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86" w:rsidRDefault="00763986" w:rsidP="00763986">
      <w:pPr>
        <w:widowControl/>
        <w:jc w:val="left"/>
        <w:rPr>
          <w:rFonts w:ascii="Times New Roman" w:eastAsia="黑体"/>
        </w:rPr>
      </w:pPr>
      <w:r>
        <w:rPr>
          <w:rFonts w:ascii="Times New Roman" w:eastAsia="黑体"/>
        </w:rPr>
        <w:t>附件</w:t>
      </w:r>
    </w:p>
    <w:p w:rsidR="00763986" w:rsidRDefault="00763986" w:rsidP="00763986">
      <w:pPr>
        <w:snapToGrid w:val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天津市</w:t>
      </w:r>
      <w:r>
        <w:rPr>
          <w:rFonts w:ascii="Times New Roman" w:eastAsia="方正小标宋简体"/>
          <w:sz w:val="44"/>
          <w:szCs w:val="44"/>
        </w:rPr>
        <w:t>202</w:t>
      </w:r>
      <w:r>
        <w:rPr>
          <w:rFonts w:ascii="Times New Roman" w:eastAsia="方正小标宋简体" w:hint="eastAsia"/>
          <w:sz w:val="44"/>
          <w:szCs w:val="44"/>
        </w:rPr>
        <w:t>4</w:t>
      </w:r>
      <w:r>
        <w:rPr>
          <w:rFonts w:ascii="Times New Roman" w:eastAsia="方正小标宋简体"/>
          <w:sz w:val="44"/>
          <w:szCs w:val="44"/>
        </w:rPr>
        <w:t>年重大项目用地清单</w:t>
      </w:r>
    </w:p>
    <w:tbl>
      <w:tblPr>
        <w:tblW w:w="4871" w:type="pct"/>
        <w:jc w:val="center"/>
        <w:tblLayout w:type="fixed"/>
        <w:tblLook w:val="0000" w:firstRow="0" w:lastRow="0" w:firstColumn="0" w:lastColumn="0" w:noHBand="0" w:noVBand="0"/>
      </w:tblPr>
      <w:tblGrid>
        <w:gridCol w:w="678"/>
        <w:gridCol w:w="7164"/>
        <w:gridCol w:w="764"/>
      </w:tblGrid>
      <w:tr w:rsidR="00763986" w:rsidRPr="00EA064A" w:rsidTr="00EA064A">
        <w:trPr>
          <w:trHeight w:val="340"/>
          <w:tblHeader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EA064A"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63986" w:rsidRPr="00EA064A" w:rsidTr="00EA064A">
        <w:trPr>
          <w:trHeight w:val="376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986" w:rsidRPr="00EA064A" w:rsidRDefault="00763986" w:rsidP="00EA064A">
            <w:pPr>
              <w:jc w:val="center"/>
              <w:rPr>
                <w:rFonts w:asci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b/>
                <w:bCs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FD4565">
              <w:rPr>
                <w:rFonts w:ascii="Times New Roman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</w:t>
            </w:r>
            <w:r w:rsidRPr="00EA064A">
              <w:rPr>
                <w:rFonts w:asci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986" w:rsidRPr="00EA064A" w:rsidRDefault="00763986" w:rsidP="00EA064A">
            <w:pPr>
              <w:jc w:val="center"/>
              <w:rPr>
                <w:rFonts w:asci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b/>
                <w:bCs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一、交通基础设施项目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FD4565">
              <w:rPr>
                <w:rFonts w:ascii="Times New Roman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</w:t>
            </w:r>
            <w:r w:rsidRPr="00EA064A">
              <w:rPr>
                <w:rFonts w:asci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京津塘高速公路（天津段）改扩建工程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天津机场三期改扩建工程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天津港集疏运货运通道项目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白万公路（天津大道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海河南道）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白万路（津沽线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雅正路）改建工程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轨道交通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Z2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线一期工程项目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G95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首都地区环线高速公路（塘承高速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津冀界段）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海鑫路（天庆桥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博慧道）工程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蓟汕高速公路工程（津滨高速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津晋高速）项目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津歧公路（轻纺大道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东风大桥）拓宽改造工程南段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津歧公路（轻纺大道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东风大桥）拓宽改造工程北段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梅石路（通王路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高王路）工程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天津德屿物流码头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天津国家会展中心海河通道工程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spacing w:line="360" w:lineRule="exact"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天津市七里海生态移民外部配套给排水项目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津宁辅道（西）道路工程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谊达路（天嘉湖路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津港公路）工程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二、能源基础设施项目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FD4565">
              <w:rPr>
                <w:rFonts w:ascii="Times New Roman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  <w:r w:rsidRPr="00EA064A">
              <w:rPr>
                <w:rFonts w:asci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北辰区双口镇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50MW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风电项目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天津武清北马庄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220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千伏输变电工程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国电电力天津武清大碱厂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48MW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渔光互补项目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110kv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升压站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国电投宁河东棘坨风电项目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国华小王庄镇零碳小镇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50MW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风电项目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武清区崔黄口二期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48MW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风电项目（国能）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天津市武清区国能中源河北屯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25MW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风电项目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天津津南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千伏输变电工程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武清区崔黄口镇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48MW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风电项目（京广）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龙源天津滨海新区大苏庄二期风电场项目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宁河区东棘坨镇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60MW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集中式风电项目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神华太平镇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万千瓦风电（太平镇）项目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天津东丽雪山路（程林庄升压）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110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千伏输变电工程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天津华电武清大王古庄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100MW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风电项目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spacing w:line="360" w:lineRule="exact"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天津绿动未来潘庄农村产业融合示范园一期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230MW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光伏发电项目（升压站）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天津市武清区上马台镇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60MW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渔光互补光伏发电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-110KV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升压站项目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天津市武清区上马台镇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80MW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风电项目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武清区白古屯镇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48MW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集中式风电项目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英利发展宁河镇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150mw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风力发电项目（升压站）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36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天津市武清区中电建津城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200MW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风电项目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天津市武清区石各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150MW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风电项目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中核宁河区北淮淀镇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兆瓦渔光复合型项目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中能建投天津武清区泗村店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100.5MW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风电项目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三、水利基础设施项目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FD4565">
              <w:rPr>
                <w:rFonts w:ascii="Times New Roman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</w:t>
            </w:r>
            <w:r w:rsidRPr="00EA064A">
              <w:rPr>
                <w:rFonts w:asci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大运河文化保护传承利用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北运河木厂船闸工程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天津市东淀和文安洼蓄滞洪区工程与安全建设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黄庄洼蓄滞洪区工程与安全建设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蓟运河河口泵站工程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蓟运河宁河区西关段和刘庄段险工治理工程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蓟运河提标改造工程（宝坻区段）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蓟运河提标改造工程（滨海新区汉沽段）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蓟运河提标改造工程（宁河区段）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蓟运河治理工程（蓟州区段）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蓟运河治理工程（宁河段）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天津市贾口洼蓄滞洪区工程与安全建设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青甸洼蓄滞洪区工程与安全建设工程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天津市北水南调完善工程（中线）管道及泵站部分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天津市大黄堡蓄滞洪区分区建设工程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天津市武清区北运河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木厂闸至筐儿港枢纽综合治理工程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天津市永定河泛区工程与安全建设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56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辛口镇水利工程设施重建工程项目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杨柳青镇水利工程设施重建项目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永定河泛区行洪能力提升工程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永定河综合治理与生态修复工程（水务部分）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中小河流治理工程（二期）</w:t>
            </w: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泃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河治理工程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蓟运河险工段治理工程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潮白新河宝宁交界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—</w:t>
            </w: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乐善橡胶坝段治理工程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蓟运河宝坻九王庄大桥至后鲁沽段治理工程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蓟州西大峪抽水蓄能电站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龙潭沟抽水蓄能电站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引滦引江新引河联络线工程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津南区北石林雨污合建泵站及进出水管道工程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天津市津南区小站镇石柱子河枢纽工程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63986" w:rsidRPr="00EA064A" w:rsidTr="00EA064A">
        <w:trPr>
          <w:trHeight w:val="340"/>
          <w:jc w:val="center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EA064A" w:rsidRDefault="00763986" w:rsidP="00EA064A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</w:pPr>
            <w:r w:rsidRPr="00EA064A"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8732CB" w:rsidRDefault="00763986" w:rsidP="00EA064A">
            <w:pPr>
              <w:widowControl/>
              <w:jc w:val="left"/>
              <w:textAlignment w:val="center"/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A064A">
              <w:rPr>
                <w:rFonts w:ascii="Times New Roman"/>
                <w:color w:val="000000"/>
                <w:kern w:val="0"/>
                <w:sz w:val="24"/>
                <w:szCs w:val="24"/>
                <w:lang w:bidi="ar"/>
              </w:rPr>
              <w:t>天津市北辰区韩盛庄泵站工程项目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3986" w:rsidRPr="00FD4565" w:rsidRDefault="00763986" w:rsidP="00EA064A">
            <w:pPr>
              <w:jc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763986" w:rsidRDefault="00763986" w:rsidP="00763986">
      <w:pPr>
        <w:ind w:firstLineChars="200" w:firstLine="624"/>
        <w:rPr>
          <w:rFonts w:ascii="Times New Roman"/>
        </w:rPr>
      </w:pPr>
    </w:p>
    <w:p w:rsidR="00763986" w:rsidRDefault="00763986" w:rsidP="00763986">
      <w:pPr>
        <w:ind w:firstLineChars="200" w:firstLine="624"/>
        <w:rPr>
          <w:rFonts w:ascii="Times New Roman"/>
        </w:rPr>
      </w:pPr>
    </w:p>
    <w:p w:rsidR="00763986" w:rsidRDefault="00763986" w:rsidP="00763986">
      <w:bookmarkStart w:id="0" w:name="_GoBack"/>
      <w:bookmarkEnd w:id="0"/>
    </w:p>
    <w:sectPr w:rsidR="00763986" w:rsidSect="00EA064A">
      <w:footerReference w:type="even" r:id="rId6"/>
      <w:footerReference w:type="default" r:id="rId7"/>
      <w:pgSz w:w="11906" w:h="16838" w:code="9"/>
      <w:pgMar w:top="2098" w:right="1474" w:bottom="1985" w:left="1588" w:header="851" w:footer="1588" w:gutter="0"/>
      <w:cols w:space="720"/>
      <w:docGrid w:type="linesAndChars" w:linePitch="566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70" w:rsidRDefault="00546170">
      <w:r>
        <w:separator/>
      </w:r>
    </w:p>
  </w:endnote>
  <w:endnote w:type="continuationSeparator" w:id="0">
    <w:p w:rsidR="00546170" w:rsidRDefault="0054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DA" w:rsidRDefault="00763986">
    <w:pPr>
      <w:pStyle w:val="a5"/>
    </w:pPr>
    <w:r>
      <w:rPr>
        <w:rFonts w:ascii="宋体" w:eastAsia="宋体" w:hAnsi="宋体" w:hint="eastAsia"/>
        <w:color w:val="FFFFFF"/>
        <w:kern w:val="0"/>
        <w:sz w:val="28"/>
        <w:szCs w:val="28"/>
      </w:rPr>
      <w:t>空</w:t>
    </w: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4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DA" w:rsidRDefault="00763986">
    <w:pPr>
      <w:pStyle w:val="a5"/>
      <w:wordWrap w:val="0"/>
      <w:ind w:right="140"/>
      <w:jc w:val="right"/>
    </w:pPr>
    <w:r>
      <w:rPr>
        <w:rFonts w:ascii="宋体" w:eastAsia="宋体" w:hAnsi="宋体" w:hint="eastAsia"/>
        <w:kern w:val="0"/>
        <w:sz w:val="28"/>
        <w:szCs w:val="28"/>
      </w:rPr>
      <w:t xml:space="preserve">— </w:t>
    </w:r>
    <w:r>
      <w:rPr>
        <w:rFonts w:ascii="宋体" w:eastAsia="宋体" w:hAnsi="宋体" w:hint="eastAsia"/>
        <w:kern w:val="0"/>
        <w:sz w:val="28"/>
        <w:szCs w:val="28"/>
      </w:rPr>
      <w:fldChar w:fldCharType="begin"/>
    </w:r>
    <w:r>
      <w:rPr>
        <w:rFonts w:ascii="宋体" w:eastAsia="宋体" w:hAnsi="宋体" w:hint="eastAsia"/>
        <w:kern w:val="0"/>
        <w:sz w:val="28"/>
        <w:szCs w:val="28"/>
      </w:rPr>
      <w:instrText xml:space="preserve"> PAGE </w:instrText>
    </w:r>
    <w:r>
      <w:rPr>
        <w:rFonts w:ascii="宋体" w:eastAsia="宋体" w:hAnsi="宋体" w:hint="eastAsia"/>
        <w:kern w:val="0"/>
        <w:sz w:val="28"/>
        <w:szCs w:val="28"/>
      </w:rPr>
      <w:fldChar w:fldCharType="separate"/>
    </w:r>
    <w:r w:rsidR="00553AC5">
      <w:rPr>
        <w:rFonts w:ascii="宋体" w:eastAsia="宋体" w:hAnsi="宋体"/>
        <w:noProof/>
        <w:kern w:val="0"/>
        <w:sz w:val="28"/>
        <w:szCs w:val="28"/>
      </w:rPr>
      <w:t>2</w:t>
    </w:r>
    <w:r>
      <w:rPr>
        <w:rFonts w:ascii="宋体" w:eastAsia="宋体" w:hAnsi="宋体" w:hint="eastAsia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—</w:t>
    </w:r>
    <w:r>
      <w:rPr>
        <w:rFonts w:ascii="宋体" w:eastAsia="宋体" w:hAnsi="宋体" w:hint="eastAsia"/>
        <w:color w:val="FFFFFF"/>
        <w:kern w:val="0"/>
        <w:sz w:val="28"/>
        <w:szCs w:val="28"/>
      </w:rPr>
      <w:t>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70" w:rsidRDefault="00546170">
      <w:r>
        <w:separator/>
      </w:r>
    </w:p>
  </w:footnote>
  <w:footnote w:type="continuationSeparator" w:id="0">
    <w:p w:rsidR="00546170" w:rsidRDefault="0054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86"/>
    <w:rsid w:val="0004154C"/>
    <w:rsid w:val="00546170"/>
    <w:rsid w:val="00553AC5"/>
    <w:rsid w:val="007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46E65B-8F48-4B25-922A-61D281FD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86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63986"/>
    <w:pPr>
      <w:spacing w:line="900" w:lineRule="exact"/>
    </w:pPr>
    <w:rPr>
      <w:rFonts w:ascii="Times New Roman" w:eastAsia="宋体"/>
      <w:b/>
      <w:spacing w:val="-20"/>
      <w:sz w:val="72"/>
    </w:rPr>
  </w:style>
  <w:style w:type="character" w:customStyle="1" w:styleId="a4">
    <w:name w:val="正文文本 字符"/>
    <w:basedOn w:val="a0"/>
    <w:link w:val="a3"/>
    <w:rsid w:val="00763986"/>
    <w:rPr>
      <w:rFonts w:ascii="Times New Roman" w:eastAsia="宋体" w:hAnsi="Times New Roman" w:cs="Times New Roman"/>
      <w:b/>
      <w:spacing w:val="-20"/>
      <w:kern w:val="32"/>
      <w:sz w:val="72"/>
      <w:szCs w:val="32"/>
    </w:rPr>
  </w:style>
  <w:style w:type="paragraph" w:styleId="a5">
    <w:name w:val="footer"/>
    <w:basedOn w:val="a"/>
    <w:link w:val="a6"/>
    <w:uiPriority w:val="99"/>
    <w:rsid w:val="00763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3986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3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53AC5"/>
    <w:rPr>
      <w:rFonts w:ascii="仿宋_GB2312" w:eastAsia="仿宋_GB2312" w:hAnsi="Times New Roman" w:cs="Times New Roman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2024-07-04T06:59:00Z</dcterms:created>
  <dcterms:modified xsi:type="dcterms:W3CDTF">2024-07-04T06:59:00Z</dcterms:modified>
</cp:coreProperties>
</file>