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天津市地热资源管理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实施办法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说明</w:t>
      </w:r>
    </w:p>
    <w:p>
      <w:pPr>
        <w:jc w:val="center"/>
        <w:rPr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一、文件起草及编制情况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为加强我市地热资源保护利用，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天津市规划和自然资源局（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原天津市国土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和房屋管理局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于2016年5月5日发布实施了《天津市地热资源管理实施办法》，并先后于2017年12月、2019年4月进行了修订。为进一步提升地热资源勘查、开发利用、资源保护水平，强化地热资源的精细化管理，保护矿业权人合法权益，维护地热资源勘探开采秩序，结合近几年国家和我市出台的文件，调整了部分章节和内容，形成本次《天津市地热资源管理实施办法（征求意见稿）》（以下简称《办法》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二、起草过程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天津市规划和自然资源局成立工作组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集、整理了与文件起草相关的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，调研了相关部门和主要地热利用单位，对天津市地热资源勘查、开发利用、监督管理全过程进行了充分的研究论证，经多次会议讨论并征求各区分局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、相关单位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意见，最终形成了《办法》。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三、重点内容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《办法》内容主要包括: 地热资源管理的权限与分工，地热勘查施工、开发利用、资源保护的要求及相关管理程序，监督管理的相关规定等内容。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本次修订重点加强了地热勘查施工的质量和安全管理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提出了绿色矿山和“三率”指标要求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增加了温泉理疗等项目可以通过利用地表水回灌实现同层采灌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完善了地热全过程监管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四、主要内容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本规定共计三十条，主要包括总则、勘查施工、开发利用、资源保护、监督管理、附则等章节。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第一章为总则，包括第一条至第三条，明确了本市地热资源管理的依据，以及适用范围。明确了市区两级规划资源部门、其他职能部门的工作原则和管理职责。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二章为勘查施工，包括第四条至第十二条，明确了地热勘查实施方案、勘查设计的编写与审查，勘查施工技术交底、开工报告、现场监理、变更勘查对象（热储层）的要求，地热井完井报告、地热井监理工作报告、地热勘探报告的编制、地质资料汇交等事宜，内容上更加清晰完整。对每项工作做出了具体要求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三章为开发利用，包括第十三条至第二十一条，明确了需要编制地热开发利用方案的情况及主要技术指标、开发利用设施验收的程序等事宜。对缴纳采矿权出让收益征收的要求。对开发利用过程中采矿权人和管理部门的权责做出了明确规定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四章为资源保护，包括第二十二条到二十三条，明确了地热回灌的方式，要求无回灌井或回灌率不达标的，采矿权人应当补建回灌井。明确了温泉理疗、康养等项目，可利用经处理达标的地表水或其他水源等外源水进行回灌，实现同层回灌。供热单位采矿权人，在非供暖期季利用地表水或其他外源水进行补充回灌，补充回灌量可增加年度生产规模或进行回灌量置换。对回灌的监测做出了明确的要求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第五章为监管管理，包括第二十五条到二十九条，明确了勘查信息公示制度以及相关主管部门证后监管的责任。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第六章为附则，第三十条明确了文件的有效期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等内容。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B9"/>
    <w:rsid w:val="000055B7"/>
    <w:rsid w:val="000233D9"/>
    <w:rsid w:val="00072D54"/>
    <w:rsid w:val="00162793"/>
    <w:rsid w:val="001E1B6B"/>
    <w:rsid w:val="002073D1"/>
    <w:rsid w:val="002101F0"/>
    <w:rsid w:val="00285FD3"/>
    <w:rsid w:val="002A2F14"/>
    <w:rsid w:val="002E0B7E"/>
    <w:rsid w:val="002E1CC3"/>
    <w:rsid w:val="00310B66"/>
    <w:rsid w:val="00340AC9"/>
    <w:rsid w:val="00344AEF"/>
    <w:rsid w:val="003B697E"/>
    <w:rsid w:val="003C7AE9"/>
    <w:rsid w:val="003D529A"/>
    <w:rsid w:val="003D61B0"/>
    <w:rsid w:val="004B68C5"/>
    <w:rsid w:val="004D593C"/>
    <w:rsid w:val="004E49D0"/>
    <w:rsid w:val="00502CF2"/>
    <w:rsid w:val="005923A5"/>
    <w:rsid w:val="005D1058"/>
    <w:rsid w:val="005D1C43"/>
    <w:rsid w:val="00607C00"/>
    <w:rsid w:val="006713C2"/>
    <w:rsid w:val="00713028"/>
    <w:rsid w:val="0074565F"/>
    <w:rsid w:val="007651B9"/>
    <w:rsid w:val="007840F7"/>
    <w:rsid w:val="007B0AC4"/>
    <w:rsid w:val="007D0BB7"/>
    <w:rsid w:val="008509BF"/>
    <w:rsid w:val="00876692"/>
    <w:rsid w:val="00891B42"/>
    <w:rsid w:val="008B53E4"/>
    <w:rsid w:val="008D194B"/>
    <w:rsid w:val="009310E0"/>
    <w:rsid w:val="009A6ECD"/>
    <w:rsid w:val="009E1CCA"/>
    <w:rsid w:val="00B05257"/>
    <w:rsid w:val="00B35A67"/>
    <w:rsid w:val="00B42E85"/>
    <w:rsid w:val="00B532B9"/>
    <w:rsid w:val="00B72614"/>
    <w:rsid w:val="00BA01FE"/>
    <w:rsid w:val="00BB519F"/>
    <w:rsid w:val="00BB567D"/>
    <w:rsid w:val="00BC03AB"/>
    <w:rsid w:val="00BE0B95"/>
    <w:rsid w:val="00C1541B"/>
    <w:rsid w:val="00C50EA3"/>
    <w:rsid w:val="00C525E6"/>
    <w:rsid w:val="00C61D19"/>
    <w:rsid w:val="00C76353"/>
    <w:rsid w:val="00D12C45"/>
    <w:rsid w:val="00D4552A"/>
    <w:rsid w:val="00D70803"/>
    <w:rsid w:val="00D70EE0"/>
    <w:rsid w:val="00D90130"/>
    <w:rsid w:val="00E4006E"/>
    <w:rsid w:val="00E73648"/>
    <w:rsid w:val="00E81044"/>
    <w:rsid w:val="00F03181"/>
    <w:rsid w:val="00F0568B"/>
    <w:rsid w:val="00F166C6"/>
    <w:rsid w:val="00F44C60"/>
    <w:rsid w:val="00F62093"/>
    <w:rsid w:val="00F84EA0"/>
    <w:rsid w:val="00FF7F9E"/>
    <w:rsid w:val="2FDB56F8"/>
    <w:rsid w:val="39737E25"/>
    <w:rsid w:val="ED6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985</Characters>
  <Lines>8</Lines>
  <Paragraphs>2</Paragraphs>
  <TotalTime>4</TotalTime>
  <ScaleCrop>false</ScaleCrop>
  <LinksUpToDate>false</LinksUpToDate>
  <CharactersWithSpaces>1155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2024-07-23T09:55:00Z</dcterms:created>
  <dc:creator>8618302244826</dc:creator>
  <cp:lastModifiedBy>李波[604318]</cp:lastModifiedBy>
  <dcterms:modified xsi:type="dcterms:W3CDTF">2024-10-10T18:03:30Z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D0EC17B04720118724A607675C63A7C9</vt:lpwstr>
  </property>
</Properties>
</file>