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D864E7" w14:textId="77777777" w:rsidR="005B0BBE" w:rsidRPr="006402E6" w:rsidRDefault="005B0BBE" w:rsidP="007169E5">
      <w:pPr>
        <w:pStyle w:val="13"/>
        <w:widowControl/>
      </w:pPr>
    </w:p>
    <w:p w14:paraId="164EC11A" w14:textId="77777777" w:rsidR="000E4733" w:rsidRPr="006402E6" w:rsidRDefault="000E4733" w:rsidP="007169E5">
      <w:pPr>
        <w:pStyle w:val="13"/>
        <w:widowControl/>
      </w:pPr>
    </w:p>
    <w:p w14:paraId="12052346" w14:textId="77777777" w:rsidR="000E4733" w:rsidRPr="006402E6" w:rsidRDefault="000E4733" w:rsidP="007169E5">
      <w:pPr>
        <w:pStyle w:val="13"/>
        <w:widowControl/>
      </w:pPr>
    </w:p>
    <w:p w14:paraId="430AB47A" w14:textId="77777777" w:rsidR="00CF4A51" w:rsidRPr="006402E6" w:rsidRDefault="005322C4" w:rsidP="007169E5">
      <w:pPr>
        <w:pStyle w:val="13"/>
        <w:widowControl/>
      </w:pPr>
      <w:r w:rsidRPr="006402E6">
        <w:t>天津市农用地和农村集体建设用地</w:t>
      </w:r>
    </w:p>
    <w:p w14:paraId="696017AA" w14:textId="0AC7E11C" w:rsidR="00B12ADD" w:rsidRPr="006402E6" w:rsidRDefault="005322C4" w:rsidP="007169E5">
      <w:pPr>
        <w:pStyle w:val="13"/>
        <w:widowControl/>
      </w:pPr>
      <w:r w:rsidRPr="006402E6">
        <w:t>基准地价</w:t>
      </w:r>
      <w:r w:rsidR="00B32765">
        <w:rPr>
          <w:rFonts w:hint="eastAsia"/>
        </w:rPr>
        <w:t>修正体系</w:t>
      </w:r>
    </w:p>
    <w:p w14:paraId="3C9C8233" w14:textId="5B3BABED" w:rsidR="000E4733" w:rsidRPr="006402E6" w:rsidRDefault="000E4733" w:rsidP="007169E5">
      <w:pPr>
        <w:pStyle w:val="13"/>
        <w:widowControl/>
      </w:pPr>
    </w:p>
    <w:p w14:paraId="1B3F954A" w14:textId="714F0AD3" w:rsidR="000E4733" w:rsidRPr="006402E6" w:rsidRDefault="000E4733" w:rsidP="007169E5">
      <w:pPr>
        <w:pStyle w:val="13"/>
        <w:widowControl/>
      </w:pPr>
    </w:p>
    <w:p w14:paraId="005F43C8" w14:textId="61B7FE56" w:rsidR="000E4733" w:rsidRPr="006402E6" w:rsidRDefault="000E4733" w:rsidP="007169E5">
      <w:pPr>
        <w:pStyle w:val="13"/>
        <w:widowControl/>
      </w:pPr>
    </w:p>
    <w:p w14:paraId="6AA5094D" w14:textId="5862B1F4" w:rsidR="000E4733" w:rsidRPr="006402E6" w:rsidRDefault="000E4733" w:rsidP="007169E5">
      <w:pPr>
        <w:pStyle w:val="13"/>
        <w:widowControl/>
      </w:pPr>
    </w:p>
    <w:p w14:paraId="5D51B575" w14:textId="5EABAF46" w:rsidR="000E4733" w:rsidRDefault="000E4733" w:rsidP="007169E5">
      <w:pPr>
        <w:pStyle w:val="13"/>
        <w:widowControl/>
      </w:pPr>
    </w:p>
    <w:p w14:paraId="7B6FFC9F" w14:textId="123B6B0E" w:rsidR="003849C3" w:rsidRDefault="003849C3" w:rsidP="007169E5">
      <w:pPr>
        <w:pStyle w:val="13"/>
        <w:widowControl/>
      </w:pPr>
    </w:p>
    <w:p w14:paraId="0C86C557" w14:textId="77777777" w:rsidR="003849C3" w:rsidRPr="006402E6" w:rsidRDefault="003849C3" w:rsidP="007169E5">
      <w:pPr>
        <w:pStyle w:val="13"/>
        <w:widowControl/>
      </w:pPr>
    </w:p>
    <w:p w14:paraId="2E35B43D" w14:textId="63D16B73" w:rsidR="000E4733" w:rsidRDefault="000E4733" w:rsidP="007169E5">
      <w:pPr>
        <w:pStyle w:val="13"/>
        <w:widowControl/>
      </w:pPr>
    </w:p>
    <w:p w14:paraId="7413FCC8" w14:textId="25EC5EC6" w:rsidR="004C55A5" w:rsidRPr="004C55A5" w:rsidRDefault="004C55A5" w:rsidP="007169E5">
      <w:pPr>
        <w:pStyle w:val="13"/>
        <w:widowControl/>
      </w:pPr>
    </w:p>
    <w:p w14:paraId="0B217030" w14:textId="26339A30" w:rsidR="00CB3936" w:rsidRPr="006402E6" w:rsidRDefault="000E4733" w:rsidP="007169E5">
      <w:pPr>
        <w:pStyle w:val="23"/>
      </w:pPr>
      <w:r w:rsidRPr="006402E6">
        <w:t>天津市规划和自然资源局</w:t>
      </w:r>
    </w:p>
    <w:p w14:paraId="19CB4067" w14:textId="33D53440" w:rsidR="005940A9" w:rsidRPr="006402E6" w:rsidRDefault="000E4733" w:rsidP="007169E5">
      <w:pPr>
        <w:pStyle w:val="23"/>
      </w:pPr>
      <w:r w:rsidRPr="006402E6">
        <w:t>二</w:t>
      </w:r>
      <w:r w:rsidRPr="006402E6">
        <w:rPr>
          <w:rFonts w:eastAsia="微软雅黑"/>
        </w:rPr>
        <w:t>〇</w:t>
      </w:r>
      <w:r w:rsidRPr="006402E6">
        <w:t>二</w:t>
      </w:r>
      <w:r w:rsidR="00B32765">
        <w:rPr>
          <w:rFonts w:hint="eastAsia"/>
        </w:rPr>
        <w:t>三</w:t>
      </w:r>
      <w:r w:rsidRPr="006402E6">
        <w:t>年</w:t>
      </w:r>
      <w:r w:rsidR="00B32765">
        <w:rPr>
          <w:rFonts w:hint="eastAsia"/>
        </w:rPr>
        <w:t>五</w:t>
      </w:r>
      <w:r w:rsidRPr="006402E6">
        <w:t>月</w:t>
      </w:r>
    </w:p>
    <w:p w14:paraId="06339983" w14:textId="1FA5731E" w:rsidR="00BC7483" w:rsidRPr="006402E6" w:rsidRDefault="00BC7483" w:rsidP="007169E5">
      <w:pPr>
        <w:widowControl/>
        <w:snapToGrid/>
        <w:spacing w:line="240" w:lineRule="auto"/>
        <w:ind w:firstLineChars="0" w:firstLine="0"/>
        <w:jc w:val="left"/>
        <w:rPr>
          <w:rFonts w:cs="Times New Roman"/>
        </w:rPr>
      </w:pPr>
      <w:r w:rsidRPr="006402E6">
        <w:rPr>
          <w:rFonts w:cs="Times New Roman"/>
        </w:rPr>
        <w:br w:type="page"/>
      </w:r>
    </w:p>
    <w:p w14:paraId="293E1433" w14:textId="4D99BB3F" w:rsidR="005940A9" w:rsidRPr="006402E6" w:rsidRDefault="005940A9" w:rsidP="007169E5">
      <w:pPr>
        <w:widowControl/>
        <w:ind w:firstLine="560"/>
        <w:rPr>
          <w:rFonts w:cs="Times New Roman"/>
        </w:rPr>
      </w:pPr>
    </w:p>
    <w:p w14:paraId="1DB14E1C" w14:textId="77777777" w:rsidR="00BC7483" w:rsidRPr="006402E6" w:rsidRDefault="00BC7483" w:rsidP="007169E5">
      <w:pPr>
        <w:widowControl/>
        <w:ind w:firstLine="560"/>
        <w:rPr>
          <w:rFonts w:cs="Times New Roman"/>
        </w:rPr>
      </w:pPr>
    </w:p>
    <w:p w14:paraId="543C13D2" w14:textId="320E8C8C" w:rsidR="002705BF" w:rsidRPr="006402E6" w:rsidRDefault="00A92AAD" w:rsidP="007169E5">
      <w:pPr>
        <w:widowControl/>
        <w:ind w:firstLine="560"/>
        <w:rPr>
          <w:rFonts w:cs="Times New Roman"/>
        </w:rPr>
        <w:sectPr w:rsidR="002705BF" w:rsidRPr="006402E6" w:rsidSect="00E31B22">
          <w:headerReference w:type="even" r:id="rId8"/>
          <w:headerReference w:type="default" r:id="rId9"/>
          <w:footerReference w:type="even" r:id="rId10"/>
          <w:footerReference w:type="default" r:id="rId11"/>
          <w:headerReference w:type="first" r:id="rId12"/>
          <w:footerReference w:type="first" r:id="rId13"/>
          <w:type w:val="nextColumn"/>
          <w:pgSz w:w="11906" w:h="16838"/>
          <w:pgMar w:top="1219" w:right="1559" w:bottom="1219" w:left="1559" w:header="851" w:footer="992" w:gutter="0"/>
          <w:pgNumType w:fmt="upperRoman" w:start="1"/>
          <w:cols w:space="425"/>
          <w:docGrid w:type="lines" w:linePitch="312"/>
        </w:sectPr>
      </w:pPr>
      <w:r w:rsidRPr="006402E6">
        <w:rPr>
          <w:rFonts w:cs="Times New Roman"/>
        </w:rPr>
        <w:br w:type="page"/>
      </w:r>
    </w:p>
    <w:sdt>
      <w:sdtPr>
        <w:rPr>
          <w:rFonts w:ascii="Times New Roman" w:eastAsia="仿宋_GB2312" w:hAnsi="Times New Roman" w:cs="Times New Roman"/>
          <w:color w:val="auto"/>
          <w:kern w:val="2"/>
          <w:sz w:val="28"/>
          <w:szCs w:val="24"/>
          <w:lang w:val="zh-CN"/>
        </w:rPr>
        <w:id w:val="-2103794292"/>
        <w:docPartObj>
          <w:docPartGallery w:val="Table of Contents"/>
          <w:docPartUnique/>
        </w:docPartObj>
      </w:sdtPr>
      <w:sdtEndPr>
        <w:rPr>
          <w:rFonts w:eastAsia="宋体"/>
          <w:b/>
          <w:bCs/>
          <w:sz w:val="24"/>
          <w:szCs w:val="22"/>
        </w:rPr>
      </w:sdtEndPr>
      <w:sdtContent>
        <w:p w14:paraId="270D5729" w14:textId="0203472C" w:rsidR="00280031" w:rsidRPr="006402E6" w:rsidRDefault="00280031" w:rsidP="007169E5">
          <w:pPr>
            <w:pStyle w:val="TOC"/>
            <w:snapToGrid w:val="0"/>
            <w:spacing w:before="0" w:line="360" w:lineRule="auto"/>
            <w:jc w:val="center"/>
            <w:rPr>
              <w:rFonts w:ascii="Times New Roman" w:hAnsi="Times New Roman" w:cs="Times New Roman"/>
            </w:rPr>
          </w:pPr>
          <w:r w:rsidRPr="006402E6">
            <w:rPr>
              <w:rFonts w:ascii="Times New Roman" w:eastAsia="黑体" w:hAnsi="Times New Roman" w:cs="Times New Roman"/>
              <w:color w:val="auto"/>
              <w:lang w:val="zh-CN"/>
            </w:rPr>
            <w:t>目</w:t>
          </w:r>
          <w:r w:rsidR="00392A83" w:rsidRPr="006402E6">
            <w:rPr>
              <w:rFonts w:ascii="Times New Roman" w:eastAsia="黑体" w:hAnsi="Times New Roman" w:cs="Times New Roman"/>
              <w:color w:val="auto"/>
              <w:lang w:val="zh-CN"/>
            </w:rPr>
            <w:t xml:space="preserve">  </w:t>
          </w:r>
          <w:r w:rsidRPr="006402E6">
            <w:rPr>
              <w:rFonts w:ascii="Times New Roman" w:eastAsia="黑体" w:hAnsi="Times New Roman" w:cs="Times New Roman"/>
              <w:color w:val="auto"/>
              <w:lang w:val="zh-CN"/>
            </w:rPr>
            <w:t>录</w:t>
          </w:r>
        </w:p>
        <w:p w14:paraId="527021E5" w14:textId="6BD9D9BB" w:rsidR="00863460" w:rsidRDefault="001B7CDE">
          <w:pPr>
            <w:pStyle w:val="TOC1"/>
            <w:tabs>
              <w:tab w:val="right" w:leader="dot" w:pos="8778"/>
            </w:tabs>
            <w:rPr>
              <w:rFonts w:asciiTheme="minorHAnsi" w:eastAsiaTheme="minorEastAsia" w:hAnsiTheme="minorHAnsi" w:cstheme="minorBidi"/>
              <w:noProof/>
              <w:sz w:val="21"/>
            </w:rPr>
          </w:pPr>
          <w:r w:rsidRPr="006402E6">
            <w:rPr>
              <w:szCs w:val="24"/>
            </w:rPr>
            <w:fldChar w:fldCharType="begin"/>
          </w:r>
          <w:r w:rsidRPr="006402E6">
            <w:rPr>
              <w:szCs w:val="24"/>
            </w:rPr>
            <w:instrText xml:space="preserve"> TOC \o "1-3" \h \z \u </w:instrText>
          </w:r>
          <w:r w:rsidRPr="006402E6">
            <w:rPr>
              <w:szCs w:val="24"/>
            </w:rPr>
            <w:fldChar w:fldCharType="separate"/>
          </w:r>
          <w:hyperlink w:anchor="_Toc134446879" w:history="1">
            <w:r w:rsidR="00863460" w:rsidRPr="00BD0217">
              <w:rPr>
                <w:rStyle w:val="aff7"/>
                <w:noProof/>
              </w:rPr>
              <w:t>一、农用地地价修正体系</w:t>
            </w:r>
            <w:r w:rsidR="00863460">
              <w:rPr>
                <w:noProof/>
                <w:webHidden/>
              </w:rPr>
              <w:tab/>
            </w:r>
            <w:r w:rsidR="00863460">
              <w:rPr>
                <w:noProof/>
                <w:webHidden/>
              </w:rPr>
              <w:fldChar w:fldCharType="begin"/>
            </w:r>
            <w:r w:rsidR="00863460">
              <w:rPr>
                <w:noProof/>
                <w:webHidden/>
              </w:rPr>
              <w:instrText xml:space="preserve"> PAGEREF _Toc134446879 \h </w:instrText>
            </w:r>
            <w:r w:rsidR="00863460">
              <w:rPr>
                <w:noProof/>
                <w:webHidden/>
              </w:rPr>
            </w:r>
            <w:r w:rsidR="00863460">
              <w:rPr>
                <w:noProof/>
                <w:webHidden/>
              </w:rPr>
              <w:fldChar w:fldCharType="separate"/>
            </w:r>
            <w:r w:rsidR="00F6185B">
              <w:rPr>
                <w:noProof/>
                <w:webHidden/>
              </w:rPr>
              <w:t>1</w:t>
            </w:r>
            <w:r w:rsidR="00863460">
              <w:rPr>
                <w:noProof/>
                <w:webHidden/>
              </w:rPr>
              <w:fldChar w:fldCharType="end"/>
            </w:r>
          </w:hyperlink>
        </w:p>
        <w:p w14:paraId="32D13A9D" w14:textId="20D21CC0" w:rsidR="00863460" w:rsidRDefault="00F221AA">
          <w:pPr>
            <w:pStyle w:val="TOC2"/>
            <w:tabs>
              <w:tab w:val="right" w:leader="dot" w:pos="8778"/>
            </w:tabs>
            <w:ind w:firstLine="480"/>
            <w:rPr>
              <w:rFonts w:asciiTheme="minorHAnsi" w:eastAsiaTheme="minorEastAsia" w:hAnsiTheme="minorHAnsi" w:cstheme="minorBidi"/>
              <w:noProof/>
              <w:sz w:val="21"/>
            </w:rPr>
          </w:pPr>
          <w:hyperlink w:anchor="_Toc134446880" w:history="1">
            <w:r w:rsidR="00863460" w:rsidRPr="00BD0217">
              <w:rPr>
                <w:rStyle w:val="aff7"/>
                <w:noProof/>
              </w:rPr>
              <w:t>（一）农用地基准地价修正体系应用</w:t>
            </w:r>
            <w:r w:rsidR="00863460">
              <w:rPr>
                <w:noProof/>
                <w:webHidden/>
              </w:rPr>
              <w:tab/>
            </w:r>
            <w:r w:rsidR="00863460">
              <w:rPr>
                <w:noProof/>
                <w:webHidden/>
              </w:rPr>
              <w:fldChar w:fldCharType="begin"/>
            </w:r>
            <w:r w:rsidR="00863460">
              <w:rPr>
                <w:noProof/>
                <w:webHidden/>
              </w:rPr>
              <w:instrText xml:space="preserve"> PAGEREF _Toc134446880 \h </w:instrText>
            </w:r>
            <w:r w:rsidR="00863460">
              <w:rPr>
                <w:noProof/>
                <w:webHidden/>
              </w:rPr>
            </w:r>
            <w:r w:rsidR="00863460">
              <w:rPr>
                <w:noProof/>
                <w:webHidden/>
              </w:rPr>
              <w:fldChar w:fldCharType="separate"/>
            </w:r>
            <w:r w:rsidR="00F6185B">
              <w:rPr>
                <w:noProof/>
                <w:webHidden/>
              </w:rPr>
              <w:t>1</w:t>
            </w:r>
            <w:r w:rsidR="00863460">
              <w:rPr>
                <w:noProof/>
                <w:webHidden/>
              </w:rPr>
              <w:fldChar w:fldCharType="end"/>
            </w:r>
          </w:hyperlink>
        </w:p>
        <w:p w14:paraId="4C0EF60B" w14:textId="3B8F890D" w:rsidR="00863460" w:rsidRDefault="00F221AA">
          <w:pPr>
            <w:pStyle w:val="TOC2"/>
            <w:tabs>
              <w:tab w:val="right" w:leader="dot" w:pos="8778"/>
            </w:tabs>
            <w:ind w:firstLine="480"/>
            <w:rPr>
              <w:rFonts w:asciiTheme="minorHAnsi" w:eastAsiaTheme="minorEastAsia" w:hAnsiTheme="minorHAnsi" w:cstheme="minorBidi"/>
              <w:noProof/>
              <w:sz w:val="21"/>
            </w:rPr>
          </w:pPr>
          <w:hyperlink w:anchor="_Toc134446883" w:history="1">
            <w:r w:rsidR="00863460" w:rsidRPr="00BD0217">
              <w:rPr>
                <w:rStyle w:val="aff7"/>
                <w:noProof/>
              </w:rPr>
              <w:t>（二）区域因素修正</w:t>
            </w:r>
            <w:r w:rsidR="00863460">
              <w:rPr>
                <w:noProof/>
                <w:webHidden/>
              </w:rPr>
              <w:tab/>
            </w:r>
            <w:r w:rsidR="00863460">
              <w:rPr>
                <w:noProof/>
                <w:webHidden/>
              </w:rPr>
              <w:fldChar w:fldCharType="begin"/>
            </w:r>
            <w:r w:rsidR="00863460">
              <w:rPr>
                <w:noProof/>
                <w:webHidden/>
              </w:rPr>
              <w:instrText xml:space="preserve"> PAGEREF _Toc134446883 \h </w:instrText>
            </w:r>
            <w:r w:rsidR="00863460">
              <w:rPr>
                <w:noProof/>
                <w:webHidden/>
              </w:rPr>
            </w:r>
            <w:r w:rsidR="00863460">
              <w:rPr>
                <w:noProof/>
                <w:webHidden/>
              </w:rPr>
              <w:fldChar w:fldCharType="separate"/>
            </w:r>
            <w:r w:rsidR="00F6185B">
              <w:rPr>
                <w:noProof/>
                <w:webHidden/>
              </w:rPr>
              <w:t>2</w:t>
            </w:r>
            <w:r w:rsidR="00863460">
              <w:rPr>
                <w:noProof/>
                <w:webHidden/>
              </w:rPr>
              <w:fldChar w:fldCharType="end"/>
            </w:r>
          </w:hyperlink>
        </w:p>
        <w:p w14:paraId="7501D8BD" w14:textId="32FC49E6" w:rsidR="00863460" w:rsidRDefault="00F221AA">
          <w:pPr>
            <w:pStyle w:val="TOC2"/>
            <w:tabs>
              <w:tab w:val="right" w:leader="dot" w:pos="8778"/>
            </w:tabs>
            <w:ind w:firstLine="480"/>
            <w:rPr>
              <w:rFonts w:asciiTheme="minorHAnsi" w:eastAsiaTheme="minorEastAsia" w:hAnsiTheme="minorHAnsi" w:cstheme="minorBidi"/>
              <w:noProof/>
              <w:sz w:val="21"/>
            </w:rPr>
          </w:pPr>
          <w:hyperlink w:anchor="_Toc134446884" w:history="1">
            <w:r w:rsidR="00863460" w:rsidRPr="00BD0217">
              <w:rPr>
                <w:rStyle w:val="aff7"/>
                <w:noProof/>
              </w:rPr>
              <w:t>（三）土地用途修正</w:t>
            </w:r>
            <w:r w:rsidR="00863460">
              <w:rPr>
                <w:noProof/>
                <w:webHidden/>
              </w:rPr>
              <w:tab/>
            </w:r>
            <w:r w:rsidR="00863460">
              <w:rPr>
                <w:noProof/>
                <w:webHidden/>
              </w:rPr>
              <w:fldChar w:fldCharType="begin"/>
            </w:r>
            <w:r w:rsidR="00863460">
              <w:rPr>
                <w:noProof/>
                <w:webHidden/>
              </w:rPr>
              <w:instrText xml:space="preserve"> PAGEREF _Toc134446884 \h </w:instrText>
            </w:r>
            <w:r w:rsidR="00863460">
              <w:rPr>
                <w:noProof/>
                <w:webHidden/>
              </w:rPr>
            </w:r>
            <w:r w:rsidR="00863460">
              <w:rPr>
                <w:noProof/>
                <w:webHidden/>
              </w:rPr>
              <w:fldChar w:fldCharType="separate"/>
            </w:r>
            <w:r w:rsidR="00F6185B">
              <w:rPr>
                <w:noProof/>
                <w:webHidden/>
              </w:rPr>
              <w:t>31</w:t>
            </w:r>
            <w:r w:rsidR="00863460">
              <w:rPr>
                <w:noProof/>
                <w:webHidden/>
              </w:rPr>
              <w:fldChar w:fldCharType="end"/>
            </w:r>
          </w:hyperlink>
        </w:p>
        <w:p w14:paraId="62E4C0AC" w14:textId="1B9A94F8" w:rsidR="00863460" w:rsidRDefault="00F221AA">
          <w:pPr>
            <w:pStyle w:val="TOC2"/>
            <w:tabs>
              <w:tab w:val="right" w:leader="dot" w:pos="8778"/>
            </w:tabs>
            <w:ind w:firstLine="480"/>
            <w:rPr>
              <w:rFonts w:asciiTheme="minorHAnsi" w:eastAsiaTheme="minorEastAsia" w:hAnsiTheme="minorHAnsi" w:cstheme="minorBidi"/>
              <w:noProof/>
              <w:sz w:val="21"/>
            </w:rPr>
          </w:pPr>
          <w:hyperlink w:anchor="_Toc134446885" w:history="1">
            <w:r w:rsidR="00863460" w:rsidRPr="00BD0217">
              <w:rPr>
                <w:rStyle w:val="aff7"/>
                <w:noProof/>
              </w:rPr>
              <w:t>（四）土地使用年期修正</w:t>
            </w:r>
            <w:r w:rsidR="00863460">
              <w:rPr>
                <w:noProof/>
                <w:webHidden/>
              </w:rPr>
              <w:tab/>
            </w:r>
            <w:r w:rsidR="00863460">
              <w:rPr>
                <w:noProof/>
                <w:webHidden/>
              </w:rPr>
              <w:fldChar w:fldCharType="begin"/>
            </w:r>
            <w:r w:rsidR="00863460">
              <w:rPr>
                <w:noProof/>
                <w:webHidden/>
              </w:rPr>
              <w:instrText xml:space="preserve"> PAGEREF _Toc134446885 \h </w:instrText>
            </w:r>
            <w:r w:rsidR="00863460">
              <w:rPr>
                <w:noProof/>
                <w:webHidden/>
              </w:rPr>
            </w:r>
            <w:r w:rsidR="00863460">
              <w:rPr>
                <w:noProof/>
                <w:webHidden/>
              </w:rPr>
              <w:fldChar w:fldCharType="separate"/>
            </w:r>
            <w:r w:rsidR="00F6185B">
              <w:rPr>
                <w:noProof/>
                <w:webHidden/>
              </w:rPr>
              <w:t>31</w:t>
            </w:r>
            <w:r w:rsidR="00863460">
              <w:rPr>
                <w:noProof/>
                <w:webHidden/>
              </w:rPr>
              <w:fldChar w:fldCharType="end"/>
            </w:r>
          </w:hyperlink>
        </w:p>
        <w:p w14:paraId="7CC0639E" w14:textId="723C4E71" w:rsidR="00863460" w:rsidRDefault="00F221AA">
          <w:pPr>
            <w:pStyle w:val="TOC2"/>
            <w:tabs>
              <w:tab w:val="right" w:leader="dot" w:pos="8778"/>
            </w:tabs>
            <w:ind w:firstLine="480"/>
            <w:rPr>
              <w:rFonts w:asciiTheme="minorHAnsi" w:eastAsiaTheme="minorEastAsia" w:hAnsiTheme="minorHAnsi" w:cstheme="minorBidi"/>
              <w:noProof/>
              <w:sz w:val="21"/>
            </w:rPr>
          </w:pPr>
          <w:hyperlink w:anchor="_Toc134446886" w:history="1">
            <w:r w:rsidR="00863460" w:rsidRPr="00BD0217">
              <w:rPr>
                <w:rStyle w:val="aff7"/>
                <w:noProof/>
              </w:rPr>
              <w:t>（五）期日修正</w:t>
            </w:r>
            <w:r w:rsidR="00863460">
              <w:rPr>
                <w:noProof/>
                <w:webHidden/>
              </w:rPr>
              <w:tab/>
            </w:r>
            <w:r w:rsidR="00863460">
              <w:rPr>
                <w:noProof/>
                <w:webHidden/>
              </w:rPr>
              <w:fldChar w:fldCharType="begin"/>
            </w:r>
            <w:r w:rsidR="00863460">
              <w:rPr>
                <w:noProof/>
                <w:webHidden/>
              </w:rPr>
              <w:instrText xml:space="preserve"> PAGEREF _Toc134446886 \h </w:instrText>
            </w:r>
            <w:r w:rsidR="00863460">
              <w:rPr>
                <w:noProof/>
                <w:webHidden/>
              </w:rPr>
            </w:r>
            <w:r w:rsidR="00863460">
              <w:rPr>
                <w:noProof/>
                <w:webHidden/>
              </w:rPr>
              <w:fldChar w:fldCharType="separate"/>
            </w:r>
            <w:r w:rsidR="00F6185B">
              <w:rPr>
                <w:noProof/>
                <w:webHidden/>
              </w:rPr>
              <w:t>32</w:t>
            </w:r>
            <w:r w:rsidR="00863460">
              <w:rPr>
                <w:noProof/>
                <w:webHidden/>
              </w:rPr>
              <w:fldChar w:fldCharType="end"/>
            </w:r>
          </w:hyperlink>
        </w:p>
        <w:p w14:paraId="7BBA9C21" w14:textId="54705889" w:rsidR="00863460" w:rsidRDefault="00F221AA">
          <w:pPr>
            <w:pStyle w:val="TOC1"/>
            <w:tabs>
              <w:tab w:val="right" w:leader="dot" w:pos="8778"/>
            </w:tabs>
            <w:rPr>
              <w:rFonts w:asciiTheme="minorHAnsi" w:eastAsiaTheme="minorEastAsia" w:hAnsiTheme="minorHAnsi" w:cstheme="minorBidi"/>
              <w:noProof/>
              <w:sz w:val="21"/>
            </w:rPr>
          </w:pPr>
          <w:hyperlink w:anchor="_Toc134446887" w:history="1">
            <w:r w:rsidR="00863460" w:rsidRPr="00BD0217">
              <w:rPr>
                <w:rStyle w:val="aff7"/>
                <w:noProof/>
              </w:rPr>
              <w:t>二、农村集体建设用地地价修正体系</w:t>
            </w:r>
            <w:r w:rsidR="00863460">
              <w:rPr>
                <w:noProof/>
                <w:webHidden/>
              </w:rPr>
              <w:tab/>
            </w:r>
            <w:r w:rsidR="00863460">
              <w:rPr>
                <w:noProof/>
                <w:webHidden/>
              </w:rPr>
              <w:fldChar w:fldCharType="begin"/>
            </w:r>
            <w:r w:rsidR="00863460">
              <w:rPr>
                <w:noProof/>
                <w:webHidden/>
              </w:rPr>
              <w:instrText xml:space="preserve"> PAGEREF _Toc134446887 \h </w:instrText>
            </w:r>
            <w:r w:rsidR="00863460">
              <w:rPr>
                <w:noProof/>
                <w:webHidden/>
              </w:rPr>
            </w:r>
            <w:r w:rsidR="00863460">
              <w:rPr>
                <w:noProof/>
                <w:webHidden/>
              </w:rPr>
              <w:fldChar w:fldCharType="separate"/>
            </w:r>
            <w:r w:rsidR="00F6185B">
              <w:rPr>
                <w:noProof/>
                <w:webHidden/>
              </w:rPr>
              <w:t>34</w:t>
            </w:r>
            <w:r w:rsidR="00863460">
              <w:rPr>
                <w:noProof/>
                <w:webHidden/>
              </w:rPr>
              <w:fldChar w:fldCharType="end"/>
            </w:r>
          </w:hyperlink>
        </w:p>
        <w:p w14:paraId="4104A862" w14:textId="02664087" w:rsidR="00863460" w:rsidRDefault="00F221AA">
          <w:pPr>
            <w:pStyle w:val="TOC2"/>
            <w:tabs>
              <w:tab w:val="right" w:leader="dot" w:pos="8778"/>
            </w:tabs>
            <w:ind w:firstLine="480"/>
            <w:rPr>
              <w:rFonts w:asciiTheme="minorHAnsi" w:eastAsiaTheme="minorEastAsia" w:hAnsiTheme="minorHAnsi" w:cstheme="minorBidi"/>
              <w:noProof/>
              <w:sz w:val="21"/>
            </w:rPr>
          </w:pPr>
          <w:hyperlink w:anchor="_Toc134446888" w:history="1">
            <w:r w:rsidR="00863460" w:rsidRPr="00BD0217">
              <w:rPr>
                <w:rStyle w:val="aff7"/>
                <w:noProof/>
              </w:rPr>
              <w:t>（一）农村集体建设用地基准地价修正体系应用</w:t>
            </w:r>
            <w:r w:rsidR="00863460">
              <w:rPr>
                <w:noProof/>
                <w:webHidden/>
              </w:rPr>
              <w:tab/>
            </w:r>
            <w:r w:rsidR="00863460">
              <w:rPr>
                <w:noProof/>
                <w:webHidden/>
              </w:rPr>
              <w:fldChar w:fldCharType="begin"/>
            </w:r>
            <w:r w:rsidR="00863460">
              <w:rPr>
                <w:noProof/>
                <w:webHidden/>
              </w:rPr>
              <w:instrText xml:space="preserve"> PAGEREF _Toc134446888 \h </w:instrText>
            </w:r>
            <w:r w:rsidR="00863460">
              <w:rPr>
                <w:noProof/>
                <w:webHidden/>
              </w:rPr>
            </w:r>
            <w:r w:rsidR="00863460">
              <w:rPr>
                <w:noProof/>
                <w:webHidden/>
              </w:rPr>
              <w:fldChar w:fldCharType="separate"/>
            </w:r>
            <w:r w:rsidR="00F6185B">
              <w:rPr>
                <w:noProof/>
                <w:webHidden/>
              </w:rPr>
              <w:t>34</w:t>
            </w:r>
            <w:r w:rsidR="00863460">
              <w:rPr>
                <w:noProof/>
                <w:webHidden/>
              </w:rPr>
              <w:fldChar w:fldCharType="end"/>
            </w:r>
          </w:hyperlink>
        </w:p>
        <w:p w14:paraId="140EA007" w14:textId="58878B08" w:rsidR="00863460" w:rsidRDefault="00F221AA">
          <w:pPr>
            <w:pStyle w:val="TOC2"/>
            <w:tabs>
              <w:tab w:val="right" w:leader="dot" w:pos="8778"/>
            </w:tabs>
            <w:ind w:firstLine="480"/>
            <w:rPr>
              <w:rFonts w:asciiTheme="minorHAnsi" w:eastAsiaTheme="minorEastAsia" w:hAnsiTheme="minorHAnsi" w:cstheme="minorBidi"/>
              <w:noProof/>
              <w:sz w:val="21"/>
            </w:rPr>
          </w:pPr>
          <w:hyperlink w:anchor="_Toc134446891" w:history="1">
            <w:r w:rsidR="00863460" w:rsidRPr="00BD0217">
              <w:rPr>
                <w:rStyle w:val="aff7"/>
                <w:noProof/>
              </w:rPr>
              <w:t>（二）区域因素修正</w:t>
            </w:r>
            <w:r w:rsidR="00863460">
              <w:rPr>
                <w:noProof/>
                <w:webHidden/>
              </w:rPr>
              <w:tab/>
            </w:r>
            <w:r w:rsidR="00863460">
              <w:rPr>
                <w:noProof/>
                <w:webHidden/>
              </w:rPr>
              <w:fldChar w:fldCharType="begin"/>
            </w:r>
            <w:r w:rsidR="00863460">
              <w:rPr>
                <w:noProof/>
                <w:webHidden/>
              </w:rPr>
              <w:instrText xml:space="preserve"> PAGEREF _Toc134446891 \h </w:instrText>
            </w:r>
            <w:r w:rsidR="00863460">
              <w:rPr>
                <w:noProof/>
                <w:webHidden/>
              </w:rPr>
            </w:r>
            <w:r w:rsidR="00863460">
              <w:rPr>
                <w:noProof/>
                <w:webHidden/>
              </w:rPr>
              <w:fldChar w:fldCharType="separate"/>
            </w:r>
            <w:r w:rsidR="00F6185B">
              <w:rPr>
                <w:noProof/>
                <w:webHidden/>
              </w:rPr>
              <w:t>35</w:t>
            </w:r>
            <w:r w:rsidR="00863460">
              <w:rPr>
                <w:noProof/>
                <w:webHidden/>
              </w:rPr>
              <w:fldChar w:fldCharType="end"/>
            </w:r>
          </w:hyperlink>
        </w:p>
        <w:p w14:paraId="101DE617" w14:textId="54A20799" w:rsidR="00863460" w:rsidRDefault="00F221AA">
          <w:pPr>
            <w:pStyle w:val="TOC2"/>
            <w:tabs>
              <w:tab w:val="right" w:leader="dot" w:pos="8778"/>
            </w:tabs>
            <w:ind w:firstLine="480"/>
            <w:rPr>
              <w:rFonts w:asciiTheme="minorHAnsi" w:eastAsiaTheme="minorEastAsia" w:hAnsiTheme="minorHAnsi" w:cstheme="minorBidi"/>
              <w:noProof/>
              <w:sz w:val="21"/>
            </w:rPr>
          </w:pPr>
          <w:hyperlink w:anchor="_Toc134446892" w:history="1">
            <w:r w:rsidR="00863460" w:rsidRPr="00BD0217">
              <w:rPr>
                <w:rStyle w:val="aff7"/>
                <w:noProof/>
              </w:rPr>
              <w:t>（三）容积率修正</w:t>
            </w:r>
            <w:r w:rsidR="00863460">
              <w:rPr>
                <w:noProof/>
                <w:webHidden/>
              </w:rPr>
              <w:tab/>
            </w:r>
            <w:r w:rsidR="00863460">
              <w:rPr>
                <w:noProof/>
                <w:webHidden/>
              </w:rPr>
              <w:fldChar w:fldCharType="begin"/>
            </w:r>
            <w:r w:rsidR="00863460">
              <w:rPr>
                <w:noProof/>
                <w:webHidden/>
              </w:rPr>
              <w:instrText xml:space="preserve"> PAGEREF _Toc134446892 \h </w:instrText>
            </w:r>
            <w:r w:rsidR="00863460">
              <w:rPr>
                <w:noProof/>
                <w:webHidden/>
              </w:rPr>
            </w:r>
            <w:r w:rsidR="00863460">
              <w:rPr>
                <w:noProof/>
                <w:webHidden/>
              </w:rPr>
              <w:fldChar w:fldCharType="separate"/>
            </w:r>
            <w:r w:rsidR="00F6185B">
              <w:rPr>
                <w:noProof/>
                <w:webHidden/>
              </w:rPr>
              <w:t>62</w:t>
            </w:r>
            <w:r w:rsidR="00863460">
              <w:rPr>
                <w:noProof/>
                <w:webHidden/>
              </w:rPr>
              <w:fldChar w:fldCharType="end"/>
            </w:r>
          </w:hyperlink>
        </w:p>
        <w:p w14:paraId="6610C703" w14:textId="5A280C63" w:rsidR="00863460" w:rsidRDefault="00F221AA">
          <w:pPr>
            <w:pStyle w:val="TOC2"/>
            <w:tabs>
              <w:tab w:val="right" w:leader="dot" w:pos="8778"/>
            </w:tabs>
            <w:ind w:firstLine="480"/>
            <w:rPr>
              <w:rFonts w:asciiTheme="minorHAnsi" w:eastAsiaTheme="minorEastAsia" w:hAnsiTheme="minorHAnsi" w:cstheme="minorBidi"/>
              <w:noProof/>
              <w:sz w:val="21"/>
            </w:rPr>
          </w:pPr>
          <w:hyperlink w:anchor="_Toc134446893" w:history="1">
            <w:r w:rsidR="00863460" w:rsidRPr="00BD0217">
              <w:rPr>
                <w:rStyle w:val="aff7"/>
                <w:noProof/>
              </w:rPr>
              <w:t>（四）土地使用年期修正</w:t>
            </w:r>
            <w:r w:rsidR="00863460">
              <w:rPr>
                <w:noProof/>
                <w:webHidden/>
              </w:rPr>
              <w:tab/>
            </w:r>
            <w:r w:rsidR="00863460">
              <w:rPr>
                <w:noProof/>
                <w:webHidden/>
              </w:rPr>
              <w:fldChar w:fldCharType="begin"/>
            </w:r>
            <w:r w:rsidR="00863460">
              <w:rPr>
                <w:noProof/>
                <w:webHidden/>
              </w:rPr>
              <w:instrText xml:space="preserve"> PAGEREF _Toc134446893 \h </w:instrText>
            </w:r>
            <w:r w:rsidR="00863460">
              <w:rPr>
                <w:noProof/>
                <w:webHidden/>
              </w:rPr>
            </w:r>
            <w:r w:rsidR="00863460">
              <w:rPr>
                <w:noProof/>
                <w:webHidden/>
              </w:rPr>
              <w:fldChar w:fldCharType="separate"/>
            </w:r>
            <w:r w:rsidR="00F6185B">
              <w:rPr>
                <w:noProof/>
                <w:webHidden/>
              </w:rPr>
              <w:t>65</w:t>
            </w:r>
            <w:r w:rsidR="00863460">
              <w:rPr>
                <w:noProof/>
                <w:webHidden/>
              </w:rPr>
              <w:fldChar w:fldCharType="end"/>
            </w:r>
          </w:hyperlink>
        </w:p>
        <w:p w14:paraId="2CAFA2F2" w14:textId="3810B216" w:rsidR="00863460" w:rsidRDefault="00F221AA">
          <w:pPr>
            <w:pStyle w:val="TOC2"/>
            <w:tabs>
              <w:tab w:val="right" w:leader="dot" w:pos="8778"/>
            </w:tabs>
            <w:ind w:firstLine="480"/>
            <w:rPr>
              <w:rFonts w:asciiTheme="minorHAnsi" w:eastAsiaTheme="minorEastAsia" w:hAnsiTheme="minorHAnsi" w:cstheme="minorBidi"/>
              <w:noProof/>
              <w:sz w:val="21"/>
            </w:rPr>
          </w:pPr>
          <w:hyperlink w:anchor="_Toc134446894" w:history="1">
            <w:r w:rsidR="00863460" w:rsidRPr="00BD0217">
              <w:rPr>
                <w:rStyle w:val="aff7"/>
                <w:noProof/>
              </w:rPr>
              <w:t>（五）期日修正</w:t>
            </w:r>
            <w:r w:rsidR="00863460">
              <w:rPr>
                <w:noProof/>
                <w:webHidden/>
              </w:rPr>
              <w:tab/>
            </w:r>
            <w:r w:rsidR="00863460">
              <w:rPr>
                <w:noProof/>
                <w:webHidden/>
              </w:rPr>
              <w:fldChar w:fldCharType="begin"/>
            </w:r>
            <w:r w:rsidR="00863460">
              <w:rPr>
                <w:noProof/>
                <w:webHidden/>
              </w:rPr>
              <w:instrText xml:space="preserve"> PAGEREF _Toc134446894 \h </w:instrText>
            </w:r>
            <w:r w:rsidR="00863460">
              <w:rPr>
                <w:noProof/>
                <w:webHidden/>
              </w:rPr>
            </w:r>
            <w:r w:rsidR="00863460">
              <w:rPr>
                <w:noProof/>
                <w:webHidden/>
              </w:rPr>
              <w:fldChar w:fldCharType="separate"/>
            </w:r>
            <w:r w:rsidR="00F6185B">
              <w:rPr>
                <w:noProof/>
                <w:webHidden/>
              </w:rPr>
              <w:t>66</w:t>
            </w:r>
            <w:r w:rsidR="00863460">
              <w:rPr>
                <w:noProof/>
                <w:webHidden/>
              </w:rPr>
              <w:fldChar w:fldCharType="end"/>
            </w:r>
          </w:hyperlink>
        </w:p>
        <w:p w14:paraId="690AE41F" w14:textId="205DD37C" w:rsidR="00863460" w:rsidRDefault="00F221AA">
          <w:pPr>
            <w:pStyle w:val="TOC2"/>
            <w:tabs>
              <w:tab w:val="right" w:leader="dot" w:pos="8778"/>
            </w:tabs>
            <w:ind w:firstLine="480"/>
            <w:rPr>
              <w:rFonts w:asciiTheme="minorHAnsi" w:eastAsiaTheme="minorEastAsia" w:hAnsiTheme="minorHAnsi" w:cstheme="minorBidi"/>
              <w:noProof/>
              <w:sz w:val="21"/>
            </w:rPr>
          </w:pPr>
          <w:hyperlink w:anchor="_Toc134446895" w:history="1">
            <w:r w:rsidR="00863460" w:rsidRPr="00BD0217">
              <w:rPr>
                <w:rStyle w:val="aff7"/>
                <w:noProof/>
              </w:rPr>
              <w:t>（六）土地开发程度修正</w:t>
            </w:r>
            <w:r w:rsidR="00863460">
              <w:rPr>
                <w:noProof/>
                <w:webHidden/>
              </w:rPr>
              <w:tab/>
            </w:r>
            <w:r w:rsidR="00863460">
              <w:rPr>
                <w:noProof/>
                <w:webHidden/>
              </w:rPr>
              <w:fldChar w:fldCharType="begin"/>
            </w:r>
            <w:r w:rsidR="00863460">
              <w:rPr>
                <w:noProof/>
                <w:webHidden/>
              </w:rPr>
              <w:instrText xml:space="preserve"> PAGEREF _Toc134446895 \h </w:instrText>
            </w:r>
            <w:r w:rsidR="00863460">
              <w:rPr>
                <w:noProof/>
                <w:webHidden/>
              </w:rPr>
            </w:r>
            <w:r w:rsidR="00863460">
              <w:rPr>
                <w:noProof/>
                <w:webHidden/>
              </w:rPr>
              <w:fldChar w:fldCharType="separate"/>
            </w:r>
            <w:r w:rsidR="00F6185B">
              <w:rPr>
                <w:noProof/>
                <w:webHidden/>
              </w:rPr>
              <w:t>66</w:t>
            </w:r>
            <w:r w:rsidR="00863460">
              <w:rPr>
                <w:noProof/>
                <w:webHidden/>
              </w:rPr>
              <w:fldChar w:fldCharType="end"/>
            </w:r>
          </w:hyperlink>
        </w:p>
        <w:p w14:paraId="56D5B5DA" w14:textId="1F041D3E" w:rsidR="006F22C9" w:rsidRPr="006402E6" w:rsidRDefault="001B7CDE" w:rsidP="007169E5">
          <w:pPr>
            <w:pStyle w:val="TOC1"/>
            <w:widowControl/>
            <w:tabs>
              <w:tab w:val="right" w:leader="dot" w:pos="8778"/>
            </w:tabs>
            <w:rPr>
              <w:b/>
              <w:bCs/>
              <w:lang w:val="zh-CN"/>
            </w:rPr>
          </w:pPr>
          <w:r w:rsidRPr="006402E6">
            <w:rPr>
              <w:szCs w:val="24"/>
            </w:rPr>
            <w:fldChar w:fldCharType="end"/>
          </w:r>
        </w:p>
      </w:sdtContent>
    </w:sdt>
    <w:p w14:paraId="52112CE9" w14:textId="77777777" w:rsidR="00A92AAD" w:rsidRDefault="00A92AAD" w:rsidP="007169E5">
      <w:pPr>
        <w:pStyle w:val="TOC1"/>
        <w:widowControl/>
        <w:tabs>
          <w:tab w:val="right" w:leader="dot" w:pos="8778"/>
        </w:tabs>
      </w:pPr>
      <w:r w:rsidRPr="006402E6">
        <w:br w:type="page"/>
      </w:r>
    </w:p>
    <w:p w14:paraId="02445556" w14:textId="77777777" w:rsidR="006A1C3B" w:rsidRDefault="006A1C3B" w:rsidP="006A1C3B">
      <w:pPr>
        <w:ind w:firstLine="560"/>
      </w:pPr>
    </w:p>
    <w:p w14:paraId="65DD56FB" w14:textId="77777777" w:rsidR="006A1C3B" w:rsidRDefault="006A1C3B" w:rsidP="006A1C3B">
      <w:pPr>
        <w:ind w:firstLine="560"/>
      </w:pPr>
    </w:p>
    <w:p w14:paraId="0A3077E1" w14:textId="77777777" w:rsidR="006A1C3B" w:rsidRDefault="006A1C3B" w:rsidP="006A1C3B">
      <w:pPr>
        <w:ind w:firstLine="560"/>
      </w:pPr>
    </w:p>
    <w:p w14:paraId="7CDD36A5" w14:textId="775EC820" w:rsidR="006A1C3B" w:rsidRPr="006A1C3B" w:rsidRDefault="006A1C3B" w:rsidP="006A1C3B">
      <w:pPr>
        <w:ind w:firstLine="560"/>
        <w:sectPr w:rsidR="006A1C3B" w:rsidRPr="006A1C3B" w:rsidSect="00E17737">
          <w:headerReference w:type="even" r:id="rId14"/>
          <w:headerReference w:type="default" r:id="rId15"/>
          <w:footerReference w:type="default" r:id="rId16"/>
          <w:headerReference w:type="first" r:id="rId17"/>
          <w:type w:val="nextColumn"/>
          <w:pgSz w:w="11906" w:h="16838"/>
          <w:pgMar w:top="1219" w:right="1559" w:bottom="1219" w:left="1559" w:header="851" w:footer="850" w:gutter="0"/>
          <w:pgNumType w:fmt="upperRoman" w:start="1"/>
          <w:cols w:space="425"/>
          <w:docGrid w:type="lines" w:linePitch="381"/>
        </w:sectPr>
      </w:pPr>
    </w:p>
    <w:p w14:paraId="138C9DF3" w14:textId="14F67DC1" w:rsidR="00C6496E" w:rsidRPr="006402E6" w:rsidRDefault="003B4921" w:rsidP="00C6496E">
      <w:pPr>
        <w:pStyle w:val="10"/>
        <w:widowControl/>
        <w:spacing w:before="190" w:after="190"/>
        <w:rPr>
          <w:rFonts w:cs="Times New Roman"/>
        </w:rPr>
      </w:pPr>
      <w:bookmarkStart w:id="0" w:name="_Toc134446879"/>
      <w:r>
        <w:rPr>
          <w:rFonts w:cs="Times New Roman" w:hint="eastAsia"/>
        </w:rPr>
        <w:lastRenderedPageBreak/>
        <w:t>一</w:t>
      </w:r>
      <w:r w:rsidRPr="006402E6">
        <w:rPr>
          <w:rFonts w:cs="Times New Roman"/>
        </w:rPr>
        <w:t>、</w:t>
      </w:r>
      <w:r>
        <w:rPr>
          <w:rFonts w:cs="Times New Roman" w:hint="eastAsia"/>
        </w:rPr>
        <w:t>农用地地价修正体系</w:t>
      </w:r>
      <w:bookmarkEnd w:id="0"/>
    </w:p>
    <w:p w14:paraId="14943AB0" w14:textId="1EAB704D" w:rsidR="00C6496E" w:rsidRPr="006402E6" w:rsidRDefault="00C6496E" w:rsidP="00C6496E">
      <w:pPr>
        <w:widowControl/>
        <w:ind w:firstLine="560"/>
        <w:rPr>
          <w:rFonts w:cs="Times New Roman"/>
        </w:rPr>
      </w:pPr>
      <w:r w:rsidRPr="006402E6">
        <w:rPr>
          <w:rFonts w:cs="Times New Roman"/>
        </w:rPr>
        <w:t>为便于农用地宗地地价评估，建立农用地基准地价、宗地地价及其影响因素之间的相关关系，编制农用地基准地价修正体系表，具体包括区域因素修正、</w:t>
      </w:r>
      <w:r w:rsidR="007453BD">
        <w:rPr>
          <w:rFonts w:cs="Times New Roman" w:hint="eastAsia"/>
        </w:rPr>
        <w:t>土地用途</w:t>
      </w:r>
      <w:r w:rsidRPr="006402E6">
        <w:rPr>
          <w:rFonts w:cs="Times New Roman"/>
        </w:rPr>
        <w:t>修正、</w:t>
      </w:r>
      <w:r w:rsidR="007453BD">
        <w:rPr>
          <w:rFonts w:cs="Times New Roman" w:hint="eastAsia"/>
        </w:rPr>
        <w:t>土地使用</w:t>
      </w:r>
      <w:r w:rsidRPr="006402E6">
        <w:rPr>
          <w:rFonts w:cs="Times New Roman"/>
        </w:rPr>
        <w:t>年期修正、期日修正。</w:t>
      </w:r>
    </w:p>
    <w:p w14:paraId="22EC7E54" w14:textId="5E105CC1" w:rsidR="00C6496E" w:rsidRPr="001B092E" w:rsidRDefault="0003608E" w:rsidP="001B092E">
      <w:pPr>
        <w:pStyle w:val="21"/>
        <w:widowControl/>
        <w:spacing w:before="190" w:after="190"/>
        <w:rPr>
          <w:rFonts w:cs="Times New Roman"/>
        </w:rPr>
      </w:pPr>
      <w:bookmarkStart w:id="1" w:name="_Toc134446880"/>
      <w:r>
        <w:rPr>
          <w:rFonts w:cs="Times New Roman" w:hint="eastAsia"/>
        </w:rPr>
        <w:t>（一）</w:t>
      </w:r>
      <w:r w:rsidR="00C6496E" w:rsidRPr="001B092E">
        <w:rPr>
          <w:rFonts w:cs="Times New Roman"/>
        </w:rPr>
        <w:t>农用地基准地价修正体系应用</w:t>
      </w:r>
      <w:bookmarkEnd w:id="1"/>
    </w:p>
    <w:p w14:paraId="4007F276" w14:textId="771BF43C" w:rsidR="00E11BB0" w:rsidRPr="006402E6" w:rsidRDefault="00E11BB0" w:rsidP="00E11BB0">
      <w:pPr>
        <w:pStyle w:val="31"/>
        <w:widowControl/>
        <w:spacing w:before="190" w:after="190"/>
        <w:ind w:firstLine="560"/>
        <w:rPr>
          <w:b/>
        </w:rPr>
      </w:pPr>
      <w:bookmarkStart w:id="2" w:name="_Toc134179027"/>
      <w:bookmarkStart w:id="3" w:name="_Toc134446881"/>
      <w:r>
        <w:t>1.</w:t>
      </w:r>
      <w:r>
        <w:rPr>
          <w:rFonts w:hint="eastAsia"/>
        </w:rPr>
        <w:t>适用条件</w:t>
      </w:r>
      <w:bookmarkEnd w:id="2"/>
      <w:bookmarkEnd w:id="3"/>
    </w:p>
    <w:p w14:paraId="2C961B1D" w14:textId="03F884ED" w:rsidR="00E11BB0" w:rsidRPr="00FA66EC" w:rsidRDefault="007453BD" w:rsidP="00E11BB0">
      <w:pPr>
        <w:widowControl/>
        <w:ind w:firstLine="560"/>
        <w:rPr>
          <w:rFonts w:cs="Times New Roman"/>
        </w:rPr>
      </w:pPr>
      <w:r w:rsidRPr="007453BD">
        <w:rPr>
          <w:rFonts w:cs="Times New Roman" w:hint="eastAsia"/>
        </w:rPr>
        <w:t>农用地基准地价适用于土地用途不得改变条件下的国有农用地使用权、集体农用地承包经营权流转价格参考。农用地基准地价不能直接作为农用地征收补偿的衡量标准。同时，若采用基准地价修正系数法测算具体农用地承包经营权价格，评估宗地耕地耕作制度应为一年两熟，以种植大田粮食作物为主；园地以种植果树为主，例如苹果、梨、桃等；林地以种植经济林为主；坑塘水面以养殖淡水鱼（草鱼、鲢鱼、鲫鱼、鲤鱼）为主；设施农用地以蔬菜大棚为主，其他基准作物类型的农用地评估，原则上不能直接使用该基准地价进行修正。</w:t>
      </w:r>
    </w:p>
    <w:p w14:paraId="6AAC421F" w14:textId="1CDFE2AD" w:rsidR="00E11BB0" w:rsidRPr="006402E6" w:rsidRDefault="00E11BB0" w:rsidP="00E11BB0">
      <w:pPr>
        <w:pStyle w:val="31"/>
        <w:widowControl/>
        <w:spacing w:before="190" w:after="190"/>
        <w:ind w:firstLine="560"/>
        <w:rPr>
          <w:b/>
        </w:rPr>
      </w:pPr>
      <w:bookmarkStart w:id="4" w:name="_Toc134179028"/>
      <w:bookmarkStart w:id="5" w:name="_Toc134446882"/>
      <w:r>
        <w:t>2.</w:t>
      </w:r>
      <w:r>
        <w:rPr>
          <w:rFonts w:hint="eastAsia"/>
        </w:rPr>
        <w:t>具体应用</w:t>
      </w:r>
      <w:bookmarkEnd w:id="4"/>
      <w:bookmarkEnd w:id="5"/>
    </w:p>
    <w:p w14:paraId="65B71B4E" w14:textId="3459550C" w:rsidR="00C6496E" w:rsidRPr="006402E6" w:rsidRDefault="00C6496E" w:rsidP="00C6496E">
      <w:pPr>
        <w:widowControl/>
        <w:ind w:firstLine="560"/>
        <w:rPr>
          <w:rFonts w:cs="Times New Roman"/>
        </w:rPr>
      </w:pPr>
      <w:r w:rsidRPr="006402E6">
        <w:rPr>
          <w:rFonts w:cs="Times New Roman"/>
        </w:rPr>
        <w:t>农用地基准地价地价修正体系所提供的各种系数在应用基准地价快速测算宗地价格时参考使用。当同一宗地包括多种土地用途时，应按细分后的用途用地面积分别计算、求和。具体如下：</w:t>
      </w:r>
    </w:p>
    <w:p w14:paraId="3C9F616B" w14:textId="2D2418BE" w:rsidR="00C6496E" w:rsidRPr="006402E6" w:rsidRDefault="00C6496E" w:rsidP="00C6496E">
      <w:pPr>
        <w:widowControl/>
        <w:ind w:firstLine="560"/>
        <w:rPr>
          <w:rFonts w:cs="Times New Roman"/>
        </w:rPr>
      </w:pPr>
      <w:r w:rsidRPr="006402E6">
        <w:rPr>
          <w:rFonts w:cs="Times New Roman"/>
        </w:rPr>
        <w:t>宗地地面地价</w:t>
      </w:r>
      <m:oMath>
        <m:r>
          <m:rPr>
            <m:sty m:val="p"/>
          </m:rPr>
          <w:rPr>
            <w:rFonts w:ascii="Cambria Math" w:hAnsi="Cambria Math" w:cs="Times New Roman"/>
          </w:rPr>
          <m:t>=</m:t>
        </m:r>
      </m:oMath>
      <w:r w:rsidRPr="006402E6">
        <w:rPr>
          <w:rFonts w:cs="Times New Roman"/>
        </w:rPr>
        <w:t>宗地所在土地级别（区片）基准地价</w:t>
      </w:r>
      <w:r w:rsidRPr="006402E6">
        <w:rPr>
          <w:rFonts w:cs="Times New Roman"/>
        </w:rPr>
        <w:t>×</w:t>
      </w:r>
      <w:r w:rsidRPr="006402E6">
        <w:rPr>
          <w:rFonts w:cs="Times New Roman"/>
        </w:rPr>
        <w:t>区域因素修正系数</w:t>
      </w:r>
      <w:r w:rsidRPr="006402E6">
        <w:rPr>
          <w:rFonts w:cs="Times New Roman"/>
        </w:rPr>
        <w:t>×</w:t>
      </w:r>
      <w:r w:rsidRPr="006402E6">
        <w:rPr>
          <w:rFonts w:cs="Times New Roman"/>
        </w:rPr>
        <w:t>土地用途修正系数</w:t>
      </w:r>
      <w:r w:rsidRPr="006402E6">
        <w:rPr>
          <w:rFonts w:cs="Times New Roman"/>
        </w:rPr>
        <w:t>×</w:t>
      </w:r>
      <w:r w:rsidRPr="006402E6">
        <w:rPr>
          <w:rFonts w:cs="Times New Roman"/>
        </w:rPr>
        <w:t>土地使用年期修正系数</w:t>
      </w:r>
      <w:r w:rsidRPr="006402E6">
        <w:rPr>
          <w:rFonts w:cs="Times New Roman"/>
        </w:rPr>
        <w:t>×</w:t>
      </w:r>
      <w:r w:rsidRPr="006402E6">
        <w:rPr>
          <w:rFonts w:cs="Times New Roman"/>
        </w:rPr>
        <w:t>期日修正系数</w:t>
      </w:r>
    </w:p>
    <w:p w14:paraId="496916CB" w14:textId="77777777" w:rsidR="00C6496E" w:rsidRPr="006402E6" w:rsidRDefault="00C6496E" w:rsidP="00C6496E">
      <w:pPr>
        <w:widowControl/>
        <w:ind w:firstLine="560"/>
        <w:rPr>
          <w:rFonts w:cs="Times New Roman"/>
        </w:rPr>
      </w:pPr>
      <w:r w:rsidRPr="006402E6">
        <w:rPr>
          <w:rFonts w:cs="Times New Roman"/>
        </w:rPr>
        <w:t>宗地地价计算公式：</w:t>
      </w:r>
    </w:p>
    <w:p w14:paraId="5F9C4A2D" w14:textId="2FAE6A72" w:rsidR="00C6496E" w:rsidRPr="006402E6" w:rsidRDefault="00F221AA" w:rsidP="00C6496E">
      <w:pPr>
        <w:widowControl/>
        <w:ind w:firstLineChars="900" w:firstLine="2520"/>
        <w:rPr>
          <w:rFonts w:cs="Times New Roman"/>
          <w:iCs/>
        </w:rPr>
      </w:pPr>
      <m:oMath>
        <m:sSub>
          <m:sSubPr>
            <m:ctrlPr>
              <w:rPr>
                <w:rFonts w:ascii="Cambria Math" w:hAnsi="Cambria Math" w:cs="Times New Roman"/>
                <w:i/>
                <w:snapToGrid w:val="0"/>
                <w:kern w:val="0"/>
              </w:rPr>
            </m:ctrlPr>
          </m:sSubPr>
          <m:e>
            <m:r>
              <m:rPr>
                <m:nor/>
              </m:rPr>
              <w:rPr>
                <w:rFonts w:cs="Times New Roman"/>
                <w:i/>
                <w:snapToGrid w:val="0"/>
                <w:kern w:val="0"/>
              </w:rPr>
              <m:t>P</m:t>
            </m:r>
          </m:e>
          <m:sub>
            <m:r>
              <m:rPr>
                <m:nor/>
              </m:rPr>
              <w:rPr>
                <w:rFonts w:cs="Times New Roman"/>
                <w:i/>
                <w:snapToGrid w:val="0"/>
                <w:kern w:val="0"/>
              </w:rPr>
              <m:t>j</m:t>
            </m:r>
          </m:sub>
        </m:sSub>
        <m:r>
          <m:rPr>
            <m:nor/>
          </m:rPr>
          <w:rPr>
            <w:rFonts w:cs="Times New Roman"/>
            <w:i/>
            <w:snapToGrid w:val="0"/>
            <w:kern w:val="0"/>
          </w:rPr>
          <m:t>=</m:t>
        </m:r>
        <m:sSub>
          <m:sSubPr>
            <m:ctrlPr>
              <w:rPr>
                <w:rFonts w:ascii="Cambria Math" w:hAnsi="Cambria Math" w:cs="Times New Roman"/>
                <w:i/>
                <w:snapToGrid w:val="0"/>
                <w:kern w:val="0"/>
              </w:rPr>
            </m:ctrlPr>
          </m:sSubPr>
          <m:e>
            <m:r>
              <m:rPr>
                <m:nor/>
              </m:rPr>
              <w:rPr>
                <w:rFonts w:cs="Times New Roman"/>
                <w:i/>
                <w:snapToGrid w:val="0"/>
                <w:kern w:val="0"/>
              </w:rPr>
              <m:t>P</m:t>
            </m:r>
          </m:e>
          <m:sub>
            <m:r>
              <m:rPr>
                <m:nor/>
              </m:rPr>
              <w:rPr>
                <w:rFonts w:cs="Times New Roman"/>
                <w:i/>
                <w:snapToGrid w:val="0"/>
                <w:kern w:val="0"/>
              </w:rPr>
              <m:t>0</m:t>
            </m:r>
          </m:sub>
        </m:sSub>
        <m:r>
          <m:rPr>
            <m:nor/>
          </m:rPr>
          <w:rPr>
            <w:rFonts w:cs="Times New Roman"/>
            <w:i/>
            <w:snapToGrid w:val="0"/>
            <w:kern w:val="0"/>
          </w:rPr>
          <m:t>×</m:t>
        </m:r>
        <m:sSub>
          <m:sSubPr>
            <m:ctrlPr>
              <w:rPr>
                <w:rFonts w:ascii="Cambria Math" w:hAnsi="Cambria Math" w:cs="Times New Roman"/>
                <w:i/>
                <w:snapToGrid w:val="0"/>
                <w:kern w:val="0"/>
              </w:rPr>
            </m:ctrlPr>
          </m:sSubPr>
          <m:e>
            <m:r>
              <m:rPr>
                <m:nor/>
              </m:rPr>
              <w:rPr>
                <w:rFonts w:cs="Times New Roman"/>
                <w:i/>
                <w:snapToGrid w:val="0"/>
                <w:kern w:val="0"/>
              </w:rPr>
              <m:t>K</m:t>
            </m:r>
          </m:e>
          <m:sub>
            <m:r>
              <m:rPr>
                <m:nor/>
              </m:rPr>
              <w:rPr>
                <w:rFonts w:cs="Times New Roman"/>
                <w:i/>
                <w:snapToGrid w:val="0"/>
                <w:kern w:val="0"/>
              </w:rPr>
              <m:t>i</m:t>
            </m:r>
          </m:sub>
        </m:sSub>
        <m:r>
          <m:rPr>
            <m:nor/>
          </m:rPr>
          <w:rPr>
            <w:rFonts w:cs="Times New Roman"/>
            <w:i/>
            <w:snapToGrid w:val="0"/>
            <w:kern w:val="0"/>
          </w:rPr>
          <m:t>×</m:t>
        </m:r>
        <m:sSub>
          <m:sSubPr>
            <m:ctrlPr>
              <w:rPr>
                <w:rFonts w:ascii="Cambria Math" w:hAnsi="Cambria Math" w:cs="Times New Roman"/>
                <w:i/>
                <w:snapToGrid w:val="0"/>
                <w:kern w:val="0"/>
              </w:rPr>
            </m:ctrlPr>
          </m:sSubPr>
          <m:e>
            <m:r>
              <m:rPr>
                <m:nor/>
              </m:rPr>
              <w:rPr>
                <w:rFonts w:cs="Times New Roman"/>
                <w:i/>
                <w:snapToGrid w:val="0"/>
                <w:kern w:val="0"/>
              </w:rPr>
              <m:t>K</m:t>
            </m:r>
          </m:e>
          <m:sub>
            <m:r>
              <m:rPr>
                <m:nor/>
              </m:rPr>
              <w:rPr>
                <w:rFonts w:cs="Times New Roman"/>
                <w:i/>
                <w:snapToGrid w:val="0"/>
                <w:kern w:val="0"/>
              </w:rPr>
              <m:t>j1</m:t>
            </m:r>
          </m:sub>
        </m:sSub>
        <m:r>
          <m:rPr>
            <m:nor/>
          </m:rPr>
          <w:rPr>
            <w:rFonts w:cs="Times New Roman"/>
            <w:i/>
            <w:snapToGrid w:val="0"/>
            <w:kern w:val="0"/>
          </w:rPr>
          <m:t>×</m:t>
        </m:r>
        <m:sSub>
          <m:sSubPr>
            <m:ctrlPr>
              <w:rPr>
                <w:rFonts w:ascii="Cambria Math" w:hAnsi="Cambria Math" w:cs="Times New Roman"/>
                <w:i/>
                <w:snapToGrid w:val="0"/>
                <w:kern w:val="0"/>
              </w:rPr>
            </m:ctrlPr>
          </m:sSubPr>
          <m:e>
            <m:r>
              <m:rPr>
                <m:nor/>
              </m:rPr>
              <w:rPr>
                <w:rFonts w:cs="Times New Roman"/>
                <w:i/>
                <w:snapToGrid w:val="0"/>
                <w:kern w:val="0"/>
              </w:rPr>
              <m:t>K</m:t>
            </m:r>
          </m:e>
          <m:sub>
            <m:r>
              <m:rPr>
                <m:nor/>
              </m:rPr>
              <w:rPr>
                <w:rFonts w:cs="Times New Roman"/>
                <w:i/>
                <w:snapToGrid w:val="0"/>
                <w:kern w:val="0"/>
              </w:rPr>
              <m:t>j2</m:t>
            </m:r>
          </m:sub>
        </m:sSub>
        <m:r>
          <m:rPr>
            <m:nor/>
          </m:rPr>
          <w:rPr>
            <w:rFonts w:cs="Times New Roman"/>
            <w:i/>
            <w:snapToGrid w:val="0"/>
            <w:kern w:val="0"/>
          </w:rPr>
          <m:t>×</m:t>
        </m:r>
        <m:sSub>
          <m:sSubPr>
            <m:ctrlPr>
              <w:rPr>
                <w:rFonts w:ascii="Cambria Math" w:hAnsi="Cambria Math" w:cs="Times New Roman"/>
                <w:i/>
                <w:snapToGrid w:val="0"/>
                <w:kern w:val="0"/>
              </w:rPr>
            </m:ctrlPr>
          </m:sSubPr>
          <m:e>
            <m:r>
              <m:rPr>
                <m:nor/>
              </m:rPr>
              <w:rPr>
                <w:rFonts w:cs="Times New Roman"/>
                <w:i/>
                <w:snapToGrid w:val="0"/>
                <w:kern w:val="0"/>
              </w:rPr>
              <m:t>K</m:t>
            </m:r>
          </m:e>
          <m:sub>
            <m:r>
              <m:rPr>
                <m:nor/>
              </m:rPr>
              <w:rPr>
                <w:rFonts w:cs="Times New Roman"/>
                <w:i/>
                <w:snapToGrid w:val="0"/>
                <w:kern w:val="0"/>
              </w:rPr>
              <m:t>j3</m:t>
            </m:r>
          </m:sub>
        </m:sSub>
        <m:r>
          <m:rPr>
            <m:nor/>
          </m:rPr>
          <w:rPr>
            <w:rFonts w:cs="Times New Roman"/>
            <w:i/>
            <w:snapToGrid w:val="0"/>
            <w:kern w:val="0"/>
          </w:rPr>
          <m:t>×</m:t>
        </m:r>
        <m:r>
          <m:rPr>
            <m:nor/>
          </m:rPr>
          <w:rPr>
            <w:rFonts w:ascii="MS Gothic" w:eastAsia="MS Gothic" w:hAnsi="MS Gothic" w:cs="MS Gothic" w:hint="eastAsia"/>
            <w:i/>
            <w:snapToGrid w:val="0"/>
            <w:kern w:val="0"/>
          </w:rPr>
          <m:t>⋯</m:t>
        </m:r>
        <m:r>
          <m:rPr>
            <m:nor/>
          </m:rPr>
          <w:rPr>
            <w:rFonts w:cs="Times New Roman"/>
            <w:i/>
            <w:snapToGrid w:val="0"/>
            <w:kern w:val="0"/>
          </w:rPr>
          <m:t>×</m:t>
        </m:r>
        <m:sSub>
          <m:sSubPr>
            <m:ctrlPr>
              <w:rPr>
                <w:rFonts w:ascii="Cambria Math" w:hAnsi="Cambria Math" w:cs="Times New Roman"/>
                <w:i/>
                <w:snapToGrid w:val="0"/>
                <w:kern w:val="0"/>
              </w:rPr>
            </m:ctrlPr>
          </m:sSubPr>
          <m:e>
            <m:r>
              <m:rPr>
                <m:nor/>
              </m:rPr>
              <w:rPr>
                <w:rFonts w:cs="Times New Roman"/>
                <w:i/>
                <w:snapToGrid w:val="0"/>
                <w:kern w:val="0"/>
              </w:rPr>
              <m:t>K</m:t>
            </m:r>
          </m:e>
          <m:sub>
            <m:r>
              <m:rPr>
                <m:nor/>
              </m:rPr>
              <w:rPr>
                <w:rFonts w:cs="Times New Roman"/>
                <w:i/>
                <w:snapToGrid w:val="0"/>
                <w:kern w:val="0"/>
              </w:rPr>
              <m:t>jn</m:t>
            </m:r>
          </m:sub>
        </m:sSub>
      </m:oMath>
      <w:r w:rsidR="00C6496E" w:rsidRPr="006402E6">
        <w:rPr>
          <w:rFonts w:cs="Times New Roman"/>
          <w:snapToGrid w:val="0"/>
          <w:kern w:val="0"/>
        </w:rPr>
        <w:t xml:space="preserve">                </w:t>
      </w:r>
      <w:r w:rsidR="00C6496E" w:rsidRPr="006402E6">
        <w:rPr>
          <w:rFonts w:cs="Times New Roman"/>
        </w:rPr>
        <w:t>（公式</w:t>
      </w:r>
      <w:r w:rsidR="003D698D">
        <w:rPr>
          <w:rFonts w:cs="Times New Roman"/>
        </w:rPr>
        <w:t>1</w:t>
      </w:r>
      <w:r w:rsidR="00C6496E" w:rsidRPr="006402E6">
        <w:rPr>
          <w:rFonts w:cs="Times New Roman"/>
        </w:rPr>
        <w:t>-</w:t>
      </w:r>
      <w:r w:rsidR="00E11FC3">
        <w:rPr>
          <w:rFonts w:cs="Times New Roman"/>
        </w:rPr>
        <w:fldChar w:fldCharType="begin"/>
      </w:r>
      <w:r w:rsidR="00E11FC3">
        <w:rPr>
          <w:rFonts w:cs="Times New Roman"/>
        </w:rPr>
        <w:instrText xml:space="preserve"> SEQ </w:instrText>
      </w:r>
      <w:r w:rsidR="00E11FC3">
        <w:rPr>
          <w:rFonts w:cs="Times New Roman"/>
        </w:rPr>
        <w:instrText>公式</w:instrText>
      </w:r>
      <w:r w:rsidR="00E11FC3">
        <w:rPr>
          <w:rFonts w:cs="Times New Roman"/>
        </w:rPr>
        <w:instrText xml:space="preserve">6- \* ARABIC </w:instrText>
      </w:r>
      <w:r w:rsidR="00E11FC3">
        <w:rPr>
          <w:rFonts w:cs="Times New Roman"/>
        </w:rPr>
        <w:fldChar w:fldCharType="separate"/>
      </w:r>
      <w:r w:rsidR="00354556">
        <w:rPr>
          <w:rFonts w:cs="Times New Roman"/>
          <w:noProof/>
        </w:rPr>
        <w:t>1</w:t>
      </w:r>
      <w:r w:rsidR="00E11FC3">
        <w:rPr>
          <w:rFonts w:cs="Times New Roman"/>
        </w:rPr>
        <w:fldChar w:fldCharType="end"/>
      </w:r>
      <w:r w:rsidR="00C6496E" w:rsidRPr="006402E6">
        <w:rPr>
          <w:rFonts w:cs="Times New Roman"/>
        </w:rPr>
        <w:t>）</w:t>
      </w:r>
    </w:p>
    <w:p w14:paraId="09D697C9" w14:textId="009CFBC2" w:rsidR="00C6496E" w:rsidRPr="006402E6" w:rsidRDefault="00C6496E" w:rsidP="00C6496E">
      <w:pPr>
        <w:widowControl/>
        <w:ind w:firstLine="560"/>
        <w:textAlignment w:val="center"/>
        <w:rPr>
          <w:rFonts w:cs="Times New Roman"/>
        </w:rPr>
      </w:pPr>
      <w:r w:rsidRPr="006402E6">
        <w:rPr>
          <w:rFonts w:cs="Times New Roman"/>
        </w:rPr>
        <w:t>式中，</w:t>
      </w:r>
      <w:r w:rsidRPr="006402E6">
        <w:rPr>
          <w:rFonts w:cs="Times New Roman"/>
          <w:i/>
          <w:iCs/>
        </w:rPr>
        <w:t>P</w:t>
      </w:r>
      <w:r w:rsidRPr="006402E6">
        <w:rPr>
          <w:rFonts w:cs="Times New Roman"/>
          <w:i/>
          <w:iCs/>
          <w:vertAlign w:val="subscript"/>
        </w:rPr>
        <w:t>j</w:t>
      </w:r>
      <w:r w:rsidRPr="006402E6">
        <w:rPr>
          <w:rFonts w:cs="Times New Roman"/>
        </w:rPr>
        <w:t>—</w:t>
      </w:r>
      <w:r w:rsidRPr="006402E6">
        <w:rPr>
          <w:rFonts w:cs="Times New Roman"/>
        </w:rPr>
        <w:t>宗地经过区域因素、土地用途、</w:t>
      </w:r>
      <w:r w:rsidR="00D73048">
        <w:rPr>
          <w:rFonts w:cs="Times New Roman" w:hint="eastAsia"/>
        </w:rPr>
        <w:t>土地使用</w:t>
      </w:r>
      <w:r w:rsidRPr="006402E6">
        <w:rPr>
          <w:rFonts w:cs="Times New Roman"/>
        </w:rPr>
        <w:t>年期、期日修正后的地面地价；</w:t>
      </w:r>
    </w:p>
    <w:p w14:paraId="0889C208" w14:textId="77777777" w:rsidR="00C6496E" w:rsidRPr="006402E6" w:rsidRDefault="00C6496E" w:rsidP="00C6496E">
      <w:pPr>
        <w:widowControl/>
        <w:ind w:firstLineChars="500" w:firstLine="1400"/>
        <w:textAlignment w:val="center"/>
        <w:rPr>
          <w:rFonts w:cs="Times New Roman"/>
        </w:rPr>
      </w:pPr>
      <w:r w:rsidRPr="006402E6">
        <w:rPr>
          <w:rFonts w:cs="Times New Roman"/>
          <w:i/>
          <w:iCs/>
        </w:rPr>
        <w:t>P</w:t>
      </w:r>
      <w:r w:rsidRPr="006402E6">
        <w:rPr>
          <w:rFonts w:cs="Times New Roman"/>
          <w:i/>
          <w:iCs/>
          <w:vertAlign w:val="subscript"/>
        </w:rPr>
        <w:t>0</w:t>
      </w:r>
      <w:r w:rsidRPr="006402E6">
        <w:rPr>
          <w:rFonts w:cs="Times New Roman"/>
        </w:rPr>
        <w:t>—</w:t>
      </w:r>
      <w:r w:rsidRPr="006402E6">
        <w:rPr>
          <w:rFonts w:cs="Times New Roman"/>
        </w:rPr>
        <w:t>宗地所在土地级别（区片）基准地价；</w:t>
      </w:r>
    </w:p>
    <w:p w14:paraId="27E54F60" w14:textId="77777777" w:rsidR="00C6496E" w:rsidRPr="006402E6" w:rsidRDefault="00C6496E" w:rsidP="00C6496E">
      <w:pPr>
        <w:widowControl/>
        <w:ind w:firstLineChars="500" w:firstLine="1400"/>
        <w:textAlignment w:val="center"/>
        <w:rPr>
          <w:rFonts w:cs="Times New Roman"/>
        </w:rPr>
      </w:pPr>
      <w:r w:rsidRPr="006402E6">
        <w:rPr>
          <w:rFonts w:cs="Times New Roman"/>
          <w:i/>
          <w:iCs/>
        </w:rPr>
        <w:lastRenderedPageBreak/>
        <w:t>K</w:t>
      </w:r>
      <w:r w:rsidRPr="006402E6">
        <w:rPr>
          <w:rFonts w:cs="Times New Roman"/>
          <w:i/>
          <w:iCs/>
          <w:vertAlign w:val="subscript"/>
        </w:rPr>
        <w:t>i</w:t>
      </w:r>
      <w:r w:rsidRPr="006402E6">
        <w:rPr>
          <w:rFonts w:cs="Times New Roman"/>
        </w:rPr>
        <w:t>—</w:t>
      </w:r>
      <w:r w:rsidRPr="006402E6">
        <w:rPr>
          <w:rFonts w:cs="Times New Roman"/>
        </w:rPr>
        <w:t>宗地所在土地级别（区片）的区域因素修正系数；</w:t>
      </w:r>
    </w:p>
    <w:p w14:paraId="2322DEA2" w14:textId="4F99C3EE" w:rsidR="00C6496E" w:rsidRPr="006402E6" w:rsidRDefault="00C6496E" w:rsidP="00C6496E">
      <w:pPr>
        <w:widowControl/>
        <w:ind w:firstLineChars="500" w:firstLine="1400"/>
        <w:textAlignment w:val="center"/>
        <w:rPr>
          <w:rFonts w:cs="Times New Roman"/>
        </w:rPr>
      </w:pPr>
      <w:r w:rsidRPr="006402E6">
        <w:rPr>
          <w:rFonts w:cs="Times New Roman"/>
          <w:i/>
          <w:iCs/>
        </w:rPr>
        <w:t>K</w:t>
      </w:r>
      <w:r w:rsidRPr="006402E6">
        <w:rPr>
          <w:rFonts w:cs="Times New Roman"/>
          <w:i/>
          <w:iCs/>
          <w:vertAlign w:val="subscript"/>
        </w:rPr>
        <w:t>jn</w:t>
      </w:r>
      <w:r w:rsidRPr="006402E6">
        <w:rPr>
          <w:rFonts w:cs="Times New Roman"/>
        </w:rPr>
        <w:t>—</w:t>
      </w:r>
      <w:r w:rsidRPr="006402E6">
        <w:rPr>
          <w:rFonts w:cs="Times New Roman"/>
        </w:rPr>
        <w:t>宗地土地用途、土地使用年期、期日修正系数</w:t>
      </w:r>
      <w:r w:rsidR="003002BC">
        <w:rPr>
          <w:rFonts w:cs="Times New Roman" w:hint="eastAsia"/>
        </w:rPr>
        <w:t>。</w:t>
      </w:r>
    </w:p>
    <w:p w14:paraId="0BC3AEA4" w14:textId="09607B89" w:rsidR="00C6496E" w:rsidRPr="001B092E" w:rsidRDefault="0003608E" w:rsidP="001B092E">
      <w:pPr>
        <w:pStyle w:val="21"/>
        <w:widowControl/>
        <w:spacing w:before="190" w:after="190"/>
        <w:rPr>
          <w:rFonts w:cs="Times New Roman"/>
        </w:rPr>
      </w:pPr>
      <w:bookmarkStart w:id="6" w:name="_Toc134446883"/>
      <w:r>
        <w:rPr>
          <w:rFonts w:cs="Times New Roman" w:hint="eastAsia"/>
        </w:rPr>
        <w:t>（二）</w:t>
      </w:r>
      <w:r w:rsidR="00C6496E" w:rsidRPr="001B092E">
        <w:rPr>
          <w:rFonts w:cs="Times New Roman"/>
        </w:rPr>
        <w:t>区域因素修正</w:t>
      </w:r>
      <w:bookmarkEnd w:id="6"/>
    </w:p>
    <w:p w14:paraId="565326A0" w14:textId="779BB387" w:rsidR="00E50FF5" w:rsidRDefault="00C6496E" w:rsidP="00C6496E">
      <w:pPr>
        <w:widowControl/>
        <w:ind w:firstLine="560"/>
        <w:rPr>
          <w:rFonts w:cs="Times New Roman"/>
          <w:snapToGrid w:val="0"/>
          <w:szCs w:val="28"/>
        </w:rPr>
      </w:pPr>
      <w:r w:rsidRPr="006402E6">
        <w:rPr>
          <w:rFonts w:cs="Times New Roman"/>
        </w:rPr>
        <w:t>区域因素是指市域内部宗地所在区域的自然、社会、经济等因素的组合导致区域特征差异的存在，从而影响该区域地价水平。</w:t>
      </w:r>
      <w:r w:rsidR="00E50FF5">
        <w:rPr>
          <w:rFonts w:cs="Times New Roman" w:hint="eastAsia"/>
        </w:rPr>
        <w:t>按照《农用地估价规程》（</w:t>
      </w:r>
      <w:r w:rsidR="00E50FF5">
        <w:rPr>
          <w:rFonts w:cs="Times New Roman" w:hint="eastAsia"/>
        </w:rPr>
        <w:t>G</w:t>
      </w:r>
      <w:r w:rsidR="00E50FF5">
        <w:rPr>
          <w:rFonts w:cs="Times New Roman"/>
        </w:rPr>
        <w:t>B/T 28406-2012</w:t>
      </w:r>
      <w:r w:rsidR="00E50FF5">
        <w:rPr>
          <w:rFonts w:cs="Times New Roman" w:hint="eastAsia"/>
        </w:rPr>
        <w:t>）要求，</w:t>
      </w:r>
      <w:r w:rsidR="00E50FF5" w:rsidRPr="006402E6">
        <w:rPr>
          <w:rFonts w:cs="Times New Roman"/>
          <w:snapToGrid w:val="0"/>
          <w:szCs w:val="28"/>
        </w:rPr>
        <w:t>将土地级别内的地价水平差异分成优、较优、一般、较劣、劣五种状态。其中，一般代表处于级别平均状态的地域，地价水平为基准地价；优代表级别内土地优质高价区域；劣指级别内部土地利用条件差、地价低的区域；较优和较劣表示介于两者的中间形态。</w:t>
      </w:r>
      <w:r w:rsidR="00E50FF5">
        <w:rPr>
          <w:rFonts w:cs="Times New Roman" w:hint="eastAsia"/>
          <w:snapToGrid w:val="0"/>
          <w:szCs w:val="28"/>
        </w:rPr>
        <w:t>具体宗地区域因素修正系数按照以下公式计算：</w:t>
      </w:r>
    </w:p>
    <w:p w14:paraId="770CAEC0" w14:textId="16DFF693" w:rsidR="00C6496E" w:rsidRPr="006402E6" w:rsidRDefault="00C6496E" w:rsidP="00C6496E">
      <w:pPr>
        <w:widowControl/>
        <w:ind w:firstLineChars="900" w:firstLine="2520"/>
        <w:rPr>
          <w:rFonts w:cs="Times New Roman"/>
          <w:szCs w:val="28"/>
        </w:rPr>
      </w:pPr>
      <w:r w:rsidRPr="006402E6">
        <w:rPr>
          <w:rFonts w:cs="Times New Roman"/>
          <w:szCs w:val="28"/>
        </w:rPr>
        <w:t>K</w:t>
      </w:r>
      <w:r w:rsidRPr="006402E6">
        <w:rPr>
          <w:rFonts w:cs="Times New Roman"/>
          <w:szCs w:val="28"/>
          <w:vertAlign w:val="subscript"/>
        </w:rPr>
        <w:t>i</w:t>
      </w:r>
      <w:r w:rsidRPr="006402E6">
        <w:rPr>
          <w:rFonts w:cs="Times New Roman"/>
          <w:szCs w:val="28"/>
        </w:rPr>
        <w:t>=K</w:t>
      </w:r>
      <w:r w:rsidRPr="006402E6">
        <w:rPr>
          <w:rFonts w:cs="Times New Roman"/>
          <w:szCs w:val="28"/>
          <w:vertAlign w:val="subscript"/>
        </w:rPr>
        <w:t>i1</w:t>
      </w:r>
      <w:r w:rsidRPr="006402E6">
        <w:rPr>
          <w:rFonts w:cs="Times New Roman"/>
          <w:szCs w:val="28"/>
        </w:rPr>
        <w:t>+K</w:t>
      </w:r>
      <w:r w:rsidRPr="006402E6">
        <w:rPr>
          <w:rFonts w:cs="Times New Roman"/>
          <w:szCs w:val="28"/>
          <w:vertAlign w:val="subscript"/>
        </w:rPr>
        <w:t>i2</w:t>
      </w:r>
      <w:r w:rsidRPr="006402E6">
        <w:rPr>
          <w:rFonts w:cs="Times New Roman"/>
          <w:szCs w:val="28"/>
        </w:rPr>
        <w:t>+K</w:t>
      </w:r>
      <w:r w:rsidRPr="006402E6">
        <w:rPr>
          <w:rFonts w:cs="Times New Roman"/>
          <w:szCs w:val="28"/>
          <w:vertAlign w:val="subscript"/>
        </w:rPr>
        <w:t>i3</w:t>
      </w:r>
      <w:r w:rsidRPr="006402E6">
        <w:rPr>
          <w:rFonts w:cs="Times New Roman"/>
          <w:szCs w:val="28"/>
        </w:rPr>
        <w:t>+……+K</w:t>
      </w:r>
      <w:r w:rsidRPr="006402E6">
        <w:rPr>
          <w:rFonts w:cs="Times New Roman"/>
          <w:szCs w:val="28"/>
          <w:vertAlign w:val="subscript"/>
        </w:rPr>
        <w:t>in</w:t>
      </w:r>
      <m:oMath>
        <m:r>
          <w:rPr>
            <w:rFonts w:ascii="Cambria Math" w:eastAsia="宋体" w:hAnsi="Cambria Math" w:cs="Times New Roman"/>
            <w:sz w:val="24"/>
          </w:rPr>
          <m:t xml:space="preserve"> </m:t>
        </m:r>
      </m:oMath>
      <w:r w:rsidRPr="006402E6">
        <w:rPr>
          <w:rFonts w:cs="Times New Roman"/>
          <w:sz w:val="24"/>
        </w:rPr>
        <w:t xml:space="preserve">                              </w:t>
      </w:r>
      <w:r w:rsidRPr="006402E6">
        <w:rPr>
          <w:rFonts w:cs="Times New Roman"/>
        </w:rPr>
        <w:t>（公式</w:t>
      </w:r>
      <w:r w:rsidR="00E50FF5">
        <w:rPr>
          <w:rFonts w:cs="Times New Roman"/>
        </w:rPr>
        <w:t>1</w:t>
      </w:r>
      <w:r w:rsidRPr="006402E6">
        <w:rPr>
          <w:rFonts w:cs="Times New Roman"/>
        </w:rPr>
        <w:t>-</w:t>
      </w:r>
      <w:r w:rsidR="003D698D">
        <w:rPr>
          <w:rFonts w:cs="Times New Roman"/>
        </w:rPr>
        <w:fldChar w:fldCharType="begin"/>
      </w:r>
      <w:r w:rsidR="003D698D">
        <w:rPr>
          <w:rFonts w:cs="Times New Roman"/>
        </w:rPr>
        <w:instrText xml:space="preserve"> SEQ </w:instrText>
      </w:r>
      <w:r w:rsidR="003D698D">
        <w:rPr>
          <w:rFonts w:cs="Times New Roman"/>
        </w:rPr>
        <w:instrText>公式</w:instrText>
      </w:r>
      <w:r w:rsidR="003D698D">
        <w:rPr>
          <w:rFonts w:cs="Times New Roman"/>
        </w:rPr>
        <w:instrText xml:space="preserve">6- \* ARABIC </w:instrText>
      </w:r>
      <w:r w:rsidR="003D698D">
        <w:rPr>
          <w:rFonts w:cs="Times New Roman"/>
        </w:rPr>
        <w:fldChar w:fldCharType="separate"/>
      </w:r>
      <w:r w:rsidR="00354556">
        <w:rPr>
          <w:rFonts w:cs="Times New Roman"/>
          <w:noProof/>
        </w:rPr>
        <w:t>2</w:t>
      </w:r>
      <w:r w:rsidR="003D698D">
        <w:rPr>
          <w:rFonts w:cs="Times New Roman"/>
        </w:rPr>
        <w:fldChar w:fldCharType="end"/>
      </w:r>
      <w:r w:rsidRPr="006402E6">
        <w:rPr>
          <w:rFonts w:cs="Times New Roman"/>
        </w:rPr>
        <w:t>）</w:t>
      </w:r>
    </w:p>
    <w:p w14:paraId="3C98FE0D" w14:textId="77777777" w:rsidR="00C6496E" w:rsidRPr="006402E6" w:rsidRDefault="00C6496E" w:rsidP="00C6496E">
      <w:pPr>
        <w:widowControl/>
        <w:ind w:firstLine="560"/>
        <w:rPr>
          <w:rFonts w:cs="Times New Roman"/>
          <w:szCs w:val="28"/>
        </w:rPr>
      </w:pPr>
      <w:r w:rsidRPr="006402E6">
        <w:rPr>
          <w:rFonts w:cs="Times New Roman"/>
          <w:szCs w:val="28"/>
        </w:rPr>
        <w:t>式中，</w:t>
      </w:r>
      <w:r w:rsidRPr="006402E6">
        <w:rPr>
          <w:rFonts w:cs="Times New Roman"/>
          <w:szCs w:val="28"/>
        </w:rPr>
        <w:t>K</w:t>
      </w:r>
      <w:r w:rsidRPr="006402E6">
        <w:rPr>
          <w:rFonts w:cs="Times New Roman"/>
          <w:szCs w:val="28"/>
          <w:vertAlign w:val="subscript"/>
        </w:rPr>
        <w:t>i</w:t>
      </w:r>
      <w:r w:rsidRPr="006402E6">
        <w:rPr>
          <w:rFonts w:cs="Times New Roman"/>
          <w:szCs w:val="28"/>
        </w:rPr>
        <w:t>—</w:t>
      </w:r>
      <w:r w:rsidRPr="006402E6">
        <w:rPr>
          <w:rFonts w:cs="Times New Roman"/>
          <w:szCs w:val="28"/>
        </w:rPr>
        <w:t>区域因素修正系数；</w:t>
      </w:r>
    </w:p>
    <w:p w14:paraId="54570DC4" w14:textId="77777777" w:rsidR="00C6496E" w:rsidRPr="006402E6" w:rsidRDefault="00C6496E" w:rsidP="00C6496E">
      <w:pPr>
        <w:widowControl/>
        <w:ind w:firstLineChars="500" w:firstLine="1400"/>
        <w:rPr>
          <w:rFonts w:cs="Times New Roman"/>
          <w:szCs w:val="28"/>
        </w:rPr>
      </w:pPr>
      <w:r w:rsidRPr="006402E6">
        <w:rPr>
          <w:rFonts w:cs="Times New Roman"/>
          <w:szCs w:val="28"/>
        </w:rPr>
        <w:t>K</w:t>
      </w:r>
      <w:r w:rsidRPr="006402E6">
        <w:rPr>
          <w:rFonts w:cs="Times New Roman"/>
          <w:szCs w:val="28"/>
          <w:vertAlign w:val="subscript"/>
        </w:rPr>
        <w:t>in</w:t>
      </w:r>
      <w:r w:rsidRPr="006402E6">
        <w:rPr>
          <w:rFonts w:cs="Times New Roman"/>
          <w:szCs w:val="28"/>
        </w:rPr>
        <w:t>—</w:t>
      </w:r>
      <w:r w:rsidRPr="006402E6">
        <w:rPr>
          <w:rFonts w:cs="Times New Roman"/>
          <w:szCs w:val="28"/>
        </w:rPr>
        <w:t>各因素修正系数（</w:t>
      </w:r>
      <w:r w:rsidRPr="006402E6">
        <w:rPr>
          <w:rFonts w:cs="Times New Roman"/>
          <w:szCs w:val="28"/>
        </w:rPr>
        <w:t>n=1</w:t>
      </w:r>
      <w:r w:rsidRPr="006402E6">
        <w:rPr>
          <w:rFonts w:cs="Times New Roman"/>
          <w:szCs w:val="28"/>
        </w:rPr>
        <w:t>、</w:t>
      </w:r>
      <w:r w:rsidRPr="006402E6">
        <w:rPr>
          <w:rFonts w:cs="Times New Roman"/>
          <w:szCs w:val="28"/>
        </w:rPr>
        <w:t>2</w:t>
      </w:r>
      <w:r w:rsidRPr="006402E6">
        <w:rPr>
          <w:rFonts w:cs="Times New Roman"/>
          <w:szCs w:val="28"/>
        </w:rPr>
        <w:t>、</w:t>
      </w:r>
      <w:r w:rsidRPr="006402E6">
        <w:rPr>
          <w:rFonts w:cs="Times New Roman"/>
          <w:szCs w:val="28"/>
        </w:rPr>
        <w:t>3……n</w:t>
      </w:r>
      <w:r w:rsidRPr="006402E6">
        <w:rPr>
          <w:rFonts w:cs="Times New Roman"/>
          <w:szCs w:val="28"/>
        </w:rPr>
        <w:t>）；</w:t>
      </w:r>
    </w:p>
    <w:p w14:paraId="4BC7342F" w14:textId="5D718861" w:rsidR="00C20D54" w:rsidRPr="009D66E7" w:rsidRDefault="003D698D" w:rsidP="00E708D3">
      <w:pPr>
        <w:widowControl/>
        <w:ind w:firstLine="560"/>
        <w:rPr>
          <w:rFonts w:cs="Times New Roman"/>
          <w:snapToGrid w:val="0"/>
          <w:szCs w:val="28"/>
        </w:rPr>
      </w:pPr>
      <w:r w:rsidRPr="00E708D3">
        <w:rPr>
          <w:rFonts w:cs="Times New Roman" w:hint="eastAsia"/>
          <w:snapToGrid w:val="0"/>
          <w:szCs w:val="28"/>
        </w:rPr>
        <w:t>区域</w:t>
      </w:r>
      <w:r w:rsidR="00C20D54" w:rsidRPr="00E708D3">
        <w:rPr>
          <w:rFonts w:cs="Times New Roman" w:hint="eastAsia"/>
          <w:snapToGrid w:val="0"/>
          <w:szCs w:val="28"/>
        </w:rPr>
        <w:t>因素修正系数表中的值为建议值，</w:t>
      </w:r>
      <w:r w:rsidR="008F7F1D" w:rsidRPr="00E708D3">
        <w:rPr>
          <w:rFonts w:cs="Times New Roman" w:hint="eastAsia"/>
          <w:snapToGrid w:val="0"/>
          <w:szCs w:val="28"/>
        </w:rPr>
        <w:t>为了增强成果利用性，</w:t>
      </w:r>
      <w:r w:rsidRPr="00E708D3">
        <w:rPr>
          <w:rFonts w:cs="Times New Roman" w:hint="eastAsia"/>
          <w:snapToGrid w:val="0"/>
          <w:szCs w:val="28"/>
        </w:rPr>
        <w:t>可结合估价师经验及专家意见综合判定，</w:t>
      </w:r>
      <w:r w:rsidR="008F7F1D" w:rsidRPr="00E708D3">
        <w:rPr>
          <w:rFonts w:cs="Times New Roman" w:hint="eastAsia"/>
          <w:snapToGrid w:val="0"/>
          <w:szCs w:val="28"/>
        </w:rPr>
        <w:t>在区域因素修正系数结果的基础上</w:t>
      </w:r>
      <w:r w:rsidRPr="00E708D3">
        <w:rPr>
          <w:rFonts w:cs="Times New Roman" w:hint="eastAsia"/>
          <w:snapToGrid w:val="0"/>
          <w:szCs w:val="28"/>
        </w:rPr>
        <w:t>，</w:t>
      </w:r>
      <w:r w:rsidR="008F7F1D" w:rsidRPr="00E708D3">
        <w:rPr>
          <w:rFonts w:cs="Times New Roman" w:hint="eastAsia"/>
          <w:snapToGrid w:val="0"/>
          <w:szCs w:val="28"/>
        </w:rPr>
        <w:t>上下浮动</w:t>
      </w:r>
      <w:r w:rsidR="008F7F1D" w:rsidRPr="00E708D3">
        <w:rPr>
          <w:rFonts w:cs="Times New Roman"/>
          <w:snapToGrid w:val="0"/>
          <w:szCs w:val="28"/>
        </w:rPr>
        <w:t>20%</w:t>
      </w:r>
      <w:r w:rsidR="008F7F1D" w:rsidRPr="00E708D3">
        <w:rPr>
          <w:rFonts w:cs="Times New Roman" w:hint="eastAsia"/>
          <w:snapToGrid w:val="0"/>
          <w:szCs w:val="28"/>
        </w:rPr>
        <w:t>。同时，</w:t>
      </w:r>
      <w:r w:rsidR="00C20D54" w:rsidRPr="00E708D3">
        <w:rPr>
          <w:rFonts w:cs="Times New Roman" w:hint="eastAsia"/>
          <w:snapToGrid w:val="0"/>
          <w:szCs w:val="28"/>
        </w:rPr>
        <w:t>当评估宗地条件与因素描述条件不完全一致时，建议采用插值法，并结合估价师经验及专家意见综合判定。</w:t>
      </w:r>
      <w:r w:rsidR="008F7F1D" w:rsidRPr="00E708D3">
        <w:rPr>
          <w:rFonts w:cs="Times New Roman" w:hint="eastAsia"/>
          <w:snapToGrid w:val="0"/>
          <w:szCs w:val="28"/>
        </w:rPr>
        <w:t>具体区域因素修正系数指标说明表、区域因素修正系数表</w:t>
      </w:r>
      <w:r w:rsidRPr="00E708D3">
        <w:rPr>
          <w:rFonts w:cs="Times New Roman" w:hint="eastAsia"/>
          <w:snapToGrid w:val="0"/>
          <w:szCs w:val="28"/>
        </w:rPr>
        <w:t>如下所示</w:t>
      </w:r>
      <w:r w:rsidR="008F7F1D" w:rsidRPr="00E708D3">
        <w:rPr>
          <w:rFonts w:cs="Times New Roman" w:hint="eastAsia"/>
          <w:snapToGrid w:val="0"/>
          <w:szCs w:val="28"/>
        </w:rPr>
        <w:t>：</w:t>
      </w:r>
    </w:p>
    <w:p w14:paraId="182A0568" w14:textId="77777777" w:rsidR="00C6496E" w:rsidRPr="006402E6" w:rsidRDefault="00C6496E" w:rsidP="00C6496E">
      <w:pPr>
        <w:widowControl/>
        <w:ind w:firstLine="560"/>
        <w:rPr>
          <w:rFonts w:cs="Times New Roman"/>
        </w:rPr>
      </w:pPr>
    </w:p>
    <w:p w14:paraId="1F1E3502" w14:textId="77777777" w:rsidR="00C6496E" w:rsidRPr="006402E6" w:rsidRDefault="00C6496E" w:rsidP="00C6496E">
      <w:pPr>
        <w:widowControl/>
        <w:ind w:firstLine="560"/>
        <w:rPr>
          <w:rFonts w:cs="Times New Roman"/>
        </w:rPr>
        <w:sectPr w:rsidR="00C6496E" w:rsidRPr="006402E6" w:rsidSect="00681C21">
          <w:headerReference w:type="even" r:id="rId18"/>
          <w:footerReference w:type="even" r:id="rId19"/>
          <w:footerReference w:type="default" r:id="rId20"/>
          <w:headerReference w:type="first" r:id="rId21"/>
          <w:footerReference w:type="first" r:id="rId22"/>
          <w:pgSz w:w="11906" w:h="16838"/>
          <w:pgMar w:top="1219" w:right="1559" w:bottom="1219" w:left="1559" w:header="624" w:footer="850" w:gutter="0"/>
          <w:pgNumType w:start="1"/>
          <w:cols w:space="425"/>
          <w:docGrid w:type="lines" w:linePitch="381"/>
        </w:sectPr>
      </w:pPr>
    </w:p>
    <w:p w14:paraId="64E4597A" w14:textId="00442524" w:rsidR="00C6496E" w:rsidRPr="006402E6" w:rsidRDefault="00C6496E" w:rsidP="00C6496E">
      <w:pPr>
        <w:pStyle w:val="affffff5"/>
        <w:widowControl/>
        <w:spacing w:before="190" w:after="190"/>
      </w:pPr>
      <w:r w:rsidRPr="006402E6">
        <w:lastRenderedPageBreak/>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1</w:t>
      </w:r>
      <w:r w:rsidR="0020036D">
        <w:fldChar w:fldCharType="end"/>
      </w:r>
      <w:r w:rsidR="0020036D">
        <w:t xml:space="preserve"> </w:t>
      </w:r>
      <w:r w:rsidRPr="006402E6">
        <w:t>耕地</w:t>
      </w:r>
      <w:r w:rsidRPr="006402E6">
        <w:t>1</w:t>
      </w:r>
      <w:r w:rsidRPr="006402E6">
        <w:t>级宗地地价区域因素修正系数指标说明表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6"/>
        <w:gridCol w:w="1143"/>
        <w:gridCol w:w="1985"/>
        <w:gridCol w:w="2125"/>
        <w:gridCol w:w="2602"/>
        <w:gridCol w:w="2283"/>
        <w:gridCol w:w="3812"/>
      </w:tblGrid>
      <w:tr w:rsidR="00C6496E" w:rsidRPr="006402E6" w14:paraId="488ECCD4" w14:textId="77777777" w:rsidTr="009D66E7">
        <w:trPr>
          <w:trHeight w:val="227"/>
          <w:tblHeader/>
        </w:trPr>
        <w:tc>
          <w:tcPr>
            <w:tcW w:w="228" w:type="pct"/>
            <w:shd w:val="clear" w:color="auto" w:fill="auto"/>
            <w:noWrap/>
            <w:vAlign w:val="center"/>
            <w:hideMark/>
          </w:tcPr>
          <w:p w14:paraId="27498FAA" w14:textId="77777777" w:rsidR="00C6496E" w:rsidRPr="006402E6" w:rsidRDefault="00C6496E" w:rsidP="00E45195">
            <w:pPr>
              <w:pStyle w:val="affffff3"/>
              <w:rPr>
                <w:b/>
              </w:rPr>
            </w:pPr>
            <w:r w:rsidRPr="006402E6">
              <w:rPr>
                <w:b/>
              </w:rPr>
              <w:t>因素</w:t>
            </w:r>
          </w:p>
        </w:tc>
        <w:tc>
          <w:tcPr>
            <w:tcW w:w="391" w:type="pct"/>
            <w:shd w:val="clear" w:color="auto" w:fill="auto"/>
            <w:vAlign w:val="center"/>
            <w:hideMark/>
          </w:tcPr>
          <w:p w14:paraId="4C192747" w14:textId="77777777" w:rsidR="00C6496E" w:rsidRPr="006402E6" w:rsidRDefault="00C6496E" w:rsidP="00E45195">
            <w:pPr>
              <w:pStyle w:val="affffff3"/>
              <w:rPr>
                <w:b/>
              </w:rPr>
            </w:pPr>
            <w:r w:rsidRPr="006402E6">
              <w:rPr>
                <w:b/>
              </w:rPr>
              <w:t>因子</w:t>
            </w:r>
          </w:p>
        </w:tc>
        <w:tc>
          <w:tcPr>
            <w:tcW w:w="679" w:type="pct"/>
            <w:shd w:val="clear" w:color="auto" w:fill="auto"/>
            <w:vAlign w:val="center"/>
            <w:hideMark/>
          </w:tcPr>
          <w:p w14:paraId="7C04A34F" w14:textId="77777777" w:rsidR="00C6496E" w:rsidRPr="006402E6" w:rsidRDefault="00C6496E" w:rsidP="00E45195">
            <w:pPr>
              <w:pStyle w:val="affffff3"/>
              <w:rPr>
                <w:b/>
              </w:rPr>
            </w:pPr>
            <w:r w:rsidRPr="006402E6">
              <w:rPr>
                <w:b/>
              </w:rPr>
              <w:t>优</w:t>
            </w:r>
          </w:p>
        </w:tc>
        <w:tc>
          <w:tcPr>
            <w:tcW w:w="727" w:type="pct"/>
            <w:shd w:val="clear" w:color="auto" w:fill="auto"/>
            <w:vAlign w:val="center"/>
            <w:hideMark/>
          </w:tcPr>
          <w:p w14:paraId="58FA09B4" w14:textId="77777777" w:rsidR="00C6496E" w:rsidRPr="006402E6" w:rsidRDefault="00C6496E" w:rsidP="00E45195">
            <w:pPr>
              <w:pStyle w:val="affffff3"/>
              <w:rPr>
                <w:b/>
              </w:rPr>
            </w:pPr>
            <w:r w:rsidRPr="006402E6">
              <w:rPr>
                <w:b/>
              </w:rPr>
              <w:t>较优</w:t>
            </w:r>
          </w:p>
        </w:tc>
        <w:tc>
          <w:tcPr>
            <w:tcW w:w="890" w:type="pct"/>
            <w:shd w:val="clear" w:color="auto" w:fill="auto"/>
            <w:vAlign w:val="center"/>
            <w:hideMark/>
          </w:tcPr>
          <w:p w14:paraId="0B532FE9" w14:textId="77777777" w:rsidR="00C6496E" w:rsidRPr="006402E6" w:rsidRDefault="00C6496E" w:rsidP="00E45195">
            <w:pPr>
              <w:pStyle w:val="affffff3"/>
              <w:rPr>
                <w:b/>
              </w:rPr>
            </w:pPr>
            <w:r w:rsidRPr="006402E6">
              <w:rPr>
                <w:b/>
              </w:rPr>
              <w:t>一般</w:t>
            </w:r>
          </w:p>
        </w:tc>
        <w:tc>
          <w:tcPr>
            <w:tcW w:w="781" w:type="pct"/>
            <w:shd w:val="clear" w:color="auto" w:fill="auto"/>
            <w:vAlign w:val="center"/>
            <w:hideMark/>
          </w:tcPr>
          <w:p w14:paraId="1161B83E" w14:textId="77777777" w:rsidR="00C6496E" w:rsidRPr="006402E6" w:rsidRDefault="00C6496E" w:rsidP="00E45195">
            <w:pPr>
              <w:pStyle w:val="affffff3"/>
              <w:rPr>
                <w:b/>
              </w:rPr>
            </w:pPr>
            <w:r w:rsidRPr="006402E6">
              <w:rPr>
                <w:b/>
              </w:rPr>
              <w:t>较劣</w:t>
            </w:r>
          </w:p>
        </w:tc>
        <w:tc>
          <w:tcPr>
            <w:tcW w:w="1304" w:type="pct"/>
            <w:shd w:val="clear" w:color="auto" w:fill="auto"/>
            <w:vAlign w:val="center"/>
            <w:hideMark/>
          </w:tcPr>
          <w:p w14:paraId="6CE5D7A5" w14:textId="77777777" w:rsidR="00C6496E" w:rsidRPr="006402E6" w:rsidRDefault="00C6496E" w:rsidP="00E45195">
            <w:pPr>
              <w:pStyle w:val="affffff3"/>
              <w:rPr>
                <w:b/>
              </w:rPr>
            </w:pPr>
            <w:r w:rsidRPr="006402E6">
              <w:rPr>
                <w:b/>
              </w:rPr>
              <w:t>劣</w:t>
            </w:r>
          </w:p>
        </w:tc>
      </w:tr>
      <w:tr w:rsidR="00C6496E" w:rsidRPr="006402E6" w14:paraId="184B6523" w14:textId="77777777" w:rsidTr="009D66E7">
        <w:trPr>
          <w:trHeight w:val="227"/>
        </w:trPr>
        <w:tc>
          <w:tcPr>
            <w:tcW w:w="228" w:type="pct"/>
            <w:vMerge w:val="restart"/>
            <w:shd w:val="clear" w:color="auto" w:fill="auto"/>
            <w:vAlign w:val="center"/>
            <w:hideMark/>
          </w:tcPr>
          <w:p w14:paraId="2954AC78" w14:textId="77777777" w:rsidR="00C6496E" w:rsidRPr="006402E6" w:rsidRDefault="00C6496E" w:rsidP="00E45195">
            <w:pPr>
              <w:pStyle w:val="affffff3"/>
            </w:pPr>
            <w:r w:rsidRPr="006402E6">
              <w:t>自然因素</w:t>
            </w:r>
          </w:p>
        </w:tc>
        <w:tc>
          <w:tcPr>
            <w:tcW w:w="391" w:type="pct"/>
            <w:shd w:val="clear" w:color="auto" w:fill="auto"/>
            <w:vAlign w:val="center"/>
            <w:hideMark/>
          </w:tcPr>
          <w:p w14:paraId="30694E10" w14:textId="77777777" w:rsidR="00C6496E" w:rsidRPr="006402E6" w:rsidRDefault="00C6496E" w:rsidP="00E45195">
            <w:pPr>
              <w:pStyle w:val="affffff3"/>
            </w:pPr>
            <w:r w:rsidRPr="006402E6">
              <w:t>表层土壤质地</w:t>
            </w:r>
          </w:p>
        </w:tc>
        <w:tc>
          <w:tcPr>
            <w:tcW w:w="679" w:type="pct"/>
            <w:shd w:val="clear" w:color="auto" w:fill="auto"/>
            <w:vAlign w:val="center"/>
            <w:hideMark/>
          </w:tcPr>
          <w:p w14:paraId="52E486D1" w14:textId="77777777" w:rsidR="00C6496E" w:rsidRPr="006402E6" w:rsidRDefault="00C6496E" w:rsidP="00E45195">
            <w:pPr>
              <w:pStyle w:val="affffff3"/>
            </w:pPr>
            <w:r w:rsidRPr="006402E6">
              <w:t>—</w:t>
            </w:r>
          </w:p>
        </w:tc>
        <w:tc>
          <w:tcPr>
            <w:tcW w:w="727" w:type="pct"/>
            <w:shd w:val="clear" w:color="auto" w:fill="auto"/>
            <w:vAlign w:val="center"/>
            <w:hideMark/>
          </w:tcPr>
          <w:p w14:paraId="2414D2F3" w14:textId="77777777" w:rsidR="00C6496E" w:rsidRPr="006402E6" w:rsidRDefault="00C6496E" w:rsidP="00E45195">
            <w:pPr>
              <w:pStyle w:val="affffff3"/>
            </w:pPr>
            <w:r w:rsidRPr="006402E6">
              <w:t>壤土</w:t>
            </w:r>
          </w:p>
        </w:tc>
        <w:tc>
          <w:tcPr>
            <w:tcW w:w="890" w:type="pct"/>
            <w:shd w:val="clear" w:color="auto" w:fill="auto"/>
            <w:vAlign w:val="center"/>
            <w:hideMark/>
          </w:tcPr>
          <w:p w14:paraId="4DED71A5" w14:textId="77777777" w:rsidR="00C6496E" w:rsidRPr="006402E6" w:rsidRDefault="00C6496E" w:rsidP="00E45195">
            <w:pPr>
              <w:pStyle w:val="affffff3"/>
            </w:pPr>
            <w:r w:rsidRPr="006402E6">
              <w:t>粘土</w:t>
            </w:r>
          </w:p>
        </w:tc>
        <w:tc>
          <w:tcPr>
            <w:tcW w:w="781" w:type="pct"/>
            <w:shd w:val="clear" w:color="auto" w:fill="auto"/>
            <w:vAlign w:val="center"/>
            <w:hideMark/>
          </w:tcPr>
          <w:p w14:paraId="292D97B7" w14:textId="77777777" w:rsidR="00C6496E" w:rsidRPr="006402E6" w:rsidRDefault="00C6496E" w:rsidP="00E45195">
            <w:pPr>
              <w:pStyle w:val="affffff3"/>
            </w:pPr>
            <w:r w:rsidRPr="006402E6">
              <w:t>砂土</w:t>
            </w:r>
          </w:p>
        </w:tc>
        <w:tc>
          <w:tcPr>
            <w:tcW w:w="1304" w:type="pct"/>
            <w:shd w:val="clear" w:color="auto" w:fill="auto"/>
            <w:vAlign w:val="center"/>
            <w:hideMark/>
          </w:tcPr>
          <w:p w14:paraId="552219FA" w14:textId="77777777" w:rsidR="00C6496E" w:rsidRPr="006402E6" w:rsidRDefault="00C6496E" w:rsidP="00E45195">
            <w:pPr>
              <w:pStyle w:val="affffff3"/>
            </w:pPr>
            <w:r w:rsidRPr="006402E6">
              <w:t>砾质土</w:t>
            </w:r>
          </w:p>
        </w:tc>
      </w:tr>
      <w:tr w:rsidR="00C6496E" w:rsidRPr="006402E6" w14:paraId="65B96D2A" w14:textId="77777777" w:rsidTr="009D66E7">
        <w:trPr>
          <w:trHeight w:val="227"/>
        </w:trPr>
        <w:tc>
          <w:tcPr>
            <w:tcW w:w="228" w:type="pct"/>
            <w:vMerge/>
            <w:vAlign w:val="center"/>
            <w:hideMark/>
          </w:tcPr>
          <w:p w14:paraId="1F73B6F9" w14:textId="77777777" w:rsidR="00C6496E" w:rsidRPr="006402E6" w:rsidRDefault="00C6496E" w:rsidP="00E45195">
            <w:pPr>
              <w:pStyle w:val="affffff3"/>
            </w:pPr>
          </w:p>
        </w:tc>
        <w:tc>
          <w:tcPr>
            <w:tcW w:w="391" w:type="pct"/>
            <w:shd w:val="clear" w:color="auto" w:fill="auto"/>
            <w:vAlign w:val="center"/>
            <w:hideMark/>
          </w:tcPr>
          <w:p w14:paraId="353F3E55" w14:textId="77777777" w:rsidR="00C6496E" w:rsidRPr="006402E6" w:rsidRDefault="00C6496E" w:rsidP="00E45195">
            <w:pPr>
              <w:pStyle w:val="affffff3"/>
            </w:pPr>
            <w:r w:rsidRPr="006402E6">
              <w:t>盐渍化程度</w:t>
            </w:r>
          </w:p>
        </w:tc>
        <w:tc>
          <w:tcPr>
            <w:tcW w:w="679" w:type="pct"/>
            <w:shd w:val="clear" w:color="auto" w:fill="auto"/>
            <w:vAlign w:val="center"/>
            <w:hideMark/>
          </w:tcPr>
          <w:p w14:paraId="56470E7B" w14:textId="77777777" w:rsidR="00C6496E" w:rsidRPr="006402E6" w:rsidRDefault="00C6496E" w:rsidP="00E45195">
            <w:pPr>
              <w:pStyle w:val="affffff3"/>
            </w:pPr>
            <w:r w:rsidRPr="006402E6">
              <w:t>—</w:t>
            </w:r>
          </w:p>
        </w:tc>
        <w:tc>
          <w:tcPr>
            <w:tcW w:w="727" w:type="pct"/>
            <w:shd w:val="clear" w:color="auto" w:fill="auto"/>
            <w:vAlign w:val="center"/>
            <w:hideMark/>
          </w:tcPr>
          <w:p w14:paraId="7F036915" w14:textId="77777777" w:rsidR="00C6496E" w:rsidRPr="006402E6" w:rsidRDefault="00C6496E" w:rsidP="00E45195">
            <w:pPr>
              <w:pStyle w:val="affffff3"/>
            </w:pPr>
            <w:r w:rsidRPr="006402E6">
              <w:t>—</w:t>
            </w:r>
          </w:p>
        </w:tc>
        <w:tc>
          <w:tcPr>
            <w:tcW w:w="890" w:type="pct"/>
            <w:shd w:val="clear" w:color="auto" w:fill="auto"/>
            <w:vAlign w:val="center"/>
            <w:hideMark/>
          </w:tcPr>
          <w:p w14:paraId="40E35A1E" w14:textId="77777777" w:rsidR="00C6496E" w:rsidRPr="006402E6" w:rsidRDefault="00C6496E" w:rsidP="00E45195">
            <w:pPr>
              <w:pStyle w:val="affffff3"/>
            </w:pPr>
            <w:r w:rsidRPr="006402E6">
              <w:t>无盐化：土壤无盐化，作物没有因盐渍化引起的缺苗断垄现象，表层土壤含盐量</w:t>
            </w:r>
            <w:r w:rsidRPr="006402E6">
              <w:t>&lt;0.1</w:t>
            </w:r>
            <w:r w:rsidRPr="006402E6">
              <w:t>％（易溶盐以苏打为主）或</w:t>
            </w:r>
            <w:r w:rsidRPr="006402E6">
              <w:t>&lt;0.2%(</w:t>
            </w:r>
            <w:r w:rsidRPr="006402E6">
              <w:t>易溶盐以氯化物为主</w:t>
            </w:r>
            <w:r w:rsidRPr="006402E6">
              <w:t>)</w:t>
            </w:r>
            <w:r w:rsidRPr="006402E6">
              <w:t>或</w:t>
            </w:r>
            <w:r w:rsidRPr="006402E6">
              <w:t>&lt;0.3</w:t>
            </w:r>
            <w:r w:rsidRPr="006402E6">
              <w:t>％（易溶盐以硫酸盐为主）</w:t>
            </w:r>
          </w:p>
        </w:tc>
        <w:tc>
          <w:tcPr>
            <w:tcW w:w="781" w:type="pct"/>
            <w:shd w:val="clear" w:color="auto" w:fill="auto"/>
            <w:vAlign w:val="center"/>
            <w:hideMark/>
          </w:tcPr>
          <w:p w14:paraId="6D0504BE" w14:textId="77777777" w:rsidR="00C6496E" w:rsidRPr="006402E6" w:rsidRDefault="00C6496E" w:rsidP="00E45195">
            <w:pPr>
              <w:pStyle w:val="affffff3"/>
            </w:pPr>
            <w:r w:rsidRPr="006402E6">
              <w:t>轻度盐化：由盐渍化造成的作物缺苗</w:t>
            </w:r>
            <w:r w:rsidRPr="006402E6">
              <w:t>2-3</w:t>
            </w:r>
            <w:r w:rsidRPr="006402E6">
              <w:t>成，表层土壤含盐量</w:t>
            </w:r>
            <w:r w:rsidRPr="006402E6">
              <w:t>0.1-0.3</w:t>
            </w:r>
            <w:r w:rsidRPr="006402E6">
              <w:t>％（易溶盐以苏打为主）或</w:t>
            </w:r>
            <w:r w:rsidRPr="006402E6">
              <w:t>0.2-0.4</w:t>
            </w:r>
            <w:r w:rsidRPr="006402E6">
              <w:t>％</w:t>
            </w:r>
            <w:r w:rsidRPr="006402E6">
              <w:t>(</w:t>
            </w:r>
            <w:r w:rsidRPr="006402E6">
              <w:t>易溶盐以氯化物为主</w:t>
            </w:r>
            <w:r w:rsidRPr="006402E6">
              <w:t>)</w:t>
            </w:r>
            <w:r w:rsidRPr="006402E6">
              <w:t>或</w:t>
            </w:r>
            <w:r w:rsidRPr="006402E6">
              <w:t>0.3-0.5</w:t>
            </w:r>
            <w:r w:rsidRPr="006402E6">
              <w:t>％（易溶盐以硫酸盐为主）</w:t>
            </w:r>
          </w:p>
        </w:tc>
        <w:tc>
          <w:tcPr>
            <w:tcW w:w="1304" w:type="pct"/>
            <w:shd w:val="clear" w:color="auto" w:fill="auto"/>
            <w:vAlign w:val="center"/>
            <w:hideMark/>
          </w:tcPr>
          <w:p w14:paraId="7493D0AD" w14:textId="77777777" w:rsidR="00C6496E" w:rsidRPr="006402E6" w:rsidRDefault="00C6496E" w:rsidP="00E45195">
            <w:pPr>
              <w:pStyle w:val="affffff3"/>
            </w:pPr>
            <w:r w:rsidRPr="006402E6">
              <w:t>中度盐化：由盐渍化造成的作物缺苗</w:t>
            </w:r>
            <w:r w:rsidRPr="006402E6">
              <w:t>3-5</w:t>
            </w:r>
            <w:r w:rsidRPr="006402E6">
              <w:t>成，表层土壤含盐量</w:t>
            </w:r>
            <w:r w:rsidRPr="006402E6">
              <w:t>0.3-0.5</w:t>
            </w:r>
            <w:r w:rsidRPr="006402E6">
              <w:t>％（易溶盐以苏打为主）或</w:t>
            </w:r>
            <w:r w:rsidRPr="006402E6">
              <w:t>0.4-0.6</w:t>
            </w:r>
            <w:r w:rsidRPr="006402E6">
              <w:t>％</w:t>
            </w:r>
            <w:r w:rsidRPr="006402E6">
              <w:t>(</w:t>
            </w:r>
            <w:r w:rsidRPr="006402E6">
              <w:t>易溶盐以氯化物为主</w:t>
            </w:r>
            <w:r w:rsidRPr="006402E6">
              <w:t>)</w:t>
            </w:r>
            <w:r w:rsidRPr="006402E6">
              <w:t>或</w:t>
            </w:r>
            <w:r w:rsidRPr="006402E6">
              <w:t>0.5-0.7</w:t>
            </w:r>
            <w:r w:rsidRPr="006402E6">
              <w:t>％（易溶盐以硫酸盐为主）；重度盐化：由盐渍化造成的作物缺苗</w:t>
            </w:r>
            <w:r w:rsidRPr="006402E6">
              <w:t>≥5</w:t>
            </w:r>
            <w:r w:rsidRPr="006402E6">
              <w:t>成，表层土壤含盐量或</w:t>
            </w:r>
            <w:r w:rsidRPr="006402E6">
              <w:t>≥0.5</w:t>
            </w:r>
            <w:r w:rsidRPr="006402E6">
              <w:t>％（易溶盐以苏打为主）或</w:t>
            </w:r>
            <w:r w:rsidRPr="006402E6">
              <w:t>≥0.6</w:t>
            </w:r>
            <w:r w:rsidRPr="006402E6">
              <w:t>％</w:t>
            </w:r>
            <w:r w:rsidRPr="006402E6">
              <w:t>(</w:t>
            </w:r>
            <w:r w:rsidRPr="006402E6">
              <w:t>易溶盐以氯化物为主</w:t>
            </w:r>
            <w:r w:rsidRPr="006402E6">
              <w:t>)</w:t>
            </w:r>
            <w:r w:rsidRPr="006402E6">
              <w:t>或</w:t>
            </w:r>
            <w:r w:rsidRPr="006402E6">
              <w:t>≥0.7</w:t>
            </w:r>
            <w:r w:rsidRPr="006402E6">
              <w:t>％（易溶盐以硫酸盐为主）</w:t>
            </w:r>
          </w:p>
        </w:tc>
      </w:tr>
      <w:tr w:rsidR="00C6496E" w:rsidRPr="006402E6" w14:paraId="13DBC176" w14:textId="77777777" w:rsidTr="009D66E7">
        <w:trPr>
          <w:trHeight w:val="227"/>
        </w:trPr>
        <w:tc>
          <w:tcPr>
            <w:tcW w:w="228" w:type="pct"/>
            <w:vMerge/>
            <w:vAlign w:val="center"/>
            <w:hideMark/>
          </w:tcPr>
          <w:p w14:paraId="159DC8E4" w14:textId="77777777" w:rsidR="00C6496E" w:rsidRPr="006402E6" w:rsidRDefault="00C6496E" w:rsidP="00E45195">
            <w:pPr>
              <w:pStyle w:val="affffff3"/>
            </w:pPr>
          </w:p>
        </w:tc>
        <w:tc>
          <w:tcPr>
            <w:tcW w:w="391" w:type="pct"/>
            <w:shd w:val="clear" w:color="auto" w:fill="auto"/>
            <w:vAlign w:val="center"/>
            <w:hideMark/>
          </w:tcPr>
          <w:p w14:paraId="61308421" w14:textId="77777777" w:rsidR="00C6496E" w:rsidRPr="006402E6" w:rsidRDefault="00C6496E" w:rsidP="00E45195">
            <w:pPr>
              <w:pStyle w:val="affffff3"/>
            </w:pPr>
            <w:r w:rsidRPr="006402E6">
              <w:t>灌溉条件</w:t>
            </w:r>
          </w:p>
        </w:tc>
        <w:tc>
          <w:tcPr>
            <w:tcW w:w="679" w:type="pct"/>
            <w:shd w:val="clear" w:color="auto" w:fill="auto"/>
            <w:vAlign w:val="center"/>
            <w:hideMark/>
          </w:tcPr>
          <w:p w14:paraId="1D49D3C3" w14:textId="77777777" w:rsidR="00C6496E" w:rsidRPr="006402E6" w:rsidRDefault="00C6496E" w:rsidP="00E45195">
            <w:pPr>
              <w:pStyle w:val="affffff3"/>
            </w:pPr>
            <w:r w:rsidRPr="006402E6">
              <w:t>—</w:t>
            </w:r>
          </w:p>
        </w:tc>
        <w:tc>
          <w:tcPr>
            <w:tcW w:w="727" w:type="pct"/>
            <w:shd w:val="clear" w:color="auto" w:fill="auto"/>
            <w:vAlign w:val="center"/>
            <w:hideMark/>
          </w:tcPr>
          <w:p w14:paraId="344D974A" w14:textId="77777777" w:rsidR="00C6496E" w:rsidRPr="006402E6" w:rsidRDefault="00C6496E" w:rsidP="00E45195">
            <w:pPr>
              <w:pStyle w:val="affffff3"/>
            </w:pPr>
            <w:r w:rsidRPr="006402E6">
              <w:t>充分满足，可随时灌溉的耕地</w:t>
            </w:r>
          </w:p>
        </w:tc>
        <w:tc>
          <w:tcPr>
            <w:tcW w:w="890" w:type="pct"/>
            <w:shd w:val="clear" w:color="auto" w:fill="auto"/>
            <w:vAlign w:val="center"/>
            <w:hideMark/>
          </w:tcPr>
          <w:p w14:paraId="1FB1B53F" w14:textId="77777777" w:rsidR="00C6496E" w:rsidRPr="006402E6" w:rsidRDefault="00C6496E" w:rsidP="00E45195">
            <w:pPr>
              <w:pStyle w:val="affffff3"/>
            </w:pPr>
            <w:r w:rsidRPr="006402E6">
              <w:t>基本满足，有良好的灌溉系统，在关键需水生长季节有灌溉保证</w:t>
            </w:r>
          </w:p>
        </w:tc>
        <w:tc>
          <w:tcPr>
            <w:tcW w:w="781" w:type="pct"/>
            <w:shd w:val="clear" w:color="auto" w:fill="auto"/>
            <w:vAlign w:val="center"/>
            <w:hideMark/>
          </w:tcPr>
          <w:p w14:paraId="7F82F0AC" w14:textId="77777777" w:rsidR="00C6496E" w:rsidRPr="006402E6" w:rsidRDefault="00C6496E" w:rsidP="00E45195">
            <w:pPr>
              <w:pStyle w:val="affffff3"/>
            </w:pPr>
            <w:r w:rsidRPr="006402E6">
              <w:t>一般满足，有灌溉系统，但在大旱年不能保证灌溉</w:t>
            </w:r>
          </w:p>
        </w:tc>
        <w:tc>
          <w:tcPr>
            <w:tcW w:w="1304" w:type="pct"/>
            <w:shd w:val="clear" w:color="auto" w:fill="auto"/>
            <w:vAlign w:val="center"/>
            <w:hideMark/>
          </w:tcPr>
          <w:p w14:paraId="5D57FEED" w14:textId="77777777" w:rsidR="00C6496E" w:rsidRPr="006402E6" w:rsidRDefault="00C6496E" w:rsidP="00E45195">
            <w:pPr>
              <w:pStyle w:val="affffff3"/>
            </w:pPr>
            <w:r w:rsidRPr="006402E6">
              <w:t>无灌溉条件</w:t>
            </w:r>
          </w:p>
        </w:tc>
      </w:tr>
      <w:tr w:rsidR="00C6496E" w:rsidRPr="006402E6" w14:paraId="134F4DB1" w14:textId="77777777" w:rsidTr="009D66E7">
        <w:trPr>
          <w:trHeight w:val="227"/>
        </w:trPr>
        <w:tc>
          <w:tcPr>
            <w:tcW w:w="228" w:type="pct"/>
            <w:vMerge/>
            <w:vAlign w:val="center"/>
            <w:hideMark/>
          </w:tcPr>
          <w:p w14:paraId="70998CE7" w14:textId="77777777" w:rsidR="00C6496E" w:rsidRPr="006402E6" w:rsidRDefault="00C6496E" w:rsidP="00E45195">
            <w:pPr>
              <w:pStyle w:val="affffff3"/>
            </w:pPr>
          </w:p>
        </w:tc>
        <w:tc>
          <w:tcPr>
            <w:tcW w:w="391" w:type="pct"/>
            <w:shd w:val="clear" w:color="auto" w:fill="auto"/>
            <w:vAlign w:val="center"/>
            <w:hideMark/>
          </w:tcPr>
          <w:p w14:paraId="4DBF6D3B" w14:textId="77777777" w:rsidR="00C6496E" w:rsidRPr="006402E6" w:rsidRDefault="00C6496E" w:rsidP="00E45195">
            <w:pPr>
              <w:pStyle w:val="affffff3"/>
            </w:pPr>
            <w:r w:rsidRPr="006402E6">
              <w:t>排水条件</w:t>
            </w:r>
          </w:p>
        </w:tc>
        <w:tc>
          <w:tcPr>
            <w:tcW w:w="679" w:type="pct"/>
            <w:shd w:val="clear" w:color="auto" w:fill="auto"/>
            <w:vAlign w:val="center"/>
            <w:hideMark/>
          </w:tcPr>
          <w:p w14:paraId="43CE5F41" w14:textId="77777777" w:rsidR="00C6496E" w:rsidRPr="006402E6" w:rsidRDefault="00C6496E" w:rsidP="00E45195">
            <w:pPr>
              <w:pStyle w:val="affffff3"/>
            </w:pPr>
            <w:r w:rsidRPr="006402E6">
              <w:t>—</w:t>
            </w:r>
          </w:p>
        </w:tc>
        <w:tc>
          <w:tcPr>
            <w:tcW w:w="727" w:type="pct"/>
            <w:shd w:val="clear" w:color="auto" w:fill="auto"/>
            <w:vAlign w:val="center"/>
            <w:hideMark/>
          </w:tcPr>
          <w:p w14:paraId="5F290CE4" w14:textId="77777777" w:rsidR="00C6496E" w:rsidRPr="006402E6" w:rsidRDefault="00C6496E" w:rsidP="00E45195">
            <w:pPr>
              <w:pStyle w:val="affffff3"/>
            </w:pPr>
            <w:r w:rsidRPr="006402E6">
              <w:t>有健全的干、支、斗、农排水沟道（包括抽排），无洪涝灾害</w:t>
            </w:r>
          </w:p>
        </w:tc>
        <w:tc>
          <w:tcPr>
            <w:tcW w:w="890" w:type="pct"/>
            <w:shd w:val="clear" w:color="auto" w:fill="auto"/>
            <w:vAlign w:val="center"/>
            <w:hideMark/>
          </w:tcPr>
          <w:p w14:paraId="44E05D38" w14:textId="77777777" w:rsidR="00C6496E" w:rsidRPr="006402E6" w:rsidRDefault="00C6496E" w:rsidP="00E45195">
            <w:pPr>
              <w:pStyle w:val="affffff3"/>
            </w:pPr>
            <w:r w:rsidRPr="006402E6">
              <w:t>排水体系（包括抽排）基本健全，丰水年暴雨后有短期洪涝发生（田面积水</w:t>
            </w:r>
            <w:r w:rsidRPr="006402E6">
              <w:t>1-2</w:t>
            </w:r>
            <w:r w:rsidRPr="006402E6">
              <w:t>天）</w:t>
            </w:r>
          </w:p>
        </w:tc>
        <w:tc>
          <w:tcPr>
            <w:tcW w:w="781" w:type="pct"/>
            <w:shd w:val="clear" w:color="auto" w:fill="auto"/>
            <w:vAlign w:val="center"/>
            <w:hideMark/>
          </w:tcPr>
          <w:p w14:paraId="6E6517BD" w14:textId="77777777" w:rsidR="00C6496E" w:rsidRPr="006402E6" w:rsidRDefault="00C6496E" w:rsidP="00E45195">
            <w:pPr>
              <w:pStyle w:val="affffff3"/>
            </w:pPr>
            <w:r w:rsidRPr="006402E6">
              <w:t>排水体系（包括抽排）一般，丰水年大雨后有洪涝发生（田面积水</w:t>
            </w:r>
            <w:r w:rsidRPr="006402E6">
              <w:t>2-3</w:t>
            </w:r>
            <w:r w:rsidRPr="006402E6">
              <w:t>天）</w:t>
            </w:r>
          </w:p>
        </w:tc>
        <w:tc>
          <w:tcPr>
            <w:tcW w:w="1304" w:type="pct"/>
            <w:shd w:val="clear" w:color="auto" w:fill="auto"/>
            <w:vAlign w:val="center"/>
            <w:hideMark/>
          </w:tcPr>
          <w:p w14:paraId="374CAB2A" w14:textId="77777777" w:rsidR="00C6496E" w:rsidRPr="006402E6" w:rsidRDefault="00C6496E" w:rsidP="00E45195">
            <w:pPr>
              <w:pStyle w:val="affffff3"/>
            </w:pPr>
            <w:r w:rsidRPr="006402E6">
              <w:t>无排水体系（包括抽排），一般年份在大雨后发生洪涝（田面积水</w:t>
            </w:r>
            <w:r w:rsidRPr="006402E6">
              <w:t>≥3</w:t>
            </w:r>
            <w:r w:rsidRPr="006402E6">
              <w:t>天）</w:t>
            </w:r>
          </w:p>
        </w:tc>
      </w:tr>
      <w:tr w:rsidR="00C6496E" w:rsidRPr="006402E6" w14:paraId="5835627B" w14:textId="77777777" w:rsidTr="009D66E7">
        <w:trPr>
          <w:trHeight w:val="227"/>
        </w:trPr>
        <w:tc>
          <w:tcPr>
            <w:tcW w:w="228" w:type="pct"/>
            <w:vMerge w:val="restart"/>
            <w:shd w:val="clear" w:color="auto" w:fill="auto"/>
            <w:vAlign w:val="center"/>
            <w:hideMark/>
          </w:tcPr>
          <w:p w14:paraId="64643433" w14:textId="77777777" w:rsidR="00C6496E" w:rsidRPr="006402E6" w:rsidRDefault="00C6496E" w:rsidP="00E45195">
            <w:pPr>
              <w:pStyle w:val="affffff3"/>
            </w:pPr>
            <w:r w:rsidRPr="006402E6">
              <w:t>社会经济因素</w:t>
            </w:r>
          </w:p>
        </w:tc>
        <w:tc>
          <w:tcPr>
            <w:tcW w:w="391" w:type="pct"/>
            <w:shd w:val="clear" w:color="auto" w:fill="auto"/>
            <w:vAlign w:val="center"/>
            <w:hideMark/>
          </w:tcPr>
          <w:p w14:paraId="73336B81" w14:textId="77777777" w:rsidR="00C6496E" w:rsidRPr="006402E6" w:rsidRDefault="00C6496E" w:rsidP="00E45195">
            <w:pPr>
              <w:pStyle w:val="affffff3"/>
            </w:pPr>
            <w:r w:rsidRPr="006402E6">
              <w:t>耕作距离（</w:t>
            </w:r>
            <w:r w:rsidRPr="006402E6">
              <w:t>m</w:t>
            </w:r>
            <w:r w:rsidRPr="006402E6">
              <w:t>）</w:t>
            </w:r>
          </w:p>
        </w:tc>
        <w:tc>
          <w:tcPr>
            <w:tcW w:w="679" w:type="pct"/>
            <w:shd w:val="clear" w:color="auto" w:fill="auto"/>
            <w:vAlign w:val="center"/>
            <w:hideMark/>
          </w:tcPr>
          <w:p w14:paraId="16B0320C" w14:textId="77777777" w:rsidR="00C6496E" w:rsidRPr="006402E6" w:rsidRDefault="00C6496E" w:rsidP="00E45195">
            <w:pPr>
              <w:pStyle w:val="affffff3"/>
            </w:pPr>
            <w:r w:rsidRPr="006402E6">
              <w:t>（</w:t>
            </w:r>
            <w:r w:rsidRPr="006402E6">
              <w:t>0,400]</w:t>
            </w:r>
          </w:p>
        </w:tc>
        <w:tc>
          <w:tcPr>
            <w:tcW w:w="727" w:type="pct"/>
            <w:shd w:val="clear" w:color="auto" w:fill="auto"/>
            <w:vAlign w:val="center"/>
            <w:hideMark/>
          </w:tcPr>
          <w:p w14:paraId="007CA558" w14:textId="77777777" w:rsidR="00C6496E" w:rsidRPr="006402E6" w:rsidRDefault="00C6496E" w:rsidP="00E45195">
            <w:pPr>
              <w:pStyle w:val="affffff3"/>
            </w:pPr>
            <w:r w:rsidRPr="006402E6">
              <w:t>（</w:t>
            </w:r>
            <w:r w:rsidRPr="006402E6">
              <w:t>400,730]</w:t>
            </w:r>
          </w:p>
        </w:tc>
        <w:tc>
          <w:tcPr>
            <w:tcW w:w="890" w:type="pct"/>
            <w:shd w:val="clear" w:color="auto" w:fill="auto"/>
            <w:vAlign w:val="center"/>
            <w:hideMark/>
          </w:tcPr>
          <w:p w14:paraId="48DFD02C" w14:textId="77777777" w:rsidR="00C6496E" w:rsidRPr="006402E6" w:rsidRDefault="00C6496E" w:rsidP="00E45195">
            <w:pPr>
              <w:pStyle w:val="affffff3"/>
            </w:pPr>
            <w:r w:rsidRPr="006402E6">
              <w:t>（</w:t>
            </w:r>
            <w:r w:rsidRPr="006402E6">
              <w:t>730,1000]</w:t>
            </w:r>
          </w:p>
        </w:tc>
        <w:tc>
          <w:tcPr>
            <w:tcW w:w="781" w:type="pct"/>
            <w:shd w:val="clear" w:color="auto" w:fill="auto"/>
            <w:vAlign w:val="center"/>
            <w:hideMark/>
          </w:tcPr>
          <w:p w14:paraId="4D421275" w14:textId="77777777" w:rsidR="00C6496E" w:rsidRPr="006402E6" w:rsidRDefault="00C6496E" w:rsidP="00E45195">
            <w:pPr>
              <w:pStyle w:val="affffff3"/>
            </w:pPr>
            <w:r w:rsidRPr="006402E6">
              <w:t>（</w:t>
            </w:r>
            <w:r w:rsidRPr="006402E6">
              <w:t>1000,1400]</w:t>
            </w:r>
          </w:p>
        </w:tc>
        <w:tc>
          <w:tcPr>
            <w:tcW w:w="1304" w:type="pct"/>
            <w:shd w:val="clear" w:color="auto" w:fill="auto"/>
            <w:vAlign w:val="center"/>
            <w:hideMark/>
          </w:tcPr>
          <w:p w14:paraId="7ACAFC13" w14:textId="77777777" w:rsidR="00C6496E" w:rsidRPr="006402E6" w:rsidRDefault="00C6496E" w:rsidP="00E45195">
            <w:pPr>
              <w:pStyle w:val="affffff3"/>
            </w:pPr>
            <w:r w:rsidRPr="006402E6">
              <w:t>（</w:t>
            </w:r>
            <w:r w:rsidRPr="006402E6">
              <w:t>1400</w:t>
            </w:r>
            <w:r w:rsidRPr="006402E6">
              <w:t>，＋</w:t>
            </w:r>
            <w:r w:rsidRPr="006402E6">
              <w:t>∞</w:t>
            </w:r>
            <w:r w:rsidRPr="006402E6">
              <w:t>）</w:t>
            </w:r>
          </w:p>
        </w:tc>
      </w:tr>
      <w:tr w:rsidR="00C6496E" w:rsidRPr="006402E6" w14:paraId="79E4215E" w14:textId="77777777" w:rsidTr="009D66E7">
        <w:trPr>
          <w:trHeight w:val="227"/>
        </w:trPr>
        <w:tc>
          <w:tcPr>
            <w:tcW w:w="228" w:type="pct"/>
            <w:vMerge/>
            <w:vAlign w:val="center"/>
            <w:hideMark/>
          </w:tcPr>
          <w:p w14:paraId="130FF303" w14:textId="77777777" w:rsidR="00C6496E" w:rsidRPr="006402E6" w:rsidRDefault="00C6496E" w:rsidP="00E45195">
            <w:pPr>
              <w:pStyle w:val="affffff3"/>
            </w:pPr>
          </w:p>
        </w:tc>
        <w:tc>
          <w:tcPr>
            <w:tcW w:w="391" w:type="pct"/>
            <w:shd w:val="clear" w:color="auto" w:fill="auto"/>
            <w:vAlign w:val="center"/>
            <w:hideMark/>
          </w:tcPr>
          <w:p w14:paraId="65EA63E6" w14:textId="77777777" w:rsidR="00C6496E" w:rsidRPr="006402E6" w:rsidRDefault="00C6496E" w:rsidP="00E45195">
            <w:pPr>
              <w:pStyle w:val="affffff3"/>
            </w:pPr>
            <w:r w:rsidRPr="006402E6">
              <w:t>田块大小和形状</w:t>
            </w:r>
          </w:p>
        </w:tc>
        <w:tc>
          <w:tcPr>
            <w:tcW w:w="679" w:type="pct"/>
            <w:shd w:val="clear" w:color="auto" w:fill="auto"/>
            <w:vAlign w:val="center"/>
            <w:hideMark/>
          </w:tcPr>
          <w:p w14:paraId="6C075607" w14:textId="77777777" w:rsidR="00C6496E" w:rsidRPr="006402E6" w:rsidRDefault="00C6496E" w:rsidP="00E45195">
            <w:pPr>
              <w:pStyle w:val="affffff3"/>
            </w:pPr>
            <w:r w:rsidRPr="006402E6">
              <w:t>田块形状规则，田块规模大</w:t>
            </w:r>
          </w:p>
        </w:tc>
        <w:tc>
          <w:tcPr>
            <w:tcW w:w="727" w:type="pct"/>
            <w:shd w:val="clear" w:color="auto" w:fill="auto"/>
            <w:vAlign w:val="center"/>
            <w:hideMark/>
          </w:tcPr>
          <w:p w14:paraId="707C44D3" w14:textId="77777777" w:rsidR="00C6496E" w:rsidRPr="006402E6" w:rsidRDefault="00C6496E" w:rsidP="00E45195">
            <w:pPr>
              <w:pStyle w:val="affffff3"/>
            </w:pPr>
            <w:r w:rsidRPr="006402E6">
              <w:t>田块形状规则，田块规模较大</w:t>
            </w:r>
          </w:p>
        </w:tc>
        <w:tc>
          <w:tcPr>
            <w:tcW w:w="890" w:type="pct"/>
            <w:shd w:val="clear" w:color="auto" w:fill="auto"/>
            <w:vAlign w:val="center"/>
            <w:hideMark/>
          </w:tcPr>
          <w:p w14:paraId="6A693D46" w14:textId="77777777" w:rsidR="00C6496E" w:rsidRPr="006402E6" w:rsidRDefault="00C6496E" w:rsidP="00E45195">
            <w:pPr>
              <w:pStyle w:val="affffff3"/>
            </w:pPr>
            <w:r w:rsidRPr="006402E6">
              <w:t>田块形状较规则，田块规模一般</w:t>
            </w:r>
          </w:p>
        </w:tc>
        <w:tc>
          <w:tcPr>
            <w:tcW w:w="781" w:type="pct"/>
            <w:shd w:val="clear" w:color="auto" w:fill="auto"/>
            <w:vAlign w:val="center"/>
            <w:hideMark/>
          </w:tcPr>
          <w:p w14:paraId="6260928D" w14:textId="77777777" w:rsidR="00C6496E" w:rsidRPr="006402E6" w:rsidRDefault="00C6496E" w:rsidP="00E45195">
            <w:pPr>
              <w:pStyle w:val="affffff3"/>
            </w:pPr>
            <w:r w:rsidRPr="006402E6">
              <w:t>田块形状不规则，田块规模较小</w:t>
            </w:r>
          </w:p>
        </w:tc>
        <w:tc>
          <w:tcPr>
            <w:tcW w:w="1304" w:type="pct"/>
            <w:shd w:val="clear" w:color="auto" w:fill="auto"/>
            <w:vAlign w:val="center"/>
            <w:hideMark/>
          </w:tcPr>
          <w:p w14:paraId="2DE3092F" w14:textId="77777777" w:rsidR="00C6496E" w:rsidRPr="006402E6" w:rsidRDefault="00C6496E" w:rsidP="00E45195">
            <w:pPr>
              <w:pStyle w:val="affffff3"/>
            </w:pPr>
            <w:r w:rsidRPr="006402E6">
              <w:t>田块形状不规则，田块规模小</w:t>
            </w:r>
          </w:p>
        </w:tc>
      </w:tr>
      <w:tr w:rsidR="00C6496E" w:rsidRPr="006402E6" w14:paraId="28E51B82" w14:textId="77777777" w:rsidTr="009D66E7">
        <w:trPr>
          <w:trHeight w:val="227"/>
        </w:trPr>
        <w:tc>
          <w:tcPr>
            <w:tcW w:w="228" w:type="pct"/>
            <w:vMerge/>
            <w:vAlign w:val="center"/>
            <w:hideMark/>
          </w:tcPr>
          <w:p w14:paraId="3FE1166C" w14:textId="77777777" w:rsidR="00C6496E" w:rsidRPr="006402E6" w:rsidRDefault="00C6496E" w:rsidP="00E45195">
            <w:pPr>
              <w:pStyle w:val="affffff3"/>
            </w:pPr>
          </w:p>
        </w:tc>
        <w:tc>
          <w:tcPr>
            <w:tcW w:w="391" w:type="pct"/>
            <w:shd w:val="clear" w:color="auto" w:fill="auto"/>
            <w:vAlign w:val="center"/>
            <w:hideMark/>
          </w:tcPr>
          <w:p w14:paraId="39261011" w14:textId="77777777" w:rsidR="00C6496E" w:rsidRPr="006402E6" w:rsidRDefault="00C6496E" w:rsidP="00E45195">
            <w:pPr>
              <w:pStyle w:val="affffff3"/>
            </w:pPr>
            <w:r w:rsidRPr="006402E6">
              <w:t>经营效益</w:t>
            </w:r>
          </w:p>
        </w:tc>
        <w:tc>
          <w:tcPr>
            <w:tcW w:w="679" w:type="pct"/>
            <w:shd w:val="clear" w:color="auto" w:fill="auto"/>
            <w:vAlign w:val="center"/>
            <w:hideMark/>
          </w:tcPr>
          <w:p w14:paraId="0443260F" w14:textId="675BF292" w:rsidR="00C6496E" w:rsidRPr="006402E6" w:rsidRDefault="00C6496E" w:rsidP="00E45195">
            <w:pPr>
              <w:pStyle w:val="affffff3"/>
            </w:pPr>
            <w:r w:rsidRPr="006402E6">
              <w:t>冬小麦</w:t>
            </w:r>
            <w:r w:rsidRPr="006402E6">
              <w:t>—</w:t>
            </w:r>
            <w:r w:rsidRPr="006402E6">
              <w:t>夏玉米基准作物下，亩均产值远高于</w:t>
            </w:r>
            <w:r w:rsidR="00290D65">
              <w:rPr>
                <w:rFonts w:hint="eastAsia"/>
              </w:rPr>
              <w:t>全市</w:t>
            </w:r>
            <w:r w:rsidRPr="006402E6">
              <w:t>平均水平</w:t>
            </w:r>
          </w:p>
        </w:tc>
        <w:tc>
          <w:tcPr>
            <w:tcW w:w="727" w:type="pct"/>
            <w:shd w:val="clear" w:color="auto" w:fill="auto"/>
            <w:vAlign w:val="center"/>
            <w:hideMark/>
          </w:tcPr>
          <w:p w14:paraId="1F17C4AC" w14:textId="4D75B968" w:rsidR="00C6496E" w:rsidRPr="006402E6" w:rsidRDefault="00C6496E" w:rsidP="00E45195">
            <w:pPr>
              <w:pStyle w:val="affffff3"/>
            </w:pPr>
            <w:r w:rsidRPr="006402E6">
              <w:t>冬小麦</w:t>
            </w:r>
            <w:r w:rsidRPr="006402E6">
              <w:t>—</w:t>
            </w:r>
            <w:r w:rsidRPr="006402E6">
              <w:t>夏玉米基准作物下，亩均产值高于</w:t>
            </w:r>
            <w:r w:rsidR="00290D65">
              <w:rPr>
                <w:rFonts w:hint="eastAsia"/>
              </w:rPr>
              <w:t>全市</w:t>
            </w:r>
            <w:r w:rsidRPr="006402E6">
              <w:t>平均水平</w:t>
            </w:r>
          </w:p>
        </w:tc>
        <w:tc>
          <w:tcPr>
            <w:tcW w:w="890" w:type="pct"/>
            <w:shd w:val="clear" w:color="auto" w:fill="auto"/>
            <w:vAlign w:val="center"/>
            <w:hideMark/>
          </w:tcPr>
          <w:p w14:paraId="6DE0CF4D" w14:textId="3856B9FA" w:rsidR="00C6496E" w:rsidRPr="006402E6" w:rsidRDefault="00C6496E" w:rsidP="00E45195">
            <w:pPr>
              <w:pStyle w:val="affffff3"/>
            </w:pPr>
            <w:r w:rsidRPr="006402E6">
              <w:t>冬小麦</w:t>
            </w:r>
            <w:r w:rsidRPr="006402E6">
              <w:t>—</w:t>
            </w:r>
            <w:r w:rsidRPr="006402E6">
              <w:t>夏玉米基准作物下，亩均产值略高于</w:t>
            </w:r>
            <w:r w:rsidR="00290D65">
              <w:rPr>
                <w:rFonts w:hint="eastAsia"/>
              </w:rPr>
              <w:t>全市</w:t>
            </w:r>
            <w:r w:rsidRPr="006402E6">
              <w:t>平均水平</w:t>
            </w:r>
          </w:p>
        </w:tc>
        <w:tc>
          <w:tcPr>
            <w:tcW w:w="781" w:type="pct"/>
            <w:shd w:val="clear" w:color="auto" w:fill="auto"/>
            <w:vAlign w:val="center"/>
            <w:hideMark/>
          </w:tcPr>
          <w:p w14:paraId="647DAE7D" w14:textId="72297493" w:rsidR="00C6496E" w:rsidRPr="006402E6" w:rsidRDefault="00C6496E" w:rsidP="00E45195">
            <w:pPr>
              <w:pStyle w:val="affffff3"/>
            </w:pPr>
            <w:r w:rsidRPr="006402E6">
              <w:t>冬小麦</w:t>
            </w:r>
            <w:r w:rsidRPr="006402E6">
              <w:t>—</w:t>
            </w:r>
            <w:r w:rsidRPr="006402E6">
              <w:t>夏玉米基准作物下，亩均产值达到</w:t>
            </w:r>
            <w:r w:rsidR="00290D65">
              <w:rPr>
                <w:rFonts w:hint="eastAsia"/>
              </w:rPr>
              <w:t>全市</w:t>
            </w:r>
            <w:r w:rsidRPr="006402E6">
              <w:t>平均水平</w:t>
            </w:r>
          </w:p>
        </w:tc>
        <w:tc>
          <w:tcPr>
            <w:tcW w:w="1304" w:type="pct"/>
            <w:shd w:val="clear" w:color="auto" w:fill="auto"/>
            <w:vAlign w:val="center"/>
            <w:hideMark/>
          </w:tcPr>
          <w:p w14:paraId="449BD271" w14:textId="3B6A138E" w:rsidR="00C6496E" w:rsidRPr="006402E6" w:rsidRDefault="00C6496E" w:rsidP="00E45195">
            <w:pPr>
              <w:pStyle w:val="affffff3"/>
            </w:pPr>
            <w:r w:rsidRPr="006402E6">
              <w:t>冬小麦</w:t>
            </w:r>
            <w:r w:rsidRPr="006402E6">
              <w:t>—</w:t>
            </w:r>
            <w:r w:rsidRPr="006402E6">
              <w:t>夏玉米基准作物下，亩均产值略低于</w:t>
            </w:r>
            <w:r w:rsidR="00290D65">
              <w:rPr>
                <w:rFonts w:hint="eastAsia"/>
              </w:rPr>
              <w:t>全市</w:t>
            </w:r>
            <w:r w:rsidRPr="006402E6">
              <w:t>平均水平</w:t>
            </w:r>
          </w:p>
        </w:tc>
      </w:tr>
      <w:tr w:rsidR="00C6496E" w:rsidRPr="006402E6" w14:paraId="0D0B4092" w14:textId="77777777" w:rsidTr="009D66E7">
        <w:trPr>
          <w:trHeight w:val="227"/>
        </w:trPr>
        <w:tc>
          <w:tcPr>
            <w:tcW w:w="228" w:type="pct"/>
            <w:vMerge/>
            <w:vAlign w:val="center"/>
            <w:hideMark/>
          </w:tcPr>
          <w:p w14:paraId="785D17A0" w14:textId="77777777" w:rsidR="00C6496E" w:rsidRPr="006402E6" w:rsidRDefault="00C6496E" w:rsidP="00E45195">
            <w:pPr>
              <w:pStyle w:val="affffff3"/>
            </w:pPr>
          </w:p>
        </w:tc>
        <w:tc>
          <w:tcPr>
            <w:tcW w:w="391" w:type="pct"/>
            <w:shd w:val="clear" w:color="auto" w:fill="auto"/>
            <w:vAlign w:val="center"/>
            <w:hideMark/>
          </w:tcPr>
          <w:p w14:paraId="26604751" w14:textId="77777777" w:rsidR="00C6496E" w:rsidRPr="006402E6" w:rsidRDefault="00C6496E" w:rsidP="00E45195">
            <w:pPr>
              <w:pStyle w:val="affffff3"/>
            </w:pPr>
            <w:r w:rsidRPr="006402E6">
              <w:t>利用现状</w:t>
            </w:r>
          </w:p>
        </w:tc>
        <w:tc>
          <w:tcPr>
            <w:tcW w:w="679" w:type="pct"/>
            <w:shd w:val="clear" w:color="auto" w:fill="auto"/>
            <w:vAlign w:val="center"/>
            <w:hideMark/>
          </w:tcPr>
          <w:p w14:paraId="569CC15F" w14:textId="77777777" w:rsidR="00C6496E" w:rsidRPr="006402E6" w:rsidRDefault="00C6496E" w:rsidP="00E45195">
            <w:pPr>
              <w:pStyle w:val="affffff3"/>
            </w:pPr>
            <w:r w:rsidRPr="006402E6">
              <w:t>水田</w:t>
            </w:r>
          </w:p>
        </w:tc>
        <w:tc>
          <w:tcPr>
            <w:tcW w:w="727" w:type="pct"/>
            <w:shd w:val="clear" w:color="auto" w:fill="auto"/>
            <w:vAlign w:val="center"/>
            <w:hideMark/>
          </w:tcPr>
          <w:p w14:paraId="56B33646" w14:textId="77777777" w:rsidR="00C6496E" w:rsidRPr="006402E6" w:rsidRDefault="00C6496E" w:rsidP="00E45195">
            <w:pPr>
              <w:pStyle w:val="affffff3"/>
            </w:pPr>
            <w:r w:rsidRPr="006402E6">
              <w:t>—</w:t>
            </w:r>
          </w:p>
        </w:tc>
        <w:tc>
          <w:tcPr>
            <w:tcW w:w="890" w:type="pct"/>
            <w:shd w:val="clear" w:color="auto" w:fill="auto"/>
            <w:vAlign w:val="center"/>
            <w:hideMark/>
          </w:tcPr>
          <w:p w14:paraId="3435F053" w14:textId="77777777" w:rsidR="00C6496E" w:rsidRPr="006402E6" w:rsidRDefault="00C6496E" w:rsidP="00E45195">
            <w:pPr>
              <w:pStyle w:val="affffff3"/>
            </w:pPr>
            <w:r w:rsidRPr="006402E6">
              <w:t>水浇地</w:t>
            </w:r>
          </w:p>
        </w:tc>
        <w:tc>
          <w:tcPr>
            <w:tcW w:w="781" w:type="pct"/>
            <w:shd w:val="clear" w:color="auto" w:fill="auto"/>
            <w:vAlign w:val="center"/>
            <w:hideMark/>
          </w:tcPr>
          <w:p w14:paraId="14517247" w14:textId="77777777" w:rsidR="00C6496E" w:rsidRPr="006402E6" w:rsidRDefault="00C6496E" w:rsidP="00E45195">
            <w:pPr>
              <w:pStyle w:val="affffff3"/>
            </w:pPr>
            <w:r w:rsidRPr="006402E6">
              <w:t>旱地</w:t>
            </w:r>
          </w:p>
        </w:tc>
        <w:tc>
          <w:tcPr>
            <w:tcW w:w="1304" w:type="pct"/>
            <w:shd w:val="clear" w:color="auto" w:fill="auto"/>
            <w:vAlign w:val="center"/>
            <w:hideMark/>
          </w:tcPr>
          <w:p w14:paraId="1399C445" w14:textId="70167008" w:rsidR="00C6496E" w:rsidRPr="006402E6" w:rsidRDefault="00C01B48" w:rsidP="00E45195">
            <w:pPr>
              <w:pStyle w:val="affffff3"/>
            </w:pPr>
            <w:r>
              <w:t>撂荒地</w:t>
            </w:r>
          </w:p>
        </w:tc>
      </w:tr>
      <w:tr w:rsidR="00C6496E" w:rsidRPr="006402E6" w14:paraId="44019E62" w14:textId="77777777" w:rsidTr="009D66E7">
        <w:trPr>
          <w:trHeight w:val="227"/>
        </w:trPr>
        <w:tc>
          <w:tcPr>
            <w:tcW w:w="228" w:type="pct"/>
            <w:vMerge w:val="restart"/>
            <w:shd w:val="clear" w:color="auto" w:fill="auto"/>
            <w:vAlign w:val="center"/>
            <w:hideMark/>
          </w:tcPr>
          <w:p w14:paraId="03B8C8AE" w14:textId="77777777" w:rsidR="00C6496E" w:rsidRPr="006402E6" w:rsidRDefault="00C6496E" w:rsidP="00E45195">
            <w:pPr>
              <w:pStyle w:val="affffff3"/>
            </w:pPr>
            <w:r w:rsidRPr="006402E6">
              <w:t>区位</w:t>
            </w:r>
            <w:r w:rsidRPr="006402E6">
              <w:lastRenderedPageBreak/>
              <w:t>因素</w:t>
            </w:r>
          </w:p>
        </w:tc>
        <w:tc>
          <w:tcPr>
            <w:tcW w:w="391" w:type="pct"/>
            <w:shd w:val="clear" w:color="auto" w:fill="auto"/>
            <w:vAlign w:val="center"/>
            <w:hideMark/>
          </w:tcPr>
          <w:p w14:paraId="62F7720F" w14:textId="77777777" w:rsidR="00C6496E" w:rsidRPr="006402E6" w:rsidRDefault="00C6496E" w:rsidP="00E45195">
            <w:pPr>
              <w:pStyle w:val="affffff3"/>
            </w:pPr>
            <w:r w:rsidRPr="006402E6">
              <w:lastRenderedPageBreak/>
              <w:t>中心城镇</w:t>
            </w:r>
            <w:r w:rsidRPr="006402E6">
              <w:lastRenderedPageBreak/>
              <w:t>影响度</w:t>
            </w:r>
          </w:p>
        </w:tc>
        <w:tc>
          <w:tcPr>
            <w:tcW w:w="679" w:type="pct"/>
            <w:shd w:val="clear" w:color="auto" w:fill="auto"/>
            <w:vAlign w:val="center"/>
            <w:hideMark/>
          </w:tcPr>
          <w:p w14:paraId="49DF81CA" w14:textId="77777777" w:rsidR="00C6496E" w:rsidRPr="006402E6" w:rsidRDefault="00C6496E" w:rsidP="00E45195">
            <w:pPr>
              <w:pStyle w:val="affffff3"/>
            </w:pPr>
            <w:r w:rsidRPr="006402E6">
              <w:lastRenderedPageBreak/>
              <w:t>距离城镇中心近，</w:t>
            </w:r>
            <w:r w:rsidRPr="006402E6">
              <w:lastRenderedPageBreak/>
              <w:t>中心城镇规模大，人口规模大，生产水平高</w:t>
            </w:r>
          </w:p>
        </w:tc>
        <w:tc>
          <w:tcPr>
            <w:tcW w:w="727" w:type="pct"/>
            <w:shd w:val="clear" w:color="auto" w:fill="auto"/>
            <w:vAlign w:val="center"/>
            <w:hideMark/>
          </w:tcPr>
          <w:p w14:paraId="1E830225" w14:textId="77777777" w:rsidR="00C6496E" w:rsidRPr="006402E6" w:rsidRDefault="00C6496E" w:rsidP="00E45195">
            <w:pPr>
              <w:pStyle w:val="affffff3"/>
            </w:pPr>
            <w:r w:rsidRPr="006402E6">
              <w:lastRenderedPageBreak/>
              <w:t>距离城镇中心较近，</w:t>
            </w:r>
            <w:r w:rsidRPr="006402E6">
              <w:lastRenderedPageBreak/>
              <w:t>中心城镇规模较大，人口规模较大，生产水平较高</w:t>
            </w:r>
          </w:p>
        </w:tc>
        <w:tc>
          <w:tcPr>
            <w:tcW w:w="890" w:type="pct"/>
            <w:shd w:val="clear" w:color="auto" w:fill="auto"/>
            <w:vAlign w:val="center"/>
            <w:hideMark/>
          </w:tcPr>
          <w:p w14:paraId="22F5FE2A" w14:textId="77777777" w:rsidR="00C6496E" w:rsidRPr="006402E6" w:rsidRDefault="00C6496E" w:rsidP="00E45195">
            <w:pPr>
              <w:pStyle w:val="affffff3"/>
            </w:pPr>
            <w:r w:rsidRPr="006402E6">
              <w:lastRenderedPageBreak/>
              <w:t>距离城镇中心一般，中心</w:t>
            </w:r>
            <w:r w:rsidRPr="006402E6">
              <w:lastRenderedPageBreak/>
              <w:t>城镇规模一般，生产水平一般</w:t>
            </w:r>
          </w:p>
        </w:tc>
        <w:tc>
          <w:tcPr>
            <w:tcW w:w="781" w:type="pct"/>
            <w:shd w:val="clear" w:color="auto" w:fill="auto"/>
            <w:vAlign w:val="center"/>
            <w:hideMark/>
          </w:tcPr>
          <w:p w14:paraId="522457FD" w14:textId="77777777" w:rsidR="00C6496E" w:rsidRPr="006402E6" w:rsidRDefault="00C6496E" w:rsidP="00E45195">
            <w:pPr>
              <w:pStyle w:val="affffff3"/>
            </w:pPr>
            <w:r w:rsidRPr="006402E6">
              <w:lastRenderedPageBreak/>
              <w:t>距离城镇中心较远，</w:t>
            </w:r>
            <w:r w:rsidRPr="006402E6">
              <w:lastRenderedPageBreak/>
              <w:t>中心城镇规模较小，生产水较低</w:t>
            </w:r>
          </w:p>
        </w:tc>
        <w:tc>
          <w:tcPr>
            <w:tcW w:w="1304" w:type="pct"/>
            <w:shd w:val="clear" w:color="auto" w:fill="auto"/>
            <w:vAlign w:val="center"/>
            <w:hideMark/>
          </w:tcPr>
          <w:p w14:paraId="575070BB" w14:textId="77777777" w:rsidR="00C6496E" w:rsidRPr="006402E6" w:rsidRDefault="00C6496E" w:rsidP="00E45195">
            <w:pPr>
              <w:pStyle w:val="affffff3"/>
            </w:pPr>
            <w:r w:rsidRPr="006402E6">
              <w:lastRenderedPageBreak/>
              <w:t>距离城镇中心远，中心城镇规模小，人</w:t>
            </w:r>
            <w:r w:rsidRPr="006402E6">
              <w:lastRenderedPageBreak/>
              <w:t>口规模稀缺，生产水平极低</w:t>
            </w:r>
          </w:p>
        </w:tc>
      </w:tr>
      <w:tr w:rsidR="00C6496E" w:rsidRPr="006402E6" w14:paraId="08EE4A87" w14:textId="77777777" w:rsidTr="009D66E7">
        <w:trPr>
          <w:trHeight w:val="227"/>
        </w:trPr>
        <w:tc>
          <w:tcPr>
            <w:tcW w:w="228" w:type="pct"/>
            <w:vMerge/>
            <w:vAlign w:val="center"/>
            <w:hideMark/>
          </w:tcPr>
          <w:p w14:paraId="0D25F763" w14:textId="77777777" w:rsidR="00C6496E" w:rsidRPr="006402E6" w:rsidRDefault="00C6496E" w:rsidP="00E45195">
            <w:pPr>
              <w:pStyle w:val="affffff3"/>
            </w:pPr>
          </w:p>
        </w:tc>
        <w:tc>
          <w:tcPr>
            <w:tcW w:w="391" w:type="pct"/>
            <w:shd w:val="clear" w:color="auto" w:fill="auto"/>
            <w:vAlign w:val="center"/>
            <w:hideMark/>
          </w:tcPr>
          <w:p w14:paraId="04904605" w14:textId="77777777" w:rsidR="00C6496E" w:rsidRPr="006402E6" w:rsidRDefault="00C6496E" w:rsidP="00E45195">
            <w:pPr>
              <w:pStyle w:val="affffff3"/>
            </w:pPr>
            <w:r w:rsidRPr="006402E6">
              <w:t>农贸市场影响度</w:t>
            </w:r>
          </w:p>
        </w:tc>
        <w:tc>
          <w:tcPr>
            <w:tcW w:w="679" w:type="pct"/>
            <w:shd w:val="clear" w:color="auto" w:fill="auto"/>
            <w:vAlign w:val="center"/>
            <w:hideMark/>
          </w:tcPr>
          <w:p w14:paraId="2DDAD202" w14:textId="77777777" w:rsidR="00C6496E" w:rsidRPr="006402E6" w:rsidRDefault="00C6496E" w:rsidP="00E45195">
            <w:pPr>
              <w:pStyle w:val="affffff3"/>
            </w:pPr>
            <w:r w:rsidRPr="006402E6">
              <w:t>距离农贸市场距离</w:t>
            </w:r>
            <w:r w:rsidRPr="006402E6">
              <w:t xml:space="preserve"> </w:t>
            </w:r>
            <w:r w:rsidRPr="006402E6">
              <w:t>近，附近有大规模的农贸市场，农贸市场数量密集</w:t>
            </w:r>
          </w:p>
        </w:tc>
        <w:tc>
          <w:tcPr>
            <w:tcW w:w="727" w:type="pct"/>
            <w:shd w:val="clear" w:color="auto" w:fill="auto"/>
            <w:vAlign w:val="center"/>
            <w:hideMark/>
          </w:tcPr>
          <w:p w14:paraId="3EB7664D" w14:textId="77777777" w:rsidR="00C6496E" w:rsidRPr="006402E6" w:rsidRDefault="00C6496E" w:rsidP="00E45195">
            <w:pPr>
              <w:pStyle w:val="affffff3"/>
            </w:pPr>
            <w:r w:rsidRPr="006402E6">
              <w:t>距离农贸市场距离较近，附近有较大规模的农贸市场，农贸市场数量较多</w:t>
            </w:r>
          </w:p>
        </w:tc>
        <w:tc>
          <w:tcPr>
            <w:tcW w:w="890" w:type="pct"/>
            <w:shd w:val="clear" w:color="auto" w:fill="auto"/>
            <w:vAlign w:val="center"/>
            <w:hideMark/>
          </w:tcPr>
          <w:p w14:paraId="1CDC6E11" w14:textId="77777777" w:rsidR="00C6496E" w:rsidRPr="006402E6" w:rsidRDefault="00C6496E" w:rsidP="00E45195">
            <w:pPr>
              <w:pStyle w:val="affffff3"/>
            </w:pPr>
            <w:r w:rsidRPr="006402E6">
              <w:t>距离农贸市场距离较近，附近有小规模的农贸市场，农贸市场数量一般</w:t>
            </w:r>
          </w:p>
        </w:tc>
        <w:tc>
          <w:tcPr>
            <w:tcW w:w="781" w:type="pct"/>
            <w:shd w:val="clear" w:color="auto" w:fill="auto"/>
            <w:vAlign w:val="center"/>
            <w:hideMark/>
          </w:tcPr>
          <w:p w14:paraId="4F7750B3" w14:textId="77777777" w:rsidR="00C6496E" w:rsidRPr="006402E6" w:rsidRDefault="00C6496E" w:rsidP="00E45195">
            <w:pPr>
              <w:pStyle w:val="affffff3"/>
            </w:pPr>
            <w:r w:rsidRPr="006402E6">
              <w:t>距离农贸市场距离一般，附近有一定数量的农贸市场</w:t>
            </w:r>
          </w:p>
        </w:tc>
        <w:tc>
          <w:tcPr>
            <w:tcW w:w="1304" w:type="pct"/>
            <w:shd w:val="clear" w:color="auto" w:fill="auto"/>
            <w:vAlign w:val="center"/>
            <w:hideMark/>
          </w:tcPr>
          <w:p w14:paraId="2F5FCAA8" w14:textId="77777777" w:rsidR="00C6496E" w:rsidRPr="006402E6" w:rsidRDefault="00C6496E" w:rsidP="00E45195">
            <w:pPr>
              <w:pStyle w:val="affffff3"/>
            </w:pPr>
            <w:r w:rsidRPr="006402E6">
              <w:t>距离农贸市场距离较远，附近有一定数量的农贸市场</w:t>
            </w:r>
          </w:p>
        </w:tc>
      </w:tr>
      <w:tr w:rsidR="00C6496E" w:rsidRPr="006402E6" w14:paraId="1BEE93C7" w14:textId="77777777" w:rsidTr="009D66E7">
        <w:trPr>
          <w:trHeight w:val="227"/>
        </w:trPr>
        <w:tc>
          <w:tcPr>
            <w:tcW w:w="228" w:type="pct"/>
            <w:vMerge/>
            <w:vAlign w:val="center"/>
            <w:hideMark/>
          </w:tcPr>
          <w:p w14:paraId="38ADD910" w14:textId="77777777" w:rsidR="00C6496E" w:rsidRPr="006402E6" w:rsidRDefault="00C6496E" w:rsidP="00E45195">
            <w:pPr>
              <w:pStyle w:val="affffff3"/>
            </w:pPr>
          </w:p>
        </w:tc>
        <w:tc>
          <w:tcPr>
            <w:tcW w:w="391" w:type="pct"/>
            <w:shd w:val="clear" w:color="auto" w:fill="auto"/>
            <w:vAlign w:val="center"/>
            <w:hideMark/>
          </w:tcPr>
          <w:p w14:paraId="006D0140" w14:textId="77777777" w:rsidR="00C6496E" w:rsidRPr="006402E6" w:rsidRDefault="00C6496E" w:rsidP="00E45195">
            <w:pPr>
              <w:pStyle w:val="affffff3"/>
            </w:pPr>
            <w:r w:rsidRPr="006402E6">
              <w:t>道路通达度</w:t>
            </w:r>
          </w:p>
        </w:tc>
        <w:tc>
          <w:tcPr>
            <w:tcW w:w="679" w:type="pct"/>
            <w:shd w:val="clear" w:color="auto" w:fill="auto"/>
            <w:vAlign w:val="center"/>
            <w:hideMark/>
          </w:tcPr>
          <w:p w14:paraId="70D59DD5" w14:textId="27C2316A" w:rsidR="00C6496E" w:rsidRPr="006402E6" w:rsidRDefault="00C6496E" w:rsidP="00E45195">
            <w:pPr>
              <w:pStyle w:val="affffff3"/>
            </w:pPr>
            <w:r w:rsidRPr="006402E6">
              <w:t>临</w:t>
            </w:r>
            <w:r w:rsidR="00E01A6D">
              <w:rPr>
                <w:rFonts w:hint="eastAsia"/>
              </w:rPr>
              <w:t>国道、省道</w:t>
            </w:r>
            <w:r w:rsidRPr="006402E6">
              <w:t>，道路通达度高</w:t>
            </w:r>
          </w:p>
        </w:tc>
        <w:tc>
          <w:tcPr>
            <w:tcW w:w="727" w:type="pct"/>
            <w:shd w:val="clear" w:color="auto" w:fill="auto"/>
            <w:vAlign w:val="center"/>
            <w:hideMark/>
          </w:tcPr>
          <w:p w14:paraId="4E14ED50" w14:textId="5FEE7078" w:rsidR="00C6496E" w:rsidRPr="006402E6" w:rsidRDefault="00C6496E" w:rsidP="00E45195">
            <w:pPr>
              <w:pStyle w:val="affffff3"/>
            </w:pPr>
            <w:r w:rsidRPr="006402E6">
              <w:t>临</w:t>
            </w:r>
            <w:r w:rsidR="00E01A6D">
              <w:rPr>
                <w:rFonts w:hint="eastAsia"/>
              </w:rPr>
              <w:t>县道、乡道</w:t>
            </w:r>
            <w:r w:rsidRPr="006402E6">
              <w:t>，道路通达度较高</w:t>
            </w:r>
          </w:p>
        </w:tc>
        <w:tc>
          <w:tcPr>
            <w:tcW w:w="890" w:type="pct"/>
            <w:shd w:val="clear" w:color="auto" w:fill="auto"/>
            <w:vAlign w:val="center"/>
            <w:hideMark/>
          </w:tcPr>
          <w:p w14:paraId="13E101E3" w14:textId="595D97F0" w:rsidR="00C6496E" w:rsidRPr="006402E6" w:rsidRDefault="00C6496E" w:rsidP="00E45195">
            <w:pPr>
              <w:pStyle w:val="affffff3"/>
            </w:pPr>
            <w:r w:rsidRPr="006402E6">
              <w:t>临</w:t>
            </w:r>
            <w:r w:rsidR="00E01A6D">
              <w:rPr>
                <w:rFonts w:hint="eastAsia"/>
              </w:rPr>
              <w:t>农村</w:t>
            </w:r>
            <w:r w:rsidRPr="006402E6">
              <w:t>道路，道路通达度一般</w:t>
            </w:r>
          </w:p>
        </w:tc>
        <w:tc>
          <w:tcPr>
            <w:tcW w:w="781" w:type="pct"/>
            <w:shd w:val="clear" w:color="auto" w:fill="auto"/>
            <w:vAlign w:val="center"/>
            <w:hideMark/>
          </w:tcPr>
          <w:p w14:paraId="3A12238D" w14:textId="769AC50D" w:rsidR="00C6496E" w:rsidRPr="006402E6" w:rsidRDefault="00C6496E" w:rsidP="00E45195">
            <w:pPr>
              <w:pStyle w:val="affffff3"/>
            </w:pPr>
            <w:r w:rsidRPr="006402E6">
              <w:t>临</w:t>
            </w:r>
            <w:r w:rsidR="00E01A6D">
              <w:rPr>
                <w:rFonts w:hint="eastAsia"/>
              </w:rPr>
              <w:t>农村</w:t>
            </w:r>
            <w:r w:rsidR="00E01A6D" w:rsidRPr="006402E6">
              <w:t>道路</w:t>
            </w:r>
            <w:r w:rsidRPr="006402E6">
              <w:t>，道路通达度较低</w:t>
            </w:r>
          </w:p>
        </w:tc>
        <w:tc>
          <w:tcPr>
            <w:tcW w:w="1304" w:type="pct"/>
            <w:shd w:val="clear" w:color="auto" w:fill="auto"/>
            <w:vAlign w:val="center"/>
            <w:hideMark/>
          </w:tcPr>
          <w:p w14:paraId="64EABA01" w14:textId="77777777" w:rsidR="00C6496E" w:rsidRPr="006402E6" w:rsidRDefault="00C6496E" w:rsidP="00E45195">
            <w:pPr>
              <w:pStyle w:val="affffff3"/>
            </w:pPr>
            <w:r w:rsidRPr="006402E6">
              <w:t>不临路，道路通达度低</w:t>
            </w:r>
          </w:p>
        </w:tc>
      </w:tr>
      <w:tr w:rsidR="004E45AA" w:rsidRPr="006402E6" w14:paraId="6A29309F" w14:textId="77777777" w:rsidTr="009D66E7">
        <w:trPr>
          <w:trHeight w:val="227"/>
        </w:trPr>
        <w:tc>
          <w:tcPr>
            <w:tcW w:w="228" w:type="pct"/>
            <w:vMerge/>
            <w:vAlign w:val="center"/>
            <w:hideMark/>
          </w:tcPr>
          <w:p w14:paraId="2AA803D9" w14:textId="77777777" w:rsidR="004E45AA" w:rsidRPr="006402E6" w:rsidRDefault="004E45AA" w:rsidP="004E45AA">
            <w:pPr>
              <w:pStyle w:val="affffff3"/>
            </w:pPr>
          </w:p>
        </w:tc>
        <w:tc>
          <w:tcPr>
            <w:tcW w:w="391" w:type="pct"/>
            <w:shd w:val="clear" w:color="auto" w:fill="auto"/>
            <w:vAlign w:val="center"/>
            <w:hideMark/>
          </w:tcPr>
          <w:p w14:paraId="0AA86B69" w14:textId="77777777" w:rsidR="004E45AA" w:rsidRPr="006402E6" w:rsidRDefault="004E45AA" w:rsidP="004E45AA">
            <w:pPr>
              <w:pStyle w:val="affffff3"/>
            </w:pPr>
            <w:r w:rsidRPr="006402E6">
              <w:t>对外交通便利度</w:t>
            </w:r>
          </w:p>
        </w:tc>
        <w:tc>
          <w:tcPr>
            <w:tcW w:w="679" w:type="pct"/>
            <w:shd w:val="clear" w:color="auto" w:fill="auto"/>
            <w:vAlign w:val="center"/>
            <w:hideMark/>
          </w:tcPr>
          <w:p w14:paraId="7A2D4ADF" w14:textId="313D87C8" w:rsidR="004E45AA" w:rsidRPr="006402E6" w:rsidRDefault="004E45AA" w:rsidP="004E45AA">
            <w:pPr>
              <w:pStyle w:val="affffff3"/>
            </w:pPr>
            <w:r>
              <w:rPr>
                <w:rFonts w:hint="eastAsia"/>
                <w:color w:val="000000"/>
                <w:szCs w:val="21"/>
              </w:rPr>
              <w:t>距大型货运站、高速出入口、火车站，距离近</w:t>
            </w:r>
          </w:p>
        </w:tc>
        <w:tc>
          <w:tcPr>
            <w:tcW w:w="727" w:type="pct"/>
            <w:shd w:val="clear" w:color="auto" w:fill="auto"/>
            <w:vAlign w:val="center"/>
            <w:hideMark/>
          </w:tcPr>
          <w:p w14:paraId="369E41E7" w14:textId="20DA6515" w:rsidR="004E45AA" w:rsidRPr="006402E6" w:rsidRDefault="004E45AA" w:rsidP="004E45AA">
            <w:pPr>
              <w:pStyle w:val="affffff3"/>
            </w:pPr>
            <w:r>
              <w:rPr>
                <w:rFonts w:hint="eastAsia"/>
                <w:color w:val="000000"/>
                <w:szCs w:val="21"/>
              </w:rPr>
              <w:t>距中型货运站、高速出入口、火车站，距离近</w:t>
            </w:r>
          </w:p>
        </w:tc>
        <w:tc>
          <w:tcPr>
            <w:tcW w:w="890" w:type="pct"/>
            <w:shd w:val="clear" w:color="auto" w:fill="auto"/>
            <w:vAlign w:val="center"/>
            <w:hideMark/>
          </w:tcPr>
          <w:p w14:paraId="7052FC2E" w14:textId="7BF87C9C" w:rsidR="004E45AA" w:rsidRPr="006402E6" w:rsidRDefault="004E45AA" w:rsidP="004E45AA">
            <w:pPr>
              <w:pStyle w:val="affffff3"/>
            </w:pPr>
            <w:r>
              <w:rPr>
                <w:rFonts w:hint="eastAsia"/>
                <w:color w:val="000000"/>
                <w:szCs w:val="21"/>
              </w:rPr>
              <w:t>距中型货运站、高速出入口、火车站，距离适中</w:t>
            </w:r>
          </w:p>
        </w:tc>
        <w:tc>
          <w:tcPr>
            <w:tcW w:w="781" w:type="pct"/>
            <w:shd w:val="clear" w:color="auto" w:fill="auto"/>
            <w:vAlign w:val="center"/>
            <w:hideMark/>
          </w:tcPr>
          <w:p w14:paraId="3AA15291" w14:textId="2A2E0BDA" w:rsidR="004E45AA" w:rsidRPr="006402E6" w:rsidRDefault="004E45AA" w:rsidP="004E45AA">
            <w:pPr>
              <w:pStyle w:val="affffff3"/>
            </w:pPr>
            <w:r>
              <w:rPr>
                <w:rFonts w:hint="eastAsia"/>
                <w:color w:val="000000"/>
                <w:szCs w:val="21"/>
              </w:rPr>
              <w:t>距小型货运站、高速出入口、火车站，距离近</w:t>
            </w:r>
          </w:p>
        </w:tc>
        <w:tc>
          <w:tcPr>
            <w:tcW w:w="1304" w:type="pct"/>
            <w:shd w:val="clear" w:color="auto" w:fill="auto"/>
            <w:vAlign w:val="center"/>
            <w:hideMark/>
          </w:tcPr>
          <w:p w14:paraId="59E96735" w14:textId="0B7057E8" w:rsidR="004E45AA" w:rsidRPr="006402E6" w:rsidRDefault="004E45AA" w:rsidP="004E45AA">
            <w:pPr>
              <w:pStyle w:val="affffff3"/>
            </w:pPr>
            <w:r>
              <w:rPr>
                <w:rFonts w:hint="eastAsia"/>
                <w:color w:val="000000"/>
                <w:szCs w:val="21"/>
              </w:rPr>
              <w:t>距小型货运站、高速出入口、火车站，距离相对偏远</w:t>
            </w:r>
          </w:p>
        </w:tc>
      </w:tr>
    </w:tbl>
    <w:p w14:paraId="493B31D5" w14:textId="274CAB01"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2</w:t>
      </w:r>
      <w:r w:rsidR="0020036D">
        <w:fldChar w:fldCharType="end"/>
      </w:r>
      <w:r w:rsidR="0020036D">
        <w:t xml:space="preserve"> </w:t>
      </w:r>
      <w:r w:rsidRPr="006402E6">
        <w:t>耕地</w:t>
      </w:r>
      <w:r w:rsidRPr="006402E6">
        <w:t>1</w:t>
      </w:r>
      <w:r w:rsidRPr="006402E6">
        <w:t>级宗地地价区域因素修正系数表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1"/>
        <w:gridCol w:w="2692"/>
        <w:gridCol w:w="2757"/>
        <w:gridCol w:w="1628"/>
        <w:gridCol w:w="1628"/>
        <w:gridCol w:w="1628"/>
        <w:gridCol w:w="1622"/>
      </w:tblGrid>
      <w:tr w:rsidR="00C6496E" w:rsidRPr="006402E6" w14:paraId="206674ED" w14:textId="77777777" w:rsidTr="00E45195">
        <w:trPr>
          <w:trHeight w:val="340"/>
          <w:tblHeader/>
        </w:trPr>
        <w:tc>
          <w:tcPr>
            <w:tcW w:w="910" w:type="pct"/>
            <w:vMerge w:val="restart"/>
            <w:shd w:val="clear" w:color="auto" w:fill="auto"/>
            <w:noWrap/>
            <w:vAlign w:val="center"/>
            <w:hideMark/>
          </w:tcPr>
          <w:p w14:paraId="7EF38BB2" w14:textId="77777777" w:rsidR="00C6496E" w:rsidRPr="006402E6" w:rsidRDefault="00C6496E" w:rsidP="00E45195">
            <w:pPr>
              <w:pStyle w:val="affffff3"/>
              <w:rPr>
                <w:b/>
              </w:rPr>
            </w:pPr>
            <w:r w:rsidRPr="006402E6">
              <w:rPr>
                <w:b/>
              </w:rPr>
              <w:t>因素</w:t>
            </w:r>
          </w:p>
        </w:tc>
        <w:tc>
          <w:tcPr>
            <w:tcW w:w="921" w:type="pct"/>
            <w:vMerge w:val="restart"/>
            <w:shd w:val="clear" w:color="auto" w:fill="auto"/>
            <w:vAlign w:val="center"/>
            <w:hideMark/>
          </w:tcPr>
          <w:p w14:paraId="60432B44" w14:textId="77777777" w:rsidR="00C6496E" w:rsidRPr="006402E6" w:rsidRDefault="00C6496E" w:rsidP="00E45195">
            <w:pPr>
              <w:pStyle w:val="affffff3"/>
              <w:rPr>
                <w:b/>
              </w:rPr>
            </w:pPr>
            <w:r w:rsidRPr="006402E6">
              <w:rPr>
                <w:b/>
              </w:rPr>
              <w:t>因子</w:t>
            </w:r>
          </w:p>
        </w:tc>
        <w:tc>
          <w:tcPr>
            <w:tcW w:w="3169" w:type="pct"/>
            <w:gridSpan w:val="5"/>
            <w:shd w:val="clear" w:color="auto" w:fill="auto"/>
            <w:noWrap/>
            <w:vAlign w:val="center"/>
            <w:hideMark/>
          </w:tcPr>
          <w:p w14:paraId="0BDFB66F" w14:textId="77777777" w:rsidR="00C6496E" w:rsidRPr="006402E6" w:rsidRDefault="00C6496E" w:rsidP="00E45195">
            <w:pPr>
              <w:pStyle w:val="affffff3"/>
              <w:rPr>
                <w:b/>
              </w:rPr>
            </w:pPr>
            <w:r w:rsidRPr="006402E6">
              <w:rPr>
                <w:b/>
              </w:rPr>
              <w:t>区域因素修正系数</w:t>
            </w:r>
          </w:p>
        </w:tc>
      </w:tr>
      <w:tr w:rsidR="00C6496E" w:rsidRPr="006402E6" w14:paraId="42E50751" w14:textId="77777777" w:rsidTr="00E45195">
        <w:trPr>
          <w:trHeight w:val="340"/>
          <w:tblHeader/>
        </w:trPr>
        <w:tc>
          <w:tcPr>
            <w:tcW w:w="910" w:type="pct"/>
            <w:vMerge/>
            <w:vAlign w:val="center"/>
            <w:hideMark/>
          </w:tcPr>
          <w:p w14:paraId="15A06F35" w14:textId="77777777" w:rsidR="00C6496E" w:rsidRPr="006402E6" w:rsidRDefault="00C6496E" w:rsidP="00E45195">
            <w:pPr>
              <w:pStyle w:val="affffff3"/>
              <w:rPr>
                <w:b/>
              </w:rPr>
            </w:pPr>
          </w:p>
        </w:tc>
        <w:tc>
          <w:tcPr>
            <w:tcW w:w="921" w:type="pct"/>
            <w:vMerge/>
            <w:vAlign w:val="center"/>
            <w:hideMark/>
          </w:tcPr>
          <w:p w14:paraId="46D70631" w14:textId="77777777" w:rsidR="00C6496E" w:rsidRPr="006402E6" w:rsidRDefault="00C6496E" w:rsidP="00E45195">
            <w:pPr>
              <w:pStyle w:val="affffff3"/>
              <w:rPr>
                <w:b/>
              </w:rPr>
            </w:pPr>
          </w:p>
        </w:tc>
        <w:tc>
          <w:tcPr>
            <w:tcW w:w="943" w:type="pct"/>
            <w:shd w:val="clear" w:color="auto" w:fill="auto"/>
            <w:vAlign w:val="center"/>
            <w:hideMark/>
          </w:tcPr>
          <w:p w14:paraId="421559A5" w14:textId="77777777" w:rsidR="00C6496E" w:rsidRPr="006402E6" w:rsidRDefault="00C6496E" w:rsidP="00E45195">
            <w:pPr>
              <w:pStyle w:val="affffff3"/>
              <w:rPr>
                <w:b/>
              </w:rPr>
            </w:pPr>
            <w:r w:rsidRPr="006402E6">
              <w:rPr>
                <w:b/>
              </w:rPr>
              <w:t>优</w:t>
            </w:r>
          </w:p>
        </w:tc>
        <w:tc>
          <w:tcPr>
            <w:tcW w:w="557" w:type="pct"/>
            <w:shd w:val="clear" w:color="auto" w:fill="auto"/>
            <w:vAlign w:val="center"/>
            <w:hideMark/>
          </w:tcPr>
          <w:p w14:paraId="481CF299" w14:textId="77777777" w:rsidR="00C6496E" w:rsidRPr="006402E6" w:rsidRDefault="00C6496E" w:rsidP="00E45195">
            <w:pPr>
              <w:pStyle w:val="affffff3"/>
              <w:rPr>
                <w:b/>
              </w:rPr>
            </w:pPr>
            <w:r w:rsidRPr="006402E6">
              <w:rPr>
                <w:b/>
              </w:rPr>
              <w:t>较优</w:t>
            </w:r>
          </w:p>
        </w:tc>
        <w:tc>
          <w:tcPr>
            <w:tcW w:w="557" w:type="pct"/>
            <w:shd w:val="clear" w:color="auto" w:fill="auto"/>
            <w:vAlign w:val="center"/>
            <w:hideMark/>
          </w:tcPr>
          <w:p w14:paraId="1993A164" w14:textId="77777777" w:rsidR="00C6496E" w:rsidRPr="006402E6" w:rsidRDefault="00C6496E" w:rsidP="00E45195">
            <w:pPr>
              <w:pStyle w:val="affffff3"/>
              <w:rPr>
                <w:b/>
              </w:rPr>
            </w:pPr>
            <w:r w:rsidRPr="006402E6">
              <w:rPr>
                <w:b/>
              </w:rPr>
              <w:t>一般</w:t>
            </w:r>
          </w:p>
        </w:tc>
        <w:tc>
          <w:tcPr>
            <w:tcW w:w="557" w:type="pct"/>
            <w:shd w:val="clear" w:color="auto" w:fill="auto"/>
            <w:vAlign w:val="center"/>
            <w:hideMark/>
          </w:tcPr>
          <w:p w14:paraId="4FA32995" w14:textId="77777777" w:rsidR="00C6496E" w:rsidRPr="006402E6" w:rsidRDefault="00C6496E" w:rsidP="00E45195">
            <w:pPr>
              <w:pStyle w:val="affffff3"/>
              <w:rPr>
                <w:b/>
              </w:rPr>
            </w:pPr>
            <w:r w:rsidRPr="006402E6">
              <w:rPr>
                <w:b/>
              </w:rPr>
              <w:t>较劣</w:t>
            </w:r>
          </w:p>
        </w:tc>
        <w:tc>
          <w:tcPr>
            <w:tcW w:w="555" w:type="pct"/>
            <w:shd w:val="clear" w:color="auto" w:fill="auto"/>
            <w:vAlign w:val="center"/>
            <w:hideMark/>
          </w:tcPr>
          <w:p w14:paraId="417F1212" w14:textId="77777777" w:rsidR="00C6496E" w:rsidRPr="006402E6" w:rsidRDefault="00C6496E" w:rsidP="00E45195">
            <w:pPr>
              <w:pStyle w:val="affffff3"/>
              <w:rPr>
                <w:b/>
              </w:rPr>
            </w:pPr>
            <w:r w:rsidRPr="006402E6">
              <w:rPr>
                <w:b/>
              </w:rPr>
              <w:t>劣</w:t>
            </w:r>
          </w:p>
        </w:tc>
      </w:tr>
      <w:tr w:rsidR="00C6496E" w:rsidRPr="006402E6" w14:paraId="3769196F" w14:textId="77777777" w:rsidTr="00E45195">
        <w:trPr>
          <w:trHeight w:val="340"/>
          <w:tblHeader/>
        </w:trPr>
        <w:tc>
          <w:tcPr>
            <w:tcW w:w="910" w:type="pct"/>
            <w:vMerge/>
            <w:vAlign w:val="center"/>
            <w:hideMark/>
          </w:tcPr>
          <w:p w14:paraId="675692E7" w14:textId="77777777" w:rsidR="00C6496E" w:rsidRPr="006402E6" w:rsidRDefault="00C6496E" w:rsidP="00E45195">
            <w:pPr>
              <w:pStyle w:val="affffff3"/>
            </w:pPr>
          </w:p>
        </w:tc>
        <w:tc>
          <w:tcPr>
            <w:tcW w:w="921" w:type="pct"/>
            <w:vMerge/>
            <w:vAlign w:val="center"/>
            <w:hideMark/>
          </w:tcPr>
          <w:p w14:paraId="7F4E9802" w14:textId="77777777" w:rsidR="00C6496E" w:rsidRPr="006402E6" w:rsidRDefault="00C6496E" w:rsidP="00E45195">
            <w:pPr>
              <w:pStyle w:val="affffff3"/>
            </w:pPr>
          </w:p>
        </w:tc>
        <w:tc>
          <w:tcPr>
            <w:tcW w:w="943" w:type="pct"/>
            <w:shd w:val="clear" w:color="auto" w:fill="auto"/>
            <w:noWrap/>
            <w:vAlign w:val="center"/>
            <w:hideMark/>
          </w:tcPr>
          <w:p w14:paraId="052A7ABE" w14:textId="77777777" w:rsidR="00C6496E" w:rsidRPr="006402E6" w:rsidRDefault="00C6496E" w:rsidP="00E45195">
            <w:pPr>
              <w:pStyle w:val="affffff3"/>
              <w:rPr>
                <w:b/>
              </w:rPr>
            </w:pPr>
            <w:r w:rsidRPr="006402E6">
              <w:rPr>
                <w:b/>
              </w:rPr>
              <w:t>1.1855</w:t>
            </w:r>
          </w:p>
        </w:tc>
        <w:tc>
          <w:tcPr>
            <w:tcW w:w="557" w:type="pct"/>
            <w:shd w:val="clear" w:color="auto" w:fill="auto"/>
            <w:noWrap/>
            <w:vAlign w:val="center"/>
            <w:hideMark/>
          </w:tcPr>
          <w:p w14:paraId="49B381CC" w14:textId="77777777" w:rsidR="00C6496E" w:rsidRPr="006402E6" w:rsidRDefault="00C6496E" w:rsidP="00E45195">
            <w:pPr>
              <w:pStyle w:val="affffff3"/>
              <w:rPr>
                <w:b/>
              </w:rPr>
            </w:pPr>
            <w:r w:rsidRPr="006402E6">
              <w:rPr>
                <w:b/>
              </w:rPr>
              <w:t>1.0928</w:t>
            </w:r>
          </w:p>
        </w:tc>
        <w:tc>
          <w:tcPr>
            <w:tcW w:w="557" w:type="pct"/>
            <w:shd w:val="clear" w:color="auto" w:fill="auto"/>
            <w:noWrap/>
            <w:vAlign w:val="center"/>
            <w:hideMark/>
          </w:tcPr>
          <w:p w14:paraId="0687407C" w14:textId="77777777" w:rsidR="00C6496E" w:rsidRPr="006402E6" w:rsidRDefault="00C6496E" w:rsidP="00E45195">
            <w:pPr>
              <w:pStyle w:val="affffff3"/>
              <w:rPr>
                <w:b/>
              </w:rPr>
            </w:pPr>
            <w:r w:rsidRPr="006402E6">
              <w:rPr>
                <w:b/>
              </w:rPr>
              <w:t>1.0000</w:t>
            </w:r>
          </w:p>
        </w:tc>
        <w:tc>
          <w:tcPr>
            <w:tcW w:w="557" w:type="pct"/>
            <w:shd w:val="clear" w:color="auto" w:fill="auto"/>
            <w:noWrap/>
            <w:vAlign w:val="center"/>
            <w:hideMark/>
          </w:tcPr>
          <w:p w14:paraId="0DC19291" w14:textId="77777777" w:rsidR="00C6496E" w:rsidRPr="006402E6" w:rsidRDefault="00C6496E" w:rsidP="00E45195">
            <w:pPr>
              <w:pStyle w:val="affffff3"/>
              <w:rPr>
                <w:b/>
              </w:rPr>
            </w:pPr>
            <w:r w:rsidRPr="006402E6">
              <w:rPr>
                <w:b/>
              </w:rPr>
              <w:t>0.9459</w:t>
            </w:r>
          </w:p>
        </w:tc>
        <w:tc>
          <w:tcPr>
            <w:tcW w:w="555" w:type="pct"/>
            <w:shd w:val="clear" w:color="auto" w:fill="auto"/>
            <w:noWrap/>
            <w:vAlign w:val="center"/>
            <w:hideMark/>
          </w:tcPr>
          <w:p w14:paraId="56207D05" w14:textId="77777777" w:rsidR="00C6496E" w:rsidRPr="006402E6" w:rsidRDefault="00C6496E" w:rsidP="00E45195">
            <w:pPr>
              <w:pStyle w:val="affffff3"/>
              <w:rPr>
                <w:b/>
              </w:rPr>
            </w:pPr>
            <w:r w:rsidRPr="006402E6">
              <w:rPr>
                <w:b/>
              </w:rPr>
              <w:t>0.8917</w:t>
            </w:r>
          </w:p>
        </w:tc>
      </w:tr>
      <w:tr w:rsidR="00C6496E" w:rsidRPr="006402E6" w14:paraId="175862D3" w14:textId="77777777" w:rsidTr="00E45195">
        <w:trPr>
          <w:trHeight w:val="340"/>
        </w:trPr>
        <w:tc>
          <w:tcPr>
            <w:tcW w:w="910" w:type="pct"/>
            <w:vMerge w:val="restart"/>
            <w:shd w:val="clear" w:color="auto" w:fill="auto"/>
            <w:vAlign w:val="center"/>
            <w:hideMark/>
          </w:tcPr>
          <w:p w14:paraId="56019163" w14:textId="77777777" w:rsidR="00C6496E" w:rsidRPr="006402E6" w:rsidRDefault="00C6496E" w:rsidP="00E45195">
            <w:pPr>
              <w:pStyle w:val="affffff3"/>
            </w:pPr>
            <w:r w:rsidRPr="006402E6">
              <w:t>自然因素</w:t>
            </w:r>
          </w:p>
        </w:tc>
        <w:tc>
          <w:tcPr>
            <w:tcW w:w="921" w:type="pct"/>
            <w:shd w:val="clear" w:color="auto" w:fill="auto"/>
            <w:vAlign w:val="center"/>
            <w:hideMark/>
          </w:tcPr>
          <w:p w14:paraId="1533698B" w14:textId="77777777" w:rsidR="00C6496E" w:rsidRPr="006402E6" w:rsidRDefault="00C6496E" w:rsidP="00E45195">
            <w:pPr>
              <w:pStyle w:val="affffff3"/>
            </w:pPr>
            <w:r w:rsidRPr="006402E6">
              <w:t>表层土壤质地</w:t>
            </w:r>
          </w:p>
        </w:tc>
        <w:tc>
          <w:tcPr>
            <w:tcW w:w="943" w:type="pct"/>
            <w:shd w:val="clear" w:color="auto" w:fill="auto"/>
            <w:noWrap/>
            <w:vAlign w:val="center"/>
            <w:hideMark/>
          </w:tcPr>
          <w:p w14:paraId="7064C685" w14:textId="77777777" w:rsidR="00C6496E" w:rsidRPr="006402E6" w:rsidRDefault="00C6496E" w:rsidP="00E45195">
            <w:pPr>
              <w:pStyle w:val="affffff3"/>
            </w:pPr>
            <w:r w:rsidRPr="006402E6">
              <w:t>0.0711</w:t>
            </w:r>
          </w:p>
        </w:tc>
        <w:tc>
          <w:tcPr>
            <w:tcW w:w="557" w:type="pct"/>
            <w:shd w:val="clear" w:color="auto" w:fill="auto"/>
            <w:noWrap/>
            <w:vAlign w:val="center"/>
            <w:hideMark/>
          </w:tcPr>
          <w:p w14:paraId="6520D207" w14:textId="77777777" w:rsidR="00C6496E" w:rsidRPr="006402E6" w:rsidRDefault="00C6496E" w:rsidP="00E45195">
            <w:pPr>
              <w:pStyle w:val="affffff3"/>
            </w:pPr>
            <w:r w:rsidRPr="006402E6">
              <w:t>0.0656</w:t>
            </w:r>
          </w:p>
        </w:tc>
        <w:tc>
          <w:tcPr>
            <w:tcW w:w="557" w:type="pct"/>
            <w:shd w:val="clear" w:color="auto" w:fill="auto"/>
            <w:noWrap/>
            <w:vAlign w:val="center"/>
            <w:hideMark/>
          </w:tcPr>
          <w:p w14:paraId="37263E2B" w14:textId="77777777" w:rsidR="00C6496E" w:rsidRPr="006402E6" w:rsidRDefault="00C6496E" w:rsidP="00E45195">
            <w:pPr>
              <w:pStyle w:val="affffff3"/>
            </w:pPr>
            <w:r w:rsidRPr="006402E6">
              <w:t>0.0600</w:t>
            </w:r>
          </w:p>
        </w:tc>
        <w:tc>
          <w:tcPr>
            <w:tcW w:w="557" w:type="pct"/>
            <w:shd w:val="clear" w:color="auto" w:fill="auto"/>
            <w:noWrap/>
            <w:vAlign w:val="center"/>
            <w:hideMark/>
          </w:tcPr>
          <w:p w14:paraId="512BD97A" w14:textId="77777777" w:rsidR="00C6496E" w:rsidRPr="006402E6" w:rsidRDefault="00C6496E" w:rsidP="00E45195">
            <w:pPr>
              <w:pStyle w:val="affffff3"/>
            </w:pPr>
            <w:r w:rsidRPr="006402E6">
              <w:t>0.0568</w:t>
            </w:r>
          </w:p>
        </w:tc>
        <w:tc>
          <w:tcPr>
            <w:tcW w:w="555" w:type="pct"/>
            <w:shd w:val="clear" w:color="auto" w:fill="auto"/>
            <w:noWrap/>
            <w:vAlign w:val="center"/>
            <w:hideMark/>
          </w:tcPr>
          <w:p w14:paraId="1A42FFB4" w14:textId="77777777" w:rsidR="00C6496E" w:rsidRPr="006402E6" w:rsidRDefault="00C6496E" w:rsidP="00E45195">
            <w:pPr>
              <w:pStyle w:val="affffff3"/>
            </w:pPr>
            <w:r w:rsidRPr="006402E6">
              <w:t>0.0535</w:t>
            </w:r>
          </w:p>
        </w:tc>
      </w:tr>
      <w:tr w:rsidR="00C6496E" w:rsidRPr="006402E6" w14:paraId="483BD3C8" w14:textId="77777777" w:rsidTr="00E45195">
        <w:trPr>
          <w:trHeight w:val="340"/>
        </w:trPr>
        <w:tc>
          <w:tcPr>
            <w:tcW w:w="910" w:type="pct"/>
            <w:vMerge/>
            <w:vAlign w:val="center"/>
            <w:hideMark/>
          </w:tcPr>
          <w:p w14:paraId="34D4089A" w14:textId="77777777" w:rsidR="00C6496E" w:rsidRPr="006402E6" w:rsidRDefault="00C6496E" w:rsidP="00E45195">
            <w:pPr>
              <w:pStyle w:val="affffff3"/>
            </w:pPr>
          </w:p>
        </w:tc>
        <w:tc>
          <w:tcPr>
            <w:tcW w:w="921" w:type="pct"/>
            <w:shd w:val="clear" w:color="auto" w:fill="auto"/>
            <w:vAlign w:val="center"/>
            <w:hideMark/>
          </w:tcPr>
          <w:p w14:paraId="455ACE84" w14:textId="77777777" w:rsidR="00C6496E" w:rsidRPr="006402E6" w:rsidRDefault="00C6496E" w:rsidP="00E45195">
            <w:pPr>
              <w:pStyle w:val="affffff3"/>
            </w:pPr>
            <w:r w:rsidRPr="006402E6">
              <w:t>盐渍化程度</w:t>
            </w:r>
          </w:p>
        </w:tc>
        <w:tc>
          <w:tcPr>
            <w:tcW w:w="943" w:type="pct"/>
            <w:shd w:val="clear" w:color="auto" w:fill="auto"/>
            <w:noWrap/>
            <w:vAlign w:val="center"/>
            <w:hideMark/>
          </w:tcPr>
          <w:p w14:paraId="47B17E3C" w14:textId="77777777" w:rsidR="00C6496E" w:rsidRPr="006402E6" w:rsidRDefault="00C6496E" w:rsidP="00E45195">
            <w:pPr>
              <w:pStyle w:val="affffff3"/>
            </w:pPr>
            <w:r w:rsidRPr="006402E6">
              <w:t>0.0711</w:t>
            </w:r>
          </w:p>
        </w:tc>
        <w:tc>
          <w:tcPr>
            <w:tcW w:w="557" w:type="pct"/>
            <w:shd w:val="clear" w:color="auto" w:fill="auto"/>
            <w:noWrap/>
            <w:vAlign w:val="center"/>
            <w:hideMark/>
          </w:tcPr>
          <w:p w14:paraId="7F44AD4B" w14:textId="77777777" w:rsidR="00C6496E" w:rsidRPr="006402E6" w:rsidRDefault="00C6496E" w:rsidP="00E45195">
            <w:pPr>
              <w:pStyle w:val="affffff3"/>
            </w:pPr>
            <w:r w:rsidRPr="006402E6">
              <w:t>0.0656</w:t>
            </w:r>
          </w:p>
        </w:tc>
        <w:tc>
          <w:tcPr>
            <w:tcW w:w="557" w:type="pct"/>
            <w:shd w:val="clear" w:color="auto" w:fill="auto"/>
            <w:noWrap/>
            <w:vAlign w:val="center"/>
            <w:hideMark/>
          </w:tcPr>
          <w:p w14:paraId="08B90CDC" w14:textId="77777777" w:rsidR="00C6496E" w:rsidRPr="006402E6" w:rsidRDefault="00C6496E" w:rsidP="00E45195">
            <w:pPr>
              <w:pStyle w:val="affffff3"/>
            </w:pPr>
            <w:r w:rsidRPr="006402E6">
              <w:t>0.0600</w:t>
            </w:r>
          </w:p>
        </w:tc>
        <w:tc>
          <w:tcPr>
            <w:tcW w:w="557" w:type="pct"/>
            <w:shd w:val="clear" w:color="auto" w:fill="auto"/>
            <w:noWrap/>
            <w:vAlign w:val="center"/>
            <w:hideMark/>
          </w:tcPr>
          <w:p w14:paraId="3E2F1C14" w14:textId="77777777" w:rsidR="00C6496E" w:rsidRPr="006402E6" w:rsidRDefault="00C6496E" w:rsidP="00E45195">
            <w:pPr>
              <w:pStyle w:val="affffff3"/>
            </w:pPr>
            <w:r w:rsidRPr="006402E6">
              <w:t>0.0568</w:t>
            </w:r>
          </w:p>
        </w:tc>
        <w:tc>
          <w:tcPr>
            <w:tcW w:w="555" w:type="pct"/>
            <w:shd w:val="clear" w:color="auto" w:fill="auto"/>
            <w:noWrap/>
            <w:vAlign w:val="center"/>
            <w:hideMark/>
          </w:tcPr>
          <w:p w14:paraId="30550209" w14:textId="77777777" w:rsidR="00C6496E" w:rsidRPr="006402E6" w:rsidRDefault="00C6496E" w:rsidP="00E45195">
            <w:pPr>
              <w:pStyle w:val="affffff3"/>
            </w:pPr>
            <w:r w:rsidRPr="006402E6">
              <w:t>0.0535</w:t>
            </w:r>
          </w:p>
        </w:tc>
      </w:tr>
      <w:tr w:rsidR="00C6496E" w:rsidRPr="006402E6" w14:paraId="172B6B93" w14:textId="77777777" w:rsidTr="00E45195">
        <w:trPr>
          <w:trHeight w:val="340"/>
        </w:trPr>
        <w:tc>
          <w:tcPr>
            <w:tcW w:w="910" w:type="pct"/>
            <w:vMerge/>
            <w:vAlign w:val="center"/>
            <w:hideMark/>
          </w:tcPr>
          <w:p w14:paraId="3A38888E" w14:textId="77777777" w:rsidR="00C6496E" w:rsidRPr="006402E6" w:rsidRDefault="00C6496E" w:rsidP="00E45195">
            <w:pPr>
              <w:pStyle w:val="affffff3"/>
            </w:pPr>
          </w:p>
        </w:tc>
        <w:tc>
          <w:tcPr>
            <w:tcW w:w="921" w:type="pct"/>
            <w:shd w:val="clear" w:color="auto" w:fill="auto"/>
            <w:vAlign w:val="center"/>
            <w:hideMark/>
          </w:tcPr>
          <w:p w14:paraId="25DB94D1" w14:textId="77777777" w:rsidR="00C6496E" w:rsidRPr="006402E6" w:rsidRDefault="00C6496E" w:rsidP="00E45195">
            <w:pPr>
              <w:pStyle w:val="affffff3"/>
            </w:pPr>
            <w:r w:rsidRPr="006402E6">
              <w:t>灌溉条件</w:t>
            </w:r>
          </w:p>
        </w:tc>
        <w:tc>
          <w:tcPr>
            <w:tcW w:w="943" w:type="pct"/>
            <w:shd w:val="clear" w:color="auto" w:fill="auto"/>
            <w:noWrap/>
            <w:vAlign w:val="center"/>
            <w:hideMark/>
          </w:tcPr>
          <w:p w14:paraId="73E8D89C" w14:textId="77777777" w:rsidR="00C6496E" w:rsidRPr="006402E6" w:rsidRDefault="00C6496E" w:rsidP="00E45195">
            <w:pPr>
              <w:pStyle w:val="affffff3"/>
            </w:pPr>
            <w:r w:rsidRPr="006402E6">
              <w:t>0.0711</w:t>
            </w:r>
          </w:p>
        </w:tc>
        <w:tc>
          <w:tcPr>
            <w:tcW w:w="557" w:type="pct"/>
            <w:shd w:val="clear" w:color="auto" w:fill="auto"/>
            <w:noWrap/>
            <w:vAlign w:val="center"/>
            <w:hideMark/>
          </w:tcPr>
          <w:p w14:paraId="46CACBD6" w14:textId="77777777" w:rsidR="00C6496E" w:rsidRPr="006402E6" w:rsidRDefault="00C6496E" w:rsidP="00E45195">
            <w:pPr>
              <w:pStyle w:val="affffff3"/>
            </w:pPr>
            <w:r w:rsidRPr="006402E6">
              <w:t>0.0656</w:t>
            </w:r>
          </w:p>
        </w:tc>
        <w:tc>
          <w:tcPr>
            <w:tcW w:w="557" w:type="pct"/>
            <w:shd w:val="clear" w:color="auto" w:fill="auto"/>
            <w:noWrap/>
            <w:vAlign w:val="center"/>
            <w:hideMark/>
          </w:tcPr>
          <w:p w14:paraId="6CFAB19F" w14:textId="77777777" w:rsidR="00C6496E" w:rsidRPr="006402E6" w:rsidRDefault="00C6496E" w:rsidP="00E45195">
            <w:pPr>
              <w:pStyle w:val="affffff3"/>
            </w:pPr>
            <w:r w:rsidRPr="006402E6">
              <w:t>0.0600</w:t>
            </w:r>
          </w:p>
        </w:tc>
        <w:tc>
          <w:tcPr>
            <w:tcW w:w="557" w:type="pct"/>
            <w:shd w:val="clear" w:color="auto" w:fill="auto"/>
            <w:noWrap/>
            <w:vAlign w:val="center"/>
            <w:hideMark/>
          </w:tcPr>
          <w:p w14:paraId="687D1BA4" w14:textId="77777777" w:rsidR="00C6496E" w:rsidRPr="006402E6" w:rsidRDefault="00C6496E" w:rsidP="00E45195">
            <w:pPr>
              <w:pStyle w:val="affffff3"/>
            </w:pPr>
            <w:r w:rsidRPr="006402E6">
              <w:t>0.0568</w:t>
            </w:r>
          </w:p>
        </w:tc>
        <w:tc>
          <w:tcPr>
            <w:tcW w:w="555" w:type="pct"/>
            <w:shd w:val="clear" w:color="auto" w:fill="auto"/>
            <w:noWrap/>
            <w:vAlign w:val="center"/>
            <w:hideMark/>
          </w:tcPr>
          <w:p w14:paraId="229A5E96" w14:textId="77777777" w:rsidR="00C6496E" w:rsidRPr="006402E6" w:rsidRDefault="00C6496E" w:rsidP="00E45195">
            <w:pPr>
              <w:pStyle w:val="affffff3"/>
            </w:pPr>
            <w:r w:rsidRPr="006402E6">
              <w:t>0.0535</w:t>
            </w:r>
          </w:p>
        </w:tc>
      </w:tr>
      <w:tr w:rsidR="00C6496E" w:rsidRPr="006402E6" w14:paraId="42AA95B6" w14:textId="77777777" w:rsidTr="00E45195">
        <w:trPr>
          <w:trHeight w:val="340"/>
        </w:trPr>
        <w:tc>
          <w:tcPr>
            <w:tcW w:w="910" w:type="pct"/>
            <w:vMerge/>
            <w:vAlign w:val="center"/>
            <w:hideMark/>
          </w:tcPr>
          <w:p w14:paraId="77CA9A06" w14:textId="77777777" w:rsidR="00C6496E" w:rsidRPr="006402E6" w:rsidRDefault="00C6496E" w:rsidP="00E45195">
            <w:pPr>
              <w:pStyle w:val="affffff3"/>
            </w:pPr>
          </w:p>
        </w:tc>
        <w:tc>
          <w:tcPr>
            <w:tcW w:w="921" w:type="pct"/>
            <w:shd w:val="clear" w:color="auto" w:fill="auto"/>
            <w:vAlign w:val="center"/>
            <w:hideMark/>
          </w:tcPr>
          <w:p w14:paraId="3283DE27" w14:textId="77777777" w:rsidR="00C6496E" w:rsidRPr="006402E6" w:rsidRDefault="00C6496E" w:rsidP="00E45195">
            <w:pPr>
              <w:pStyle w:val="affffff3"/>
            </w:pPr>
            <w:r w:rsidRPr="006402E6">
              <w:t>排水条件</w:t>
            </w:r>
          </w:p>
        </w:tc>
        <w:tc>
          <w:tcPr>
            <w:tcW w:w="943" w:type="pct"/>
            <w:shd w:val="clear" w:color="auto" w:fill="auto"/>
            <w:noWrap/>
            <w:vAlign w:val="center"/>
            <w:hideMark/>
          </w:tcPr>
          <w:p w14:paraId="07EE4F52" w14:textId="77777777" w:rsidR="00C6496E" w:rsidRPr="006402E6" w:rsidRDefault="00C6496E" w:rsidP="00E45195">
            <w:pPr>
              <w:pStyle w:val="affffff3"/>
            </w:pPr>
            <w:r w:rsidRPr="006402E6">
              <w:t>0.0711</w:t>
            </w:r>
          </w:p>
        </w:tc>
        <w:tc>
          <w:tcPr>
            <w:tcW w:w="557" w:type="pct"/>
            <w:shd w:val="clear" w:color="auto" w:fill="auto"/>
            <w:noWrap/>
            <w:vAlign w:val="center"/>
            <w:hideMark/>
          </w:tcPr>
          <w:p w14:paraId="5C65A566" w14:textId="77777777" w:rsidR="00C6496E" w:rsidRPr="006402E6" w:rsidRDefault="00C6496E" w:rsidP="00E45195">
            <w:pPr>
              <w:pStyle w:val="affffff3"/>
            </w:pPr>
            <w:r w:rsidRPr="006402E6">
              <w:t>0.0656</w:t>
            </w:r>
          </w:p>
        </w:tc>
        <w:tc>
          <w:tcPr>
            <w:tcW w:w="557" w:type="pct"/>
            <w:shd w:val="clear" w:color="auto" w:fill="auto"/>
            <w:noWrap/>
            <w:vAlign w:val="center"/>
            <w:hideMark/>
          </w:tcPr>
          <w:p w14:paraId="42872521" w14:textId="77777777" w:rsidR="00C6496E" w:rsidRPr="006402E6" w:rsidRDefault="00C6496E" w:rsidP="00E45195">
            <w:pPr>
              <w:pStyle w:val="affffff3"/>
            </w:pPr>
            <w:r w:rsidRPr="006402E6">
              <w:t>0.0600</w:t>
            </w:r>
          </w:p>
        </w:tc>
        <w:tc>
          <w:tcPr>
            <w:tcW w:w="557" w:type="pct"/>
            <w:shd w:val="clear" w:color="auto" w:fill="auto"/>
            <w:noWrap/>
            <w:vAlign w:val="center"/>
            <w:hideMark/>
          </w:tcPr>
          <w:p w14:paraId="55A82C1E" w14:textId="77777777" w:rsidR="00C6496E" w:rsidRPr="006402E6" w:rsidRDefault="00C6496E" w:rsidP="00E45195">
            <w:pPr>
              <w:pStyle w:val="affffff3"/>
            </w:pPr>
            <w:r w:rsidRPr="006402E6">
              <w:t>0.0568</w:t>
            </w:r>
          </w:p>
        </w:tc>
        <w:tc>
          <w:tcPr>
            <w:tcW w:w="555" w:type="pct"/>
            <w:shd w:val="clear" w:color="auto" w:fill="auto"/>
            <w:noWrap/>
            <w:vAlign w:val="center"/>
            <w:hideMark/>
          </w:tcPr>
          <w:p w14:paraId="2FB15F87" w14:textId="77777777" w:rsidR="00C6496E" w:rsidRPr="006402E6" w:rsidRDefault="00C6496E" w:rsidP="00E45195">
            <w:pPr>
              <w:pStyle w:val="affffff3"/>
            </w:pPr>
            <w:r w:rsidRPr="006402E6">
              <w:t>0.0535</w:t>
            </w:r>
          </w:p>
        </w:tc>
      </w:tr>
      <w:tr w:rsidR="00C6496E" w:rsidRPr="006402E6" w14:paraId="3486F16C" w14:textId="77777777" w:rsidTr="00E45195">
        <w:trPr>
          <w:trHeight w:val="340"/>
        </w:trPr>
        <w:tc>
          <w:tcPr>
            <w:tcW w:w="910" w:type="pct"/>
            <w:vMerge w:val="restart"/>
            <w:shd w:val="clear" w:color="auto" w:fill="auto"/>
            <w:vAlign w:val="center"/>
            <w:hideMark/>
          </w:tcPr>
          <w:p w14:paraId="253E2E87" w14:textId="77777777" w:rsidR="00C6496E" w:rsidRPr="006402E6" w:rsidRDefault="00C6496E" w:rsidP="00E45195">
            <w:pPr>
              <w:pStyle w:val="affffff3"/>
            </w:pPr>
            <w:r w:rsidRPr="006402E6">
              <w:t>社会经济因素</w:t>
            </w:r>
          </w:p>
        </w:tc>
        <w:tc>
          <w:tcPr>
            <w:tcW w:w="921" w:type="pct"/>
            <w:shd w:val="clear" w:color="auto" w:fill="auto"/>
            <w:vAlign w:val="center"/>
            <w:hideMark/>
          </w:tcPr>
          <w:p w14:paraId="5D8BA87D" w14:textId="76165AE7" w:rsidR="00C6496E" w:rsidRPr="006402E6" w:rsidRDefault="00C6496E" w:rsidP="00E45195">
            <w:pPr>
              <w:pStyle w:val="affffff3"/>
            </w:pPr>
            <w:r w:rsidRPr="006402E6">
              <w:t>耕作距离</w:t>
            </w:r>
          </w:p>
        </w:tc>
        <w:tc>
          <w:tcPr>
            <w:tcW w:w="943" w:type="pct"/>
            <w:shd w:val="clear" w:color="auto" w:fill="auto"/>
            <w:noWrap/>
            <w:vAlign w:val="center"/>
            <w:hideMark/>
          </w:tcPr>
          <w:p w14:paraId="51CBAD22" w14:textId="77777777" w:rsidR="00C6496E" w:rsidRPr="006402E6" w:rsidRDefault="00C6496E" w:rsidP="00E45195">
            <w:pPr>
              <w:pStyle w:val="affffff3"/>
            </w:pPr>
            <w:r w:rsidRPr="006402E6">
              <w:t>0.0593</w:t>
            </w:r>
          </w:p>
        </w:tc>
        <w:tc>
          <w:tcPr>
            <w:tcW w:w="557" w:type="pct"/>
            <w:shd w:val="clear" w:color="auto" w:fill="auto"/>
            <w:noWrap/>
            <w:vAlign w:val="center"/>
            <w:hideMark/>
          </w:tcPr>
          <w:p w14:paraId="0DBDD682" w14:textId="77777777" w:rsidR="00C6496E" w:rsidRPr="006402E6" w:rsidRDefault="00C6496E" w:rsidP="00E45195">
            <w:pPr>
              <w:pStyle w:val="affffff3"/>
            </w:pPr>
            <w:r w:rsidRPr="006402E6">
              <w:t>0.0546</w:t>
            </w:r>
          </w:p>
        </w:tc>
        <w:tc>
          <w:tcPr>
            <w:tcW w:w="557" w:type="pct"/>
            <w:shd w:val="clear" w:color="auto" w:fill="auto"/>
            <w:noWrap/>
            <w:vAlign w:val="center"/>
            <w:hideMark/>
          </w:tcPr>
          <w:p w14:paraId="46DAF4F2" w14:textId="77777777" w:rsidR="00C6496E" w:rsidRPr="006402E6" w:rsidRDefault="00C6496E" w:rsidP="00E45195">
            <w:pPr>
              <w:pStyle w:val="affffff3"/>
            </w:pPr>
            <w:r w:rsidRPr="006402E6">
              <w:t>0.0500</w:t>
            </w:r>
          </w:p>
        </w:tc>
        <w:tc>
          <w:tcPr>
            <w:tcW w:w="557" w:type="pct"/>
            <w:shd w:val="clear" w:color="auto" w:fill="auto"/>
            <w:noWrap/>
            <w:vAlign w:val="center"/>
            <w:hideMark/>
          </w:tcPr>
          <w:p w14:paraId="58F3B8D6" w14:textId="77777777" w:rsidR="00C6496E" w:rsidRPr="006402E6" w:rsidRDefault="00C6496E" w:rsidP="00E45195">
            <w:pPr>
              <w:pStyle w:val="affffff3"/>
            </w:pPr>
            <w:r w:rsidRPr="006402E6">
              <w:t>0.0473</w:t>
            </w:r>
          </w:p>
        </w:tc>
        <w:tc>
          <w:tcPr>
            <w:tcW w:w="555" w:type="pct"/>
            <w:shd w:val="clear" w:color="auto" w:fill="auto"/>
            <w:noWrap/>
            <w:vAlign w:val="center"/>
            <w:hideMark/>
          </w:tcPr>
          <w:p w14:paraId="1906CA2D" w14:textId="77777777" w:rsidR="00C6496E" w:rsidRPr="006402E6" w:rsidRDefault="00C6496E" w:rsidP="00E45195">
            <w:pPr>
              <w:pStyle w:val="affffff3"/>
            </w:pPr>
            <w:r w:rsidRPr="006402E6">
              <w:t>0.0446</w:t>
            </w:r>
          </w:p>
        </w:tc>
      </w:tr>
      <w:tr w:rsidR="00C6496E" w:rsidRPr="006402E6" w14:paraId="08E26DA3" w14:textId="77777777" w:rsidTr="00E45195">
        <w:trPr>
          <w:trHeight w:val="340"/>
        </w:trPr>
        <w:tc>
          <w:tcPr>
            <w:tcW w:w="910" w:type="pct"/>
            <w:vMerge/>
            <w:vAlign w:val="center"/>
            <w:hideMark/>
          </w:tcPr>
          <w:p w14:paraId="37E8843E" w14:textId="77777777" w:rsidR="00C6496E" w:rsidRPr="006402E6" w:rsidRDefault="00C6496E" w:rsidP="00E45195">
            <w:pPr>
              <w:pStyle w:val="affffff3"/>
            </w:pPr>
          </w:p>
        </w:tc>
        <w:tc>
          <w:tcPr>
            <w:tcW w:w="921" w:type="pct"/>
            <w:shd w:val="clear" w:color="auto" w:fill="auto"/>
            <w:vAlign w:val="center"/>
            <w:hideMark/>
          </w:tcPr>
          <w:p w14:paraId="6E26075A" w14:textId="77777777" w:rsidR="00C6496E" w:rsidRPr="006402E6" w:rsidRDefault="00C6496E" w:rsidP="00E45195">
            <w:pPr>
              <w:pStyle w:val="affffff3"/>
            </w:pPr>
            <w:r w:rsidRPr="006402E6">
              <w:t>田块大小和形状</w:t>
            </w:r>
          </w:p>
        </w:tc>
        <w:tc>
          <w:tcPr>
            <w:tcW w:w="943" w:type="pct"/>
            <w:shd w:val="clear" w:color="auto" w:fill="auto"/>
            <w:noWrap/>
            <w:vAlign w:val="center"/>
            <w:hideMark/>
          </w:tcPr>
          <w:p w14:paraId="43F4F6D0" w14:textId="77777777" w:rsidR="00C6496E" w:rsidRPr="006402E6" w:rsidRDefault="00C6496E" w:rsidP="00E45195">
            <w:pPr>
              <w:pStyle w:val="affffff3"/>
            </w:pPr>
            <w:r w:rsidRPr="006402E6">
              <w:t>0.1778</w:t>
            </w:r>
          </w:p>
        </w:tc>
        <w:tc>
          <w:tcPr>
            <w:tcW w:w="557" w:type="pct"/>
            <w:shd w:val="clear" w:color="auto" w:fill="auto"/>
            <w:noWrap/>
            <w:vAlign w:val="center"/>
            <w:hideMark/>
          </w:tcPr>
          <w:p w14:paraId="27AD71CA" w14:textId="77777777" w:rsidR="00C6496E" w:rsidRPr="006402E6" w:rsidRDefault="00C6496E" w:rsidP="00E45195">
            <w:pPr>
              <w:pStyle w:val="affffff3"/>
            </w:pPr>
            <w:r w:rsidRPr="006402E6">
              <w:t>0.1639</w:t>
            </w:r>
          </w:p>
        </w:tc>
        <w:tc>
          <w:tcPr>
            <w:tcW w:w="557" w:type="pct"/>
            <w:shd w:val="clear" w:color="auto" w:fill="auto"/>
            <w:noWrap/>
            <w:vAlign w:val="center"/>
            <w:hideMark/>
          </w:tcPr>
          <w:p w14:paraId="43F31F42" w14:textId="77777777" w:rsidR="00C6496E" w:rsidRPr="006402E6" w:rsidRDefault="00C6496E" w:rsidP="00E45195">
            <w:pPr>
              <w:pStyle w:val="affffff3"/>
            </w:pPr>
            <w:r w:rsidRPr="006402E6">
              <w:t>0.1500</w:t>
            </w:r>
          </w:p>
        </w:tc>
        <w:tc>
          <w:tcPr>
            <w:tcW w:w="557" w:type="pct"/>
            <w:shd w:val="clear" w:color="auto" w:fill="auto"/>
            <w:noWrap/>
            <w:vAlign w:val="center"/>
            <w:hideMark/>
          </w:tcPr>
          <w:p w14:paraId="61030EC0" w14:textId="77777777" w:rsidR="00C6496E" w:rsidRPr="006402E6" w:rsidRDefault="00C6496E" w:rsidP="00E45195">
            <w:pPr>
              <w:pStyle w:val="affffff3"/>
            </w:pPr>
            <w:r w:rsidRPr="006402E6">
              <w:t>0.1419</w:t>
            </w:r>
          </w:p>
        </w:tc>
        <w:tc>
          <w:tcPr>
            <w:tcW w:w="555" w:type="pct"/>
            <w:shd w:val="clear" w:color="auto" w:fill="auto"/>
            <w:noWrap/>
            <w:vAlign w:val="center"/>
            <w:hideMark/>
          </w:tcPr>
          <w:p w14:paraId="4D59CB8B" w14:textId="77777777" w:rsidR="00C6496E" w:rsidRPr="006402E6" w:rsidRDefault="00C6496E" w:rsidP="00E45195">
            <w:pPr>
              <w:pStyle w:val="affffff3"/>
            </w:pPr>
            <w:r w:rsidRPr="006402E6">
              <w:t>0.1338</w:t>
            </w:r>
          </w:p>
        </w:tc>
      </w:tr>
      <w:tr w:rsidR="00C6496E" w:rsidRPr="006402E6" w14:paraId="2E12C8FA" w14:textId="77777777" w:rsidTr="00E45195">
        <w:trPr>
          <w:trHeight w:val="340"/>
        </w:trPr>
        <w:tc>
          <w:tcPr>
            <w:tcW w:w="910" w:type="pct"/>
            <w:vMerge/>
            <w:vAlign w:val="center"/>
            <w:hideMark/>
          </w:tcPr>
          <w:p w14:paraId="7194CD65" w14:textId="77777777" w:rsidR="00C6496E" w:rsidRPr="006402E6" w:rsidRDefault="00C6496E" w:rsidP="00E45195">
            <w:pPr>
              <w:pStyle w:val="affffff3"/>
            </w:pPr>
          </w:p>
        </w:tc>
        <w:tc>
          <w:tcPr>
            <w:tcW w:w="921" w:type="pct"/>
            <w:shd w:val="clear" w:color="auto" w:fill="auto"/>
            <w:vAlign w:val="center"/>
            <w:hideMark/>
          </w:tcPr>
          <w:p w14:paraId="74988AF5" w14:textId="77777777" w:rsidR="00C6496E" w:rsidRPr="006402E6" w:rsidRDefault="00C6496E" w:rsidP="00E45195">
            <w:pPr>
              <w:pStyle w:val="affffff3"/>
            </w:pPr>
            <w:r w:rsidRPr="006402E6">
              <w:t>经营效益</w:t>
            </w:r>
          </w:p>
        </w:tc>
        <w:tc>
          <w:tcPr>
            <w:tcW w:w="943" w:type="pct"/>
            <w:shd w:val="clear" w:color="auto" w:fill="auto"/>
            <w:noWrap/>
            <w:vAlign w:val="center"/>
            <w:hideMark/>
          </w:tcPr>
          <w:p w14:paraId="1B17CF2B" w14:textId="77777777" w:rsidR="00C6496E" w:rsidRPr="006402E6" w:rsidRDefault="00C6496E" w:rsidP="00E45195">
            <w:pPr>
              <w:pStyle w:val="affffff3"/>
            </w:pPr>
            <w:r w:rsidRPr="006402E6">
              <w:t>0.1778</w:t>
            </w:r>
          </w:p>
        </w:tc>
        <w:tc>
          <w:tcPr>
            <w:tcW w:w="557" w:type="pct"/>
            <w:shd w:val="clear" w:color="auto" w:fill="auto"/>
            <w:noWrap/>
            <w:vAlign w:val="center"/>
            <w:hideMark/>
          </w:tcPr>
          <w:p w14:paraId="7B736954" w14:textId="77777777" w:rsidR="00C6496E" w:rsidRPr="006402E6" w:rsidRDefault="00C6496E" w:rsidP="00E45195">
            <w:pPr>
              <w:pStyle w:val="affffff3"/>
            </w:pPr>
            <w:r w:rsidRPr="006402E6">
              <w:t>0.1639</w:t>
            </w:r>
          </w:p>
        </w:tc>
        <w:tc>
          <w:tcPr>
            <w:tcW w:w="557" w:type="pct"/>
            <w:shd w:val="clear" w:color="auto" w:fill="auto"/>
            <w:noWrap/>
            <w:vAlign w:val="center"/>
            <w:hideMark/>
          </w:tcPr>
          <w:p w14:paraId="159CAB03" w14:textId="77777777" w:rsidR="00C6496E" w:rsidRPr="006402E6" w:rsidRDefault="00C6496E" w:rsidP="00E45195">
            <w:pPr>
              <w:pStyle w:val="affffff3"/>
            </w:pPr>
            <w:r w:rsidRPr="006402E6">
              <w:t>0.1500</w:t>
            </w:r>
          </w:p>
        </w:tc>
        <w:tc>
          <w:tcPr>
            <w:tcW w:w="557" w:type="pct"/>
            <w:shd w:val="clear" w:color="auto" w:fill="auto"/>
            <w:noWrap/>
            <w:vAlign w:val="center"/>
            <w:hideMark/>
          </w:tcPr>
          <w:p w14:paraId="3659505B" w14:textId="77777777" w:rsidR="00C6496E" w:rsidRPr="006402E6" w:rsidRDefault="00C6496E" w:rsidP="00E45195">
            <w:pPr>
              <w:pStyle w:val="affffff3"/>
            </w:pPr>
            <w:r w:rsidRPr="006402E6">
              <w:t>0.1419</w:t>
            </w:r>
          </w:p>
        </w:tc>
        <w:tc>
          <w:tcPr>
            <w:tcW w:w="555" w:type="pct"/>
            <w:shd w:val="clear" w:color="auto" w:fill="auto"/>
            <w:noWrap/>
            <w:vAlign w:val="center"/>
            <w:hideMark/>
          </w:tcPr>
          <w:p w14:paraId="1B6C8ABA" w14:textId="77777777" w:rsidR="00C6496E" w:rsidRPr="006402E6" w:rsidRDefault="00C6496E" w:rsidP="00E45195">
            <w:pPr>
              <w:pStyle w:val="affffff3"/>
            </w:pPr>
            <w:r w:rsidRPr="006402E6">
              <w:t>0.1338</w:t>
            </w:r>
          </w:p>
        </w:tc>
      </w:tr>
      <w:tr w:rsidR="00C6496E" w:rsidRPr="006402E6" w14:paraId="66438731" w14:textId="77777777" w:rsidTr="00E45195">
        <w:trPr>
          <w:trHeight w:val="340"/>
        </w:trPr>
        <w:tc>
          <w:tcPr>
            <w:tcW w:w="910" w:type="pct"/>
            <w:vMerge/>
            <w:vAlign w:val="center"/>
            <w:hideMark/>
          </w:tcPr>
          <w:p w14:paraId="21B4FCA2" w14:textId="77777777" w:rsidR="00C6496E" w:rsidRPr="006402E6" w:rsidRDefault="00C6496E" w:rsidP="00E45195">
            <w:pPr>
              <w:pStyle w:val="affffff3"/>
            </w:pPr>
          </w:p>
        </w:tc>
        <w:tc>
          <w:tcPr>
            <w:tcW w:w="921" w:type="pct"/>
            <w:shd w:val="clear" w:color="auto" w:fill="auto"/>
            <w:vAlign w:val="center"/>
            <w:hideMark/>
          </w:tcPr>
          <w:p w14:paraId="374C9637" w14:textId="77777777" w:rsidR="00C6496E" w:rsidRPr="006402E6" w:rsidRDefault="00C6496E" w:rsidP="00E45195">
            <w:pPr>
              <w:pStyle w:val="affffff3"/>
            </w:pPr>
            <w:r w:rsidRPr="006402E6">
              <w:t>利用现状</w:t>
            </w:r>
          </w:p>
        </w:tc>
        <w:tc>
          <w:tcPr>
            <w:tcW w:w="943" w:type="pct"/>
            <w:shd w:val="clear" w:color="auto" w:fill="auto"/>
            <w:noWrap/>
            <w:vAlign w:val="center"/>
            <w:hideMark/>
          </w:tcPr>
          <w:p w14:paraId="102B7AC6" w14:textId="77777777" w:rsidR="00C6496E" w:rsidRPr="006402E6" w:rsidRDefault="00C6496E" w:rsidP="00E45195">
            <w:pPr>
              <w:pStyle w:val="affffff3"/>
            </w:pPr>
            <w:r w:rsidRPr="006402E6">
              <w:t>0.1778</w:t>
            </w:r>
          </w:p>
        </w:tc>
        <w:tc>
          <w:tcPr>
            <w:tcW w:w="557" w:type="pct"/>
            <w:shd w:val="clear" w:color="auto" w:fill="auto"/>
            <w:noWrap/>
            <w:vAlign w:val="center"/>
            <w:hideMark/>
          </w:tcPr>
          <w:p w14:paraId="6F11B9A5" w14:textId="77777777" w:rsidR="00C6496E" w:rsidRPr="006402E6" w:rsidRDefault="00C6496E" w:rsidP="00E45195">
            <w:pPr>
              <w:pStyle w:val="affffff3"/>
            </w:pPr>
            <w:r w:rsidRPr="006402E6">
              <w:t>0.1639</w:t>
            </w:r>
          </w:p>
        </w:tc>
        <w:tc>
          <w:tcPr>
            <w:tcW w:w="557" w:type="pct"/>
            <w:shd w:val="clear" w:color="auto" w:fill="auto"/>
            <w:noWrap/>
            <w:vAlign w:val="center"/>
            <w:hideMark/>
          </w:tcPr>
          <w:p w14:paraId="160BE63B" w14:textId="77777777" w:rsidR="00C6496E" w:rsidRPr="006402E6" w:rsidRDefault="00C6496E" w:rsidP="00E45195">
            <w:pPr>
              <w:pStyle w:val="affffff3"/>
            </w:pPr>
            <w:r w:rsidRPr="006402E6">
              <w:t>0.1500</w:t>
            </w:r>
          </w:p>
        </w:tc>
        <w:tc>
          <w:tcPr>
            <w:tcW w:w="557" w:type="pct"/>
            <w:shd w:val="clear" w:color="auto" w:fill="auto"/>
            <w:noWrap/>
            <w:vAlign w:val="center"/>
            <w:hideMark/>
          </w:tcPr>
          <w:p w14:paraId="618C1F80" w14:textId="77777777" w:rsidR="00C6496E" w:rsidRPr="006402E6" w:rsidRDefault="00C6496E" w:rsidP="00E45195">
            <w:pPr>
              <w:pStyle w:val="affffff3"/>
            </w:pPr>
            <w:r w:rsidRPr="006402E6">
              <w:t>0.1419</w:t>
            </w:r>
          </w:p>
        </w:tc>
        <w:tc>
          <w:tcPr>
            <w:tcW w:w="555" w:type="pct"/>
            <w:shd w:val="clear" w:color="auto" w:fill="auto"/>
            <w:noWrap/>
            <w:vAlign w:val="center"/>
            <w:hideMark/>
          </w:tcPr>
          <w:p w14:paraId="57A168EF" w14:textId="77777777" w:rsidR="00C6496E" w:rsidRPr="006402E6" w:rsidRDefault="00C6496E" w:rsidP="00E45195">
            <w:pPr>
              <w:pStyle w:val="affffff3"/>
            </w:pPr>
            <w:r w:rsidRPr="006402E6">
              <w:t>0.1338</w:t>
            </w:r>
          </w:p>
        </w:tc>
      </w:tr>
      <w:tr w:rsidR="00C6496E" w:rsidRPr="006402E6" w14:paraId="2DBD45F2" w14:textId="77777777" w:rsidTr="00E45195">
        <w:trPr>
          <w:trHeight w:val="340"/>
        </w:trPr>
        <w:tc>
          <w:tcPr>
            <w:tcW w:w="910" w:type="pct"/>
            <w:vMerge w:val="restart"/>
            <w:shd w:val="clear" w:color="auto" w:fill="auto"/>
            <w:vAlign w:val="center"/>
            <w:hideMark/>
          </w:tcPr>
          <w:p w14:paraId="47A651FF" w14:textId="77777777" w:rsidR="00C6496E" w:rsidRPr="006402E6" w:rsidRDefault="00C6496E" w:rsidP="00E45195">
            <w:pPr>
              <w:pStyle w:val="affffff3"/>
            </w:pPr>
            <w:r w:rsidRPr="006402E6">
              <w:t>区位因素</w:t>
            </w:r>
          </w:p>
        </w:tc>
        <w:tc>
          <w:tcPr>
            <w:tcW w:w="921" w:type="pct"/>
            <w:shd w:val="clear" w:color="auto" w:fill="auto"/>
            <w:vAlign w:val="center"/>
            <w:hideMark/>
          </w:tcPr>
          <w:p w14:paraId="52A46C64" w14:textId="77777777" w:rsidR="00C6496E" w:rsidRPr="006402E6" w:rsidRDefault="00C6496E" w:rsidP="00E45195">
            <w:pPr>
              <w:pStyle w:val="affffff3"/>
            </w:pPr>
            <w:r w:rsidRPr="006402E6">
              <w:t>中心城镇影响度</w:t>
            </w:r>
          </w:p>
        </w:tc>
        <w:tc>
          <w:tcPr>
            <w:tcW w:w="943" w:type="pct"/>
            <w:shd w:val="clear" w:color="auto" w:fill="auto"/>
            <w:noWrap/>
            <w:vAlign w:val="center"/>
            <w:hideMark/>
          </w:tcPr>
          <w:p w14:paraId="08DF207B" w14:textId="77777777" w:rsidR="00C6496E" w:rsidRPr="006402E6" w:rsidRDefault="00C6496E" w:rsidP="00E45195">
            <w:pPr>
              <w:pStyle w:val="affffff3"/>
            </w:pPr>
            <w:r w:rsidRPr="006402E6">
              <w:t>0.0948</w:t>
            </w:r>
          </w:p>
        </w:tc>
        <w:tc>
          <w:tcPr>
            <w:tcW w:w="557" w:type="pct"/>
            <w:shd w:val="clear" w:color="auto" w:fill="auto"/>
            <w:noWrap/>
            <w:vAlign w:val="center"/>
            <w:hideMark/>
          </w:tcPr>
          <w:p w14:paraId="72EDD497" w14:textId="77777777" w:rsidR="00C6496E" w:rsidRPr="006402E6" w:rsidRDefault="00C6496E" w:rsidP="00E45195">
            <w:pPr>
              <w:pStyle w:val="affffff3"/>
            </w:pPr>
            <w:r w:rsidRPr="006402E6">
              <w:t>0.0874</w:t>
            </w:r>
          </w:p>
        </w:tc>
        <w:tc>
          <w:tcPr>
            <w:tcW w:w="557" w:type="pct"/>
            <w:shd w:val="clear" w:color="auto" w:fill="auto"/>
            <w:noWrap/>
            <w:vAlign w:val="center"/>
            <w:hideMark/>
          </w:tcPr>
          <w:p w14:paraId="290190C1" w14:textId="77777777" w:rsidR="00C6496E" w:rsidRPr="006402E6" w:rsidRDefault="00C6496E" w:rsidP="00E45195">
            <w:pPr>
              <w:pStyle w:val="affffff3"/>
            </w:pPr>
            <w:r w:rsidRPr="006402E6">
              <w:t>0.0800</w:t>
            </w:r>
          </w:p>
        </w:tc>
        <w:tc>
          <w:tcPr>
            <w:tcW w:w="557" w:type="pct"/>
            <w:shd w:val="clear" w:color="auto" w:fill="auto"/>
            <w:noWrap/>
            <w:vAlign w:val="center"/>
            <w:hideMark/>
          </w:tcPr>
          <w:p w14:paraId="3C1B052B" w14:textId="77777777" w:rsidR="00C6496E" w:rsidRPr="006402E6" w:rsidRDefault="00C6496E" w:rsidP="00E45195">
            <w:pPr>
              <w:pStyle w:val="affffff3"/>
            </w:pPr>
            <w:r w:rsidRPr="006402E6">
              <w:t>0.0757</w:t>
            </w:r>
          </w:p>
        </w:tc>
        <w:tc>
          <w:tcPr>
            <w:tcW w:w="555" w:type="pct"/>
            <w:shd w:val="clear" w:color="auto" w:fill="auto"/>
            <w:noWrap/>
            <w:vAlign w:val="center"/>
            <w:hideMark/>
          </w:tcPr>
          <w:p w14:paraId="73A22047" w14:textId="77777777" w:rsidR="00C6496E" w:rsidRPr="006402E6" w:rsidRDefault="00C6496E" w:rsidP="00E45195">
            <w:pPr>
              <w:pStyle w:val="affffff3"/>
            </w:pPr>
            <w:r w:rsidRPr="006402E6">
              <w:t>0.0713</w:t>
            </w:r>
          </w:p>
        </w:tc>
      </w:tr>
      <w:tr w:rsidR="00C6496E" w:rsidRPr="006402E6" w14:paraId="2C97B377" w14:textId="77777777" w:rsidTr="00E45195">
        <w:trPr>
          <w:trHeight w:val="340"/>
        </w:trPr>
        <w:tc>
          <w:tcPr>
            <w:tcW w:w="910" w:type="pct"/>
            <w:vMerge/>
            <w:vAlign w:val="center"/>
            <w:hideMark/>
          </w:tcPr>
          <w:p w14:paraId="51311C05" w14:textId="77777777" w:rsidR="00C6496E" w:rsidRPr="006402E6" w:rsidRDefault="00C6496E" w:rsidP="00E45195">
            <w:pPr>
              <w:pStyle w:val="affffff3"/>
            </w:pPr>
          </w:p>
        </w:tc>
        <w:tc>
          <w:tcPr>
            <w:tcW w:w="921" w:type="pct"/>
            <w:shd w:val="clear" w:color="auto" w:fill="auto"/>
            <w:vAlign w:val="center"/>
            <w:hideMark/>
          </w:tcPr>
          <w:p w14:paraId="640CD41D" w14:textId="77777777" w:rsidR="00C6496E" w:rsidRPr="006402E6" w:rsidRDefault="00C6496E" w:rsidP="00E45195">
            <w:pPr>
              <w:pStyle w:val="affffff3"/>
            </w:pPr>
            <w:r w:rsidRPr="006402E6">
              <w:t>农贸市场影响度</w:t>
            </w:r>
          </w:p>
        </w:tc>
        <w:tc>
          <w:tcPr>
            <w:tcW w:w="943" w:type="pct"/>
            <w:shd w:val="clear" w:color="auto" w:fill="auto"/>
            <w:noWrap/>
            <w:vAlign w:val="center"/>
            <w:hideMark/>
          </w:tcPr>
          <w:p w14:paraId="5B3256BE" w14:textId="77777777" w:rsidR="00C6496E" w:rsidRPr="006402E6" w:rsidRDefault="00C6496E" w:rsidP="00E45195">
            <w:pPr>
              <w:pStyle w:val="affffff3"/>
            </w:pPr>
            <w:r w:rsidRPr="006402E6">
              <w:t>0.0593</w:t>
            </w:r>
          </w:p>
        </w:tc>
        <w:tc>
          <w:tcPr>
            <w:tcW w:w="557" w:type="pct"/>
            <w:shd w:val="clear" w:color="auto" w:fill="auto"/>
            <w:noWrap/>
            <w:vAlign w:val="center"/>
            <w:hideMark/>
          </w:tcPr>
          <w:p w14:paraId="35369AAE" w14:textId="77777777" w:rsidR="00C6496E" w:rsidRPr="006402E6" w:rsidRDefault="00C6496E" w:rsidP="00E45195">
            <w:pPr>
              <w:pStyle w:val="affffff3"/>
            </w:pPr>
            <w:r w:rsidRPr="006402E6">
              <w:t>0.0546</w:t>
            </w:r>
          </w:p>
        </w:tc>
        <w:tc>
          <w:tcPr>
            <w:tcW w:w="557" w:type="pct"/>
            <w:shd w:val="clear" w:color="auto" w:fill="auto"/>
            <w:noWrap/>
            <w:vAlign w:val="center"/>
            <w:hideMark/>
          </w:tcPr>
          <w:p w14:paraId="0AD8CF05" w14:textId="77777777" w:rsidR="00C6496E" w:rsidRPr="006402E6" w:rsidRDefault="00C6496E" w:rsidP="00E45195">
            <w:pPr>
              <w:pStyle w:val="affffff3"/>
            </w:pPr>
            <w:r w:rsidRPr="006402E6">
              <w:t>0.0500</w:t>
            </w:r>
          </w:p>
        </w:tc>
        <w:tc>
          <w:tcPr>
            <w:tcW w:w="557" w:type="pct"/>
            <w:shd w:val="clear" w:color="auto" w:fill="auto"/>
            <w:noWrap/>
            <w:vAlign w:val="center"/>
            <w:hideMark/>
          </w:tcPr>
          <w:p w14:paraId="3A8AA312" w14:textId="77777777" w:rsidR="00C6496E" w:rsidRPr="006402E6" w:rsidRDefault="00C6496E" w:rsidP="00E45195">
            <w:pPr>
              <w:pStyle w:val="affffff3"/>
            </w:pPr>
            <w:r w:rsidRPr="006402E6">
              <w:t>0.0473</w:t>
            </w:r>
          </w:p>
        </w:tc>
        <w:tc>
          <w:tcPr>
            <w:tcW w:w="555" w:type="pct"/>
            <w:shd w:val="clear" w:color="auto" w:fill="auto"/>
            <w:noWrap/>
            <w:vAlign w:val="center"/>
            <w:hideMark/>
          </w:tcPr>
          <w:p w14:paraId="739EC27A" w14:textId="77777777" w:rsidR="00C6496E" w:rsidRPr="006402E6" w:rsidRDefault="00C6496E" w:rsidP="00E45195">
            <w:pPr>
              <w:pStyle w:val="affffff3"/>
            </w:pPr>
            <w:r w:rsidRPr="006402E6">
              <w:t>0.0446</w:t>
            </w:r>
          </w:p>
        </w:tc>
      </w:tr>
      <w:tr w:rsidR="00C6496E" w:rsidRPr="006402E6" w14:paraId="5562172E" w14:textId="77777777" w:rsidTr="00E45195">
        <w:trPr>
          <w:trHeight w:val="340"/>
        </w:trPr>
        <w:tc>
          <w:tcPr>
            <w:tcW w:w="910" w:type="pct"/>
            <w:vMerge/>
            <w:vAlign w:val="center"/>
            <w:hideMark/>
          </w:tcPr>
          <w:p w14:paraId="52CC9A7F" w14:textId="77777777" w:rsidR="00C6496E" w:rsidRPr="006402E6" w:rsidRDefault="00C6496E" w:rsidP="00E45195">
            <w:pPr>
              <w:pStyle w:val="affffff3"/>
            </w:pPr>
          </w:p>
        </w:tc>
        <w:tc>
          <w:tcPr>
            <w:tcW w:w="921" w:type="pct"/>
            <w:shd w:val="clear" w:color="auto" w:fill="auto"/>
            <w:vAlign w:val="center"/>
            <w:hideMark/>
          </w:tcPr>
          <w:p w14:paraId="0E4FD1CE" w14:textId="77777777" w:rsidR="00C6496E" w:rsidRPr="006402E6" w:rsidRDefault="00C6496E" w:rsidP="00E45195">
            <w:pPr>
              <w:pStyle w:val="affffff3"/>
            </w:pPr>
            <w:r w:rsidRPr="006402E6">
              <w:t>道路通达度</w:t>
            </w:r>
          </w:p>
        </w:tc>
        <w:tc>
          <w:tcPr>
            <w:tcW w:w="943" w:type="pct"/>
            <w:shd w:val="clear" w:color="auto" w:fill="auto"/>
            <w:noWrap/>
            <w:vAlign w:val="center"/>
            <w:hideMark/>
          </w:tcPr>
          <w:p w14:paraId="2730933F" w14:textId="77777777" w:rsidR="00C6496E" w:rsidRPr="006402E6" w:rsidRDefault="00C6496E" w:rsidP="00E45195">
            <w:pPr>
              <w:pStyle w:val="affffff3"/>
            </w:pPr>
            <w:r w:rsidRPr="006402E6">
              <w:t>0.0948</w:t>
            </w:r>
          </w:p>
        </w:tc>
        <w:tc>
          <w:tcPr>
            <w:tcW w:w="557" w:type="pct"/>
            <w:shd w:val="clear" w:color="auto" w:fill="auto"/>
            <w:noWrap/>
            <w:vAlign w:val="center"/>
            <w:hideMark/>
          </w:tcPr>
          <w:p w14:paraId="0D8D8F56" w14:textId="77777777" w:rsidR="00C6496E" w:rsidRPr="006402E6" w:rsidRDefault="00C6496E" w:rsidP="00E45195">
            <w:pPr>
              <w:pStyle w:val="affffff3"/>
            </w:pPr>
            <w:r w:rsidRPr="006402E6">
              <w:t>0.0874</w:t>
            </w:r>
          </w:p>
        </w:tc>
        <w:tc>
          <w:tcPr>
            <w:tcW w:w="557" w:type="pct"/>
            <w:shd w:val="clear" w:color="auto" w:fill="auto"/>
            <w:noWrap/>
            <w:vAlign w:val="center"/>
            <w:hideMark/>
          </w:tcPr>
          <w:p w14:paraId="0AC0999B" w14:textId="77777777" w:rsidR="00C6496E" w:rsidRPr="006402E6" w:rsidRDefault="00C6496E" w:rsidP="00E45195">
            <w:pPr>
              <w:pStyle w:val="affffff3"/>
            </w:pPr>
            <w:r w:rsidRPr="006402E6">
              <w:t>0.0800</w:t>
            </w:r>
          </w:p>
        </w:tc>
        <w:tc>
          <w:tcPr>
            <w:tcW w:w="557" w:type="pct"/>
            <w:shd w:val="clear" w:color="auto" w:fill="auto"/>
            <w:noWrap/>
            <w:vAlign w:val="center"/>
            <w:hideMark/>
          </w:tcPr>
          <w:p w14:paraId="19D18E1A" w14:textId="77777777" w:rsidR="00C6496E" w:rsidRPr="006402E6" w:rsidRDefault="00C6496E" w:rsidP="00E45195">
            <w:pPr>
              <w:pStyle w:val="affffff3"/>
            </w:pPr>
            <w:r w:rsidRPr="006402E6">
              <w:t>0.0757</w:t>
            </w:r>
          </w:p>
        </w:tc>
        <w:tc>
          <w:tcPr>
            <w:tcW w:w="555" w:type="pct"/>
            <w:shd w:val="clear" w:color="auto" w:fill="auto"/>
            <w:noWrap/>
            <w:vAlign w:val="center"/>
            <w:hideMark/>
          </w:tcPr>
          <w:p w14:paraId="1745372A" w14:textId="77777777" w:rsidR="00C6496E" w:rsidRPr="006402E6" w:rsidRDefault="00C6496E" w:rsidP="00E45195">
            <w:pPr>
              <w:pStyle w:val="affffff3"/>
            </w:pPr>
            <w:r w:rsidRPr="006402E6">
              <w:t>0.0713</w:t>
            </w:r>
          </w:p>
        </w:tc>
      </w:tr>
      <w:tr w:rsidR="00C6496E" w:rsidRPr="006402E6" w14:paraId="4EFBF172" w14:textId="77777777" w:rsidTr="00E45195">
        <w:trPr>
          <w:trHeight w:val="340"/>
        </w:trPr>
        <w:tc>
          <w:tcPr>
            <w:tcW w:w="910" w:type="pct"/>
            <w:vMerge/>
            <w:vAlign w:val="center"/>
            <w:hideMark/>
          </w:tcPr>
          <w:p w14:paraId="2F202025" w14:textId="77777777" w:rsidR="00C6496E" w:rsidRPr="006402E6" w:rsidRDefault="00C6496E" w:rsidP="00E45195">
            <w:pPr>
              <w:pStyle w:val="affffff3"/>
            </w:pPr>
          </w:p>
        </w:tc>
        <w:tc>
          <w:tcPr>
            <w:tcW w:w="921" w:type="pct"/>
            <w:shd w:val="clear" w:color="auto" w:fill="auto"/>
            <w:vAlign w:val="center"/>
            <w:hideMark/>
          </w:tcPr>
          <w:p w14:paraId="7E7DFC83" w14:textId="77777777" w:rsidR="00C6496E" w:rsidRPr="006402E6" w:rsidRDefault="00C6496E" w:rsidP="00E45195">
            <w:pPr>
              <w:pStyle w:val="affffff3"/>
            </w:pPr>
            <w:r w:rsidRPr="006402E6">
              <w:t>对外交通便利度</w:t>
            </w:r>
          </w:p>
        </w:tc>
        <w:tc>
          <w:tcPr>
            <w:tcW w:w="943" w:type="pct"/>
            <w:shd w:val="clear" w:color="auto" w:fill="auto"/>
            <w:noWrap/>
            <w:vAlign w:val="center"/>
            <w:hideMark/>
          </w:tcPr>
          <w:p w14:paraId="424D1BF6" w14:textId="77777777" w:rsidR="00C6496E" w:rsidRPr="006402E6" w:rsidRDefault="00C6496E" w:rsidP="00E45195">
            <w:pPr>
              <w:pStyle w:val="affffff3"/>
            </w:pPr>
            <w:r w:rsidRPr="006402E6">
              <w:t>0.0593</w:t>
            </w:r>
          </w:p>
        </w:tc>
        <w:tc>
          <w:tcPr>
            <w:tcW w:w="557" w:type="pct"/>
            <w:shd w:val="clear" w:color="auto" w:fill="auto"/>
            <w:noWrap/>
            <w:vAlign w:val="center"/>
            <w:hideMark/>
          </w:tcPr>
          <w:p w14:paraId="23367546" w14:textId="77777777" w:rsidR="00C6496E" w:rsidRPr="006402E6" w:rsidRDefault="00C6496E" w:rsidP="00E45195">
            <w:pPr>
              <w:pStyle w:val="affffff3"/>
            </w:pPr>
            <w:r w:rsidRPr="006402E6">
              <w:t>0.0546</w:t>
            </w:r>
          </w:p>
        </w:tc>
        <w:tc>
          <w:tcPr>
            <w:tcW w:w="557" w:type="pct"/>
            <w:shd w:val="clear" w:color="auto" w:fill="auto"/>
            <w:noWrap/>
            <w:vAlign w:val="center"/>
            <w:hideMark/>
          </w:tcPr>
          <w:p w14:paraId="7B3DCE26" w14:textId="77777777" w:rsidR="00C6496E" w:rsidRPr="006402E6" w:rsidRDefault="00C6496E" w:rsidP="00E45195">
            <w:pPr>
              <w:pStyle w:val="affffff3"/>
            </w:pPr>
            <w:r w:rsidRPr="006402E6">
              <w:t>0.0500</w:t>
            </w:r>
          </w:p>
        </w:tc>
        <w:tc>
          <w:tcPr>
            <w:tcW w:w="557" w:type="pct"/>
            <w:shd w:val="clear" w:color="auto" w:fill="auto"/>
            <w:noWrap/>
            <w:vAlign w:val="center"/>
            <w:hideMark/>
          </w:tcPr>
          <w:p w14:paraId="0D1A9233" w14:textId="77777777" w:rsidR="00C6496E" w:rsidRPr="006402E6" w:rsidRDefault="00C6496E" w:rsidP="00E45195">
            <w:pPr>
              <w:pStyle w:val="affffff3"/>
            </w:pPr>
            <w:r w:rsidRPr="006402E6">
              <w:t>0.0473</w:t>
            </w:r>
          </w:p>
        </w:tc>
        <w:tc>
          <w:tcPr>
            <w:tcW w:w="555" w:type="pct"/>
            <w:shd w:val="clear" w:color="auto" w:fill="auto"/>
            <w:noWrap/>
            <w:vAlign w:val="center"/>
            <w:hideMark/>
          </w:tcPr>
          <w:p w14:paraId="4F6774E2" w14:textId="77777777" w:rsidR="00C6496E" w:rsidRPr="006402E6" w:rsidRDefault="00C6496E" w:rsidP="00E45195">
            <w:pPr>
              <w:pStyle w:val="affffff3"/>
            </w:pPr>
            <w:r w:rsidRPr="006402E6">
              <w:t>0.0446</w:t>
            </w:r>
          </w:p>
        </w:tc>
      </w:tr>
    </w:tbl>
    <w:p w14:paraId="326A791B" w14:textId="53D4BE16"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3</w:t>
      </w:r>
      <w:r w:rsidR="0020036D">
        <w:fldChar w:fldCharType="end"/>
      </w:r>
      <w:r w:rsidR="0020036D">
        <w:t xml:space="preserve"> </w:t>
      </w:r>
      <w:r w:rsidRPr="006402E6">
        <w:t>耕地</w:t>
      </w:r>
      <w:r w:rsidRPr="006402E6">
        <w:t>2</w:t>
      </w:r>
      <w:r w:rsidRPr="006402E6">
        <w:t>级宗地地价区域因素修正系数指标说明表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
        <w:gridCol w:w="1758"/>
        <w:gridCol w:w="1734"/>
        <w:gridCol w:w="2026"/>
        <w:gridCol w:w="2605"/>
        <w:gridCol w:w="2458"/>
        <w:gridCol w:w="3368"/>
      </w:tblGrid>
      <w:tr w:rsidR="00C6496E" w:rsidRPr="006402E6" w14:paraId="1EC30CBD" w14:textId="77777777" w:rsidTr="00E45195">
        <w:trPr>
          <w:trHeight w:val="340"/>
          <w:tblHeader/>
        </w:trPr>
        <w:tc>
          <w:tcPr>
            <w:tcW w:w="228" w:type="pct"/>
            <w:shd w:val="clear" w:color="auto" w:fill="auto"/>
            <w:noWrap/>
            <w:vAlign w:val="center"/>
            <w:hideMark/>
          </w:tcPr>
          <w:p w14:paraId="39B4E0B8" w14:textId="77777777" w:rsidR="00C6496E" w:rsidRPr="006402E6" w:rsidRDefault="00C6496E" w:rsidP="00E45195">
            <w:pPr>
              <w:pStyle w:val="affffff3"/>
              <w:rPr>
                <w:b/>
              </w:rPr>
            </w:pPr>
            <w:r w:rsidRPr="006402E6">
              <w:rPr>
                <w:b/>
              </w:rPr>
              <w:t>因素</w:t>
            </w:r>
          </w:p>
        </w:tc>
        <w:tc>
          <w:tcPr>
            <w:tcW w:w="601" w:type="pct"/>
            <w:shd w:val="clear" w:color="auto" w:fill="auto"/>
            <w:vAlign w:val="center"/>
            <w:hideMark/>
          </w:tcPr>
          <w:p w14:paraId="6B1DB980" w14:textId="77777777" w:rsidR="00C6496E" w:rsidRPr="006402E6" w:rsidRDefault="00C6496E" w:rsidP="00E45195">
            <w:pPr>
              <w:pStyle w:val="affffff3"/>
              <w:rPr>
                <w:b/>
              </w:rPr>
            </w:pPr>
            <w:r w:rsidRPr="006402E6">
              <w:rPr>
                <w:b/>
              </w:rPr>
              <w:t>因子</w:t>
            </w:r>
          </w:p>
        </w:tc>
        <w:tc>
          <w:tcPr>
            <w:tcW w:w="593" w:type="pct"/>
            <w:shd w:val="clear" w:color="auto" w:fill="auto"/>
            <w:vAlign w:val="center"/>
            <w:hideMark/>
          </w:tcPr>
          <w:p w14:paraId="6E62485A" w14:textId="77777777" w:rsidR="00C6496E" w:rsidRPr="006402E6" w:rsidRDefault="00C6496E" w:rsidP="00E45195">
            <w:pPr>
              <w:pStyle w:val="affffff3"/>
              <w:rPr>
                <w:b/>
              </w:rPr>
            </w:pPr>
            <w:r w:rsidRPr="006402E6">
              <w:rPr>
                <w:b/>
              </w:rPr>
              <w:t>优</w:t>
            </w:r>
          </w:p>
        </w:tc>
        <w:tc>
          <w:tcPr>
            <w:tcW w:w="693" w:type="pct"/>
            <w:shd w:val="clear" w:color="auto" w:fill="auto"/>
            <w:vAlign w:val="center"/>
            <w:hideMark/>
          </w:tcPr>
          <w:p w14:paraId="4B7E916A" w14:textId="77777777" w:rsidR="00C6496E" w:rsidRPr="006402E6" w:rsidRDefault="00C6496E" w:rsidP="00E45195">
            <w:pPr>
              <w:pStyle w:val="affffff3"/>
              <w:rPr>
                <w:b/>
              </w:rPr>
            </w:pPr>
            <w:r w:rsidRPr="006402E6">
              <w:rPr>
                <w:b/>
              </w:rPr>
              <w:t>较优</w:t>
            </w:r>
          </w:p>
        </w:tc>
        <w:tc>
          <w:tcPr>
            <w:tcW w:w="891" w:type="pct"/>
            <w:shd w:val="clear" w:color="auto" w:fill="auto"/>
            <w:vAlign w:val="center"/>
            <w:hideMark/>
          </w:tcPr>
          <w:p w14:paraId="519D7EED" w14:textId="77777777" w:rsidR="00C6496E" w:rsidRPr="006402E6" w:rsidRDefault="00C6496E" w:rsidP="00E45195">
            <w:pPr>
              <w:pStyle w:val="affffff3"/>
              <w:rPr>
                <w:b/>
              </w:rPr>
            </w:pPr>
            <w:r w:rsidRPr="006402E6">
              <w:rPr>
                <w:b/>
              </w:rPr>
              <w:t>一般</w:t>
            </w:r>
          </w:p>
        </w:tc>
        <w:tc>
          <w:tcPr>
            <w:tcW w:w="841" w:type="pct"/>
            <w:shd w:val="clear" w:color="auto" w:fill="auto"/>
            <w:vAlign w:val="center"/>
            <w:hideMark/>
          </w:tcPr>
          <w:p w14:paraId="221B27C3" w14:textId="77777777" w:rsidR="00C6496E" w:rsidRPr="006402E6" w:rsidRDefault="00C6496E" w:rsidP="00E45195">
            <w:pPr>
              <w:pStyle w:val="affffff3"/>
              <w:rPr>
                <w:b/>
              </w:rPr>
            </w:pPr>
            <w:r w:rsidRPr="006402E6">
              <w:rPr>
                <w:b/>
              </w:rPr>
              <w:t>较劣</w:t>
            </w:r>
          </w:p>
        </w:tc>
        <w:tc>
          <w:tcPr>
            <w:tcW w:w="1152" w:type="pct"/>
            <w:shd w:val="clear" w:color="auto" w:fill="auto"/>
            <w:vAlign w:val="center"/>
            <w:hideMark/>
          </w:tcPr>
          <w:p w14:paraId="06D11944" w14:textId="77777777" w:rsidR="00C6496E" w:rsidRPr="006402E6" w:rsidRDefault="00C6496E" w:rsidP="00E45195">
            <w:pPr>
              <w:pStyle w:val="affffff3"/>
              <w:rPr>
                <w:b/>
              </w:rPr>
            </w:pPr>
            <w:r w:rsidRPr="006402E6">
              <w:rPr>
                <w:b/>
              </w:rPr>
              <w:t>劣</w:t>
            </w:r>
          </w:p>
        </w:tc>
      </w:tr>
      <w:tr w:rsidR="00C6496E" w:rsidRPr="006402E6" w14:paraId="40E2FD7A" w14:textId="77777777" w:rsidTr="00E45195">
        <w:trPr>
          <w:trHeight w:val="340"/>
        </w:trPr>
        <w:tc>
          <w:tcPr>
            <w:tcW w:w="228" w:type="pct"/>
            <w:vMerge w:val="restart"/>
            <w:shd w:val="clear" w:color="auto" w:fill="auto"/>
            <w:vAlign w:val="center"/>
            <w:hideMark/>
          </w:tcPr>
          <w:p w14:paraId="3BCC69A1" w14:textId="77777777" w:rsidR="00C6496E" w:rsidRPr="006402E6" w:rsidRDefault="00C6496E" w:rsidP="00E45195">
            <w:pPr>
              <w:pStyle w:val="affffff3"/>
            </w:pPr>
            <w:r w:rsidRPr="006402E6">
              <w:t>自然因素</w:t>
            </w:r>
          </w:p>
        </w:tc>
        <w:tc>
          <w:tcPr>
            <w:tcW w:w="601" w:type="pct"/>
            <w:shd w:val="clear" w:color="auto" w:fill="auto"/>
            <w:vAlign w:val="center"/>
            <w:hideMark/>
          </w:tcPr>
          <w:p w14:paraId="2BFD1D75" w14:textId="77777777" w:rsidR="00C6496E" w:rsidRPr="006402E6" w:rsidRDefault="00C6496E" w:rsidP="00E45195">
            <w:pPr>
              <w:pStyle w:val="affffff3"/>
            </w:pPr>
            <w:r w:rsidRPr="006402E6">
              <w:t>表层土壤质地</w:t>
            </w:r>
          </w:p>
        </w:tc>
        <w:tc>
          <w:tcPr>
            <w:tcW w:w="593" w:type="pct"/>
            <w:shd w:val="clear" w:color="auto" w:fill="auto"/>
            <w:vAlign w:val="center"/>
            <w:hideMark/>
          </w:tcPr>
          <w:p w14:paraId="285FCE6C" w14:textId="77777777" w:rsidR="00C6496E" w:rsidRPr="006402E6" w:rsidRDefault="00C6496E" w:rsidP="00E45195">
            <w:pPr>
              <w:pStyle w:val="affffff3"/>
            </w:pPr>
            <w:r w:rsidRPr="006402E6">
              <w:t>—</w:t>
            </w:r>
          </w:p>
        </w:tc>
        <w:tc>
          <w:tcPr>
            <w:tcW w:w="693" w:type="pct"/>
            <w:shd w:val="clear" w:color="auto" w:fill="auto"/>
            <w:vAlign w:val="center"/>
            <w:hideMark/>
          </w:tcPr>
          <w:p w14:paraId="7E7ED28F" w14:textId="77777777" w:rsidR="00C6496E" w:rsidRPr="006402E6" w:rsidRDefault="00C6496E" w:rsidP="00E45195">
            <w:pPr>
              <w:pStyle w:val="affffff3"/>
            </w:pPr>
            <w:r w:rsidRPr="006402E6">
              <w:t>壤土</w:t>
            </w:r>
          </w:p>
        </w:tc>
        <w:tc>
          <w:tcPr>
            <w:tcW w:w="891" w:type="pct"/>
            <w:shd w:val="clear" w:color="auto" w:fill="auto"/>
            <w:vAlign w:val="center"/>
            <w:hideMark/>
          </w:tcPr>
          <w:p w14:paraId="6260A32B" w14:textId="77777777" w:rsidR="00C6496E" w:rsidRPr="006402E6" w:rsidRDefault="00C6496E" w:rsidP="00E45195">
            <w:pPr>
              <w:pStyle w:val="affffff3"/>
            </w:pPr>
            <w:r w:rsidRPr="006402E6">
              <w:t>粘土</w:t>
            </w:r>
          </w:p>
        </w:tc>
        <w:tc>
          <w:tcPr>
            <w:tcW w:w="841" w:type="pct"/>
            <w:shd w:val="clear" w:color="auto" w:fill="auto"/>
            <w:vAlign w:val="center"/>
            <w:hideMark/>
          </w:tcPr>
          <w:p w14:paraId="3060A621" w14:textId="77777777" w:rsidR="00C6496E" w:rsidRPr="006402E6" w:rsidRDefault="00C6496E" w:rsidP="00E45195">
            <w:pPr>
              <w:pStyle w:val="affffff3"/>
            </w:pPr>
            <w:r w:rsidRPr="006402E6">
              <w:t>砂土</w:t>
            </w:r>
          </w:p>
        </w:tc>
        <w:tc>
          <w:tcPr>
            <w:tcW w:w="1152" w:type="pct"/>
            <w:shd w:val="clear" w:color="auto" w:fill="auto"/>
            <w:vAlign w:val="center"/>
            <w:hideMark/>
          </w:tcPr>
          <w:p w14:paraId="06D1FCFC" w14:textId="77777777" w:rsidR="00C6496E" w:rsidRPr="006402E6" w:rsidRDefault="00C6496E" w:rsidP="00E45195">
            <w:pPr>
              <w:pStyle w:val="affffff3"/>
            </w:pPr>
            <w:r w:rsidRPr="006402E6">
              <w:t>砾质土</w:t>
            </w:r>
          </w:p>
        </w:tc>
      </w:tr>
      <w:tr w:rsidR="00C6496E" w:rsidRPr="006402E6" w14:paraId="03984E2A" w14:textId="77777777" w:rsidTr="00E45195">
        <w:trPr>
          <w:trHeight w:val="340"/>
        </w:trPr>
        <w:tc>
          <w:tcPr>
            <w:tcW w:w="228" w:type="pct"/>
            <w:vMerge/>
            <w:vAlign w:val="center"/>
            <w:hideMark/>
          </w:tcPr>
          <w:p w14:paraId="5F23186C" w14:textId="77777777" w:rsidR="00C6496E" w:rsidRPr="006402E6" w:rsidRDefault="00C6496E" w:rsidP="00E45195">
            <w:pPr>
              <w:pStyle w:val="affffff3"/>
            </w:pPr>
          </w:p>
        </w:tc>
        <w:tc>
          <w:tcPr>
            <w:tcW w:w="601" w:type="pct"/>
            <w:shd w:val="clear" w:color="auto" w:fill="auto"/>
            <w:vAlign w:val="center"/>
            <w:hideMark/>
          </w:tcPr>
          <w:p w14:paraId="606CBEAD" w14:textId="77777777" w:rsidR="00C6496E" w:rsidRPr="006402E6" w:rsidRDefault="00C6496E" w:rsidP="00E45195">
            <w:pPr>
              <w:pStyle w:val="affffff3"/>
            </w:pPr>
            <w:r w:rsidRPr="006402E6">
              <w:t>盐渍化程度</w:t>
            </w:r>
          </w:p>
        </w:tc>
        <w:tc>
          <w:tcPr>
            <w:tcW w:w="593" w:type="pct"/>
            <w:shd w:val="clear" w:color="auto" w:fill="auto"/>
            <w:vAlign w:val="center"/>
            <w:hideMark/>
          </w:tcPr>
          <w:p w14:paraId="46DBCBB6" w14:textId="77777777" w:rsidR="00C6496E" w:rsidRPr="006402E6" w:rsidRDefault="00C6496E" w:rsidP="00E45195">
            <w:pPr>
              <w:pStyle w:val="affffff3"/>
            </w:pPr>
            <w:r w:rsidRPr="006402E6">
              <w:t>—</w:t>
            </w:r>
          </w:p>
        </w:tc>
        <w:tc>
          <w:tcPr>
            <w:tcW w:w="693" w:type="pct"/>
            <w:shd w:val="clear" w:color="auto" w:fill="auto"/>
            <w:vAlign w:val="center"/>
            <w:hideMark/>
          </w:tcPr>
          <w:p w14:paraId="7922EF4A" w14:textId="77777777" w:rsidR="00C6496E" w:rsidRPr="006402E6" w:rsidRDefault="00C6496E" w:rsidP="00E45195">
            <w:pPr>
              <w:pStyle w:val="affffff3"/>
            </w:pPr>
            <w:r w:rsidRPr="006402E6">
              <w:t>—</w:t>
            </w:r>
          </w:p>
        </w:tc>
        <w:tc>
          <w:tcPr>
            <w:tcW w:w="891" w:type="pct"/>
            <w:shd w:val="clear" w:color="auto" w:fill="auto"/>
            <w:vAlign w:val="center"/>
            <w:hideMark/>
          </w:tcPr>
          <w:p w14:paraId="4C42D27B" w14:textId="77777777" w:rsidR="00C6496E" w:rsidRPr="006402E6" w:rsidRDefault="00C6496E" w:rsidP="00E45195">
            <w:pPr>
              <w:pStyle w:val="affffff3"/>
            </w:pPr>
            <w:r w:rsidRPr="006402E6">
              <w:t>无盐化：土壤无盐化，作物没有因盐渍化引起的缺苗断垄现象，表层土壤含盐量</w:t>
            </w:r>
            <w:r w:rsidRPr="006402E6">
              <w:t>&lt;0.1</w:t>
            </w:r>
            <w:r w:rsidRPr="006402E6">
              <w:t>％（易溶盐以苏打为主）或</w:t>
            </w:r>
            <w:r w:rsidRPr="006402E6">
              <w:t>&lt;0.2%(</w:t>
            </w:r>
            <w:r w:rsidRPr="006402E6">
              <w:t>易溶盐以氯化物为主</w:t>
            </w:r>
            <w:r w:rsidRPr="006402E6">
              <w:t>)</w:t>
            </w:r>
            <w:r w:rsidRPr="006402E6">
              <w:t>或</w:t>
            </w:r>
            <w:r w:rsidRPr="006402E6">
              <w:t>&lt;0.3</w:t>
            </w:r>
            <w:r w:rsidRPr="006402E6">
              <w:t>％（易溶盐以硫酸盐为主）</w:t>
            </w:r>
          </w:p>
        </w:tc>
        <w:tc>
          <w:tcPr>
            <w:tcW w:w="841" w:type="pct"/>
            <w:shd w:val="clear" w:color="auto" w:fill="auto"/>
            <w:vAlign w:val="center"/>
            <w:hideMark/>
          </w:tcPr>
          <w:p w14:paraId="3A91A867" w14:textId="77777777" w:rsidR="00C6496E" w:rsidRPr="006402E6" w:rsidRDefault="00C6496E" w:rsidP="00E45195">
            <w:pPr>
              <w:pStyle w:val="affffff3"/>
            </w:pPr>
            <w:r w:rsidRPr="006402E6">
              <w:t>轻度盐化：由盐渍化造成的作物缺苗</w:t>
            </w:r>
            <w:r w:rsidRPr="006402E6">
              <w:t>2-3</w:t>
            </w:r>
            <w:r w:rsidRPr="006402E6">
              <w:t>成，表层土壤含盐量</w:t>
            </w:r>
            <w:r w:rsidRPr="006402E6">
              <w:t>0.1-0.3</w:t>
            </w:r>
            <w:r w:rsidRPr="006402E6">
              <w:t>％（易溶盐以苏打为主）或</w:t>
            </w:r>
            <w:r w:rsidRPr="006402E6">
              <w:t>0.2-0.4</w:t>
            </w:r>
            <w:r w:rsidRPr="006402E6">
              <w:t>％</w:t>
            </w:r>
            <w:r w:rsidRPr="006402E6">
              <w:t>(</w:t>
            </w:r>
            <w:r w:rsidRPr="006402E6">
              <w:t>易溶盐以氯化物为主</w:t>
            </w:r>
            <w:r w:rsidRPr="006402E6">
              <w:t>)</w:t>
            </w:r>
            <w:r w:rsidRPr="006402E6">
              <w:t>或</w:t>
            </w:r>
            <w:r w:rsidRPr="006402E6">
              <w:t>0.3-0.5</w:t>
            </w:r>
            <w:r w:rsidRPr="006402E6">
              <w:t>％（易溶盐以硫酸盐为主）</w:t>
            </w:r>
          </w:p>
        </w:tc>
        <w:tc>
          <w:tcPr>
            <w:tcW w:w="1152" w:type="pct"/>
            <w:shd w:val="clear" w:color="auto" w:fill="auto"/>
            <w:vAlign w:val="center"/>
            <w:hideMark/>
          </w:tcPr>
          <w:p w14:paraId="00F64A98" w14:textId="77777777" w:rsidR="00C6496E" w:rsidRPr="006402E6" w:rsidRDefault="00C6496E" w:rsidP="00E45195">
            <w:pPr>
              <w:pStyle w:val="affffff3"/>
            </w:pPr>
            <w:r w:rsidRPr="006402E6">
              <w:t>中度盐化：由盐渍化造成的作物缺苗</w:t>
            </w:r>
            <w:r w:rsidRPr="006402E6">
              <w:t>3-5</w:t>
            </w:r>
            <w:r w:rsidRPr="006402E6">
              <w:t>成，表层土壤含盐量</w:t>
            </w:r>
            <w:r w:rsidRPr="006402E6">
              <w:t>0.3-0.5</w:t>
            </w:r>
            <w:r w:rsidRPr="006402E6">
              <w:t>％（易溶盐以苏打为主）或</w:t>
            </w:r>
            <w:r w:rsidRPr="006402E6">
              <w:t>0.4-0.6</w:t>
            </w:r>
            <w:r w:rsidRPr="006402E6">
              <w:t>％</w:t>
            </w:r>
            <w:r w:rsidRPr="006402E6">
              <w:t>(</w:t>
            </w:r>
            <w:r w:rsidRPr="006402E6">
              <w:t>易溶盐以氯化物为主</w:t>
            </w:r>
            <w:r w:rsidRPr="006402E6">
              <w:t>)</w:t>
            </w:r>
            <w:r w:rsidRPr="006402E6">
              <w:t>或</w:t>
            </w:r>
            <w:r w:rsidRPr="006402E6">
              <w:t>0.5-0.7</w:t>
            </w:r>
            <w:r w:rsidRPr="006402E6">
              <w:t>％（易溶盐以硫酸盐为主）；重度盐化：由盐渍化造成的作物缺苗</w:t>
            </w:r>
            <w:r w:rsidRPr="006402E6">
              <w:t>≥5</w:t>
            </w:r>
            <w:r w:rsidRPr="006402E6">
              <w:t>成，表层土壤含盐量或</w:t>
            </w:r>
            <w:r w:rsidRPr="006402E6">
              <w:t>≥0.5</w:t>
            </w:r>
            <w:r w:rsidRPr="006402E6">
              <w:t>％（易溶盐以苏打为主）或</w:t>
            </w:r>
            <w:r w:rsidRPr="006402E6">
              <w:t>≥0.6</w:t>
            </w:r>
            <w:r w:rsidRPr="006402E6">
              <w:t>％</w:t>
            </w:r>
            <w:r w:rsidRPr="006402E6">
              <w:t>(</w:t>
            </w:r>
            <w:r w:rsidRPr="006402E6">
              <w:t>易溶盐以氯化物为主</w:t>
            </w:r>
            <w:r w:rsidRPr="006402E6">
              <w:t>)</w:t>
            </w:r>
            <w:r w:rsidRPr="006402E6">
              <w:t>或</w:t>
            </w:r>
            <w:r w:rsidRPr="006402E6">
              <w:t>≥0.7</w:t>
            </w:r>
            <w:r w:rsidRPr="006402E6">
              <w:t>％（易溶盐以硫酸盐为主）</w:t>
            </w:r>
          </w:p>
        </w:tc>
      </w:tr>
      <w:tr w:rsidR="00C6496E" w:rsidRPr="006402E6" w14:paraId="663914C0" w14:textId="77777777" w:rsidTr="00E45195">
        <w:trPr>
          <w:trHeight w:val="340"/>
        </w:trPr>
        <w:tc>
          <w:tcPr>
            <w:tcW w:w="228" w:type="pct"/>
            <w:vMerge/>
            <w:vAlign w:val="center"/>
            <w:hideMark/>
          </w:tcPr>
          <w:p w14:paraId="04FB436E" w14:textId="77777777" w:rsidR="00C6496E" w:rsidRPr="006402E6" w:rsidRDefault="00C6496E" w:rsidP="00E45195">
            <w:pPr>
              <w:pStyle w:val="affffff3"/>
            </w:pPr>
          </w:p>
        </w:tc>
        <w:tc>
          <w:tcPr>
            <w:tcW w:w="601" w:type="pct"/>
            <w:shd w:val="clear" w:color="auto" w:fill="auto"/>
            <w:vAlign w:val="center"/>
            <w:hideMark/>
          </w:tcPr>
          <w:p w14:paraId="36568B57" w14:textId="77777777" w:rsidR="00C6496E" w:rsidRPr="006402E6" w:rsidRDefault="00C6496E" w:rsidP="00E45195">
            <w:pPr>
              <w:pStyle w:val="affffff3"/>
            </w:pPr>
            <w:r w:rsidRPr="006402E6">
              <w:t>灌溉条件</w:t>
            </w:r>
          </w:p>
        </w:tc>
        <w:tc>
          <w:tcPr>
            <w:tcW w:w="593" w:type="pct"/>
            <w:shd w:val="clear" w:color="auto" w:fill="auto"/>
            <w:vAlign w:val="center"/>
            <w:hideMark/>
          </w:tcPr>
          <w:p w14:paraId="312C61E6" w14:textId="77777777" w:rsidR="00C6496E" w:rsidRPr="006402E6" w:rsidRDefault="00C6496E" w:rsidP="00E45195">
            <w:pPr>
              <w:pStyle w:val="affffff3"/>
            </w:pPr>
            <w:r w:rsidRPr="006402E6">
              <w:t>充分满足，可随时灌溉的耕地</w:t>
            </w:r>
          </w:p>
        </w:tc>
        <w:tc>
          <w:tcPr>
            <w:tcW w:w="693" w:type="pct"/>
            <w:shd w:val="clear" w:color="auto" w:fill="auto"/>
            <w:vAlign w:val="center"/>
            <w:hideMark/>
          </w:tcPr>
          <w:p w14:paraId="0EB47C0A" w14:textId="77777777" w:rsidR="00C6496E" w:rsidRPr="006402E6" w:rsidRDefault="00C6496E" w:rsidP="00E45195">
            <w:pPr>
              <w:pStyle w:val="affffff3"/>
            </w:pPr>
            <w:r w:rsidRPr="006402E6">
              <w:t>—</w:t>
            </w:r>
          </w:p>
        </w:tc>
        <w:tc>
          <w:tcPr>
            <w:tcW w:w="891" w:type="pct"/>
            <w:shd w:val="clear" w:color="auto" w:fill="auto"/>
            <w:vAlign w:val="center"/>
            <w:hideMark/>
          </w:tcPr>
          <w:p w14:paraId="3D074A0C" w14:textId="77777777" w:rsidR="00C6496E" w:rsidRPr="006402E6" w:rsidRDefault="00C6496E" w:rsidP="00E45195">
            <w:pPr>
              <w:pStyle w:val="affffff3"/>
            </w:pPr>
            <w:r w:rsidRPr="006402E6">
              <w:t>基本满足，有良好的灌溉系统，在关键需水生长季节有灌溉保证</w:t>
            </w:r>
          </w:p>
        </w:tc>
        <w:tc>
          <w:tcPr>
            <w:tcW w:w="841" w:type="pct"/>
            <w:shd w:val="clear" w:color="auto" w:fill="auto"/>
            <w:vAlign w:val="center"/>
            <w:hideMark/>
          </w:tcPr>
          <w:p w14:paraId="5BB093F6" w14:textId="77777777" w:rsidR="00C6496E" w:rsidRPr="006402E6" w:rsidRDefault="00C6496E" w:rsidP="00E45195">
            <w:pPr>
              <w:pStyle w:val="affffff3"/>
            </w:pPr>
            <w:r w:rsidRPr="006402E6">
              <w:t>一般满足，有灌溉系统，但在大旱年不能保证灌溉</w:t>
            </w:r>
          </w:p>
        </w:tc>
        <w:tc>
          <w:tcPr>
            <w:tcW w:w="1152" w:type="pct"/>
            <w:shd w:val="clear" w:color="auto" w:fill="auto"/>
            <w:vAlign w:val="center"/>
            <w:hideMark/>
          </w:tcPr>
          <w:p w14:paraId="202929E6" w14:textId="77777777" w:rsidR="00C6496E" w:rsidRPr="006402E6" w:rsidRDefault="00C6496E" w:rsidP="00E45195">
            <w:pPr>
              <w:pStyle w:val="affffff3"/>
            </w:pPr>
            <w:r w:rsidRPr="006402E6">
              <w:t>无灌溉条件</w:t>
            </w:r>
          </w:p>
        </w:tc>
      </w:tr>
      <w:tr w:rsidR="00C6496E" w:rsidRPr="006402E6" w14:paraId="4A46D205" w14:textId="77777777" w:rsidTr="00E45195">
        <w:trPr>
          <w:trHeight w:val="340"/>
        </w:trPr>
        <w:tc>
          <w:tcPr>
            <w:tcW w:w="228" w:type="pct"/>
            <w:vMerge/>
            <w:vAlign w:val="center"/>
            <w:hideMark/>
          </w:tcPr>
          <w:p w14:paraId="36DDEC6E" w14:textId="77777777" w:rsidR="00C6496E" w:rsidRPr="006402E6" w:rsidRDefault="00C6496E" w:rsidP="00E45195">
            <w:pPr>
              <w:pStyle w:val="affffff3"/>
            </w:pPr>
          </w:p>
        </w:tc>
        <w:tc>
          <w:tcPr>
            <w:tcW w:w="601" w:type="pct"/>
            <w:shd w:val="clear" w:color="auto" w:fill="auto"/>
            <w:vAlign w:val="center"/>
            <w:hideMark/>
          </w:tcPr>
          <w:p w14:paraId="7AC41A43" w14:textId="77777777" w:rsidR="00C6496E" w:rsidRPr="006402E6" w:rsidRDefault="00C6496E" w:rsidP="00E45195">
            <w:pPr>
              <w:pStyle w:val="affffff3"/>
            </w:pPr>
            <w:r w:rsidRPr="006402E6">
              <w:t>排水条件</w:t>
            </w:r>
          </w:p>
        </w:tc>
        <w:tc>
          <w:tcPr>
            <w:tcW w:w="593" w:type="pct"/>
            <w:shd w:val="clear" w:color="auto" w:fill="auto"/>
            <w:vAlign w:val="center"/>
            <w:hideMark/>
          </w:tcPr>
          <w:p w14:paraId="50308888" w14:textId="77777777" w:rsidR="00C6496E" w:rsidRPr="006402E6" w:rsidRDefault="00C6496E" w:rsidP="00E45195">
            <w:pPr>
              <w:pStyle w:val="affffff3"/>
            </w:pPr>
            <w:r w:rsidRPr="006402E6">
              <w:t>—</w:t>
            </w:r>
          </w:p>
        </w:tc>
        <w:tc>
          <w:tcPr>
            <w:tcW w:w="693" w:type="pct"/>
            <w:shd w:val="clear" w:color="auto" w:fill="auto"/>
            <w:vAlign w:val="center"/>
            <w:hideMark/>
          </w:tcPr>
          <w:p w14:paraId="70F29D8C" w14:textId="77777777" w:rsidR="00C6496E" w:rsidRPr="006402E6" w:rsidRDefault="00C6496E" w:rsidP="00E45195">
            <w:pPr>
              <w:pStyle w:val="affffff3"/>
            </w:pPr>
            <w:r w:rsidRPr="006402E6">
              <w:t>有健全的干、支、斗、农排水沟道（包括抽排），无洪涝灾害</w:t>
            </w:r>
          </w:p>
        </w:tc>
        <w:tc>
          <w:tcPr>
            <w:tcW w:w="891" w:type="pct"/>
            <w:shd w:val="clear" w:color="auto" w:fill="auto"/>
            <w:vAlign w:val="center"/>
            <w:hideMark/>
          </w:tcPr>
          <w:p w14:paraId="26930364" w14:textId="77777777" w:rsidR="00C6496E" w:rsidRPr="006402E6" w:rsidRDefault="00C6496E" w:rsidP="00E45195">
            <w:pPr>
              <w:pStyle w:val="affffff3"/>
            </w:pPr>
            <w:r w:rsidRPr="006402E6">
              <w:t>排水体系（包括抽排）基本健全，丰水年暴雨后有短期洪涝发生（田面积水</w:t>
            </w:r>
            <w:r w:rsidRPr="006402E6">
              <w:t>1-2</w:t>
            </w:r>
            <w:r w:rsidRPr="006402E6">
              <w:t>天）</w:t>
            </w:r>
          </w:p>
        </w:tc>
        <w:tc>
          <w:tcPr>
            <w:tcW w:w="841" w:type="pct"/>
            <w:shd w:val="clear" w:color="auto" w:fill="auto"/>
            <w:vAlign w:val="center"/>
            <w:hideMark/>
          </w:tcPr>
          <w:p w14:paraId="70F5CCCC" w14:textId="77777777" w:rsidR="00C6496E" w:rsidRPr="006402E6" w:rsidRDefault="00C6496E" w:rsidP="00E45195">
            <w:pPr>
              <w:pStyle w:val="affffff3"/>
            </w:pPr>
            <w:r w:rsidRPr="006402E6">
              <w:t>排水体系（包括抽排）一般，丰水年大雨后有洪涝发生（田面积水</w:t>
            </w:r>
            <w:r w:rsidRPr="006402E6">
              <w:t>2-3</w:t>
            </w:r>
            <w:r w:rsidRPr="006402E6">
              <w:t>天）</w:t>
            </w:r>
          </w:p>
        </w:tc>
        <w:tc>
          <w:tcPr>
            <w:tcW w:w="1152" w:type="pct"/>
            <w:shd w:val="clear" w:color="auto" w:fill="auto"/>
            <w:vAlign w:val="center"/>
            <w:hideMark/>
          </w:tcPr>
          <w:p w14:paraId="20BE942A" w14:textId="77777777" w:rsidR="00C6496E" w:rsidRPr="006402E6" w:rsidRDefault="00C6496E" w:rsidP="00E45195">
            <w:pPr>
              <w:pStyle w:val="affffff3"/>
            </w:pPr>
            <w:r w:rsidRPr="006402E6">
              <w:t>无排水体系（包括抽排），一般年份在大雨后发生洪涝（田面积水</w:t>
            </w:r>
            <w:r w:rsidRPr="006402E6">
              <w:t>≥3</w:t>
            </w:r>
            <w:r w:rsidRPr="006402E6">
              <w:t>天）</w:t>
            </w:r>
          </w:p>
        </w:tc>
      </w:tr>
      <w:tr w:rsidR="00C6496E" w:rsidRPr="006402E6" w14:paraId="3A3CFB6B" w14:textId="77777777" w:rsidTr="00E45195">
        <w:trPr>
          <w:trHeight w:val="340"/>
        </w:trPr>
        <w:tc>
          <w:tcPr>
            <w:tcW w:w="228" w:type="pct"/>
            <w:vMerge w:val="restart"/>
            <w:shd w:val="clear" w:color="auto" w:fill="auto"/>
            <w:vAlign w:val="center"/>
            <w:hideMark/>
          </w:tcPr>
          <w:p w14:paraId="19F3DD97" w14:textId="77777777" w:rsidR="00C6496E" w:rsidRPr="006402E6" w:rsidRDefault="00C6496E" w:rsidP="00E45195">
            <w:pPr>
              <w:pStyle w:val="affffff3"/>
            </w:pPr>
            <w:r w:rsidRPr="006402E6">
              <w:t>社会</w:t>
            </w:r>
            <w:r w:rsidRPr="006402E6">
              <w:lastRenderedPageBreak/>
              <w:t>经济因素</w:t>
            </w:r>
          </w:p>
        </w:tc>
        <w:tc>
          <w:tcPr>
            <w:tcW w:w="601" w:type="pct"/>
            <w:shd w:val="clear" w:color="auto" w:fill="auto"/>
            <w:vAlign w:val="center"/>
            <w:hideMark/>
          </w:tcPr>
          <w:p w14:paraId="3B88A02E" w14:textId="77777777" w:rsidR="00C6496E" w:rsidRPr="006402E6" w:rsidRDefault="00C6496E" w:rsidP="00E45195">
            <w:pPr>
              <w:pStyle w:val="affffff3"/>
            </w:pPr>
            <w:r w:rsidRPr="006402E6">
              <w:lastRenderedPageBreak/>
              <w:t>耕作距离（</w:t>
            </w:r>
            <w:r w:rsidRPr="006402E6">
              <w:t>m</w:t>
            </w:r>
            <w:r w:rsidRPr="006402E6">
              <w:t>）</w:t>
            </w:r>
          </w:p>
        </w:tc>
        <w:tc>
          <w:tcPr>
            <w:tcW w:w="593" w:type="pct"/>
            <w:shd w:val="clear" w:color="auto" w:fill="auto"/>
            <w:vAlign w:val="center"/>
            <w:hideMark/>
          </w:tcPr>
          <w:p w14:paraId="0375D2A4" w14:textId="77777777" w:rsidR="00C6496E" w:rsidRPr="006402E6" w:rsidRDefault="00C6496E" w:rsidP="00E45195">
            <w:pPr>
              <w:pStyle w:val="affffff3"/>
            </w:pPr>
            <w:r w:rsidRPr="006402E6">
              <w:t>（</w:t>
            </w:r>
            <w:r w:rsidRPr="006402E6">
              <w:t>0,400]</w:t>
            </w:r>
          </w:p>
        </w:tc>
        <w:tc>
          <w:tcPr>
            <w:tcW w:w="693" w:type="pct"/>
            <w:shd w:val="clear" w:color="auto" w:fill="auto"/>
            <w:vAlign w:val="center"/>
            <w:hideMark/>
          </w:tcPr>
          <w:p w14:paraId="5A1E8D75" w14:textId="77777777" w:rsidR="00C6496E" w:rsidRPr="006402E6" w:rsidRDefault="00C6496E" w:rsidP="00E45195">
            <w:pPr>
              <w:pStyle w:val="affffff3"/>
            </w:pPr>
            <w:r w:rsidRPr="006402E6">
              <w:t>（</w:t>
            </w:r>
            <w:r w:rsidRPr="006402E6">
              <w:t>400,730]</w:t>
            </w:r>
          </w:p>
        </w:tc>
        <w:tc>
          <w:tcPr>
            <w:tcW w:w="891" w:type="pct"/>
            <w:shd w:val="clear" w:color="auto" w:fill="auto"/>
            <w:vAlign w:val="center"/>
            <w:hideMark/>
          </w:tcPr>
          <w:p w14:paraId="61259DF7" w14:textId="77777777" w:rsidR="00C6496E" w:rsidRPr="006402E6" w:rsidRDefault="00C6496E" w:rsidP="00E45195">
            <w:pPr>
              <w:pStyle w:val="affffff3"/>
            </w:pPr>
            <w:r w:rsidRPr="006402E6">
              <w:t>（</w:t>
            </w:r>
            <w:r w:rsidRPr="006402E6">
              <w:t>730,1000]</w:t>
            </w:r>
          </w:p>
        </w:tc>
        <w:tc>
          <w:tcPr>
            <w:tcW w:w="841" w:type="pct"/>
            <w:shd w:val="clear" w:color="auto" w:fill="auto"/>
            <w:vAlign w:val="center"/>
            <w:hideMark/>
          </w:tcPr>
          <w:p w14:paraId="7B29EC1C" w14:textId="77777777" w:rsidR="00C6496E" w:rsidRPr="006402E6" w:rsidRDefault="00C6496E" w:rsidP="00E45195">
            <w:pPr>
              <w:pStyle w:val="affffff3"/>
            </w:pPr>
            <w:r w:rsidRPr="006402E6">
              <w:t>（</w:t>
            </w:r>
            <w:r w:rsidRPr="006402E6">
              <w:t>1000,1400]</w:t>
            </w:r>
          </w:p>
        </w:tc>
        <w:tc>
          <w:tcPr>
            <w:tcW w:w="1152" w:type="pct"/>
            <w:shd w:val="clear" w:color="auto" w:fill="auto"/>
            <w:vAlign w:val="center"/>
            <w:hideMark/>
          </w:tcPr>
          <w:p w14:paraId="1253F725" w14:textId="77777777" w:rsidR="00C6496E" w:rsidRPr="006402E6" w:rsidRDefault="00C6496E" w:rsidP="00E45195">
            <w:pPr>
              <w:pStyle w:val="affffff3"/>
            </w:pPr>
            <w:r w:rsidRPr="006402E6">
              <w:t>（</w:t>
            </w:r>
            <w:r w:rsidRPr="006402E6">
              <w:t>1400</w:t>
            </w:r>
            <w:r w:rsidRPr="006402E6">
              <w:t>，＋</w:t>
            </w:r>
            <w:r w:rsidRPr="006402E6">
              <w:t>∞</w:t>
            </w:r>
            <w:r w:rsidRPr="006402E6">
              <w:t>）</w:t>
            </w:r>
          </w:p>
        </w:tc>
      </w:tr>
      <w:tr w:rsidR="00C6496E" w:rsidRPr="006402E6" w14:paraId="1CC400F5" w14:textId="77777777" w:rsidTr="00E45195">
        <w:trPr>
          <w:trHeight w:val="340"/>
        </w:trPr>
        <w:tc>
          <w:tcPr>
            <w:tcW w:w="228" w:type="pct"/>
            <w:vMerge/>
            <w:vAlign w:val="center"/>
            <w:hideMark/>
          </w:tcPr>
          <w:p w14:paraId="5085FB75" w14:textId="77777777" w:rsidR="00C6496E" w:rsidRPr="006402E6" w:rsidRDefault="00C6496E" w:rsidP="00E45195">
            <w:pPr>
              <w:pStyle w:val="affffff3"/>
            </w:pPr>
          </w:p>
        </w:tc>
        <w:tc>
          <w:tcPr>
            <w:tcW w:w="601" w:type="pct"/>
            <w:shd w:val="clear" w:color="auto" w:fill="auto"/>
            <w:vAlign w:val="center"/>
            <w:hideMark/>
          </w:tcPr>
          <w:p w14:paraId="3F0C8B33" w14:textId="77777777" w:rsidR="00C6496E" w:rsidRPr="006402E6" w:rsidRDefault="00C6496E" w:rsidP="00E45195">
            <w:pPr>
              <w:pStyle w:val="affffff3"/>
            </w:pPr>
            <w:r w:rsidRPr="006402E6">
              <w:t>田块大小和形状</w:t>
            </w:r>
          </w:p>
        </w:tc>
        <w:tc>
          <w:tcPr>
            <w:tcW w:w="593" w:type="pct"/>
            <w:shd w:val="clear" w:color="auto" w:fill="auto"/>
            <w:vAlign w:val="center"/>
            <w:hideMark/>
          </w:tcPr>
          <w:p w14:paraId="5F44F93E" w14:textId="77777777" w:rsidR="00C6496E" w:rsidRPr="006402E6" w:rsidRDefault="00C6496E" w:rsidP="00E45195">
            <w:pPr>
              <w:pStyle w:val="affffff3"/>
            </w:pPr>
            <w:r w:rsidRPr="006402E6">
              <w:t>田块形状规则，田块规模大</w:t>
            </w:r>
          </w:p>
        </w:tc>
        <w:tc>
          <w:tcPr>
            <w:tcW w:w="693" w:type="pct"/>
            <w:shd w:val="clear" w:color="auto" w:fill="auto"/>
            <w:vAlign w:val="center"/>
            <w:hideMark/>
          </w:tcPr>
          <w:p w14:paraId="741AB7EE" w14:textId="77777777" w:rsidR="00C6496E" w:rsidRPr="006402E6" w:rsidRDefault="00C6496E" w:rsidP="00E45195">
            <w:pPr>
              <w:pStyle w:val="affffff3"/>
            </w:pPr>
            <w:r w:rsidRPr="006402E6">
              <w:t>田块形状规则，田块规模较大</w:t>
            </w:r>
          </w:p>
        </w:tc>
        <w:tc>
          <w:tcPr>
            <w:tcW w:w="891" w:type="pct"/>
            <w:shd w:val="clear" w:color="auto" w:fill="auto"/>
            <w:vAlign w:val="center"/>
            <w:hideMark/>
          </w:tcPr>
          <w:p w14:paraId="400F21B1" w14:textId="77777777" w:rsidR="00C6496E" w:rsidRPr="006402E6" w:rsidRDefault="00C6496E" w:rsidP="00E45195">
            <w:pPr>
              <w:pStyle w:val="affffff3"/>
            </w:pPr>
            <w:r w:rsidRPr="006402E6">
              <w:t>田块形状较规则，田块规模一般</w:t>
            </w:r>
          </w:p>
        </w:tc>
        <w:tc>
          <w:tcPr>
            <w:tcW w:w="841" w:type="pct"/>
            <w:shd w:val="clear" w:color="auto" w:fill="auto"/>
            <w:vAlign w:val="center"/>
            <w:hideMark/>
          </w:tcPr>
          <w:p w14:paraId="1F8C6370" w14:textId="77777777" w:rsidR="00C6496E" w:rsidRPr="006402E6" w:rsidRDefault="00C6496E" w:rsidP="00E45195">
            <w:pPr>
              <w:pStyle w:val="affffff3"/>
            </w:pPr>
            <w:r w:rsidRPr="006402E6">
              <w:t>田块形状不规则，田块规模较小</w:t>
            </w:r>
          </w:p>
        </w:tc>
        <w:tc>
          <w:tcPr>
            <w:tcW w:w="1152" w:type="pct"/>
            <w:shd w:val="clear" w:color="auto" w:fill="auto"/>
            <w:vAlign w:val="center"/>
            <w:hideMark/>
          </w:tcPr>
          <w:p w14:paraId="67CF74E2" w14:textId="77777777" w:rsidR="00C6496E" w:rsidRPr="006402E6" w:rsidRDefault="00C6496E" w:rsidP="00E45195">
            <w:pPr>
              <w:pStyle w:val="affffff3"/>
            </w:pPr>
            <w:r w:rsidRPr="006402E6">
              <w:t>田块形状不规则，田块规模小</w:t>
            </w:r>
          </w:p>
        </w:tc>
      </w:tr>
      <w:tr w:rsidR="00C6496E" w:rsidRPr="006402E6" w14:paraId="6FD7DF44" w14:textId="77777777" w:rsidTr="00E45195">
        <w:trPr>
          <w:trHeight w:val="340"/>
        </w:trPr>
        <w:tc>
          <w:tcPr>
            <w:tcW w:w="228" w:type="pct"/>
            <w:vMerge/>
            <w:vAlign w:val="center"/>
            <w:hideMark/>
          </w:tcPr>
          <w:p w14:paraId="26657E56" w14:textId="77777777" w:rsidR="00C6496E" w:rsidRPr="006402E6" w:rsidRDefault="00C6496E" w:rsidP="00E45195">
            <w:pPr>
              <w:pStyle w:val="affffff3"/>
            </w:pPr>
          </w:p>
        </w:tc>
        <w:tc>
          <w:tcPr>
            <w:tcW w:w="601" w:type="pct"/>
            <w:shd w:val="clear" w:color="auto" w:fill="auto"/>
            <w:vAlign w:val="center"/>
            <w:hideMark/>
          </w:tcPr>
          <w:p w14:paraId="1EAC8016" w14:textId="77777777" w:rsidR="00C6496E" w:rsidRPr="006402E6" w:rsidRDefault="00C6496E" w:rsidP="00E45195">
            <w:pPr>
              <w:pStyle w:val="affffff3"/>
            </w:pPr>
            <w:r w:rsidRPr="006402E6">
              <w:t>经营效益</w:t>
            </w:r>
          </w:p>
        </w:tc>
        <w:tc>
          <w:tcPr>
            <w:tcW w:w="593" w:type="pct"/>
            <w:shd w:val="clear" w:color="auto" w:fill="auto"/>
            <w:vAlign w:val="center"/>
            <w:hideMark/>
          </w:tcPr>
          <w:p w14:paraId="5ABA9379" w14:textId="2A866F06" w:rsidR="00C6496E" w:rsidRPr="006402E6" w:rsidRDefault="00C6496E" w:rsidP="00E45195">
            <w:pPr>
              <w:pStyle w:val="affffff3"/>
            </w:pPr>
            <w:r w:rsidRPr="006402E6">
              <w:t>冬小麦</w:t>
            </w:r>
            <w:r w:rsidRPr="006402E6">
              <w:t>—</w:t>
            </w:r>
            <w:r w:rsidRPr="006402E6">
              <w:t>夏玉米基准作物下，亩均产值高于</w:t>
            </w:r>
            <w:r w:rsidR="00B65509">
              <w:rPr>
                <w:rFonts w:hint="eastAsia"/>
              </w:rPr>
              <w:t>全市</w:t>
            </w:r>
            <w:r w:rsidRPr="006402E6">
              <w:t>平均水平</w:t>
            </w:r>
          </w:p>
        </w:tc>
        <w:tc>
          <w:tcPr>
            <w:tcW w:w="693" w:type="pct"/>
            <w:shd w:val="clear" w:color="auto" w:fill="auto"/>
            <w:vAlign w:val="center"/>
            <w:hideMark/>
          </w:tcPr>
          <w:p w14:paraId="42B86DBC" w14:textId="68EDB375" w:rsidR="00C6496E" w:rsidRPr="006402E6" w:rsidRDefault="00C6496E" w:rsidP="00E45195">
            <w:pPr>
              <w:pStyle w:val="affffff3"/>
            </w:pPr>
            <w:r w:rsidRPr="006402E6">
              <w:t>冬小麦</w:t>
            </w:r>
            <w:r w:rsidRPr="006402E6">
              <w:t>—</w:t>
            </w:r>
            <w:r w:rsidRPr="006402E6">
              <w:t>夏玉米基准作物下，亩均产值略高于</w:t>
            </w:r>
            <w:r w:rsidR="00B65509">
              <w:rPr>
                <w:rFonts w:hint="eastAsia"/>
              </w:rPr>
              <w:t>全市</w:t>
            </w:r>
            <w:r w:rsidRPr="006402E6">
              <w:t>平均水平</w:t>
            </w:r>
          </w:p>
        </w:tc>
        <w:tc>
          <w:tcPr>
            <w:tcW w:w="891" w:type="pct"/>
            <w:shd w:val="clear" w:color="auto" w:fill="auto"/>
            <w:vAlign w:val="center"/>
            <w:hideMark/>
          </w:tcPr>
          <w:p w14:paraId="3856AAE7" w14:textId="020A8EAA" w:rsidR="00C6496E" w:rsidRPr="006402E6" w:rsidRDefault="00C6496E" w:rsidP="00E45195">
            <w:pPr>
              <w:pStyle w:val="affffff3"/>
            </w:pPr>
            <w:r w:rsidRPr="006402E6">
              <w:t>冬小麦</w:t>
            </w:r>
            <w:r w:rsidRPr="006402E6">
              <w:t>—</w:t>
            </w:r>
            <w:r w:rsidRPr="006402E6">
              <w:t>夏玉米基准作物下，亩均产值达到</w:t>
            </w:r>
            <w:r w:rsidR="00B65509">
              <w:rPr>
                <w:rFonts w:hint="eastAsia"/>
              </w:rPr>
              <w:t>全市</w:t>
            </w:r>
            <w:r w:rsidRPr="006402E6">
              <w:t>平均水平</w:t>
            </w:r>
          </w:p>
        </w:tc>
        <w:tc>
          <w:tcPr>
            <w:tcW w:w="841" w:type="pct"/>
            <w:shd w:val="clear" w:color="auto" w:fill="auto"/>
            <w:vAlign w:val="center"/>
            <w:hideMark/>
          </w:tcPr>
          <w:p w14:paraId="6FE71F14" w14:textId="6A0FBD3D" w:rsidR="00C6496E" w:rsidRPr="006402E6" w:rsidRDefault="00C6496E" w:rsidP="00E45195">
            <w:pPr>
              <w:pStyle w:val="affffff3"/>
            </w:pPr>
            <w:r w:rsidRPr="006402E6">
              <w:t>冬小麦</w:t>
            </w:r>
            <w:r w:rsidRPr="006402E6">
              <w:t>—</w:t>
            </w:r>
            <w:r w:rsidRPr="006402E6">
              <w:t>夏玉米基准作物下，亩均产值略低于</w:t>
            </w:r>
            <w:r w:rsidR="00B65509">
              <w:rPr>
                <w:rFonts w:hint="eastAsia"/>
              </w:rPr>
              <w:t>全市</w:t>
            </w:r>
            <w:r w:rsidRPr="006402E6">
              <w:t>平均水平</w:t>
            </w:r>
          </w:p>
        </w:tc>
        <w:tc>
          <w:tcPr>
            <w:tcW w:w="1152" w:type="pct"/>
            <w:shd w:val="clear" w:color="auto" w:fill="auto"/>
            <w:vAlign w:val="center"/>
            <w:hideMark/>
          </w:tcPr>
          <w:p w14:paraId="10A04731" w14:textId="78DBB0D0" w:rsidR="00C6496E" w:rsidRPr="006402E6" w:rsidRDefault="00C6496E" w:rsidP="00E45195">
            <w:pPr>
              <w:pStyle w:val="affffff3"/>
            </w:pPr>
            <w:r w:rsidRPr="006402E6">
              <w:t>冬小麦</w:t>
            </w:r>
            <w:r w:rsidRPr="006402E6">
              <w:t>—</w:t>
            </w:r>
            <w:r w:rsidRPr="006402E6">
              <w:t>夏玉米基准作物下，亩均产值低于</w:t>
            </w:r>
            <w:r w:rsidR="00B65509">
              <w:rPr>
                <w:rFonts w:hint="eastAsia"/>
              </w:rPr>
              <w:t>全市</w:t>
            </w:r>
            <w:r w:rsidRPr="006402E6">
              <w:t>平均水平</w:t>
            </w:r>
          </w:p>
        </w:tc>
      </w:tr>
      <w:tr w:rsidR="00C6496E" w:rsidRPr="006402E6" w14:paraId="683A55DC" w14:textId="77777777" w:rsidTr="00E45195">
        <w:trPr>
          <w:trHeight w:val="340"/>
        </w:trPr>
        <w:tc>
          <w:tcPr>
            <w:tcW w:w="228" w:type="pct"/>
            <w:vMerge/>
            <w:vAlign w:val="center"/>
            <w:hideMark/>
          </w:tcPr>
          <w:p w14:paraId="479D23F2" w14:textId="77777777" w:rsidR="00C6496E" w:rsidRPr="006402E6" w:rsidRDefault="00C6496E" w:rsidP="00E45195">
            <w:pPr>
              <w:pStyle w:val="affffff3"/>
            </w:pPr>
          </w:p>
        </w:tc>
        <w:tc>
          <w:tcPr>
            <w:tcW w:w="601" w:type="pct"/>
            <w:shd w:val="clear" w:color="auto" w:fill="auto"/>
            <w:vAlign w:val="center"/>
            <w:hideMark/>
          </w:tcPr>
          <w:p w14:paraId="7278D8A6" w14:textId="77777777" w:rsidR="00C6496E" w:rsidRPr="006402E6" w:rsidRDefault="00C6496E" w:rsidP="00E45195">
            <w:pPr>
              <w:pStyle w:val="affffff3"/>
            </w:pPr>
            <w:r w:rsidRPr="006402E6">
              <w:t>利用现状</w:t>
            </w:r>
          </w:p>
        </w:tc>
        <w:tc>
          <w:tcPr>
            <w:tcW w:w="593" w:type="pct"/>
            <w:shd w:val="clear" w:color="auto" w:fill="auto"/>
            <w:vAlign w:val="center"/>
            <w:hideMark/>
          </w:tcPr>
          <w:p w14:paraId="211C3B10" w14:textId="77777777" w:rsidR="00C6496E" w:rsidRPr="006402E6" w:rsidRDefault="00C6496E" w:rsidP="00E45195">
            <w:pPr>
              <w:pStyle w:val="affffff3"/>
            </w:pPr>
            <w:r w:rsidRPr="006402E6">
              <w:t>水田</w:t>
            </w:r>
          </w:p>
        </w:tc>
        <w:tc>
          <w:tcPr>
            <w:tcW w:w="693" w:type="pct"/>
            <w:shd w:val="clear" w:color="auto" w:fill="auto"/>
            <w:vAlign w:val="center"/>
            <w:hideMark/>
          </w:tcPr>
          <w:p w14:paraId="531297DF" w14:textId="77777777" w:rsidR="00C6496E" w:rsidRPr="006402E6" w:rsidRDefault="00C6496E" w:rsidP="00E45195">
            <w:pPr>
              <w:pStyle w:val="affffff3"/>
            </w:pPr>
            <w:r w:rsidRPr="006402E6">
              <w:t>—</w:t>
            </w:r>
          </w:p>
        </w:tc>
        <w:tc>
          <w:tcPr>
            <w:tcW w:w="891" w:type="pct"/>
            <w:shd w:val="clear" w:color="auto" w:fill="auto"/>
            <w:vAlign w:val="center"/>
            <w:hideMark/>
          </w:tcPr>
          <w:p w14:paraId="0B5935A9" w14:textId="77777777" w:rsidR="00C6496E" w:rsidRPr="006402E6" w:rsidRDefault="00C6496E" w:rsidP="00E45195">
            <w:pPr>
              <w:pStyle w:val="affffff3"/>
            </w:pPr>
            <w:r w:rsidRPr="006402E6">
              <w:t>水浇地</w:t>
            </w:r>
          </w:p>
        </w:tc>
        <w:tc>
          <w:tcPr>
            <w:tcW w:w="841" w:type="pct"/>
            <w:shd w:val="clear" w:color="auto" w:fill="auto"/>
            <w:vAlign w:val="center"/>
            <w:hideMark/>
          </w:tcPr>
          <w:p w14:paraId="786C3A3B" w14:textId="77777777" w:rsidR="00C6496E" w:rsidRPr="006402E6" w:rsidRDefault="00C6496E" w:rsidP="00E45195">
            <w:pPr>
              <w:pStyle w:val="affffff3"/>
            </w:pPr>
            <w:r w:rsidRPr="006402E6">
              <w:t>旱地</w:t>
            </w:r>
          </w:p>
        </w:tc>
        <w:tc>
          <w:tcPr>
            <w:tcW w:w="1152" w:type="pct"/>
            <w:shd w:val="clear" w:color="auto" w:fill="auto"/>
            <w:vAlign w:val="center"/>
            <w:hideMark/>
          </w:tcPr>
          <w:p w14:paraId="6B02DF38" w14:textId="6757523C" w:rsidR="00C6496E" w:rsidRPr="006402E6" w:rsidRDefault="00C01B48" w:rsidP="00E45195">
            <w:pPr>
              <w:pStyle w:val="affffff3"/>
            </w:pPr>
            <w:r>
              <w:t>撂荒地</w:t>
            </w:r>
          </w:p>
        </w:tc>
      </w:tr>
      <w:tr w:rsidR="00C6496E" w:rsidRPr="006402E6" w14:paraId="798521F1" w14:textId="77777777" w:rsidTr="00E45195">
        <w:trPr>
          <w:trHeight w:val="340"/>
        </w:trPr>
        <w:tc>
          <w:tcPr>
            <w:tcW w:w="228" w:type="pct"/>
            <w:vMerge w:val="restart"/>
            <w:shd w:val="clear" w:color="auto" w:fill="auto"/>
            <w:vAlign w:val="center"/>
            <w:hideMark/>
          </w:tcPr>
          <w:p w14:paraId="20FCD621" w14:textId="77777777" w:rsidR="00C6496E" w:rsidRPr="006402E6" w:rsidRDefault="00C6496E" w:rsidP="00E45195">
            <w:pPr>
              <w:pStyle w:val="affffff3"/>
            </w:pPr>
            <w:r w:rsidRPr="006402E6">
              <w:t>区位因素</w:t>
            </w:r>
          </w:p>
        </w:tc>
        <w:tc>
          <w:tcPr>
            <w:tcW w:w="601" w:type="pct"/>
            <w:shd w:val="clear" w:color="auto" w:fill="auto"/>
            <w:vAlign w:val="center"/>
            <w:hideMark/>
          </w:tcPr>
          <w:p w14:paraId="1EAF7779" w14:textId="77777777" w:rsidR="00C6496E" w:rsidRPr="006402E6" w:rsidRDefault="00C6496E" w:rsidP="00E45195">
            <w:pPr>
              <w:pStyle w:val="affffff3"/>
            </w:pPr>
            <w:r w:rsidRPr="006402E6">
              <w:t>中心城镇影响度</w:t>
            </w:r>
          </w:p>
        </w:tc>
        <w:tc>
          <w:tcPr>
            <w:tcW w:w="593" w:type="pct"/>
            <w:shd w:val="clear" w:color="auto" w:fill="auto"/>
            <w:vAlign w:val="center"/>
            <w:hideMark/>
          </w:tcPr>
          <w:p w14:paraId="4C871B5F" w14:textId="77777777" w:rsidR="00C6496E" w:rsidRPr="006402E6" w:rsidRDefault="00C6496E" w:rsidP="00E45195">
            <w:pPr>
              <w:pStyle w:val="affffff3"/>
            </w:pPr>
            <w:r w:rsidRPr="006402E6">
              <w:t>距离城镇中心近，中心城镇规模大，人口规模大，生产水平高</w:t>
            </w:r>
          </w:p>
        </w:tc>
        <w:tc>
          <w:tcPr>
            <w:tcW w:w="693" w:type="pct"/>
            <w:shd w:val="clear" w:color="auto" w:fill="auto"/>
            <w:vAlign w:val="center"/>
            <w:hideMark/>
          </w:tcPr>
          <w:p w14:paraId="7631F11D" w14:textId="77777777" w:rsidR="00C6496E" w:rsidRPr="006402E6" w:rsidRDefault="00C6496E" w:rsidP="00E45195">
            <w:pPr>
              <w:pStyle w:val="affffff3"/>
            </w:pPr>
            <w:r w:rsidRPr="006402E6">
              <w:t>距离城镇中心较近，中心城镇规模较大，人口规模较大，生产水平较高</w:t>
            </w:r>
          </w:p>
        </w:tc>
        <w:tc>
          <w:tcPr>
            <w:tcW w:w="891" w:type="pct"/>
            <w:shd w:val="clear" w:color="auto" w:fill="auto"/>
            <w:vAlign w:val="center"/>
            <w:hideMark/>
          </w:tcPr>
          <w:p w14:paraId="74FBCB0F" w14:textId="77777777" w:rsidR="00C6496E" w:rsidRPr="006402E6" w:rsidRDefault="00C6496E" w:rsidP="00E45195">
            <w:pPr>
              <w:pStyle w:val="affffff3"/>
            </w:pPr>
            <w:r w:rsidRPr="006402E6">
              <w:t>距离城镇中心一般，中心城镇规模一般，生产水平一般</w:t>
            </w:r>
          </w:p>
        </w:tc>
        <w:tc>
          <w:tcPr>
            <w:tcW w:w="841" w:type="pct"/>
            <w:shd w:val="clear" w:color="auto" w:fill="auto"/>
            <w:vAlign w:val="center"/>
            <w:hideMark/>
          </w:tcPr>
          <w:p w14:paraId="7AAA0372" w14:textId="77777777" w:rsidR="00C6496E" w:rsidRPr="006402E6" w:rsidRDefault="00C6496E" w:rsidP="00E45195">
            <w:pPr>
              <w:pStyle w:val="affffff3"/>
            </w:pPr>
            <w:r w:rsidRPr="006402E6">
              <w:t>距离城镇中心较远，中心城镇规模较小，生产水较低</w:t>
            </w:r>
          </w:p>
        </w:tc>
        <w:tc>
          <w:tcPr>
            <w:tcW w:w="1152" w:type="pct"/>
            <w:shd w:val="clear" w:color="auto" w:fill="auto"/>
            <w:vAlign w:val="center"/>
            <w:hideMark/>
          </w:tcPr>
          <w:p w14:paraId="67531623" w14:textId="77777777" w:rsidR="00C6496E" w:rsidRPr="006402E6" w:rsidRDefault="00C6496E" w:rsidP="00E45195">
            <w:pPr>
              <w:pStyle w:val="affffff3"/>
            </w:pPr>
            <w:r w:rsidRPr="006402E6">
              <w:t>距离城镇中心远，中心城镇规模小，人口规模稀缺，生产水平极低</w:t>
            </w:r>
          </w:p>
        </w:tc>
      </w:tr>
      <w:tr w:rsidR="00C6496E" w:rsidRPr="006402E6" w14:paraId="1C78952E" w14:textId="77777777" w:rsidTr="00E45195">
        <w:trPr>
          <w:trHeight w:val="340"/>
        </w:trPr>
        <w:tc>
          <w:tcPr>
            <w:tcW w:w="228" w:type="pct"/>
            <w:vMerge/>
            <w:vAlign w:val="center"/>
            <w:hideMark/>
          </w:tcPr>
          <w:p w14:paraId="0374039B" w14:textId="77777777" w:rsidR="00C6496E" w:rsidRPr="006402E6" w:rsidRDefault="00C6496E" w:rsidP="00E45195">
            <w:pPr>
              <w:pStyle w:val="affffff3"/>
            </w:pPr>
          </w:p>
        </w:tc>
        <w:tc>
          <w:tcPr>
            <w:tcW w:w="601" w:type="pct"/>
            <w:shd w:val="clear" w:color="auto" w:fill="auto"/>
            <w:vAlign w:val="center"/>
            <w:hideMark/>
          </w:tcPr>
          <w:p w14:paraId="14BAF7E6" w14:textId="77777777" w:rsidR="00C6496E" w:rsidRPr="006402E6" w:rsidRDefault="00C6496E" w:rsidP="00E45195">
            <w:pPr>
              <w:pStyle w:val="affffff3"/>
            </w:pPr>
            <w:r w:rsidRPr="006402E6">
              <w:t>农贸市场影响度</w:t>
            </w:r>
          </w:p>
        </w:tc>
        <w:tc>
          <w:tcPr>
            <w:tcW w:w="593" w:type="pct"/>
            <w:shd w:val="clear" w:color="auto" w:fill="auto"/>
            <w:vAlign w:val="center"/>
            <w:hideMark/>
          </w:tcPr>
          <w:p w14:paraId="63C4FAEF" w14:textId="77777777" w:rsidR="00C6496E" w:rsidRPr="006402E6" w:rsidRDefault="00C6496E" w:rsidP="00E45195">
            <w:pPr>
              <w:pStyle w:val="affffff3"/>
            </w:pPr>
            <w:r w:rsidRPr="006402E6">
              <w:t>距离农贸市场距离较近，附近有较大规模的农贸市场，农贸市场数量较多</w:t>
            </w:r>
          </w:p>
        </w:tc>
        <w:tc>
          <w:tcPr>
            <w:tcW w:w="693" w:type="pct"/>
            <w:shd w:val="clear" w:color="auto" w:fill="auto"/>
            <w:vAlign w:val="center"/>
            <w:hideMark/>
          </w:tcPr>
          <w:p w14:paraId="16DB8E80" w14:textId="77777777" w:rsidR="00C6496E" w:rsidRPr="006402E6" w:rsidRDefault="00C6496E" w:rsidP="00E45195">
            <w:pPr>
              <w:pStyle w:val="affffff3"/>
            </w:pPr>
            <w:r w:rsidRPr="006402E6">
              <w:t>距离农贸市场距离较近，附近有小规模的农贸市场，农贸市场数量一般</w:t>
            </w:r>
          </w:p>
        </w:tc>
        <w:tc>
          <w:tcPr>
            <w:tcW w:w="891" w:type="pct"/>
            <w:shd w:val="clear" w:color="auto" w:fill="auto"/>
            <w:vAlign w:val="center"/>
            <w:hideMark/>
          </w:tcPr>
          <w:p w14:paraId="7FF678A6" w14:textId="77777777" w:rsidR="00C6496E" w:rsidRPr="006402E6" w:rsidRDefault="00C6496E" w:rsidP="00E45195">
            <w:pPr>
              <w:pStyle w:val="affffff3"/>
            </w:pPr>
            <w:r w:rsidRPr="006402E6">
              <w:t>距离农贸市场距离一般，附近有一定数量的农贸市场</w:t>
            </w:r>
          </w:p>
        </w:tc>
        <w:tc>
          <w:tcPr>
            <w:tcW w:w="841" w:type="pct"/>
            <w:shd w:val="clear" w:color="auto" w:fill="auto"/>
            <w:vAlign w:val="center"/>
            <w:hideMark/>
          </w:tcPr>
          <w:p w14:paraId="2D7F6254" w14:textId="77777777" w:rsidR="00C6496E" w:rsidRPr="006402E6" w:rsidRDefault="00C6496E" w:rsidP="00E45195">
            <w:pPr>
              <w:pStyle w:val="affffff3"/>
            </w:pPr>
            <w:r w:rsidRPr="006402E6">
              <w:t>距离农贸市场距离较远，附近有一定数量的农贸市场</w:t>
            </w:r>
          </w:p>
        </w:tc>
        <w:tc>
          <w:tcPr>
            <w:tcW w:w="1152" w:type="pct"/>
            <w:shd w:val="clear" w:color="auto" w:fill="auto"/>
            <w:vAlign w:val="center"/>
            <w:hideMark/>
          </w:tcPr>
          <w:p w14:paraId="0AEC0B42" w14:textId="77777777" w:rsidR="00C6496E" w:rsidRPr="006402E6" w:rsidRDefault="00C6496E" w:rsidP="00E45195">
            <w:pPr>
              <w:pStyle w:val="affffff3"/>
            </w:pPr>
            <w:r w:rsidRPr="006402E6">
              <w:t>距离农贸市场距离较远，无农贸市场</w:t>
            </w:r>
          </w:p>
        </w:tc>
      </w:tr>
      <w:tr w:rsidR="00E01A6D" w:rsidRPr="006402E6" w14:paraId="50FC00D0" w14:textId="77777777" w:rsidTr="00E45195">
        <w:trPr>
          <w:trHeight w:val="340"/>
        </w:trPr>
        <w:tc>
          <w:tcPr>
            <w:tcW w:w="228" w:type="pct"/>
            <w:vMerge/>
            <w:vAlign w:val="center"/>
            <w:hideMark/>
          </w:tcPr>
          <w:p w14:paraId="58FFD403" w14:textId="77777777" w:rsidR="00E01A6D" w:rsidRPr="006402E6" w:rsidRDefault="00E01A6D" w:rsidP="00E01A6D">
            <w:pPr>
              <w:pStyle w:val="affffff3"/>
            </w:pPr>
          </w:p>
        </w:tc>
        <w:tc>
          <w:tcPr>
            <w:tcW w:w="601" w:type="pct"/>
            <w:shd w:val="clear" w:color="auto" w:fill="auto"/>
            <w:vAlign w:val="center"/>
            <w:hideMark/>
          </w:tcPr>
          <w:p w14:paraId="697549CF" w14:textId="77777777" w:rsidR="00E01A6D" w:rsidRPr="006402E6" w:rsidRDefault="00E01A6D" w:rsidP="00E01A6D">
            <w:pPr>
              <w:pStyle w:val="affffff3"/>
            </w:pPr>
            <w:r w:rsidRPr="006402E6">
              <w:t>道路通达度</w:t>
            </w:r>
          </w:p>
        </w:tc>
        <w:tc>
          <w:tcPr>
            <w:tcW w:w="593" w:type="pct"/>
            <w:shd w:val="clear" w:color="auto" w:fill="auto"/>
            <w:vAlign w:val="center"/>
            <w:hideMark/>
          </w:tcPr>
          <w:p w14:paraId="539D786B" w14:textId="1F1B22BC" w:rsidR="00E01A6D" w:rsidRPr="006402E6" w:rsidRDefault="00E01A6D" w:rsidP="00E01A6D">
            <w:pPr>
              <w:pStyle w:val="affffff3"/>
            </w:pPr>
            <w:r w:rsidRPr="006402E6">
              <w:t>临</w:t>
            </w:r>
            <w:r>
              <w:rPr>
                <w:rFonts w:hint="eastAsia"/>
              </w:rPr>
              <w:t>国道、省道</w:t>
            </w:r>
            <w:r w:rsidRPr="006402E6">
              <w:t>，道路通达度高</w:t>
            </w:r>
          </w:p>
        </w:tc>
        <w:tc>
          <w:tcPr>
            <w:tcW w:w="693" w:type="pct"/>
            <w:shd w:val="clear" w:color="auto" w:fill="auto"/>
            <w:vAlign w:val="center"/>
            <w:hideMark/>
          </w:tcPr>
          <w:p w14:paraId="5B218220" w14:textId="6F1053D8" w:rsidR="00E01A6D" w:rsidRPr="006402E6" w:rsidRDefault="00E01A6D" w:rsidP="00E01A6D">
            <w:pPr>
              <w:pStyle w:val="affffff3"/>
            </w:pPr>
            <w:r w:rsidRPr="006402E6">
              <w:t>临</w:t>
            </w:r>
            <w:r>
              <w:rPr>
                <w:rFonts w:hint="eastAsia"/>
              </w:rPr>
              <w:t>县道、乡道</w:t>
            </w:r>
            <w:r w:rsidRPr="006402E6">
              <w:t>，道路通达度较高</w:t>
            </w:r>
          </w:p>
        </w:tc>
        <w:tc>
          <w:tcPr>
            <w:tcW w:w="891" w:type="pct"/>
            <w:shd w:val="clear" w:color="auto" w:fill="auto"/>
            <w:vAlign w:val="center"/>
            <w:hideMark/>
          </w:tcPr>
          <w:p w14:paraId="2F89FCFD" w14:textId="606D8598" w:rsidR="00E01A6D" w:rsidRPr="006402E6" w:rsidRDefault="00E01A6D" w:rsidP="00E01A6D">
            <w:pPr>
              <w:pStyle w:val="affffff3"/>
            </w:pPr>
            <w:r w:rsidRPr="006402E6">
              <w:t>临</w:t>
            </w:r>
            <w:r>
              <w:rPr>
                <w:rFonts w:hint="eastAsia"/>
              </w:rPr>
              <w:t>农村</w:t>
            </w:r>
            <w:r w:rsidRPr="006402E6">
              <w:t>道路，道路通达度一般</w:t>
            </w:r>
          </w:p>
        </w:tc>
        <w:tc>
          <w:tcPr>
            <w:tcW w:w="841" w:type="pct"/>
            <w:shd w:val="clear" w:color="auto" w:fill="auto"/>
            <w:vAlign w:val="center"/>
            <w:hideMark/>
          </w:tcPr>
          <w:p w14:paraId="5BBB36F2" w14:textId="64AB096F" w:rsidR="00E01A6D" w:rsidRPr="006402E6" w:rsidRDefault="00E01A6D" w:rsidP="00E01A6D">
            <w:pPr>
              <w:pStyle w:val="affffff3"/>
            </w:pPr>
            <w:r w:rsidRPr="006402E6">
              <w:t>临</w:t>
            </w:r>
            <w:r>
              <w:rPr>
                <w:rFonts w:hint="eastAsia"/>
              </w:rPr>
              <w:t>农村</w:t>
            </w:r>
            <w:r w:rsidRPr="006402E6">
              <w:t>道路，道路通达度较低</w:t>
            </w:r>
          </w:p>
        </w:tc>
        <w:tc>
          <w:tcPr>
            <w:tcW w:w="1152" w:type="pct"/>
            <w:shd w:val="clear" w:color="auto" w:fill="auto"/>
            <w:vAlign w:val="center"/>
            <w:hideMark/>
          </w:tcPr>
          <w:p w14:paraId="3837D53B" w14:textId="1095D2C6" w:rsidR="00E01A6D" w:rsidRPr="006402E6" w:rsidRDefault="00E01A6D" w:rsidP="00E01A6D">
            <w:pPr>
              <w:pStyle w:val="affffff3"/>
            </w:pPr>
            <w:r w:rsidRPr="006402E6">
              <w:t>不临路，道路通达度低</w:t>
            </w:r>
          </w:p>
        </w:tc>
      </w:tr>
      <w:tr w:rsidR="007C3C23" w:rsidRPr="006402E6" w14:paraId="33C62B8E" w14:textId="77777777" w:rsidTr="00E45195">
        <w:trPr>
          <w:trHeight w:val="340"/>
        </w:trPr>
        <w:tc>
          <w:tcPr>
            <w:tcW w:w="228" w:type="pct"/>
            <w:vMerge/>
            <w:vAlign w:val="center"/>
            <w:hideMark/>
          </w:tcPr>
          <w:p w14:paraId="6EB8173B" w14:textId="77777777" w:rsidR="007C3C23" w:rsidRPr="006402E6" w:rsidRDefault="007C3C23" w:rsidP="007C3C23">
            <w:pPr>
              <w:pStyle w:val="affffff3"/>
            </w:pPr>
          </w:p>
        </w:tc>
        <w:tc>
          <w:tcPr>
            <w:tcW w:w="601" w:type="pct"/>
            <w:shd w:val="clear" w:color="auto" w:fill="auto"/>
            <w:vAlign w:val="center"/>
            <w:hideMark/>
          </w:tcPr>
          <w:p w14:paraId="27603350" w14:textId="77777777" w:rsidR="007C3C23" w:rsidRPr="006402E6" w:rsidRDefault="007C3C23" w:rsidP="007C3C23">
            <w:pPr>
              <w:pStyle w:val="affffff3"/>
            </w:pPr>
            <w:r w:rsidRPr="006402E6">
              <w:t>对外交通便利度</w:t>
            </w:r>
          </w:p>
        </w:tc>
        <w:tc>
          <w:tcPr>
            <w:tcW w:w="593" w:type="pct"/>
            <w:shd w:val="clear" w:color="auto" w:fill="auto"/>
            <w:vAlign w:val="center"/>
            <w:hideMark/>
          </w:tcPr>
          <w:p w14:paraId="309D47B9" w14:textId="1BFAA828" w:rsidR="007C3C23" w:rsidRPr="006402E6" w:rsidRDefault="007C3C23" w:rsidP="007C3C23">
            <w:pPr>
              <w:pStyle w:val="affffff3"/>
            </w:pPr>
            <w:r>
              <w:rPr>
                <w:rFonts w:hint="eastAsia"/>
                <w:color w:val="000000"/>
                <w:szCs w:val="21"/>
              </w:rPr>
              <w:t>距中型货运站、高速出入口、火车站，距离近</w:t>
            </w:r>
          </w:p>
        </w:tc>
        <w:tc>
          <w:tcPr>
            <w:tcW w:w="693" w:type="pct"/>
            <w:shd w:val="clear" w:color="auto" w:fill="auto"/>
            <w:vAlign w:val="center"/>
            <w:hideMark/>
          </w:tcPr>
          <w:p w14:paraId="1CD55EDF" w14:textId="7A11D0A2" w:rsidR="007C3C23" w:rsidRPr="006402E6" w:rsidRDefault="007C3C23" w:rsidP="007C3C23">
            <w:pPr>
              <w:pStyle w:val="affffff3"/>
            </w:pPr>
            <w:r>
              <w:rPr>
                <w:rFonts w:hint="eastAsia"/>
                <w:color w:val="000000"/>
                <w:szCs w:val="21"/>
              </w:rPr>
              <w:t>距中型货运站、高速出入口、火车站，距离适中</w:t>
            </w:r>
          </w:p>
        </w:tc>
        <w:tc>
          <w:tcPr>
            <w:tcW w:w="891" w:type="pct"/>
            <w:shd w:val="clear" w:color="auto" w:fill="auto"/>
            <w:vAlign w:val="center"/>
            <w:hideMark/>
          </w:tcPr>
          <w:p w14:paraId="40A5629C" w14:textId="187DC958" w:rsidR="007C3C23" w:rsidRPr="006402E6" w:rsidRDefault="007C3C23" w:rsidP="007C3C23">
            <w:pPr>
              <w:pStyle w:val="affffff3"/>
            </w:pPr>
            <w:r>
              <w:rPr>
                <w:rFonts w:hint="eastAsia"/>
                <w:color w:val="000000"/>
                <w:szCs w:val="21"/>
              </w:rPr>
              <w:t>距小型货运站、高速出入口、火车站，距离近</w:t>
            </w:r>
          </w:p>
        </w:tc>
        <w:tc>
          <w:tcPr>
            <w:tcW w:w="841" w:type="pct"/>
            <w:shd w:val="clear" w:color="auto" w:fill="auto"/>
            <w:vAlign w:val="center"/>
            <w:hideMark/>
          </w:tcPr>
          <w:p w14:paraId="23C4CD18" w14:textId="2CA1FD6D" w:rsidR="007C3C23" w:rsidRPr="006402E6" w:rsidRDefault="007C3C23" w:rsidP="007C3C23">
            <w:pPr>
              <w:pStyle w:val="affffff3"/>
            </w:pPr>
            <w:r>
              <w:rPr>
                <w:rFonts w:hint="eastAsia"/>
                <w:color w:val="000000"/>
                <w:szCs w:val="21"/>
              </w:rPr>
              <w:t>距小型货运站、高速出入口、火车站，距离适中</w:t>
            </w:r>
          </w:p>
        </w:tc>
        <w:tc>
          <w:tcPr>
            <w:tcW w:w="1152" w:type="pct"/>
            <w:shd w:val="clear" w:color="auto" w:fill="auto"/>
            <w:vAlign w:val="center"/>
            <w:hideMark/>
          </w:tcPr>
          <w:p w14:paraId="4FFCE410" w14:textId="5D840AE0" w:rsidR="007C3C23" w:rsidRPr="006402E6" w:rsidRDefault="007C3C23" w:rsidP="007C3C23">
            <w:pPr>
              <w:pStyle w:val="affffff3"/>
            </w:pPr>
            <w:r>
              <w:rPr>
                <w:rFonts w:hint="eastAsia"/>
                <w:color w:val="000000"/>
                <w:szCs w:val="21"/>
              </w:rPr>
              <w:t>距小型货运站、高速出入口、火车站，距离相对偏远</w:t>
            </w:r>
          </w:p>
        </w:tc>
      </w:tr>
    </w:tbl>
    <w:p w14:paraId="5481B615" w14:textId="77777777" w:rsidR="00C6496E" w:rsidRPr="006402E6" w:rsidRDefault="00C6496E" w:rsidP="00C6496E">
      <w:pPr>
        <w:pStyle w:val="affffff5"/>
        <w:widowControl/>
        <w:spacing w:before="190" w:after="190"/>
      </w:pPr>
    </w:p>
    <w:p w14:paraId="0F33391F" w14:textId="15B00970"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4</w:t>
      </w:r>
      <w:r w:rsidR="0020036D">
        <w:fldChar w:fldCharType="end"/>
      </w:r>
      <w:r w:rsidRPr="006402E6">
        <w:t xml:space="preserve"> </w:t>
      </w:r>
      <w:r w:rsidRPr="006402E6">
        <w:t>耕地</w:t>
      </w:r>
      <w:r w:rsidRPr="006402E6">
        <w:t>2</w:t>
      </w:r>
      <w:r w:rsidRPr="006402E6">
        <w:t>级宗地地价区域因素修正系数表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1"/>
        <w:gridCol w:w="3260"/>
        <w:gridCol w:w="2189"/>
        <w:gridCol w:w="1628"/>
        <w:gridCol w:w="1628"/>
        <w:gridCol w:w="1628"/>
        <w:gridCol w:w="1622"/>
      </w:tblGrid>
      <w:tr w:rsidR="00C6496E" w:rsidRPr="006402E6" w14:paraId="52C114D3" w14:textId="77777777" w:rsidTr="009D66E7">
        <w:trPr>
          <w:trHeight w:val="340"/>
          <w:tblHeader/>
        </w:trPr>
        <w:tc>
          <w:tcPr>
            <w:tcW w:w="910" w:type="pct"/>
            <w:vMerge w:val="restart"/>
            <w:shd w:val="clear" w:color="auto" w:fill="auto"/>
            <w:noWrap/>
            <w:vAlign w:val="center"/>
            <w:hideMark/>
          </w:tcPr>
          <w:p w14:paraId="3B23068C" w14:textId="77777777" w:rsidR="00C6496E" w:rsidRPr="006402E6" w:rsidRDefault="00C6496E" w:rsidP="00E45195">
            <w:pPr>
              <w:pStyle w:val="affffff3"/>
              <w:rPr>
                <w:b/>
              </w:rPr>
            </w:pPr>
            <w:r w:rsidRPr="006402E6">
              <w:rPr>
                <w:b/>
              </w:rPr>
              <w:t>因素</w:t>
            </w:r>
          </w:p>
        </w:tc>
        <w:tc>
          <w:tcPr>
            <w:tcW w:w="1115" w:type="pct"/>
            <w:vMerge w:val="restart"/>
            <w:shd w:val="clear" w:color="auto" w:fill="auto"/>
            <w:vAlign w:val="center"/>
            <w:hideMark/>
          </w:tcPr>
          <w:p w14:paraId="49BEE9BF" w14:textId="77777777" w:rsidR="00C6496E" w:rsidRPr="006402E6" w:rsidRDefault="00C6496E" w:rsidP="00E45195">
            <w:pPr>
              <w:pStyle w:val="affffff3"/>
              <w:rPr>
                <w:b/>
              </w:rPr>
            </w:pPr>
            <w:r w:rsidRPr="006402E6">
              <w:rPr>
                <w:b/>
              </w:rPr>
              <w:t>因子</w:t>
            </w:r>
          </w:p>
        </w:tc>
        <w:tc>
          <w:tcPr>
            <w:tcW w:w="2975" w:type="pct"/>
            <w:gridSpan w:val="5"/>
            <w:shd w:val="clear" w:color="auto" w:fill="auto"/>
            <w:noWrap/>
            <w:vAlign w:val="center"/>
            <w:hideMark/>
          </w:tcPr>
          <w:p w14:paraId="3C1A29C4" w14:textId="77777777" w:rsidR="00C6496E" w:rsidRPr="006402E6" w:rsidRDefault="00C6496E" w:rsidP="00E45195">
            <w:pPr>
              <w:pStyle w:val="affffff3"/>
              <w:rPr>
                <w:b/>
              </w:rPr>
            </w:pPr>
            <w:r w:rsidRPr="006402E6">
              <w:rPr>
                <w:b/>
              </w:rPr>
              <w:t>区域因素修正系数</w:t>
            </w:r>
          </w:p>
        </w:tc>
      </w:tr>
      <w:tr w:rsidR="00C6496E" w:rsidRPr="006402E6" w14:paraId="007B0083" w14:textId="77777777" w:rsidTr="009D66E7">
        <w:trPr>
          <w:trHeight w:val="340"/>
          <w:tblHeader/>
        </w:trPr>
        <w:tc>
          <w:tcPr>
            <w:tcW w:w="910" w:type="pct"/>
            <w:vMerge/>
            <w:vAlign w:val="center"/>
            <w:hideMark/>
          </w:tcPr>
          <w:p w14:paraId="5448CD93" w14:textId="77777777" w:rsidR="00C6496E" w:rsidRPr="006402E6" w:rsidRDefault="00C6496E" w:rsidP="00E45195">
            <w:pPr>
              <w:pStyle w:val="affffff3"/>
            </w:pPr>
          </w:p>
        </w:tc>
        <w:tc>
          <w:tcPr>
            <w:tcW w:w="1115" w:type="pct"/>
            <w:vMerge/>
            <w:vAlign w:val="center"/>
            <w:hideMark/>
          </w:tcPr>
          <w:p w14:paraId="080361F6" w14:textId="77777777" w:rsidR="00C6496E" w:rsidRPr="006402E6" w:rsidRDefault="00C6496E" w:rsidP="00E45195">
            <w:pPr>
              <w:pStyle w:val="affffff3"/>
            </w:pPr>
          </w:p>
        </w:tc>
        <w:tc>
          <w:tcPr>
            <w:tcW w:w="749" w:type="pct"/>
            <w:shd w:val="clear" w:color="auto" w:fill="auto"/>
            <w:vAlign w:val="center"/>
            <w:hideMark/>
          </w:tcPr>
          <w:p w14:paraId="04D1E0E1" w14:textId="77777777" w:rsidR="00C6496E" w:rsidRPr="006402E6" w:rsidRDefault="00C6496E" w:rsidP="00E45195">
            <w:pPr>
              <w:pStyle w:val="affffff3"/>
              <w:rPr>
                <w:b/>
              </w:rPr>
            </w:pPr>
            <w:r w:rsidRPr="006402E6">
              <w:rPr>
                <w:b/>
              </w:rPr>
              <w:t>优</w:t>
            </w:r>
          </w:p>
        </w:tc>
        <w:tc>
          <w:tcPr>
            <w:tcW w:w="557" w:type="pct"/>
            <w:shd w:val="clear" w:color="auto" w:fill="auto"/>
            <w:vAlign w:val="center"/>
            <w:hideMark/>
          </w:tcPr>
          <w:p w14:paraId="02ACC84C" w14:textId="77777777" w:rsidR="00C6496E" w:rsidRPr="006402E6" w:rsidRDefault="00C6496E" w:rsidP="00E45195">
            <w:pPr>
              <w:pStyle w:val="affffff3"/>
              <w:rPr>
                <w:b/>
              </w:rPr>
            </w:pPr>
            <w:r w:rsidRPr="006402E6">
              <w:rPr>
                <w:b/>
              </w:rPr>
              <w:t>较优</w:t>
            </w:r>
          </w:p>
        </w:tc>
        <w:tc>
          <w:tcPr>
            <w:tcW w:w="557" w:type="pct"/>
            <w:shd w:val="clear" w:color="auto" w:fill="auto"/>
            <w:vAlign w:val="center"/>
            <w:hideMark/>
          </w:tcPr>
          <w:p w14:paraId="398CB3B2" w14:textId="77777777" w:rsidR="00C6496E" w:rsidRPr="006402E6" w:rsidRDefault="00C6496E" w:rsidP="00E45195">
            <w:pPr>
              <w:pStyle w:val="affffff3"/>
              <w:rPr>
                <w:b/>
              </w:rPr>
            </w:pPr>
            <w:r w:rsidRPr="006402E6">
              <w:rPr>
                <w:b/>
              </w:rPr>
              <w:t>一般</w:t>
            </w:r>
          </w:p>
        </w:tc>
        <w:tc>
          <w:tcPr>
            <w:tcW w:w="557" w:type="pct"/>
            <w:shd w:val="clear" w:color="auto" w:fill="auto"/>
            <w:vAlign w:val="center"/>
            <w:hideMark/>
          </w:tcPr>
          <w:p w14:paraId="65D69452" w14:textId="77777777" w:rsidR="00C6496E" w:rsidRPr="006402E6" w:rsidRDefault="00C6496E" w:rsidP="00E45195">
            <w:pPr>
              <w:pStyle w:val="affffff3"/>
              <w:rPr>
                <w:b/>
              </w:rPr>
            </w:pPr>
            <w:r w:rsidRPr="006402E6">
              <w:rPr>
                <w:b/>
              </w:rPr>
              <w:t>较劣</w:t>
            </w:r>
          </w:p>
        </w:tc>
        <w:tc>
          <w:tcPr>
            <w:tcW w:w="555" w:type="pct"/>
            <w:shd w:val="clear" w:color="auto" w:fill="auto"/>
            <w:vAlign w:val="center"/>
            <w:hideMark/>
          </w:tcPr>
          <w:p w14:paraId="74050AC4" w14:textId="77777777" w:rsidR="00C6496E" w:rsidRPr="006402E6" w:rsidRDefault="00C6496E" w:rsidP="00E45195">
            <w:pPr>
              <w:pStyle w:val="affffff3"/>
              <w:rPr>
                <w:b/>
              </w:rPr>
            </w:pPr>
            <w:r w:rsidRPr="006402E6">
              <w:rPr>
                <w:b/>
              </w:rPr>
              <w:t>劣</w:t>
            </w:r>
          </w:p>
        </w:tc>
      </w:tr>
      <w:tr w:rsidR="00C6496E" w:rsidRPr="006402E6" w14:paraId="33B5AF5F" w14:textId="77777777" w:rsidTr="009D66E7">
        <w:trPr>
          <w:trHeight w:val="340"/>
          <w:tblHeader/>
        </w:trPr>
        <w:tc>
          <w:tcPr>
            <w:tcW w:w="910" w:type="pct"/>
            <w:vMerge/>
            <w:vAlign w:val="center"/>
            <w:hideMark/>
          </w:tcPr>
          <w:p w14:paraId="09CF4615" w14:textId="77777777" w:rsidR="00C6496E" w:rsidRPr="006402E6" w:rsidRDefault="00C6496E" w:rsidP="00E45195">
            <w:pPr>
              <w:pStyle w:val="affffff3"/>
            </w:pPr>
          </w:p>
        </w:tc>
        <w:tc>
          <w:tcPr>
            <w:tcW w:w="1115" w:type="pct"/>
            <w:vMerge/>
            <w:vAlign w:val="center"/>
            <w:hideMark/>
          </w:tcPr>
          <w:p w14:paraId="6FC058B6" w14:textId="77777777" w:rsidR="00C6496E" w:rsidRPr="006402E6" w:rsidRDefault="00C6496E" w:rsidP="00E45195">
            <w:pPr>
              <w:pStyle w:val="affffff3"/>
            </w:pPr>
          </w:p>
        </w:tc>
        <w:tc>
          <w:tcPr>
            <w:tcW w:w="749" w:type="pct"/>
            <w:shd w:val="clear" w:color="auto" w:fill="auto"/>
            <w:noWrap/>
            <w:vAlign w:val="center"/>
            <w:hideMark/>
          </w:tcPr>
          <w:p w14:paraId="41183597" w14:textId="77777777" w:rsidR="00C6496E" w:rsidRPr="006402E6" w:rsidRDefault="00C6496E" w:rsidP="00E45195">
            <w:pPr>
              <w:pStyle w:val="affffff3"/>
              <w:rPr>
                <w:b/>
              </w:rPr>
            </w:pPr>
            <w:r w:rsidRPr="006402E6">
              <w:rPr>
                <w:b/>
              </w:rPr>
              <w:t>1.2140</w:t>
            </w:r>
          </w:p>
        </w:tc>
        <w:tc>
          <w:tcPr>
            <w:tcW w:w="557" w:type="pct"/>
            <w:shd w:val="clear" w:color="auto" w:fill="auto"/>
            <w:noWrap/>
            <w:vAlign w:val="center"/>
            <w:hideMark/>
          </w:tcPr>
          <w:p w14:paraId="58CCC0A3" w14:textId="77777777" w:rsidR="00C6496E" w:rsidRPr="006402E6" w:rsidRDefault="00C6496E" w:rsidP="00E45195">
            <w:pPr>
              <w:pStyle w:val="affffff3"/>
              <w:rPr>
                <w:b/>
              </w:rPr>
            </w:pPr>
            <w:r w:rsidRPr="006402E6">
              <w:rPr>
                <w:b/>
              </w:rPr>
              <w:t>1.1070</w:t>
            </w:r>
          </w:p>
        </w:tc>
        <w:tc>
          <w:tcPr>
            <w:tcW w:w="557" w:type="pct"/>
            <w:shd w:val="clear" w:color="auto" w:fill="auto"/>
            <w:noWrap/>
            <w:vAlign w:val="center"/>
            <w:hideMark/>
          </w:tcPr>
          <w:p w14:paraId="420724CD" w14:textId="77777777" w:rsidR="00C6496E" w:rsidRPr="006402E6" w:rsidRDefault="00C6496E" w:rsidP="00E45195">
            <w:pPr>
              <w:pStyle w:val="affffff3"/>
              <w:rPr>
                <w:b/>
              </w:rPr>
            </w:pPr>
            <w:r w:rsidRPr="006402E6">
              <w:rPr>
                <w:b/>
              </w:rPr>
              <w:t>1.0000</w:t>
            </w:r>
          </w:p>
        </w:tc>
        <w:tc>
          <w:tcPr>
            <w:tcW w:w="557" w:type="pct"/>
            <w:shd w:val="clear" w:color="auto" w:fill="auto"/>
            <w:noWrap/>
            <w:vAlign w:val="center"/>
            <w:hideMark/>
          </w:tcPr>
          <w:p w14:paraId="271BA26B" w14:textId="77777777" w:rsidR="00C6496E" w:rsidRPr="006402E6" w:rsidRDefault="00C6496E" w:rsidP="00E45195">
            <w:pPr>
              <w:pStyle w:val="affffff3"/>
              <w:rPr>
                <w:b/>
              </w:rPr>
            </w:pPr>
            <w:r w:rsidRPr="006402E6">
              <w:rPr>
                <w:b/>
              </w:rPr>
              <w:t>0.8959</w:t>
            </w:r>
          </w:p>
        </w:tc>
        <w:tc>
          <w:tcPr>
            <w:tcW w:w="555" w:type="pct"/>
            <w:shd w:val="clear" w:color="auto" w:fill="auto"/>
            <w:noWrap/>
            <w:vAlign w:val="center"/>
            <w:hideMark/>
          </w:tcPr>
          <w:p w14:paraId="6A32A375" w14:textId="77777777" w:rsidR="00C6496E" w:rsidRPr="006402E6" w:rsidRDefault="00C6496E" w:rsidP="00E45195">
            <w:pPr>
              <w:pStyle w:val="affffff3"/>
              <w:rPr>
                <w:b/>
              </w:rPr>
            </w:pPr>
            <w:r w:rsidRPr="006402E6">
              <w:rPr>
                <w:b/>
              </w:rPr>
              <w:t>0.7917</w:t>
            </w:r>
          </w:p>
        </w:tc>
      </w:tr>
      <w:tr w:rsidR="00C6496E" w:rsidRPr="006402E6" w14:paraId="1EEA5D55" w14:textId="77777777" w:rsidTr="00E45195">
        <w:trPr>
          <w:trHeight w:val="340"/>
        </w:trPr>
        <w:tc>
          <w:tcPr>
            <w:tcW w:w="910" w:type="pct"/>
            <w:vMerge w:val="restart"/>
            <w:shd w:val="clear" w:color="auto" w:fill="auto"/>
            <w:vAlign w:val="center"/>
            <w:hideMark/>
          </w:tcPr>
          <w:p w14:paraId="5C15B09E" w14:textId="77777777" w:rsidR="00C6496E" w:rsidRPr="006402E6" w:rsidRDefault="00C6496E" w:rsidP="00E45195">
            <w:pPr>
              <w:pStyle w:val="affffff3"/>
            </w:pPr>
            <w:r w:rsidRPr="006402E6">
              <w:t>自然因素</w:t>
            </w:r>
          </w:p>
        </w:tc>
        <w:tc>
          <w:tcPr>
            <w:tcW w:w="1115" w:type="pct"/>
            <w:shd w:val="clear" w:color="auto" w:fill="auto"/>
            <w:vAlign w:val="center"/>
            <w:hideMark/>
          </w:tcPr>
          <w:p w14:paraId="472586D3" w14:textId="77777777" w:rsidR="00C6496E" w:rsidRPr="006402E6" w:rsidRDefault="00C6496E" w:rsidP="00E45195">
            <w:pPr>
              <w:pStyle w:val="affffff3"/>
            </w:pPr>
            <w:r w:rsidRPr="006402E6">
              <w:t>表层土壤质地</w:t>
            </w:r>
          </w:p>
        </w:tc>
        <w:tc>
          <w:tcPr>
            <w:tcW w:w="749" w:type="pct"/>
            <w:shd w:val="clear" w:color="auto" w:fill="auto"/>
            <w:noWrap/>
            <w:vAlign w:val="center"/>
            <w:hideMark/>
          </w:tcPr>
          <w:p w14:paraId="05B215F0" w14:textId="77777777" w:rsidR="00C6496E" w:rsidRPr="006402E6" w:rsidRDefault="00C6496E" w:rsidP="00E45195">
            <w:pPr>
              <w:pStyle w:val="affffff3"/>
            </w:pPr>
            <w:r w:rsidRPr="006402E6">
              <w:t>0.0728</w:t>
            </w:r>
          </w:p>
        </w:tc>
        <w:tc>
          <w:tcPr>
            <w:tcW w:w="557" w:type="pct"/>
            <w:shd w:val="clear" w:color="auto" w:fill="auto"/>
            <w:noWrap/>
            <w:vAlign w:val="center"/>
            <w:hideMark/>
          </w:tcPr>
          <w:p w14:paraId="1C003E07" w14:textId="77777777" w:rsidR="00C6496E" w:rsidRPr="006402E6" w:rsidRDefault="00C6496E" w:rsidP="00E45195">
            <w:pPr>
              <w:pStyle w:val="affffff3"/>
            </w:pPr>
            <w:r w:rsidRPr="006402E6">
              <w:t>0.0664</w:t>
            </w:r>
          </w:p>
        </w:tc>
        <w:tc>
          <w:tcPr>
            <w:tcW w:w="557" w:type="pct"/>
            <w:shd w:val="clear" w:color="auto" w:fill="auto"/>
            <w:noWrap/>
            <w:vAlign w:val="center"/>
            <w:hideMark/>
          </w:tcPr>
          <w:p w14:paraId="505861F7" w14:textId="77777777" w:rsidR="00C6496E" w:rsidRPr="006402E6" w:rsidRDefault="00C6496E" w:rsidP="00E45195">
            <w:pPr>
              <w:pStyle w:val="affffff3"/>
            </w:pPr>
            <w:r w:rsidRPr="006402E6">
              <w:t>0.0600</w:t>
            </w:r>
          </w:p>
        </w:tc>
        <w:tc>
          <w:tcPr>
            <w:tcW w:w="557" w:type="pct"/>
            <w:shd w:val="clear" w:color="auto" w:fill="auto"/>
            <w:noWrap/>
            <w:vAlign w:val="center"/>
            <w:hideMark/>
          </w:tcPr>
          <w:p w14:paraId="69B32F3F" w14:textId="77777777" w:rsidR="00C6496E" w:rsidRPr="006402E6" w:rsidRDefault="00C6496E" w:rsidP="00E45195">
            <w:pPr>
              <w:pStyle w:val="affffff3"/>
            </w:pPr>
            <w:r w:rsidRPr="006402E6">
              <w:t>0.0538</w:t>
            </w:r>
          </w:p>
        </w:tc>
        <w:tc>
          <w:tcPr>
            <w:tcW w:w="555" w:type="pct"/>
            <w:shd w:val="clear" w:color="auto" w:fill="auto"/>
            <w:noWrap/>
            <w:vAlign w:val="center"/>
            <w:hideMark/>
          </w:tcPr>
          <w:p w14:paraId="1A288105" w14:textId="77777777" w:rsidR="00C6496E" w:rsidRPr="006402E6" w:rsidRDefault="00C6496E" w:rsidP="00E45195">
            <w:pPr>
              <w:pStyle w:val="affffff3"/>
            </w:pPr>
            <w:r w:rsidRPr="006402E6">
              <w:t>0.0475</w:t>
            </w:r>
          </w:p>
        </w:tc>
      </w:tr>
      <w:tr w:rsidR="00C6496E" w:rsidRPr="006402E6" w14:paraId="31EBBB5B" w14:textId="77777777" w:rsidTr="00E45195">
        <w:trPr>
          <w:trHeight w:val="340"/>
        </w:trPr>
        <w:tc>
          <w:tcPr>
            <w:tcW w:w="910" w:type="pct"/>
            <w:vMerge/>
            <w:vAlign w:val="center"/>
            <w:hideMark/>
          </w:tcPr>
          <w:p w14:paraId="200B486B" w14:textId="77777777" w:rsidR="00C6496E" w:rsidRPr="006402E6" w:rsidRDefault="00C6496E" w:rsidP="00E45195">
            <w:pPr>
              <w:pStyle w:val="affffff3"/>
            </w:pPr>
          </w:p>
        </w:tc>
        <w:tc>
          <w:tcPr>
            <w:tcW w:w="1115" w:type="pct"/>
            <w:shd w:val="clear" w:color="auto" w:fill="auto"/>
            <w:vAlign w:val="center"/>
            <w:hideMark/>
          </w:tcPr>
          <w:p w14:paraId="6BE5EFBC" w14:textId="77777777" w:rsidR="00C6496E" w:rsidRPr="006402E6" w:rsidRDefault="00C6496E" w:rsidP="00E45195">
            <w:pPr>
              <w:pStyle w:val="affffff3"/>
            </w:pPr>
            <w:r w:rsidRPr="006402E6">
              <w:t>盐渍化程度</w:t>
            </w:r>
          </w:p>
        </w:tc>
        <w:tc>
          <w:tcPr>
            <w:tcW w:w="749" w:type="pct"/>
            <w:shd w:val="clear" w:color="auto" w:fill="auto"/>
            <w:noWrap/>
            <w:vAlign w:val="center"/>
            <w:hideMark/>
          </w:tcPr>
          <w:p w14:paraId="6F2AE858" w14:textId="77777777" w:rsidR="00C6496E" w:rsidRPr="006402E6" w:rsidRDefault="00C6496E" w:rsidP="00E45195">
            <w:pPr>
              <w:pStyle w:val="affffff3"/>
            </w:pPr>
            <w:r w:rsidRPr="006402E6">
              <w:t>0.0728</w:t>
            </w:r>
          </w:p>
        </w:tc>
        <w:tc>
          <w:tcPr>
            <w:tcW w:w="557" w:type="pct"/>
            <w:shd w:val="clear" w:color="auto" w:fill="auto"/>
            <w:noWrap/>
            <w:vAlign w:val="center"/>
            <w:hideMark/>
          </w:tcPr>
          <w:p w14:paraId="5C206B48" w14:textId="77777777" w:rsidR="00C6496E" w:rsidRPr="006402E6" w:rsidRDefault="00C6496E" w:rsidP="00E45195">
            <w:pPr>
              <w:pStyle w:val="affffff3"/>
            </w:pPr>
            <w:r w:rsidRPr="006402E6">
              <w:t>0.0664</w:t>
            </w:r>
          </w:p>
        </w:tc>
        <w:tc>
          <w:tcPr>
            <w:tcW w:w="557" w:type="pct"/>
            <w:shd w:val="clear" w:color="auto" w:fill="auto"/>
            <w:noWrap/>
            <w:vAlign w:val="center"/>
            <w:hideMark/>
          </w:tcPr>
          <w:p w14:paraId="62C097F9" w14:textId="77777777" w:rsidR="00C6496E" w:rsidRPr="006402E6" w:rsidRDefault="00C6496E" w:rsidP="00E45195">
            <w:pPr>
              <w:pStyle w:val="affffff3"/>
            </w:pPr>
            <w:r w:rsidRPr="006402E6">
              <w:t>0.0600</w:t>
            </w:r>
          </w:p>
        </w:tc>
        <w:tc>
          <w:tcPr>
            <w:tcW w:w="557" w:type="pct"/>
            <w:shd w:val="clear" w:color="auto" w:fill="auto"/>
            <w:noWrap/>
            <w:vAlign w:val="center"/>
            <w:hideMark/>
          </w:tcPr>
          <w:p w14:paraId="11931E1A" w14:textId="77777777" w:rsidR="00C6496E" w:rsidRPr="006402E6" w:rsidRDefault="00C6496E" w:rsidP="00E45195">
            <w:pPr>
              <w:pStyle w:val="affffff3"/>
            </w:pPr>
            <w:r w:rsidRPr="006402E6">
              <w:t>0.0538</w:t>
            </w:r>
          </w:p>
        </w:tc>
        <w:tc>
          <w:tcPr>
            <w:tcW w:w="555" w:type="pct"/>
            <w:shd w:val="clear" w:color="auto" w:fill="auto"/>
            <w:noWrap/>
            <w:vAlign w:val="center"/>
            <w:hideMark/>
          </w:tcPr>
          <w:p w14:paraId="53F67B79" w14:textId="77777777" w:rsidR="00C6496E" w:rsidRPr="006402E6" w:rsidRDefault="00C6496E" w:rsidP="00E45195">
            <w:pPr>
              <w:pStyle w:val="affffff3"/>
            </w:pPr>
            <w:r w:rsidRPr="006402E6">
              <w:t>0.0475</w:t>
            </w:r>
          </w:p>
        </w:tc>
      </w:tr>
      <w:tr w:rsidR="00C6496E" w:rsidRPr="006402E6" w14:paraId="487BB00B" w14:textId="77777777" w:rsidTr="00E45195">
        <w:trPr>
          <w:trHeight w:val="340"/>
        </w:trPr>
        <w:tc>
          <w:tcPr>
            <w:tcW w:w="910" w:type="pct"/>
            <w:vMerge/>
            <w:vAlign w:val="center"/>
            <w:hideMark/>
          </w:tcPr>
          <w:p w14:paraId="3B7F6933" w14:textId="77777777" w:rsidR="00C6496E" w:rsidRPr="006402E6" w:rsidRDefault="00C6496E" w:rsidP="00E45195">
            <w:pPr>
              <w:pStyle w:val="affffff3"/>
            </w:pPr>
          </w:p>
        </w:tc>
        <w:tc>
          <w:tcPr>
            <w:tcW w:w="1115" w:type="pct"/>
            <w:shd w:val="clear" w:color="auto" w:fill="auto"/>
            <w:vAlign w:val="center"/>
            <w:hideMark/>
          </w:tcPr>
          <w:p w14:paraId="21F3ACE2" w14:textId="77777777" w:rsidR="00C6496E" w:rsidRPr="006402E6" w:rsidRDefault="00C6496E" w:rsidP="00E45195">
            <w:pPr>
              <w:pStyle w:val="affffff3"/>
            </w:pPr>
            <w:r w:rsidRPr="006402E6">
              <w:t>灌溉条件</w:t>
            </w:r>
          </w:p>
        </w:tc>
        <w:tc>
          <w:tcPr>
            <w:tcW w:w="749" w:type="pct"/>
            <w:shd w:val="clear" w:color="auto" w:fill="auto"/>
            <w:noWrap/>
            <w:vAlign w:val="center"/>
            <w:hideMark/>
          </w:tcPr>
          <w:p w14:paraId="1C3C2E66" w14:textId="77777777" w:rsidR="00C6496E" w:rsidRPr="006402E6" w:rsidRDefault="00C6496E" w:rsidP="00E45195">
            <w:pPr>
              <w:pStyle w:val="affffff3"/>
            </w:pPr>
            <w:r w:rsidRPr="006402E6">
              <w:t>0.0728</w:t>
            </w:r>
          </w:p>
        </w:tc>
        <w:tc>
          <w:tcPr>
            <w:tcW w:w="557" w:type="pct"/>
            <w:shd w:val="clear" w:color="auto" w:fill="auto"/>
            <w:noWrap/>
            <w:vAlign w:val="center"/>
            <w:hideMark/>
          </w:tcPr>
          <w:p w14:paraId="4BCCBFCB" w14:textId="77777777" w:rsidR="00C6496E" w:rsidRPr="006402E6" w:rsidRDefault="00C6496E" w:rsidP="00E45195">
            <w:pPr>
              <w:pStyle w:val="affffff3"/>
            </w:pPr>
            <w:r w:rsidRPr="006402E6">
              <w:t>0.0664</w:t>
            </w:r>
          </w:p>
        </w:tc>
        <w:tc>
          <w:tcPr>
            <w:tcW w:w="557" w:type="pct"/>
            <w:shd w:val="clear" w:color="auto" w:fill="auto"/>
            <w:noWrap/>
            <w:vAlign w:val="center"/>
            <w:hideMark/>
          </w:tcPr>
          <w:p w14:paraId="08E6A631" w14:textId="77777777" w:rsidR="00C6496E" w:rsidRPr="006402E6" w:rsidRDefault="00C6496E" w:rsidP="00E45195">
            <w:pPr>
              <w:pStyle w:val="affffff3"/>
            </w:pPr>
            <w:r w:rsidRPr="006402E6">
              <w:t>0.0600</w:t>
            </w:r>
          </w:p>
        </w:tc>
        <w:tc>
          <w:tcPr>
            <w:tcW w:w="557" w:type="pct"/>
            <w:shd w:val="clear" w:color="auto" w:fill="auto"/>
            <w:noWrap/>
            <w:vAlign w:val="center"/>
            <w:hideMark/>
          </w:tcPr>
          <w:p w14:paraId="1382584E" w14:textId="77777777" w:rsidR="00C6496E" w:rsidRPr="006402E6" w:rsidRDefault="00C6496E" w:rsidP="00E45195">
            <w:pPr>
              <w:pStyle w:val="affffff3"/>
            </w:pPr>
            <w:r w:rsidRPr="006402E6">
              <w:t>0.0538</w:t>
            </w:r>
          </w:p>
        </w:tc>
        <w:tc>
          <w:tcPr>
            <w:tcW w:w="555" w:type="pct"/>
            <w:shd w:val="clear" w:color="auto" w:fill="auto"/>
            <w:noWrap/>
            <w:vAlign w:val="center"/>
            <w:hideMark/>
          </w:tcPr>
          <w:p w14:paraId="0A826C26" w14:textId="77777777" w:rsidR="00C6496E" w:rsidRPr="006402E6" w:rsidRDefault="00C6496E" w:rsidP="00E45195">
            <w:pPr>
              <w:pStyle w:val="affffff3"/>
            </w:pPr>
            <w:r w:rsidRPr="006402E6">
              <w:t>0.0475</w:t>
            </w:r>
          </w:p>
        </w:tc>
      </w:tr>
      <w:tr w:rsidR="00C6496E" w:rsidRPr="006402E6" w14:paraId="5D64C8E0" w14:textId="77777777" w:rsidTr="00E45195">
        <w:trPr>
          <w:trHeight w:val="340"/>
        </w:trPr>
        <w:tc>
          <w:tcPr>
            <w:tcW w:w="910" w:type="pct"/>
            <w:vMerge/>
            <w:vAlign w:val="center"/>
            <w:hideMark/>
          </w:tcPr>
          <w:p w14:paraId="4C1D5F5A" w14:textId="77777777" w:rsidR="00C6496E" w:rsidRPr="006402E6" w:rsidRDefault="00C6496E" w:rsidP="00E45195">
            <w:pPr>
              <w:pStyle w:val="affffff3"/>
            </w:pPr>
          </w:p>
        </w:tc>
        <w:tc>
          <w:tcPr>
            <w:tcW w:w="1115" w:type="pct"/>
            <w:shd w:val="clear" w:color="auto" w:fill="auto"/>
            <w:vAlign w:val="center"/>
            <w:hideMark/>
          </w:tcPr>
          <w:p w14:paraId="1DDFD2DE" w14:textId="77777777" w:rsidR="00C6496E" w:rsidRPr="006402E6" w:rsidRDefault="00C6496E" w:rsidP="00E45195">
            <w:pPr>
              <w:pStyle w:val="affffff3"/>
            </w:pPr>
            <w:r w:rsidRPr="006402E6">
              <w:t>排水条件</w:t>
            </w:r>
          </w:p>
        </w:tc>
        <w:tc>
          <w:tcPr>
            <w:tcW w:w="749" w:type="pct"/>
            <w:shd w:val="clear" w:color="auto" w:fill="auto"/>
            <w:noWrap/>
            <w:vAlign w:val="center"/>
            <w:hideMark/>
          </w:tcPr>
          <w:p w14:paraId="2EA959F4" w14:textId="77777777" w:rsidR="00C6496E" w:rsidRPr="006402E6" w:rsidRDefault="00C6496E" w:rsidP="00E45195">
            <w:pPr>
              <w:pStyle w:val="affffff3"/>
            </w:pPr>
            <w:r w:rsidRPr="006402E6">
              <w:t>0.0728</w:t>
            </w:r>
          </w:p>
        </w:tc>
        <w:tc>
          <w:tcPr>
            <w:tcW w:w="557" w:type="pct"/>
            <w:shd w:val="clear" w:color="auto" w:fill="auto"/>
            <w:noWrap/>
            <w:vAlign w:val="center"/>
            <w:hideMark/>
          </w:tcPr>
          <w:p w14:paraId="31ECAE2C" w14:textId="77777777" w:rsidR="00C6496E" w:rsidRPr="006402E6" w:rsidRDefault="00C6496E" w:rsidP="00E45195">
            <w:pPr>
              <w:pStyle w:val="affffff3"/>
            </w:pPr>
            <w:r w:rsidRPr="006402E6">
              <w:t>0.0664</w:t>
            </w:r>
          </w:p>
        </w:tc>
        <w:tc>
          <w:tcPr>
            <w:tcW w:w="557" w:type="pct"/>
            <w:shd w:val="clear" w:color="auto" w:fill="auto"/>
            <w:noWrap/>
            <w:vAlign w:val="center"/>
            <w:hideMark/>
          </w:tcPr>
          <w:p w14:paraId="5FE2A13A" w14:textId="77777777" w:rsidR="00C6496E" w:rsidRPr="006402E6" w:rsidRDefault="00C6496E" w:rsidP="00E45195">
            <w:pPr>
              <w:pStyle w:val="affffff3"/>
            </w:pPr>
            <w:r w:rsidRPr="006402E6">
              <w:t>0.0600</w:t>
            </w:r>
          </w:p>
        </w:tc>
        <w:tc>
          <w:tcPr>
            <w:tcW w:w="557" w:type="pct"/>
            <w:shd w:val="clear" w:color="auto" w:fill="auto"/>
            <w:noWrap/>
            <w:vAlign w:val="center"/>
            <w:hideMark/>
          </w:tcPr>
          <w:p w14:paraId="145026B5" w14:textId="77777777" w:rsidR="00C6496E" w:rsidRPr="006402E6" w:rsidRDefault="00C6496E" w:rsidP="00E45195">
            <w:pPr>
              <w:pStyle w:val="affffff3"/>
            </w:pPr>
            <w:r w:rsidRPr="006402E6">
              <w:t>0.0538</w:t>
            </w:r>
          </w:p>
        </w:tc>
        <w:tc>
          <w:tcPr>
            <w:tcW w:w="555" w:type="pct"/>
            <w:shd w:val="clear" w:color="auto" w:fill="auto"/>
            <w:noWrap/>
            <w:vAlign w:val="center"/>
            <w:hideMark/>
          </w:tcPr>
          <w:p w14:paraId="61E9B229" w14:textId="77777777" w:rsidR="00C6496E" w:rsidRPr="006402E6" w:rsidRDefault="00C6496E" w:rsidP="00E45195">
            <w:pPr>
              <w:pStyle w:val="affffff3"/>
            </w:pPr>
            <w:r w:rsidRPr="006402E6">
              <w:t>0.0475</w:t>
            </w:r>
          </w:p>
        </w:tc>
      </w:tr>
      <w:tr w:rsidR="00C6496E" w:rsidRPr="006402E6" w14:paraId="6A8D1FBD" w14:textId="77777777" w:rsidTr="00E45195">
        <w:trPr>
          <w:trHeight w:val="340"/>
        </w:trPr>
        <w:tc>
          <w:tcPr>
            <w:tcW w:w="910" w:type="pct"/>
            <w:vMerge w:val="restart"/>
            <w:shd w:val="clear" w:color="auto" w:fill="auto"/>
            <w:vAlign w:val="center"/>
            <w:hideMark/>
          </w:tcPr>
          <w:p w14:paraId="7E7B2E7C" w14:textId="77777777" w:rsidR="00C6496E" w:rsidRPr="006402E6" w:rsidRDefault="00C6496E" w:rsidP="00E45195">
            <w:pPr>
              <w:pStyle w:val="affffff3"/>
            </w:pPr>
            <w:r w:rsidRPr="006402E6">
              <w:t>社会经济因素</w:t>
            </w:r>
          </w:p>
        </w:tc>
        <w:tc>
          <w:tcPr>
            <w:tcW w:w="1115" w:type="pct"/>
            <w:shd w:val="clear" w:color="auto" w:fill="auto"/>
            <w:vAlign w:val="center"/>
            <w:hideMark/>
          </w:tcPr>
          <w:p w14:paraId="56B34794" w14:textId="6C348116" w:rsidR="00C6496E" w:rsidRPr="006402E6" w:rsidRDefault="00C6496E" w:rsidP="00E45195">
            <w:pPr>
              <w:pStyle w:val="affffff3"/>
            </w:pPr>
            <w:r w:rsidRPr="006402E6">
              <w:t>耕作距离</w:t>
            </w:r>
          </w:p>
        </w:tc>
        <w:tc>
          <w:tcPr>
            <w:tcW w:w="749" w:type="pct"/>
            <w:shd w:val="clear" w:color="auto" w:fill="auto"/>
            <w:noWrap/>
            <w:vAlign w:val="center"/>
            <w:hideMark/>
          </w:tcPr>
          <w:p w14:paraId="36CDCE69" w14:textId="77777777" w:rsidR="00C6496E" w:rsidRPr="006402E6" w:rsidRDefault="00C6496E" w:rsidP="00E45195">
            <w:pPr>
              <w:pStyle w:val="affffff3"/>
            </w:pPr>
            <w:r w:rsidRPr="006402E6">
              <w:t>0.0607</w:t>
            </w:r>
          </w:p>
        </w:tc>
        <w:tc>
          <w:tcPr>
            <w:tcW w:w="557" w:type="pct"/>
            <w:shd w:val="clear" w:color="auto" w:fill="auto"/>
            <w:noWrap/>
            <w:vAlign w:val="center"/>
            <w:hideMark/>
          </w:tcPr>
          <w:p w14:paraId="10745D3A" w14:textId="77777777" w:rsidR="00C6496E" w:rsidRPr="006402E6" w:rsidRDefault="00C6496E" w:rsidP="00E45195">
            <w:pPr>
              <w:pStyle w:val="affffff3"/>
            </w:pPr>
            <w:r w:rsidRPr="006402E6">
              <w:t>0.0554</w:t>
            </w:r>
          </w:p>
        </w:tc>
        <w:tc>
          <w:tcPr>
            <w:tcW w:w="557" w:type="pct"/>
            <w:shd w:val="clear" w:color="auto" w:fill="auto"/>
            <w:noWrap/>
            <w:vAlign w:val="center"/>
            <w:hideMark/>
          </w:tcPr>
          <w:p w14:paraId="5B292DB2" w14:textId="77777777" w:rsidR="00C6496E" w:rsidRPr="006402E6" w:rsidRDefault="00C6496E" w:rsidP="00E45195">
            <w:pPr>
              <w:pStyle w:val="affffff3"/>
            </w:pPr>
            <w:r w:rsidRPr="006402E6">
              <w:t>0.0500</w:t>
            </w:r>
          </w:p>
        </w:tc>
        <w:tc>
          <w:tcPr>
            <w:tcW w:w="557" w:type="pct"/>
            <w:shd w:val="clear" w:color="auto" w:fill="auto"/>
            <w:noWrap/>
            <w:vAlign w:val="center"/>
            <w:hideMark/>
          </w:tcPr>
          <w:p w14:paraId="55CAE546" w14:textId="77777777" w:rsidR="00C6496E" w:rsidRPr="006402E6" w:rsidRDefault="00C6496E" w:rsidP="00E45195">
            <w:pPr>
              <w:pStyle w:val="affffff3"/>
            </w:pPr>
            <w:r w:rsidRPr="006402E6">
              <w:t>0.0448</w:t>
            </w:r>
          </w:p>
        </w:tc>
        <w:tc>
          <w:tcPr>
            <w:tcW w:w="555" w:type="pct"/>
            <w:shd w:val="clear" w:color="auto" w:fill="auto"/>
            <w:noWrap/>
            <w:vAlign w:val="center"/>
            <w:hideMark/>
          </w:tcPr>
          <w:p w14:paraId="63CA7F93" w14:textId="77777777" w:rsidR="00C6496E" w:rsidRPr="006402E6" w:rsidRDefault="00C6496E" w:rsidP="00E45195">
            <w:pPr>
              <w:pStyle w:val="affffff3"/>
            </w:pPr>
            <w:r w:rsidRPr="006402E6">
              <w:t>0.0396</w:t>
            </w:r>
          </w:p>
        </w:tc>
      </w:tr>
      <w:tr w:rsidR="00C6496E" w:rsidRPr="006402E6" w14:paraId="550A2F38" w14:textId="77777777" w:rsidTr="00E45195">
        <w:trPr>
          <w:trHeight w:val="340"/>
        </w:trPr>
        <w:tc>
          <w:tcPr>
            <w:tcW w:w="910" w:type="pct"/>
            <w:vMerge/>
            <w:vAlign w:val="center"/>
            <w:hideMark/>
          </w:tcPr>
          <w:p w14:paraId="430780BC" w14:textId="77777777" w:rsidR="00C6496E" w:rsidRPr="006402E6" w:rsidRDefault="00C6496E" w:rsidP="00E45195">
            <w:pPr>
              <w:pStyle w:val="affffff3"/>
            </w:pPr>
          </w:p>
        </w:tc>
        <w:tc>
          <w:tcPr>
            <w:tcW w:w="1115" w:type="pct"/>
            <w:shd w:val="clear" w:color="auto" w:fill="auto"/>
            <w:vAlign w:val="center"/>
            <w:hideMark/>
          </w:tcPr>
          <w:p w14:paraId="11E2756E" w14:textId="77777777" w:rsidR="00C6496E" w:rsidRPr="006402E6" w:rsidRDefault="00C6496E" w:rsidP="00E45195">
            <w:pPr>
              <w:pStyle w:val="affffff3"/>
            </w:pPr>
            <w:r w:rsidRPr="006402E6">
              <w:t>田块大小和形状</w:t>
            </w:r>
          </w:p>
        </w:tc>
        <w:tc>
          <w:tcPr>
            <w:tcW w:w="749" w:type="pct"/>
            <w:shd w:val="clear" w:color="auto" w:fill="auto"/>
            <w:noWrap/>
            <w:vAlign w:val="center"/>
            <w:hideMark/>
          </w:tcPr>
          <w:p w14:paraId="37BFBB3A" w14:textId="77777777" w:rsidR="00C6496E" w:rsidRPr="006402E6" w:rsidRDefault="00C6496E" w:rsidP="00E45195">
            <w:pPr>
              <w:pStyle w:val="affffff3"/>
            </w:pPr>
            <w:r w:rsidRPr="006402E6">
              <w:t>0.1821</w:t>
            </w:r>
          </w:p>
        </w:tc>
        <w:tc>
          <w:tcPr>
            <w:tcW w:w="557" w:type="pct"/>
            <w:shd w:val="clear" w:color="auto" w:fill="auto"/>
            <w:noWrap/>
            <w:vAlign w:val="center"/>
            <w:hideMark/>
          </w:tcPr>
          <w:p w14:paraId="517E77BC" w14:textId="77777777" w:rsidR="00C6496E" w:rsidRPr="006402E6" w:rsidRDefault="00C6496E" w:rsidP="00E45195">
            <w:pPr>
              <w:pStyle w:val="affffff3"/>
            </w:pPr>
            <w:r w:rsidRPr="006402E6">
              <w:t>0.1661</w:t>
            </w:r>
          </w:p>
        </w:tc>
        <w:tc>
          <w:tcPr>
            <w:tcW w:w="557" w:type="pct"/>
            <w:shd w:val="clear" w:color="auto" w:fill="auto"/>
            <w:noWrap/>
            <w:vAlign w:val="center"/>
            <w:hideMark/>
          </w:tcPr>
          <w:p w14:paraId="7BC45510" w14:textId="77777777" w:rsidR="00C6496E" w:rsidRPr="006402E6" w:rsidRDefault="00C6496E" w:rsidP="00E45195">
            <w:pPr>
              <w:pStyle w:val="affffff3"/>
            </w:pPr>
            <w:r w:rsidRPr="006402E6">
              <w:t>0.1500</w:t>
            </w:r>
          </w:p>
        </w:tc>
        <w:tc>
          <w:tcPr>
            <w:tcW w:w="557" w:type="pct"/>
            <w:shd w:val="clear" w:color="auto" w:fill="auto"/>
            <w:noWrap/>
            <w:vAlign w:val="center"/>
            <w:hideMark/>
          </w:tcPr>
          <w:p w14:paraId="36004AFD" w14:textId="77777777" w:rsidR="00C6496E" w:rsidRPr="006402E6" w:rsidRDefault="00C6496E" w:rsidP="00E45195">
            <w:pPr>
              <w:pStyle w:val="affffff3"/>
            </w:pPr>
            <w:r w:rsidRPr="006402E6">
              <w:t>0.1344</w:t>
            </w:r>
          </w:p>
        </w:tc>
        <w:tc>
          <w:tcPr>
            <w:tcW w:w="555" w:type="pct"/>
            <w:shd w:val="clear" w:color="auto" w:fill="auto"/>
            <w:noWrap/>
            <w:vAlign w:val="center"/>
            <w:hideMark/>
          </w:tcPr>
          <w:p w14:paraId="44498F45" w14:textId="77777777" w:rsidR="00C6496E" w:rsidRPr="006402E6" w:rsidRDefault="00C6496E" w:rsidP="00E45195">
            <w:pPr>
              <w:pStyle w:val="affffff3"/>
            </w:pPr>
            <w:r w:rsidRPr="006402E6">
              <w:t>0.1188</w:t>
            </w:r>
          </w:p>
        </w:tc>
      </w:tr>
      <w:tr w:rsidR="00C6496E" w:rsidRPr="006402E6" w14:paraId="5D0CEB15" w14:textId="77777777" w:rsidTr="00E45195">
        <w:trPr>
          <w:trHeight w:val="340"/>
        </w:trPr>
        <w:tc>
          <w:tcPr>
            <w:tcW w:w="910" w:type="pct"/>
            <w:vMerge/>
            <w:vAlign w:val="center"/>
            <w:hideMark/>
          </w:tcPr>
          <w:p w14:paraId="02C2596E" w14:textId="77777777" w:rsidR="00C6496E" w:rsidRPr="006402E6" w:rsidRDefault="00C6496E" w:rsidP="00E45195">
            <w:pPr>
              <w:pStyle w:val="affffff3"/>
            </w:pPr>
          </w:p>
        </w:tc>
        <w:tc>
          <w:tcPr>
            <w:tcW w:w="1115" w:type="pct"/>
            <w:shd w:val="clear" w:color="auto" w:fill="auto"/>
            <w:vAlign w:val="center"/>
            <w:hideMark/>
          </w:tcPr>
          <w:p w14:paraId="74ED7B84" w14:textId="77777777" w:rsidR="00C6496E" w:rsidRPr="006402E6" w:rsidRDefault="00C6496E" w:rsidP="00E45195">
            <w:pPr>
              <w:pStyle w:val="affffff3"/>
            </w:pPr>
            <w:r w:rsidRPr="006402E6">
              <w:t>经营效益</w:t>
            </w:r>
          </w:p>
        </w:tc>
        <w:tc>
          <w:tcPr>
            <w:tcW w:w="749" w:type="pct"/>
            <w:shd w:val="clear" w:color="auto" w:fill="auto"/>
            <w:noWrap/>
            <w:vAlign w:val="center"/>
            <w:hideMark/>
          </w:tcPr>
          <w:p w14:paraId="55A87DC0" w14:textId="77777777" w:rsidR="00C6496E" w:rsidRPr="006402E6" w:rsidRDefault="00C6496E" w:rsidP="00E45195">
            <w:pPr>
              <w:pStyle w:val="affffff3"/>
            </w:pPr>
            <w:r w:rsidRPr="006402E6">
              <w:t>0.1821</w:t>
            </w:r>
          </w:p>
        </w:tc>
        <w:tc>
          <w:tcPr>
            <w:tcW w:w="557" w:type="pct"/>
            <w:shd w:val="clear" w:color="auto" w:fill="auto"/>
            <w:noWrap/>
            <w:vAlign w:val="center"/>
            <w:hideMark/>
          </w:tcPr>
          <w:p w14:paraId="3BED16D3" w14:textId="77777777" w:rsidR="00C6496E" w:rsidRPr="006402E6" w:rsidRDefault="00C6496E" w:rsidP="00E45195">
            <w:pPr>
              <w:pStyle w:val="affffff3"/>
            </w:pPr>
            <w:r w:rsidRPr="006402E6">
              <w:t>0.1661</w:t>
            </w:r>
          </w:p>
        </w:tc>
        <w:tc>
          <w:tcPr>
            <w:tcW w:w="557" w:type="pct"/>
            <w:shd w:val="clear" w:color="auto" w:fill="auto"/>
            <w:noWrap/>
            <w:vAlign w:val="center"/>
            <w:hideMark/>
          </w:tcPr>
          <w:p w14:paraId="119181F5" w14:textId="77777777" w:rsidR="00C6496E" w:rsidRPr="006402E6" w:rsidRDefault="00C6496E" w:rsidP="00E45195">
            <w:pPr>
              <w:pStyle w:val="affffff3"/>
            </w:pPr>
            <w:r w:rsidRPr="006402E6">
              <w:t>0.1500</w:t>
            </w:r>
          </w:p>
        </w:tc>
        <w:tc>
          <w:tcPr>
            <w:tcW w:w="557" w:type="pct"/>
            <w:shd w:val="clear" w:color="auto" w:fill="auto"/>
            <w:noWrap/>
            <w:vAlign w:val="center"/>
            <w:hideMark/>
          </w:tcPr>
          <w:p w14:paraId="16335DA9" w14:textId="77777777" w:rsidR="00C6496E" w:rsidRPr="006402E6" w:rsidRDefault="00C6496E" w:rsidP="00E45195">
            <w:pPr>
              <w:pStyle w:val="affffff3"/>
            </w:pPr>
            <w:r w:rsidRPr="006402E6">
              <w:t>0.1344</w:t>
            </w:r>
          </w:p>
        </w:tc>
        <w:tc>
          <w:tcPr>
            <w:tcW w:w="555" w:type="pct"/>
            <w:shd w:val="clear" w:color="auto" w:fill="auto"/>
            <w:noWrap/>
            <w:vAlign w:val="center"/>
            <w:hideMark/>
          </w:tcPr>
          <w:p w14:paraId="4B9CE513" w14:textId="77777777" w:rsidR="00C6496E" w:rsidRPr="006402E6" w:rsidRDefault="00C6496E" w:rsidP="00E45195">
            <w:pPr>
              <w:pStyle w:val="affffff3"/>
            </w:pPr>
            <w:r w:rsidRPr="006402E6">
              <w:t>0.1188</w:t>
            </w:r>
          </w:p>
        </w:tc>
      </w:tr>
      <w:tr w:rsidR="00C6496E" w:rsidRPr="006402E6" w14:paraId="55EC471A" w14:textId="77777777" w:rsidTr="00E45195">
        <w:trPr>
          <w:trHeight w:val="340"/>
        </w:trPr>
        <w:tc>
          <w:tcPr>
            <w:tcW w:w="910" w:type="pct"/>
            <w:vMerge/>
            <w:vAlign w:val="center"/>
            <w:hideMark/>
          </w:tcPr>
          <w:p w14:paraId="53A37505" w14:textId="77777777" w:rsidR="00C6496E" w:rsidRPr="006402E6" w:rsidRDefault="00C6496E" w:rsidP="00E45195">
            <w:pPr>
              <w:pStyle w:val="affffff3"/>
            </w:pPr>
          </w:p>
        </w:tc>
        <w:tc>
          <w:tcPr>
            <w:tcW w:w="1115" w:type="pct"/>
            <w:shd w:val="clear" w:color="auto" w:fill="auto"/>
            <w:vAlign w:val="center"/>
            <w:hideMark/>
          </w:tcPr>
          <w:p w14:paraId="40CD2C57" w14:textId="77777777" w:rsidR="00C6496E" w:rsidRPr="006402E6" w:rsidRDefault="00C6496E" w:rsidP="00E45195">
            <w:pPr>
              <w:pStyle w:val="affffff3"/>
            </w:pPr>
            <w:r w:rsidRPr="006402E6">
              <w:t>利用现状</w:t>
            </w:r>
          </w:p>
        </w:tc>
        <w:tc>
          <w:tcPr>
            <w:tcW w:w="749" w:type="pct"/>
            <w:shd w:val="clear" w:color="auto" w:fill="auto"/>
            <w:noWrap/>
            <w:vAlign w:val="center"/>
            <w:hideMark/>
          </w:tcPr>
          <w:p w14:paraId="1A2AD22F" w14:textId="77777777" w:rsidR="00C6496E" w:rsidRPr="006402E6" w:rsidRDefault="00C6496E" w:rsidP="00E45195">
            <w:pPr>
              <w:pStyle w:val="affffff3"/>
            </w:pPr>
            <w:r w:rsidRPr="006402E6">
              <w:t>0.1821</w:t>
            </w:r>
          </w:p>
        </w:tc>
        <w:tc>
          <w:tcPr>
            <w:tcW w:w="557" w:type="pct"/>
            <w:shd w:val="clear" w:color="auto" w:fill="auto"/>
            <w:noWrap/>
            <w:vAlign w:val="center"/>
            <w:hideMark/>
          </w:tcPr>
          <w:p w14:paraId="77CE20F9" w14:textId="77777777" w:rsidR="00C6496E" w:rsidRPr="006402E6" w:rsidRDefault="00C6496E" w:rsidP="00E45195">
            <w:pPr>
              <w:pStyle w:val="affffff3"/>
            </w:pPr>
            <w:r w:rsidRPr="006402E6">
              <w:t>0.1661</w:t>
            </w:r>
          </w:p>
        </w:tc>
        <w:tc>
          <w:tcPr>
            <w:tcW w:w="557" w:type="pct"/>
            <w:shd w:val="clear" w:color="auto" w:fill="auto"/>
            <w:noWrap/>
            <w:vAlign w:val="center"/>
            <w:hideMark/>
          </w:tcPr>
          <w:p w14:paraId="39D3F0BC" w14:textId="77777777" w:rsidR="00C6496E" w:rsidRPr="006402E6" w:rsidRDefault="00C6496E" w:rsidP="00E45195">
            <w:pPr>
              <w:pStyle w:val="affffff3"/>
            </w:pPr>
            <w:r w:rsidRPr="006402E6">
              <w:t>0.1500</w:t>
            </w:r>
          </w:p>
        </w:tc>
        <w:tc>
          <w:tcPr>
            <w:tcW w:w="557" w:type="pct"/>
            <w:shd w:val="clear" w:color="auto" w:fill="auto"/>
            <w:noWrap/>
            <w:vAlign w:val="center"/>
            <w:hideMark/>
          </w:tcPr>
          <w:p w14:paraId="12C734F1" w14:textId="77777777" w:rsidR="00C6496E" w:rsidRPr="006402E6" w:rsidRDefault="00C6496E" w:rsidP="00E45195">
            <w:pPr>
              <w:pStyle w:val="affffff3"/>
            </w:pPr>
            <w:r w:rsidRPr="006402E6">
              <w:t>0.1344</w:t>
            </w:r>
          </w:p>
        </w:tc>
        <w:tc>
          <w:tcPr>
            <w:tcW w:w="555" w:type="pct"/>
            <w:shd w:val="clear" w:color="auto" w:fill="auto"/>
            <w:noWrap/>
            <w:vAlign w:val="center"/>
            <w:hideMark/>
          </w:tcPr>
          <w:p w14:paraId="7F46B074" w14:textId="77777777" w:rsidR="00C6496E" w:rsidRPr="006402E6" w:rsidRDefault="00C6496E" w:rsidP="00E45195">
            <w:pPr>
              <w:pStyle w:val="affffff3"/>
            </w:pPr>
            <w:r w:rsidRPr="006402E6">
              <w:t>0.1188</w:t>
            </w:r>
          </w:p>
        </w:tc>
      </w:tr>
      <w:tr w:rsidR="00C6496E" w:rsidRPr="006402E6" w14:paraId="2A5DD505" w14:textId="77777777" w:rsidTr="00E45195">
        <w:trPr>
          <w:trHeight w:val="340"/>
        </w:trPr>
        <w:tc>
          <w:tcPr>
            <w:tcW w:w="910" w:type="pct"/>
            <w:vMerge w:val="restart"/>
            <w:shd w:val="clear" w:color="auto" w:fill="auto"/>
            <w:vAlign w:val="center"/>
            <w:hideMark/>
          </w:tcPr>
          <w:p w14:paraId="64709F1D" w14:textId="77777777" w:rsidR="00C6496E" w:rsidRPr="006402E6" w:rsidRDefault="00C6496E" w:rsidP="00E45195">
            <w:pPr>
              <w:pStyle w:val="affffff3"/>
            </w:pPr>
            <w:r w:rsidRPr="006402E6">
              <w:t>区位因素</w:t>
            </w:r>
          </w:p>
        </w:tc>
        <w:tc>
          <w:tcPr>
            <w:tcW w:w="1115" w:type="pct"/>
            <w:shd w:val="clear" w:color="auto" w:fill="auto"/>
            <w:vAlign w:val="center"/>
            <w:hideMark/>
          </w:tcPr>
          <w:p w14:paraId="4F95003D" w14:textId="77777777" w:rsidR="00C6496E" w:rsidRPr="006402E6" w:rsidRDefault="00C6496E" w:rsidP="00E45195">
            <w:pPr>
              <w:pStyle w:val="affffff3"/>
            </w:pPr>
            <w:r w:rsidRPr="006402E6">
              <w:t>中心城镇影响度</w:t>
            </w:r>
          </w:p>
        </w:tc>
        <w:tc>
          <w:tcPr>
            <w:tcW w:w="749" w:type="pct"/>
            <w:shd w:val="clear" w:color="auto" w:fill="auto"/>
            <w:noWrap/>
            <w:vAlign w:val="center"/>
            <w:hideMark/>
          </w:tcPr>
          <w:p w14:paraId="223702CC" w14:textId="77777777" w:rsidR="00C6496E" w:rsidRPr="006402E6" w:rsidRDefault="00C6496E" w:rsidP="00E45195">
            <w:pPr>
              <w:pStyle w:val="affffff3"/>
            </w:pPr>
            <w:r w:rsidRPr="006402E6">
              <w:t>0.0971</w:t>
            </w:r>
          </w:p>
        </w:tc>
        <w:tc>
          <w:tcPr>
            <w:tcW w:w="557" w:type="pct"/>
            <w:shd w:val="clear" w:color="auto" w:fill="auto"/>
            <w:noWrap/>
            <w:vAlign w:val="center"/>
            <w:hideMark/>
          </w:tcPr>
          <w:p w14:paraId="33730F65" w14:textId="77777777" w:rsidR="00C6496E" w:rsidRPr="006402E6" w:rsidRDefault="00C6496E" w:rsidP="00E45195">
            <w:pPr>
              <w:pStyle w:val="affffff3"/>
            </w:pPr>
            <w:r w:rsidRPr="006402E6">
              <w:t>0.0886</w:t>
            </w:r>
          </w:p>
        </w:tc>
        <w:tc>
          <w:tcPr>
            <w:tcW w:w="557" w:type="pct"/>
            <w:shd w:val="clear" w:color="auto" w:fill="auto"/>
            <w:noWrap/>
            <w:vAlign w:val="center"/>
            <w:hideMark/>
          </w:tcPr>
          <w:p w14:paraId="602273E0" w14:textId="77777777" w:rsidR="00C6496E" w:rsidRPr="006402E6" w:rsidRDefault="00C6496E" w:rsidP="00E45195">
            <w:pPr>
              <w:pStyle w:val="affffff3"/>
            </w:pPr>
            <w:r w:rsidRPr="006402E6">
              <w:t>0.0800</w:t>
            </w:r>
          </w:p>
        </w:tc>
        <w:tc>
          <w:tcPr>
            <w:tcW w:w="557" w:type="pct"/>
            <w:shd w:val="clear" w:color="auto" w:fill="auto"/>
            <w:noWrap/>
            <w:vAlign w:val="center"/>
            <w:hideMark/>
          </w:tcPr>
          <w:p w14:paraId="24C43E94" w14:textId="77777777" w:rsidR="00C6496E" w:rsidRPr="006402E6" w:rsidRDefault="00C6496E" w:rsidP="00E45195">
            <w:pPr>
              <w:pStyle w:val="affffff3"/>
            </w:pPr>
            <w:r w:rsidRPr="006402E6">
              <w:t>0.0717</w:t>
            </w:r>
          </w:p>
        </w:tc>
        <w:tc>
          <w:tcPr>
            <w:tcW w:w="555" w:type="pct"/>
            <w:shd w:val="clear" w:color="auto" w:fill="auto"/>
            <w:noWrap/>
            <w:vAlign w:val="center"/>
            <w:hideMark/>
          </w:tcPr>
          <w:p w14:paraId="17A18451" w14:textId="77777777" w:rsidR="00C6496E" w:rsidRPr="006402E6" w:rsidRDefault="00C6496E" w:rsidP="00E45195">
            <w:pPr>
              <w:pStyle w:val="affffff3"/>
            </w:pPr>
            <w:r w:rsidRPr="006402E6">
              <w:t>0.0633</w:t>
            </w:r>
          </w:p>
        </w:tc>
      </w:tr>
      <w:tr w:rsidR="00C6496E" w:rsidRPr="006402E6" w14:paraId="12867669" w14:textId="77777777" w:rsidTr="00E45195">
        <w:trPr>
          <w:trHeight w:val="340"/>
        </w:trPr>
        <w:tc>
          <w:tcPr>
            <w:tcW w:w="910" w:type="pct"/>
            <w:vMerge/>
            <w:vAlign w:val="center"/>
            <w:hideMark/>
          </w:tcPr>
          <w:p w14:paraId="6CC1E021" w14:textId="77777777" w:rsidR="00C6496E" w:rsidRPr="006402E6" w:rsidRDefault="00C6496E" w:rsidP="00E45195">
            <w:pPr>
              <w:pStyle w:val="affffff3"/>
            </w:pPr>
          </w:p>
        </w:tc>
        <w:tc>
          <w:tcPr>
            <w:tcW w:w="1115" w:type="pct"/>
            <w:shd w:val="clear" w:color="auto" w:fill="auto"/>
            <w:vAlign w:val="center"/>
            <w:hideMark/>
          </w:tcPr>
          <w:p w14:paraId="64C03E7C" w14:textId="77777777" w:rsidR="00C6496E" w:rsidRPr="006402E6" w:rsidRDefault="00C6496E" w:rsidP="00E45195">
            <w:pPr>
              <w:pStyle w:val="affffff3"/>
            </w:pPr>
            <w:r w:rsidRPr="006402E6">
              <w:t>农贸市场影响度</w:t>
            </w:r>
          </w:p>
        </w:tc>
        <w:tc>
          <w:tcPr>
            <w:tcW w:w="749" w:type="pct"/>
            <w:shd w:val="clear" w:color="auto" w:fill="auto"/>
            <w:noWrap/>
            <w:vAlign w:val="center"/>
            <w:hideMark/>
          </w:tcPr>
          <w:p w14:paraId="3E29F57C" w14:textId="77777777" w:rsidR="00C6496E" w:rsidRPr="006402E6" w:rsidRDefault="00C6496E" w:rsidP="00E45195">
            <w:pPr>
              <w:pStyle w:val="affffff3"/>
            </w:pPr>
            <w:r w:rsidRPr="006402E6">
              <w:t>0.0607</w:t>
            </w:r>
          </w:p>
        </w:tc>
        <w:tc>
          <w:tcPr>
            <w:tcW w:w="557" w:type="pct"/>
            <w:shd w:val="clear" w:color="auto" w:fill="auto"/>
            <w:noWrap/>
            <w:vAlign w:val="center"/>
            <w:hideMark/>
          </w:tcPr>
          <w:p w14:paraId="6ABB791A" w14:textId="77777777" w:rsidR="00C6496E" w:rsidRPr="006402E6" w:rsidRDefault="00C6496E" w:rsidP="00E45195">
            <w:pPr>
              <w:pStyle w:val="affffff3"/>
            </w:pPr>
            <w:r w:rsidRPr="006402E6">
              <w:t>0.0554</w:t>
            </w:r>
          </w:p>
        </w:tc>
        <w:tc>
          <w:tcPr>
            <w:tcW w:w="557" w:type="pct"/>
            <w:shd w:val="clear" w:color="auto" w:fill="auto"/>
            <w:noWrap/>
            <w:vAlign w:val="center"/>
            <w:hideMark/>
          </w:tcPr>
          <w:p w14:paraId="3521B93B" w14:textId="77777777" w:rsidR="00C6496E" w:rsidRPr="006402E6" w:rsidRDefault="00C6496E" w:rsidP="00E45195">
            <w:pPr>
              <w:pStyle w:val="affffff3"/>
            </w:pPr>
            <w:r w:rsidRPr="006402E6">
              <w:t>0.0500</w:t>
            </w:r>
          </w:p>
        </w:tc>
        <w:tc>
          <w:tcPr>
            <w:tcW w:w="557" w:type="pct"/>
            <w:shd w:val="clear" w:color="auto" w:fill="auto"/>
            <w:noWrap/>
            <w:vAlign w:val="center"/>
            <w:hideMark/>
          </w:tcPr>
          <w:p w14:paraId="69CBDDA7" w14:textId="77777777" w:rsidR="00C6496E" w:rsidRPr="006402E6" w:rsidRDefault="00C6496E" w:rsidP="00E45195">
            <w:pPr>
              <w:pStyle w:val="affffff3"/>
            </w:pPr>
            <w:r w:rsidRPr="006402E6">
              <w:t>0.0448</w:t>
            </w:r>
          </w:p>
        </w:tc>
        <w:tc>
          <w:tcPr>
            <w:tcW w:w="555" w:type="pct"/>
            <w:shd w:val="clear" w:color="auto" w:fill="auto"/>
            <w:noWrap/>
            <w:vAlign w:val="center"/>
            <w:hideMark/>
          </w:tcPr>
          <w:p w14:paraId="4D034BF9" w14:textId="77777777" w:rsidR="00C6496E" w:rsidRPr="006402E6" w:rsidRDefault="00C6496E" w:rsidP="00E45195">
            <w:pPr>
              <w:pStyle w:val="affffff3"/>
            </w:pPr>
            <w:r w:rsidRPr="006402E6">
              <w:t>0.0396</w:t>
            </w:r>
          </w:p>
        </w:tc>
      </w:tr>
      <w:tr w:rsidR="00C6496E" w:rsidRPr="006402E6" w14:paraId="745833D7" w14:textId="77777777" w:rsidTr="00E45195">
        <w:trPr>
          <w:trHeight w:val="340"/>
        </w:trPr>
        <w:tc>
          <w:tcPr>
            <w:tcW w:w="910" w:type="pct"/>
            <w:vMerge/>
            <w:vAlign w:val="center"/>
            <w:hideMark/>
          </w:tcPr>
          <w:p w14:paraId="4B7963A6" w14:textId="77777777" w:rsidR="00C6496E" w:rsidRPr="006402E6" w:rsidRDefault="00C6496E" w:rsidP="00E45195">
            <w:pPr>
              <w:pStyle w:val="affffff3"/>
            </w:pPr>
          </w:p>
        </w:tc>
        <w:tc>
          <w:tcPr>
            <w:tcW w:w="1115" w:type="pct"/>
            <w:shd w:val="clear" w:color="auto" w:fill="auto"/>
            <w:vAlign w:val="center"/>
            <w:hideMark/>
          </w:tcPr>
          <w:p w14:paraId="0AF0B86A" w14:textId="77777777" w:rsidR="00C6496E" w:rsidRPr="006402E6" w:rsidRDefault="00C6496E" w:rsidP="00E45195">
            <w:pPr>
              <w:pStyle w:val="affffff3"/>
            </w:pPr>
            <w:r w:rsidRPr="006402E6">
              <w:t>道路通达度</w:t>
            </w:r>
          </w:p>
        </w:tc>
        <w:tc>
          <w:tcPr>
            <w:tcW w:w="749" w:type="pct"/>
            <w:shd w:val="clear" w:color="auto" w:fill="auto"/>
            <w:noWrap/>
            <w:vAlign w:val="center"/>
            <w:hideMark/>
          </w:tcPr>
          <w:p w14:paraId="4FDF7D91" w14:textId="77777777" w:rsidR="00C6496E" w:rsidRPr="006402E6" w:rsidRDefault="00C6496E" w:rsidP="00E45195">
            <w:pPr>
              <w:pStyle w:val="affffff3"/>
            </w:pPr>
            <w:r w:rsidRPr="006402E6">
              <w:t>0.0971</w:t>
            </w:r>
          </w:p>
        </w:tc>
        <w:tc>
          <w:tcPr>
            <w:tcW w:w="557" w:type="pct"/>
            <w:shd w:val="clear" w:color="auto" w:fill="auto"/>
            <w:noWrap/>
            <w:vAlign w:val="center"/>
            <w:hideMark/>
          </w:tcPr>
          <w:p w14:paraId="4BE11352" w14:textId="77777777" w:rsidR="00C6496E" w:rsidRPr="006402E6" w:rsidRDefault="00C6496E" w:rsidP="00E45195">
            <w:pPr>
              <w:pStyle w:val="affffff3"/>
            </w:pPr>
            <w:r w:rsidRPr="006402E6">
              <w:t>0.0886</w:t>
            </w:r>
          </w:p>
        </w:tc>
        <w:tc>
          <w:tcPr>
            <w:tcW w:w="557" w:type="pct"/>
            <w:shd w:val="clear" w:color="auto" w:fill="auto"/>
            <w:noWrap/>
            <w:vAlign w:val="center"/>
            <w:hideMark/>
          </w:tcPr>
          <w:p w14:paraId="14AEFCFE" w14:textId="77777777" w:rsidR="00C6496E" w:rsidRPr="006402E6" w:rsidRDefault="00C6496E" w:rsidP="00E45195">
            <w:pPr>
              <w:pStyle w:val="affffff3"/>
            </w:pPr>
            <w:r w:rsidRPr="006402E6">
              <w:t>0.0800</w:t>
            </w:r>
          </w:p>
        </w:tc>
        <w:tc>
          <w:tcPr>
            <w:tcW w:w="557" w:type="pct"/>
            <w:shd w:val="clear" w:color="auto" w:fill="auto"/>
            <w:noWrap/>
            <w:vAlign w:val="center"/>
            <w:hideMark/>
          </w:tcPr>
          <w:p w14:paraId="182C6BB3" w14:textId="77777777" w:rsidR="00C6496E" w:rsidRPr="006402E6" w:rsidRDefault="00C6496E" w:rsidP="00E45195">
            <w:pPr>
              <w:pStyle w:val="affffff3"/>
            </w:pPr>
            <w:r w:rsidRPr="006402E6">
              <w:t>0.0717</w:t>
            </w:r>
          </w:p>
        </w:tc>
        <w:tc>
          <w:tcPr>
            <w:tcW w:w="555" w:type="pct"/>
            <w:shd w:val="clear" w:color="auto" w:fill="auto"/>
            <w:noWrap/>
            <w:vAlign w:val="center"/>
            <w:hideMark/>
          </w:tcPr>
          <w:p w14:paraId="7B2C7A2E" w14:textId="77777777" w:rsidR="00C6496E" w:rsidRPr="006402E6" w:rsidRDefault="00C6496E" w:rsidP="00E45195">
            <w:pPr>
              <w:pStyle w:val="affffff3"/>
            </w:pPr>
            <w:r w:rsidRPr="006402E6">
              <w:t>0.0633</w:t>
            </w:r>
          </w:p>
        </w:tc>
      </w:tr>
      <w:tr w:rsidR="00C6496E" w:rsidRPr="006402E6" w14:paraId="67EE4CC8" w14:textId="77777777" w:rsidTr="00E45195">
        <w:trPr>
          <w:trHeight w:val="340"/>
        </w:trPr>
        <w:tc>
          <w:tcPr>
            <w:tcW w:w="910" w:type="pct"/>
            <w:vMerge/>
            <w:vAlign w:val="center"/>
            <w:hideMark/>
          </w:tcPr>
          <w:p w14:paraId="76C9A621" w14:textId="77777777" w:rsidR="00C6496E" w:rsidRPr="006402E6" w:rsidRDefault="00C6496E" w:rsidP="00E45195">
            <w:pPr>
              <w:pStyle w:val="affffff3"/>
            </w:pPr>
          </w:p>
        </w:tc>
        <w:tc>
          <w:tcPr>
            <w:tcW w:w="1115" w:type="pct"/>
            <w:shd w:val="clear" w:color="auto" w:fill="auto"/>
            <w:vAlign w:val="center"/>
            <w:hideMark/>
          </w:tcPr>
          <w:p w14:paraId="30F736E7" w14:textId="77777777" w:rsidR="00C6496E" w:rsidRPr="006402E6" w:rsidRDefault="00C6496E" w:rsidP="00E45195">
            <w:pPr>
              <w:pStyle w:val="affffff3"/>
            </w:pPr>
            <w:r w:rsidRPr="006402E6">
              <w:t>对外交通便利度</w:t>
            </w:r>
          </w:p>
        </w:tc>
        <w:tc>
          <w:tcPr>
            <w:tcW w:w="749" w:type="pct"/>
            <w:shd w:val="clear" w:color="auto" w:fill="auto"/>
            <w:noWrap/>
            <w:vAlign w:val="center"/>
            <w:hideMark/>
          </w:tcPr>
          <w:p w14:paraId="1701F996" w14:textId="77777777" w:rsidR="00C6496E" w:rsidRPr="006402E6" w:rsidRDefault="00C6496E" w:rsidP="00E45195">
            <w:pPr>
              <w:pStyle w:val="affffff3"/>
            </w:pPr>
            <w:r w:rsidRPr="006402E6">
              <w:t>0.0607</w:t>
            </w:r>
          </w:p>
        </w:tc>
        <w:tc>
          <w:tcPr>
            <w:tcW w:w="557" w:type="pct"/>
            <w:shd w:val="clear" w:color="auto" w:fill="auto"/>
            <w:noWrap/>
            <w:vAlign w:val="center"/>
            <w:hideMark/>
          </w:tcPr>
          <w:p w14:paraId="41D0B5C6" w14:textId="77777777" w:rsidR="00C6496E" w:rsidRPr="006402E6" w:rsidRDefault="00C6496E" w:rsidP="00E45195">
            <w:pPr>
              <w:pStyle w:val="affffff3"/>
            </w:pPr>
            <w:r w:rsidRPr="006402E6">
              <w:t>0.0554</w:t>
            </w:r>
          </w:p>
        </w:tc>
        <w:tc>
          <w:tcPr>
            <w:tcW w:w="557" w:type="pct"/>
            <w:shd w:val="clear" w:color="auto" w:fill="auto"/>
            <w:noWrap/>
            <w:vAlign w:val="center"/>
            <w:hideMark/>
          </w:tcPr>
          <w:p w14:paraId="7EDA554D" w14:textId="77777777" w:rsidR="00C6496E" w:rsidRPr="006402E6" w:rsidRDefault="00C6496E" w:rsidP="00E45195">
            <w:pPr>
              <w:pStyle w:val="affffff3"/>
            </w:pPr>
            <w:r w:rsidRPr="006402E6">
              <w:t>0.0500</w:t>
            </w:r>
          </w:p>
        </w:tc>
        <w:tc>
          <w:tcPr>
            <w:tcW w:w="557" w:type="pct"/>
            <w:shd w:val="clear" w:color="auto" w:fill="auto"/>
            <w:noWrap/>
            <w:vAlign w:val="center"/>
            <w:hideMark/>
          </w:tcPr>
          <w:p w14:paraId="19076C27" w14:textId="77777777" w:rsidR="00C6496E" w:rsidRPr="006402E6" w:rsidRDefault="00C6496E" w:rsidP="00E45195">
            <w:pPr>
              <w:pStyle w:val="affffff3"/>
            </w:pPr>
            <w:r w:rsidRPr="006402E6">
              <w:t>0.0448</w:t>
            </w:r>
          </w:p>
        </w:tc>
        <w:tc>
          <w:tcPr>
            <w:tcW w:w="555" w:type="pct"/>
            <w:shd w:val="clear" w:color="auto" w:fill="auto"/>
            <w:noWrap/>
            <w:vAlign w:val="center"/>
            <w:hideMark/>
          </w:tcPr>
          <w:p w14:paraId="4CCCCD56" w14:textId="77777777" w:rsidR="00C6496E" w:rsidRPr="006402E6" w:rsidRDefault="00C6496E" w:rsidP="00E45195">
            <w:pPr>
              <w:pStyle w:val="affffff3"/>
            </w:pPr>
            <w:r w:rsidRPr="006402E6">
              <w:t>0.0396</w:t>
            </w:r>
          </w:p>
        </w:tc>
      </w:tr>
    </w:tbl>
    <w:p w14:paraId="3C048E1E" w14:textId="7F25F2B0"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5</w:t>
      </w:r>
      <w:r w:rsidR="0020036D">
        <w:fldChar w:fldCharType="end"/>
      </w:r>
      <w:r w:rsidR="0020036D">
        <w:t xml:space="preserve"> </w:t>
      </w:r>
      <w:r w:rsidRPr="006402E6">
        <w:t>耕地</w:t>
      </w:r>
      <w:r w:rsidRPr="006402E6">
        <w:t>3-4</w:t>
      </w:r>
      <w:r w:rsidRPr="006402E6">
        <w:t>级宗地地价区域因素修正系数指标说明表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2"/>
        <w:gridCol w:w="1801"/>
        <w:gridCol w:w="2046"/>
        <w:gridCol w:w="2046"/>
        <w:gridCol w:w="2631"/>
        <w:gridCol w:w="2271"/>
        <w:gridCol w:w="3169"/>
      </w:tblGrid>
      <w:tr w:rsidR="00C6496E" w:rsidRPr="006402E6" w14:paraId="6EE737FE" w14:textId="77777777" w:rsidTr="00E708D3">
        <w:trPr>
          <w:trHeight w:val="340"/>
          <w:tblHeader/>
        </w:trPr>
        <w:tc>
          <w:tcPr>
            <w:tcW w:w="223" w:type="pct"/>
            <w:shd w:val="clear" w:color="auto" w:fill="auto"/>
            <w:noWrap/>
            <w:vAlign w:val="center"/>
            <w:hideMark/>
          </w:tcPr>
          <w:p w14:paraId="15CCD93C" w14:textId="77777777" w:rsidR="00C6496E" w:rsidRPr="006402E6" w:rsidRDefault="00C6496E" w:rsidP="00E45195">
            <w:pPr>
              <w:pStyle w:val="affffff3"/>
              <w:rPr>
                <w:b/>
              </w:rPr>
            </w:pPr>
            <w:r w:rsidRPr="006402E6">
              <w:rPr>
                <w:b/>
              </w:rPr>
              <w:t>因素</w:t>
            </w:r>
          </w:p>
        </w:tc>
        <w:tc>
          <w:tcPr>
            <w:tcW w:w="616" w:type="pct"/>
            <w:shd w:val="clear" w:color="auto" w:fill="auto"/>
            <w:vAlign w:val="center"/>
            <w:hideMark/>
          </w:tcPr>
          <w:p w14:paraId="6EB69F72" w14:textId="77777777" w:rsidR="00C6496E" w:rsidRPr="006402E6" w:rsidRDefault="00C6496E" w:rsidP="00E45195">
            <w:pPr>
              <w:pStyle w:val="affffff3"/>
              <w:rPr>
                <w:b/>
              </w:rPr>
            </w:pPr>
            <w:r w:rsidRPr="006402E6">
              <w:rPr>
                <w:b/>
              </w:rPr>
              <w:t>因子</w:t>
            </w:r>
          </w:p>
        </w:tc>
        <w:tc>
          <w:tcPr>
            <w:tcW w:w="700" w:type="pct"/>
            <w:shd w:val="clear" w:color="auto" w:fill="auto"/>
            <w:vAlign w:val="center"/>
            <w:hideMark/>
          </w:tcPr>
          <w:p w14:paraId="6F0FD1A5" w14:textId="77777777" w:rsidR="00C6496E" w:rsidRPr="006402E6" w:rsidRDefault="00C6496E" w:rsidP="00E45195">
            <w:pPr>
              <w:pStyle w:val="affffff3"/>
              <w:rPr>
                <w:b/>
              </w:rPr>
            </w:pPr>
            <w:r w:rsidRPr="006402E6">
              <w:rPr>
                <w:b/>
              </w:rPr>
              <w:t>优</w:t>
            </w:r>
          </w:p>
        </w:tc>
        <w:tc>
          <w:tcPr>
            <w:tcW w:w="700" w:type="pct"/>
            <w:shd w:val="clear" w:color="auto" w:fill="auto"/>
            <w:vAlign w:val="center"/>
            <w:hideMark/>
          </w:tcPr>
          <w:p w14:paraId="4CEAA33F" w14:textId="77777777" w:rsidR="00C6496E" w:rsidRPr="006402E6" w:rsidRDefault="00C6496E" w:rsidP="00E45195">
            <w:pPr>
              <w:pStyle w:val="affffff3"/>
              <w:rPr>
                <w:b/>
              </w:rPr>
            </w:pPr>
            <w:r w:rsidRPr="006402E6">
              <w:rPr>
                <w:b/>
              </w:rPr>
              <w:t>较优</w:t>
            </w:r>
          </w:p>
        </w:tc>
        <w:tc>
          <w:tcPr>
            <w:tcW w:w="900" w:type="pct"/>
            <w:shd w:val="clear" w:color="auto" w:fill="auto"/>
            <w:vAlign w:val="center"/>
            <w:hideMark/>
          </w:tcPr>
          <w:p w14:paraId="60858EE9" w14:textId="77777777" w:rsidR="00C6496E" w:rsidRPr="006402E6" w:rsidRDefault="00C6496E" w:rsidP="00E45195">
            <w:pPr>
              <w:pStyle w:val="affffff3"/>
              <w:rPr>
                <w:b/>
              </w:rPr>
            </w:pPr>
            <w:r w:rsidRPr="006402E6">
              <w:rPr>
                <w:b/>
              </w:rPr>
              <w:t>一般</w:t>
            </w:r>
          </w:p>
        </w:tc>
        <w:tc>
          <w:tcPr>
            <w:tcW w:w="777" w:type="pct"/>
            <w:shd w:val="clear" w:color="auto" w:fill="auto"/>
            <w:vAlign w:val="center"/>
            <w:hideMark/>
          </w:tcPr>
          <w:p w14:paraId="7EC8777A" w14:textId="77777777" w:rsidR="00C6496E" w:rsidRPr="006402E6" w:rsidRDefault="00C6496E" w:rsidP="00E45195">
            <w:pPr>
              <w:pStyle w:val="affffff3"/>
              <w:rPr>
                <w:b/>
              </w:rPr>
            </w:pPr>
            <w:r w:rsidRPr="006402E6">
              <w:rPr>
                <w:b/>
              </w:rPr>
              <w:t>较劣</w:t>
            </w:r>
          </w:p>
        </w:tc>
        <w:tc>
          <w:tcPr>
            <w:tcW w:w="1084" w:type="pct"/>
            <w:shd w:val="clear" w:color="auto" w:fill="auto"/>
            <w:vAlign w:val="center"/>
            <w:hideMark/>
          </w:tcPr>
          <w:p w14:paraId="6B9C86AB" w14:textId="77777777" w:rsidR="00C6496E" w:rsidRPr="006402E6" w:rsidRDefault="00C6496E" w:rsidP="00E45195">
            <w:pPr>
              <w:pStyle w:val="affffff3"/>
              <w:rPr>
                <w:b/>
              </w:rPr>
            </w:pPr>
            <w:r w:rsidRPr="006402E6">
              <w:rPr>
                <w:b/>
              </w:rPr>
              <w:t>劣</w:t>
            </w:r>
          </w:p>
        </w:tc>
      </w:tr>
      <w:tr w:rsidR="00C6496E" w:rsidRPr="006402E6" w14:paraId="0977DBD3" w14:textId="77777777" w:rsidTr="00E708D3">
        <w:trPr>
          <w:trHeight w:val="340"/>
        </w:trPr>
        <w:tc>
          <w:tcPr>
            <w:tcW w:w="223" w:type="pct"/>
            <w:vMerge w:val="restart"/>
            <w:shd w:val="clear" w:color="auto" w:fill="auto"/>
            <w:vAlign w:val="center"/>
            <w:hideMark/>
          </w:tcPr>
          <w:p w14:paraId="375BFE70" w14:textId="77777777" w:rsidR="00C6496E" w:rsidRPr="006402E6" w:rsidRDefault="00C6496E" w:rsidP="00E45195">
            <w:pPr>
              <w:pStyle w:val="affffff3"/>
            </w:pPr>
            <w:r w:rsidRPr="006402E6">
              <w:t>自然因素</w:t>
            </w:r>
          </w:p>
        </w:tc>
        <w:tc>
          <w:tcPr>
            <w:tcW w:w="616" w:type="pct"/>
            <w:shd w:val="clear" w:color="auto" w:fill="auto"/>
            <w:vAlign w:val="center"/>
          </w:tcPr>
          <w:p w14:paraId="5F3CEF91" w14:textId="77777777" w:rsidR="00C6496E" w:rsidRPr="006402E6" w:rsidRDefault="00C6496E" w:rsidP="00E45195">
            <w:pPr>
              <w:pStyle w:val="affffff3"/>
            </w:pPr>
            <w:r w:rsidRPr="006402E6">
              <w:t>表层土壤质地</w:t>
            </w:r>
          </w:p>
        </w:tc>
        <w:tc>
          <w:tcPr>
            <w:tcW w:w="700" w:type="pct"/>
            <w:shd w:val="clear" w:color="auto" w:fill="auto"/>
            <w:vAlign w:val="center"/>
          </w:tcPr>
          <w:p w14:paraId="3FBF888F" w14:textId="77777777" w:rsidR="00C6496E" w:rsidRPr="006402E6" w:rsidRDefault="00C6496E" w:rsidP="00E45195">
            <w:pPr>
              <w:pStyle w:val="affffff3"/>
            </w:pPr>
            <w:r w:rsidRPr="006402E6">
              <w:t>—</w:t>
            </w:r>
          </w:p>
        </w:tc>
        <w:tc>
          <w:tcPr>
            <w:tcW w:w="700" w:type="pct"/>
            <w:shd w:val="clear" w:color="auto" w:fill="auto"/>
            <w:vAlign w:val="center"/>
          </w:tcPr>
          <w:p w14:paraId="31E6AB98" w14:textId="77777777" w:rsidR="00C6496E" w:rsidRPr="006402E6" w:rsidRDefault="00C6496E" w:rsidP="00E45195">
            <w:pPr>
              <w:pStyle w:val="affffff3"/>
            </w:pPr>
            <w:r w:rsidRPr="006402E6">
              <w:t>壤土</w:t>
            </w:r>
          </w:p>
        </w:tc>
        <w:tc>
          <w:tcPr>
            <w:tcW w:w="900" w:type="pct"/>
            <w:shd w:val="clear" w:color="auto" w:fill="auto"/>
            <w:vAlign w:val="center"/>
          </w:tcPr>
          <w:p w14:paraId="7951B14B" w14:textId="77777777" w:rsidR="00C6496E" w:rsidRPr="006402E6" w:rsidRDefault="00C6496E" w:rsidP="00E45195">
            <w:pPr>
              <w:pStyle w:val="affffff3"/>
            </w:pPr>
            <w:r w:rsidRPr="006402E6">
              <w:t>粘土</w:t>
            </w:r>
          </w:p>
        </w:tc>
        <w:tc>
          <w:tcPr>
            <w:tcW w:w="777" w:type="pct"/>
            <w:shd w:val="clear" w:color="auto" w:fill="auto"/>
            <w:vAlign w:val="center"/>
          </w:tcPr>
          <w:p w14:paraId="4E0B8A99" w14:textId="77777777" w:rsidR="00C6496E" w:rsidRPr="006402E6" w:rsidRDefault="00C6496E" w:rsidP="00E45195">
            <w:pPr>
              <w:pStyle w:val="affffff3"/>
            </w:pPr>
            <w:r w:rsidRPr="006402E6">
              <w:t>砂土</w:t>
            </w:r>
          </w:p>
        </w:tc>
        <w:tc>
          <w:tcPr>
            <w:tcW w:w="1084" w:type="pct"/>
            <w:shd w:val="clear" w:color="auto" w:fill="auto"/>
            <w:vAlign w:val="center"/>
          </w:tcPr>
          <w:p w14:paraId="2BD0EF44" w14:textId="77777777" w:rsidR="00C6496E" w:rsidRPr="006402E6" w:rsidRDefault="00C6496E" w:rsidP="00E45195">
            <w:pPr>
              <w:pStyle w:val="affffff3"/>
            </w:pPr>
            <w:r w:rsidRPr="006402E6">
              <w:t>砾质土</w:t>
            </w:r>
          </w:p>
        </w:tc>
      </w:tr>
      <w:tr w:rsidR="00C6496E" w:rsidRPr="006402E6" w14:paraId="1D9B2563" w14:textId="77777777" w:rsidTr="00E708D3">
        <w:trPr>
          <w:trHeight w:val="340"/>
        </w:trPr>
        <w:tc>
          <w:tcPr>
            <w:tcW w:w="223" w:type="pct"/>
            <w:vMerge/>
            <w:vAlign w:val="center"/>
            <w:hideMark/>
          </w:tcPr>
          <w:p w14:paraId="5638D224" w14:textId="77777777" w:rsidR="00C6496E" w:rsidRPr="006402E6" w:rsidRDefault="00C6496E" w:rsidP="00E45195">
            <w:pPr>
              <w:pStyle w:val="affffff3"/>
            </w:pPr>
          </w:p>
        </w:tc>
        <w:tc>
          <w:tcPr>
            <w:tcW w:w="616" w:type="pct"/>
            <w:shd w:val="clear" w:color="auto" w:fill="auto"/>
            <w:vAlign w:val="center"/>
          </w:tcPr>
          <w:p w14:paraId="5CE29A86" w14:textId="77777777" w:rsidR="00C6496E" w:rsidRPr="006402E6" w:rsidRDefault="00C6496E" w:rsidP="00E45195">
            <w:pPr>
              <w:pStyle w:val="affffff3"/>
            </w:pPr>
            <w:r w:rsidRPr="006402E6">
              <w:t>盐渍化程度</w:t>
            </w:r>
          </w:p>
        </w:tc>
        <w:tc>
          <w:tcPr>
            <w:tcW w:w="700" w:type="pct"/>
            <w:shd w:val="clear" w:color="auto" w:fill="auto"/>
            <w:vAlign w:val="center"/>
          </w:tcPr>
          <w:p w14:paraId="7C4EF2A6" w14:textId="77777777" w:rsidR="00C6496E" w:rsidRPr="006402E6" w:rsidRDefault="00C6496E" w:rsidP="00E45195">
            <w:pPr>
              <w:pStyle w:val="affffff3"/>
            </w:pPr>
            <w:r w:rsidRPr="006402E6">
              <w:t>—</w:t>
            </w:r>
          </w:p>
        </w:tc>
        <w:tc>
          <w:tcPr>
            <w:tcW w:w="700" w:type="pct"/>
            <w:shd w:val="clear" w:color="auto" w:fill="auto"/>
            <w:vAlign w:val="center"/>
          </w:tcPr>
          <w:p w14:paraId="7BBFC0B0" w14:textId="77777777" w:rsidR="00C6496E" w:rsidRPr="006402E6" w:rsidRDefault="00C6496E" w:rsidP="00E45195">
            <w:pPr>
              <w:pStyle w:val="affffff3"/>
            </w:pPr>
            <w:r w:rsidRPr="006402E6">
              <w:t>—</w:t>
            </w:r>
          </w:p>
        </w:tc>
        <w:tc>
          <w:tcPr>
            <w:tcW w:w="900" w:type="pct"/>
            <w:shd w:val="clear" w:color="auto" w:fill="auto"/>
            <w:vAlign w:val="center"/>
          </w:tcPr>
          <w:p w14:paraId="06501FD8" w14:textId="77777777" w:rsidR="00C6496E" w:rsidRPr="006402E6" w:rsidRDefault="00C6496E" w:rsidP="00E45195">
            <w:pPr>
              <w:pStyle w:val="affffff3"/>
            </w:pPr>
            <w:r w:rsidRPr="006402E6">
              <w:t>无盐化：土壤无盐化，作物没有因盐渍化引起的缺苗断垄现象，表层土壤含盐量</w:t>
            </w:r>
            <w:r w:rsidRPr="006402E6">
              <w:t>&lt;0.1</w:t>
            </w:r>
            <w:r w:rsidRPr="006402E6">
              <w:t>％（易溶盐以苏打为主）或</w:t>
            </w:r>
            <w:r w:rsidRPr="006402E6">
              <w:t>&lt;0.2%(</w:t>
            </w:r>
            <w:r w:rsidRPr="006402E6">
              <w:t>易溶盐以氯化物为主</w:t>
            </w:r>
            <w:r w:rsidRPr="006402E6">
              <w:t>)</w:t>
            </w:r>
            <w:r w:rsidRPr="006402E6">
              <w:t>或</w:t>
            </w:r>
            <w:r w:rsidRPr="006402E6">
              <w:t>&lt;0.3</w:t>
            </w:r>
            <w:r w:rsidRPr="006402E6">
              <w:t>％（易溶盐以硫酸盐为主）</w:t>
            </w:r>
          </w:p>
        </w:tc>
        <w:tc>
          <w:tcPr>
            <w:tcW w:w="777" w:type="pct"/>
            <w:shd w:val="clear" w:color="auto" w:fill="auto"/>
            <w:vAlign w:val="center"/>
          </w:tcPr>
          <w:p w14:paraId="4AE25758" w14:textId="77777777" w:rsidR="00C6496E" w:rsidRPr="006402E6" w:rsidRDefault="00C6496E" w:rsidP="00E45195">
            <w:pPr>
              <w:pStyle w:val="affffff3"/>
            </w:pPr>
            <w:r w:rsidRPr="006402E6">
              <w:t>轻度盐化：由盐渍化造成的作物缺苗</w:t>
            </w:r>
            <w:r w:rsidRPr="006402E6">
              <w:t>2-3</w:t>
            </w:r>
            <w:r w:rsidRPr="006402E6">
              <w:t>成，表层土壤含盐量</w:t>
            </w:r>
            <w:r w:rsidRPr="006402E6">
              <w:t>0.1-0.3</w:t>
            </w:r>
            <w:r w:rsidRPr="006402E6">
              <w:t>％（易溶盐以苏打为主）或</w:t>
            </w:r>
            <w:r w:rsidRPr="006402E6">
              <w:t>0.2-0.4</w:t>
            </w:r>
            <w:r w:rsidRPr="006402E6">
              <w:t>％</w:t>
            </w:r>
            <w:r w:rsidRPr="006402E6">
              <w:t>(</w:t>
            </w:r>
            <w:r w:rsidRPr="006402E6">
              <w:t>易溶盐以氯化物为主</w:t>
            </w:r>
            <w:r w:rsidRPr="006402E6">
              <w:t>)</w:t>
            </w:r>
            <w:r w:rsidRPr="006402E6">
              <w:t>或</w:t>
            </w:r>
            <w:r w:rsidRPr="006402E6">
              <w:t>0.3-0.5</w:t>
            </w:r>
            <w:r w:rsidRPr="006402E6">
              <w:t>％（易溶盐以硫酸盐为主）</w:t>
            </w:r>
          </w:p>
        </w:tc>
        <w:tc>
          <w:tcPr>
            <w:tcW w:w="1084" w:type="pct"/>
            <w:shd w:val="clear" w:color="auto" w:fill="auto"/>
            <w:vAlign w:val="center"/>
          </w:tcPr>
          <w:p w14:paraId="683D9572" w14:textId="77777777" w:rsidR="00C6496E" w:rsidRPr="006402E6" w:rsidRDefault="00C6496E" w:rsidP="00E45195">
            <w:pPr>
              <w:pStyle w:val="affffff3"/>
            </w:pPr>
            <w:r w:rsidRPr="006402E6">
              <w:t>中度盐化：由盐渍化造成的作物缺苗</w:t>
            </w:r>
            <w:r w:rsidRPr="006402E6">
              <w:t>3-5</w:t>
            </w:r>
            <w:r w:rsidRPr="006402E6">
              <w:t>成，表层土壤含盐量</w:t>
            </w:r>
            <w:r w:rsidRPr="006402E6">
              <w:t>0.3-0.5</w:t>
            </w:r>
            <w:r w:rsidRPr="006402E6">
              <w:t>％（易溶盐以苏打为主）或</w:t>
            </w:r>
            <w:r w:rsidRPr="006402E6">
              <w:t>0.4-0.6</w:t>
            </w:r>
            <w:r w:rsidRPr="006402E6">
              <w:t>％</w:t>
            </w:r>
            <w:r w:rsidRPr="006402E6">
              <w:t>(</w:t>
            </w:r>
            <w:r w:rsidRPr="006402E6">
              <w:t>易溶盐以氯化物为主</w:t>
            </w:r>
            <w:r w:rsidRPr="006402E6">
              <w:t>)</w:t>
            </w:r>
            <w:r w:rsidRPr="006402E6">
              <w:t>或</w:t>
            </w:r>
            <w:r w:rsidRPr="006402E6">
              <w:t>0.5-0.7</w:t>
            </w:r>
            <w:r w:rsidRPr="006402E6">
              <w:t>％（易溶盐以硫酸盐为主）；重度盐化：由盐渍化造成的作物缺苗</w:t>
            </w:r>
            <w:r w:rsidRPr="006402E6">
              <w:t>≥5</w:t>
            </w:r>
            <w:r w:rsidRPr="006402E6">
              <w:t>成，表层土壤含盐量或</w:t>
            </w:r>
            <w:r w:rsidRPr="006402E6">
              <w:t>≥0.5</w:t>
            </w:r>
            <w:r w:rsidRPr="006402E6">
              <w:t>％（易溶盐以苏打为主）或</w:t>
            </w:r>
            <w:r w:rsidRPr="006402E6">
              <w:t>≥0.6</w:t>
            </w:r>
            <w:r w:rsidRPr="006402E6">
              <w:t>％</w:t>
            </w:r>
            <w:r w:rsidRPr="006402E6">
              <w:t>(</w:t>
            </w:r>
            <w:r w:rsidRPr="006402E6">
              <w:t>易溶盐以氯</w:t>
            </w:r>
            <w:r w:rsidRPr="006402E6">
              <w:lastRenderedPageBreak/>
              <w:t>化物为主</w:t>
            </w:r>
            <w:r w:rsidRPr="006402E6">
              <w:t>)</w:t>
            </w:r>
            <w:r w:rsidRPr="006402E6">
              <w:t>或</w:t>
            </w:r>
            <w:r w:rsidRPr="006402E6">
              <w:t>≥0.7</w:t>
            </w:r>
            <w:r w:rsidRPr="006402E6">
              <w:t>％（易溶盐以硫酸盐为主）</w:t>
            </w:r>
          </w:p>
        </w:tc>
      </w:tr>
      <w:tr w:rsidR="00C6496E" w:rsidRPr="006402E6" w14:paraId="4B7986E6" w14:textId="77777777" w:rsidTr="00E708D3">
        <w:trPr>
          <w:trHeight w:val="340"/>
        </w:trPr>
        <w:tc>
          <w:tcPr>
            <w:tcW w:w="223" w:type="pct"/>
            <w:vMerge/>
            <w:vAlign w:val="center"/>
            <w:hideMark/>
          </w:tcPr>
          <w:p w14:paraId="63F5FAD0" w14:textId="77777777" w:rsidR="00C6496E" w:rsidRPr="006402E6" w:rsidRDefault="00C6496E" w:rsidP="00E45195">
            <w:pPr>
              <w:pStyle w:val="affffff3"/>
            </w:pPr>
          </w:p>
        </w:tc>
        <w:tc>
          <w:tcPr>
            <w:tcW w:w="616" w:type="pct"/>
            <w:shd w:val="clear" w:color="auto" w:fill="auto"/>
            <w:vAlign w:val="center"/>
            <w:hideMark/>
          </w:tcPr>
          <w:p w14:paraId="6EA3F213" w14:textId="77777777" w:rsidR="00C6496E" w:rsidRPr="006402E6" w:rsidRDefault="00C6496E" w:rsidP="00E45195">
            <w:pPr>
              <w:pStyle w:val="affffff3"/>
            </w:pPr>
            <w:r w:rsidRPr="006402E6">
              <w:t>灌溉条件</w:t>
            </w:r>
          </w:p>
        </w:tc>
        <w:tc>
          <w:tcPr>
            <w:tcW w:w="700" w:type="pct"/>
            <w:shd w:val="clear" w:color="auto" w:fill="auto"/>
            <w:vAlign w:val="center"/>
            <w:hideMark/>
          </w:tcPr>
          <w:p w14:paraId="228AAE0D" w14:textId="77777777" w:rsidR="00C6496E" w:rsidRPr="006402E6" w:rsidRDefault="00C6496E" w:rsidP="00E45195">
            <w:pPr>
              <w:pStyle w:val="affffff3"/>
            </w:pPr>
            <w:r w:rsidRPr="006402E6">
              <w:t>充分满足，可随时灌溉的耕地</w:t>
            </w:r>
          </w:p>
        </w:tc>
        <w:tc>
          <w:tcPr>
            <w:tcW w:w="700" w:type="pct"/>
            <w:shd w:val="clear" w:color="auto" w:fill="auto"/>
            <w:vAlign w:val="center"/>
            <w:hideMark/>
          </w:tcPr>
          <w:p w14:paraId="3D43F8F9" w14:textId="77777777" w:rsidR="00C6496E" w:rsidRPr="006402E6" w:rsidRDefault="00C6496E" w:rsidP="00E45195">
            <w:pPr>
              <w:pStyle w:val="affffff3"/>
            </w:pPr>
            <w:r w:rsidRPr="006402E6">
              <w:t>—</w:t>
            </w:r>
          </w:p>
        </w:tc>
        <w:tc>
          <w:tcPr>
            <w:tcW w:w="900" w:type="pct"/>
            <w:shd w:val="clear" w:color="auto" w:fill="auto"/>
            <w:vAlign w:val="center"/>
            <w:hideMark/>
          </w:tcPr>
          <w:p w14:paraId="73B33089" w14:textId="77777777" w:rsidR="00C6496E" w:rsidRPr="006402E6" w:rsidRDefault="00C6496E" w:rsidP="00E45195">
            <w:pPr>
              <w:pStyle w:val="affffff3"/>
            </w:pPr>
            <w:r w:rsidRPr="006402E6">
              <w:t>基本满足，有良好的灌溉系统，在关键需水生长季节有灌溉保证</w:t>
            </w:r>
          </w:p>
        </w:tc>
        <w:tc>
          <w:tcPr>
            <w:tcW w:w="777" w:type="pct"/>
            <w:shd w:val="clear" w:color="auto" w:fill="auto"/>
            <w:vAlign w:val="center"/>
            <w:hideMark/>
          </w:tcPr>
          <w:p w14:paraId="3C59EDEF" w14:textId="77777777" w:rsidR="00C6496E" w:rsidRPr="006402E6" w:rsidRDefault="00C6496E" w:rsidP="00E45195">
            <w:pPr>
              <w:pStyle w:val="affffff3"/>
            </w:pPr>
            <w:r w:rsidRPr="006402E6">
              <w:t>一般满足，有灌溉系统，但在大旱年不能保证灌溉</w:t>
            </w:r>
          </w:p>
        </w:tc>
        <w:tc>
          <w:tcPr>
            <w:tcW w:w="1084" w:type="pct"/>
            <w:shd w:val="clear" w:color="auto" w:fill="auto"/>
            <w:vAlign w:val="center"/>
            <w:hideMark/>
          </w:tcPr>
          <w:p w14:paraId="6109AE88" w14:textId="77777777" w:rsidR="00C6496E" w:rsidRPr="006402E6" w:rsidRDefault="00C6496E" w:rsidP="00E45195">
            <w:pPr>
              <w:pStyle w:val="affffff3"/>
            </w:pPr>
            <w:r w:rsidRPr="006402E6">
              <w:t>无灌溉条件</w:t>
            </w:r>
          </w:p>
        </w:tc>
      </w:tr>
      <w:tr w:rsidR="00C6496E" w:rsidRPr="006402E6" w14:paraId="645F67FC" w14:textId="77777777" w:rsidTr="00E708D3">
        <w:trPr>
          <w:trHeight w:val="340"/>
        </w:trPr>
        <w:tc>
          <w:tcPr>
            <w:tcW w:w="223" w:type="pct"/>
            <w:vMerge/>
            <w:vAlign w:val="center"/>
            <w:hideMark/>
          </w:tcPr>
          <w:p w14:paraId="10390A30" w14:textId="77777777" w:rsidR="00C6496E" w:rsidRPr="006402E6" w:rsidRDefault="00C6496E" w:rsidP="00E45195">
            <w:pPr>
              <w:pStyle w:val="affffff3"/>
            </w:pPr>
          </w:p>
        </w:tc>
        <w:tc>
          <w:tcPr>
            <w:tcW w:w="616" w:type="pct"/>
            <w:shd w:val="clear" w:color="auto" w:fill="auto"/>
            <w:vAlign w:val="center"/>
            <w:hideMark/>
          </w:tcPr>
          <w:p w14:paraId="774884BD" w14:textId="77777777" w:rsidR="00C6496E" w:rsidRPr="006402E6" w:rsidRDefault="00C6496E" w:rsidP="00E45195">
            <w:pPr>
              <w:pStyle w:val="affffff3"/>
            </w:pPr>
            <w:r w:rsidRPr="006402E6">
              <w:t>排水条件</w:t>
            </w:r>
          </w:p>
        </w:tc>
        <w:tc>
          <w:tcPr>
            <w:tcW w:w="700" w:type="pct"/>
            <w:shd w:val="clear" w:color="auto" w:fill="auto"/>
            <w:vAlign w:val="center"/>
            <w:hideMark/>
          </w:tcPr>
          <w:p w14:paraId="3419346E" w14:textId="77777777" w:rsidR="00C6496E" w:rsidRPr="006402E6" w:rsidRDefault="00C6496E" w:rsidP="00E45195">
            <w:pPr>
              <w:pStyle w:val="affffff3"/>
            </w:pPr>
            <w:r w:rsidRPr="006402E6">
              <w:t>—</w:t>
            </w:r>
          </w:p>
        </w:tc>
        <w:tc>
          <w:tcPr>
            <w:tcW w:w="700" w:type="pct"/>
            <w:shd w:val="clear" w:color="auto" w:fill="auto"/>
            <w:vAlign w:val="center"/>
            <w:hideMark/>
          </w:tcPr>
          <w:p w14:paraId="45FD3DD9" w14:textId="77777777" w:rsidR="00C6496E" w:rsidRPr="006402E6" w:rsidRDefault="00C6496E" w:rsidP="00E45195">
            <w:pPr>
              <w:pStyle w:val="affffff3"/>
            </w:pPr>
            <w:r w:rsidRPr="006402E6">
              <w:t>有健全的干、支、斗、农排水沟道（包括抽排），无洪涝灾害</w:t>
            </w:r>
          </w:p>
        </w:tc>
        <w:tc>
          <w:tcPr>
            <w:tcW w:w="900" w:type="pct"/>
            <w:shd w:val="clear" w:color="auto" w:fill="auto"/>
            <w:vAlign w:val="center"/>
            <w:hideMark/>
          </w:tcPr>
          <w:p w14:paraId="1F3A782A" w14:textId="77777777" w:rsidR="00C6496E" w:rsidRPr="006402E6" w:rsidRDefault="00C6496E" w:rsidP="00E45195">
            <w:pPr>
              <w:pStyle w:val="affffff3"/>
            </w:pPr>
            <w:r w:rsidRPr="006402E6">
              <w:t>排水体系（包括抽排）基本健全，丰水年暴雨后有短期洪涝发生（田面积水</w:t>
            </w:r>
            <w:r w:rsidRPr="006402E6">
              <w:t>1-2</w:t>
            </w:r>
            <w:r w:rsidRPr="006402E6">
              <w:t>天）</w:t>
            </w:r>
          </w:p>
        </w:tc>
        <w:tc>
          <w:tcPr>
            <w:tcW w:w="777" w:type="pct"/>
            <w:shd w:val="clear" w:color="auto" w:fill="auto"/>
            <w:vAlign w:val="center"/>
            <w:hideMark/>
          </w:tcPr>
          <w:p w14:paraId="21209DEE" w14:textId="77777777" w:rsidR="00C6496E" w:rsidRPr="006402E6" w:rsidRDefault="00C6496E" w:rsidP="00E45195">
            <w:pPr>
              <w:pStyle w:val="affffff3"/>
            </w:pPr>
            <w:r w:rsidRPr="006402E6">
              <w:t>排水体系（包括抽排）一般，丰水年大雨后有洪涝发生（田面积水</w:t>
            </w:r>
            <w:r w:rsidRPr="006402E6">
              <w:t>2-3</w:t>
            </w:r>
            <w:r w:rsidRPr="006402E6">
              <w:t>天）</w:t>
            </w:r>
          </w:p>
        </w:tc>
        <w:tc>
          <w:tcPr>
            <w:tcW w:w="1084" w:type="pct"/>
            <w:shd w:val="clear" w:color="auto" w:fill="auto"/>
            <w:vAlign w:val="center"/>
            <w:hideMark/>
          </w:tcPr>
          <w:p w14:paraId="7B576F8D" w14:textId="77777777" w:rsidR="00C6496E" w:rsidRPr="006402E6" w:rsidRDefault="00C6496E" w:rsidP="00E45195">
            <w:pPr>
              <w:pStyle w:val="affffff3"/>
            </w:pPr>
            <w:r w:rsidRPr="006402E6">
              <w:t>无排水体系（包括抽排），一般年份在大雨后发生洪涝（田面积水</w:t>
            </w:r>
            <w:r w:rsidRPr="006402E6">
              <w:t>≥3</w:t>
            </w:r>
            <w:r w:rsidRPr="006402E6">
              <w:t>天）</w:t>
            </w:r>
          </w:p>
        </w:tc>
      </w:tr>
      <w:tr w:rsidR="00C6496E" w:rsidRPr="006402E6" w14:paraId="44069F75" w14:textId="77777777" w:rsidTr="00E708D3">
        <w:trPr>
          <w:trHeight w:val="340"/>
        </w:trPr>
        <w:tc>
          <w:tcPr>
            <w:tcW w:w="223" w:type="pct"/>
            <w:vMerge w:val="restart"/>
            <w:shd w:val="clear" w:color="auto" w:fill="auto"/>
            <w:vAlign w:val="center"/>
            <w:hideMark/>
          </w:tcPr>
          <w:p w14:paraId="3B2520D0" w14:textId="77777777" w:rsidR="00C6496E" w:rsidRPr="006402E6" w:rsidRDefault="00C6496E" w:rsidP="00E45195">
            <w:pPr>
              <w:pStyle w:val="affffff3"/>
            </w:pPr>
            <w:r w:rsidRPr="006402E6">
              <w:t>社会经济因素</w:t>
            </w:r>
          </w:p>
        </w:tc>
        <w:tc>
          <w:tcPr>
            <w:tcW w:w="616" w:type="pct"/>
            <w:shd w:val="clear" w:color="auto" w:fill="auto"/>
            <w:vAlign w:val="center"/>
            <w:hideMark/>
          </w:tcPr>
          <w:p w14:paraId="1A68A57B" w14:textId="77777777" w:rsidR="00C6496E" w:rsidRPr="006402E6" w:rsidRDefault="00C6496E" w:rsidP="00E45195">
            <w:pPr>
              <w:pStyle w:val="affffff3"/>
            </w:pPr>
            <w:r w:rsidRPr="006402E6">
              <w:t>耕作距离（</w:t>
            </w:r>
            <w:r w:rsidRPr="006402E6">
              <w:t>m</w:t>
            </w:r>
            <w:r w:rsidRPr="006402E6">
              <w:t>）</w:t>
            </w:r>
          </w:p>
        </w:tc>
        <w:tc>
          <w:tcPr>
            <w:tcW w:w="700" w:type="pct"/>
            <w:shd w:val="clear" w:color="auto" w:fill="auto"/>
            <w:vAlign w:val="center"/>
            <w:hideMark/>
          </w:tcPr>
          <w:p w14:paraId="3BA111F6" w14:textId="77777777" w:rsidR="00C6496E" w:rsidRPr="006402E6" w:rsidRDefault="00C6496E" w:rsidP="00E45195">
            <w:pPr>
              <w:pStyle w:val="affffff3"/>
            </w:pPr>
            <w:r w:rsidRPr="006402E6">
              <w:t>（</w:t>
            </w:r>
            <w:r w:rsidRPr="006402E6">
              <w:t>0,400]</w:t>
            </w:r>
          </w:p>
        </w:tc>
        <w:tc>
          <w:tcPr>
            <w:tcW w:w="700" w:type="pct"/>
            <w:shd w:val="clear" w:color="auto" w:fill="auto"/>
            <w:vAlign w:val="center"/>
            <w:hideMark/>
          </w:tcPr>
          <w:p w14:paraId="2D3ADFA3" w14:textId="77777777" w:rsidR="00C6496E" w:rsidRPr="006402E6" w:rsidRDefault="00C6496E" w:rsidP="00E45195">
            <w:pPr>
              <w:pStyle w:val="affffff3"/>
            </w:pPr>
            <w:r w:rsidRPr="006402E6">
              <w:t>（</w:t>
            </w:r>
            <w:r w:rsidRPr="006402E6">
              <w:t>400,730]</w:t>
            </w:r>
          </w:p>
        </w:tc>
        <w:tc>
          <w:tcPr>
            <w:tcW w:w="900" w:type="pct"/>
            <w:shd w:val="clear" w:color="auto" w:fill="auto"/>
            <w:vAlign w:val="center"/>
            <w:hideMark/>
          </w:tcPr>
          <w:p w14:paraId="46A23ED1" w14:textId="77777777" w:rsidR="00C6496E" w:rsidRPr="006402E6" w:rsidRDefault="00C6496E" w:rsidP="00E45195">
            <w:pPr>
              <w:pStyle w:val="affffff3"/>
            </w:pPr>
            <w:r w:rsidRPr="006402E6">
              <w:t>（</w:t>
            </w:r>
            <w:r w:rsidRPr="006402E6">
              <w:t>730,1000]</w:t>
            </w:r>
          </w:p>
        </w:tc>
        <w:tc>
          <w:tcPr>
            <w:tcW w:w="777" w:type="pct"/>
            <w:shd w:val="clear" w:color="auto" w:fill="auto"/>
            <w:vAlign w:val="center"/>
            <w:hideMark/>
          </w:tcPr>
          <w:p w14:paraId="5950A028" w14:textId="77777777" w:rsidR="00C6496E" w:rsidRPr="006402E6" w:rsidRDefault="00C6496E" w:rsidP="00E45195">
            <w:pPr>
              <w:pStyle w:val="affffff3"/>
            </w:pPr>
            <w:r w:rsidRPr="006402E6">
              <w:t>（</w:t>
            </w:r>
            <w:r w:rsidRPr="006402E6">
              <w:t>1000,1400]</w:t>
            </w:r>
          </w:p>
        </w:tc>
        <w:tc>
          <w:tcPr>
            <w:tcW w:w="1084" w:type="pct"/>
            <w:shd w:val="clear" w:color="auto" w:fill="auto"/>
            <w:vAlign w:val="center"/>
            <w:hideMark/>
          </w:tcPr>
          <w:p w14:paraId="051CFC45" w14:textId="77777777" w:rsidR="00C6496E" w:rsidRPr="006402E6" w:rsidRDefault="00C6496E" w:rsidP="00E45195">
            <w:pPr>
              <w:pStyle w:val="affffff3"/>
            </w:pPr>
            <w:r w:rsidRPr="006402E6">
              <w:t>（</w:t>
            </w:r>
            <w:r w:rsidRPr="006402E6">
              <w:t>1400</w:t>
            </w:r>
            <w:r w:rsidRPr="006402E6">
              <w:t>，＋</w:t>
            </w:r>
            <w:r w:rsidRPr="006402E6">
              <w:t>∞</w:t>
            </w:r>
            <w:r w:rsidRPr="006402E6">
              <w:t>）</w:t>
            </w:r>
          </w:p>
        </w:tc>
      </w:tr>
      <w:tr w:rsidR="00C6496E" w:rsidRPr="006402E6" w14:paraId="4A54EBEE" w14:textId="77777777" w:rsidTr="00E708D3">
        <w:trPr>
          <w:trHeight w:val="340"/>
        </w:trPr>
        <w:tc>
          <w:tcPr>
            <w:tcW w:w="223" w:type="pct"/>
            <w:vMerge/>
            <w:vAlign w:val="center"/>
            <w:hideMark/>
          </w:tcPr>
          <w:p w14:paraId="4D2034C7" w14:textId="77777777" w:rsidR="00C6496E" w:rsidRPr="006402E6" w:rsidRDefault="00C6496E" w:rsidP="00E45195">
            <w:pPr>
              <w:pStyle w:val="affffff3"/>
            </w:pPr>
          </w:p>
        </w:tc>
        <w:tc>
          <w:tcPr>
            <w:tcW w:w="616" w:type="pct"/>
            <w:shd w:val="clear" w:color="auto" w:fill="auto"/>
            <w:vAlign w:val="center"/>
            <w:hideMark/>
          </w:tcPr>
          <w:p w14:paraId="679597FF" w14:textId="77777777" w:rsidR="00C6496E" w:rsidRPr="006402E6" w:rsidRDefault="00C6496E" w:rsidP="00E45195">
            <w:pPr>
              <w:pStyle w:val="affffff3"/>
            </w:pPr>
            <w:r w:rsidRPr="006402E6">
              <w:t>田块大小和形状</w:t>
            </w:r>
          </w:p>
        </w:tc>
        <w:tc>
          <w:tcPr>
            <w:tcW w:w="700" w:type="pct"/>
            <w:shd w:val="clear" w:color="auto" w:fill="auto"/>
            <w:vAlign w:val="center"/>
            <w:hideMark/>
          </w:tcPr>
          <w:p w14:paraId="70F50C71" w14:textId="77777777" w:rsidR="00C6496E" w:rsidRPr="006402E6" w:rsidRDefault="00C6496E" w:rsidP="00E45195">
            <w:pPr>
              <w:pStyle w:val="affffff3"/>
            </w:pPr>
            <w:r w:rsidRPr="006402E6">
              <w:t>田块形状规则，田块规模大</w:t>
            </w:r>
          </w:p>
        </w:tc>
        <w:tc>
          <w:tcPr>
            <w:tcW w:w="700" w:type="pct"/>
            <w:shd w:val="clear" w:color="auto" w:fill="auto"/>
            <w:vAlign w:val="center"/>
            <w:hideMark/>
          </w:tcPr>
          <w:p w14:paraId="03EB4018" w14:textId="77777777" w:rsidR="00C6496E" w:rsidRPr="006402E6" w:rsidRDefault="00C6496E" w:rsidP="00E45195">
            <w:pPr>
              <w:pStyle w:val="affffff3"/>
            </w:pPr>
            <w:r w:rsidRPr="006402E6">
              <w:t>田块形状规则，田块规模较大</w:t>
            </w:r>
          </w:p>
        </w:tc>
        <w:tc>
          <w:tcPr>
            <w:tcW w:w="900" w:type="pct"/>
            <w:shd w:val="clear" w:color="auto" w:fill="auto"/>
            <w:vAlign w:val="center"/>
            <w:hideMark/>
          </w:tcPr>
          <w:p w14:paraId="730681B4" w14:textId="77777777" w:rsidR="00C6496E" w:rsidRPr="006402E6" w:rsidRDefault="00C6496E" w:rsidP="00E45195">
            <w:pPr>
              <w:pStyle w:val="affffff3"/>
            </w:pPr>
            <w:r w:rsidRPr="006402E6">
              <w:t>田块形状较规则，田块规模一般</w:t>
            </w:r>
          </w:p>
        </w:tc>
        <w:tc>
          <w:tcPr>
            <w:tcW w:w="777" w:type="pct"/>
            <w:shd w:val="clear" w:color="auto" w:fill="auto"/>
            <w:vAlign w:val="center"/>
            <w:hideMark/>
          </w:tcPr>
          <w:p w14:paraId="5BAABDF1" w14:textId="77777777" w:rsidR="00C6496E" w:rsidRPr="006402E6" w:rsidRDefault="00C6496E" w:rsidP="00E45195">
            <w:pPr>
              <w:pStyle w:val="affffff3"/>
            </w:pPr>
            <w:r w:rsidRPr="006402E6">
              <w:t>田块形状不规则，田块规模较小</w:t>
            </w:r>
          </w:p>
        </w:tc>
        <w:tc>
          <w:tcPr>
            <w:tcW w:w="1084" w:type="pct"/>
            <w:shd w:val="clear" w:color="auto" w:fill="auto"/>
            <w:vAlign w:val="center"/>
            <w:hideMark/>
          </w:tcPr>
          <w:p w14:paraId="4045A197" w14:textId="77777777" w:rsidR="00C6496E" w:rsidRPr="006402E6" w:rsidRDefault="00C6496E" w:rsidP="00E45195">
            <w:pPr>
              <w:pStyle w:val="affffff3"/>
            </w:pPr>
            <w:r w:rsidRPr="006402E6">
              <w:t>田块形状不规则，田块规模小</w:t>
            </w:r>
          </w:p>
        </w:tc>
      </w:tr>
      <w:tr w:rsidR="00C6496E" w:rsidRPr="006402E6" w14:paraId="06A83702" w14:textId="77777777" w:rsidTr="00E708D3">
        <w:trPr>
          <w:trHeight w:val="340"/>
        </w:trPr>
        <w:tc>
          <w:tcPr>
            <w:tcW w:w="223" w:type="pct"/>
            <w:vMerge/>
            <w:vAlign w:val="center"/>
            <w:hideMark/>
          </w:tcPr>
          <w:p w14:paraId="36EBEDA4" w14:textId="77777777" w:rsidR="00C6496E" w:rsidRPr="006402E6" w:rsidRDefault="00C6496E" w:rsidP="00E45195">
            <w:pPr>
              <w:pStyle w:val="affffff3"/>
            </w:pPr>
          </w:p>
        </w:tc>
        <w:tc>
          <w:tcPr>
            <w:tcW w:w="616" w:type="pct"/>
            <w:shd w:val="clear" w:color="auto" w:fill="auto"/>
            <w:vAlign w:val="center"/>
            <w:hideMark/>
          </w:tcPr>
          <w:p w14:paraId="140880CD" w14:textId="77777777" w:rsidR="00C6496E" w:rsidRPr="006402E6" w:rsidRDefault="00C6496E" w:rsidP="00E45195">
            <w:pPr>
              <w:pStyle w:val="affffff3"/>
            </w:pPr>
            <w:r w:rsidRPr="006402E6">
              <w:t>经营效益</w:t>
            </w:r>
          </w:p>
        </w:tc>
        <w:tc>
          <w:tcPr>
            <w:tcW w:w="700" w:type="pct"/>
            <w:shd w:val="clear" w:color="auto" w:fill="auto"/>
            <w:vAlign w:val="center"/>
            <w:hideMark/>
          </w:tcPr>
          <w:p w14:paraId="2541F23F" w14:textId="5EC3BB89" w:rsidR="00C6496E" w:rsidRPr="006402E6" w:rsidRDefault="00C6496E" w:rsidP="00E45195">
            <w:pPr>
              <w:pStyle w:val="affffff3"/>
            </w:pPr>
            <w:r w:rsidRPr="006402E6">
              <w:t>冬小麦</w:t>
            </w:r>
            <w:r w:rsidRPr="006402E6">
              <w:t>—</w:t>
            </w:r>
            <w:r w:rsidRPr="006402E6">
              <w:t>夏玉米基准作物下，亩均产值略高于</w:t>
            </w:r>
            <w:r w:rsidR="00A902A8">
              <w:rPr>
                <w:rFonts w:hint="eastAsia"/>
              </w:rPr>
              <w:t>全市</w:t>
            </w:r>
            <w:r w:rsidRPr="006402E6">
              <w:t>平均水平</w:t>
            </w:r>
          </w:p>
        </w:tc>
        <w:tc>
          <w:tcPr>
            <w:tcW w:w="700" w:type="pct"/>
            <w:shd w:val="clear" w:color="auto" w:fill="auto"/>
            <w:vAlign w:val="center"/>
            <w:hideMark/>
          </w:tcPr>
          <w:p w14:paraId="6DF71015" w14:textId="15FE6D29" w:rsidR="00C6496E" w:rsidRPr="006402E6" w:rsidRDefault="00C6496E" w:rsidP="00E45195">
            <w:pPr>
              <w:pStyle w:val="affffff3"/>
            </w:pPr>
            <w:r w:rsidRPr="006402E6">
              <w:t>冬小麦</w:t>
            </w:r>
            <w:r w:rsidRPr="006402E6">
              <w:t>—</w:t>
            </w:r>
            <w:r w:rsidRPr="006402E6">
              <w:t>夏玉米基准作物下，亩均产值达到</w:t>
            </w:r>
            <w:r w:rsidR="00A902A8">
              <w:rPr>
                <w:rFonts w:hint="eastAsia"/>
              </w:rPr>
              <w:t>全市</w:t>
            </w:r>
            <w:r w:rsidRPr="006402E6">
              <w:t>平均水平</w:t>
            </w:r>
          </w:p>
        </w:tc>
        <w:tc>
          <w:tcPr>
            <w:tcW w:w="900" w:type="pct"/>
            <w:shd w:val="clear" w:color="auto" w:fill="auto"/>
            <w:vAlign w:val="center"/>
            <w:hideMark/>
          </w:tcPr>
          <w:p w14:paraId="3A30F47C" w14:textId="5CAE7112" w:rsidR="00C6496E" w:rsidRPr="006402E6" w:rsidRDefault="00C6496E" w:rsidP="00E45195">
            <w:pPr>
              <w:pStyle w:val="affffff3"/>
            </w:pPr>
            <w:r w:rsidRPr="006402E6">
              <w:t>冬小麦</w:t>
            </w:r>
            <w:r w:rsidRPr="006402E6">
              <w:t>—</w:t>
            </w:r>
            <w:r w:rsidRPr="006402E6">
              <w:t>夏玉米基准作物下，亩均产值略低于</w:t>
            </w:r>
            <w:r w:rsidR="00A902A8">
              <w:rPr>
                <w:rFonts w:hint="eastAsia"/>
              </w:rPr>
              <w:t>全市</w:t>
            </w:r>
            <w:r w:rsidRPr="006402E6">
              <w:t>平均水平</w:t>
            </w:r>
          </w:p>
        </w:tc>
        <w:tc>
          <w:tcPr>
            <w:tcW w:w="777" w:type="pct"/>
            <w:shd w:val="clear" w:color="auto" w:fill="auto"/>
            <w:vAlign w:val="center"/>
            <w:hideMark/>
          </w:tcPr>
          <w:p w14:paraId="03200075" w14:textId="2B349BB4" w:rsidR="00C6496E" w:rsidRPr="006402E6" w:rsidRDefault="00C6496E" w:rsidP="00E45195">
            <w:pPr>
              <w:pStyle w:val="affffff3"/>
            </w:pPr>
            <w:r w:rsidRPr="006402E6">
              <w:t>冬小麦</w:t>
            </w:r>
            <w:r w:rsidRPr="006402E6">
              <w:t>—</w:t>
            </w:r>
            <w:r w:rsidRPr="006402E6">
              <w:t>夏玉米基准作物下，亩均产值低于</w:t>
            </w:r>
            <w:r w:rsidR="00A902A8">
              <w:rPr>
                <w:rFonts w:hint="eastAsia"/>
              </w:rPr>
              <w:t>全市</w:t>
            </w:r>
            <w:r w:rsidRPr="006402E6">
              <w:t>平均水平</w:t>
            </w:r>
          </w:p>
        </w:tc>
        <w:tc>
          <w:tcPr>
            <w:tcW w:w="1084" w:type="pct"/>
            <w:shd w:val="clear" w:color="auto" w:fill="auto"/>
            <w:vAlign w:val="center"/>
            <w:hideMark/>
          </w:tcPr>
          <w:p w14:paraId="7DBE3FF3" w14:textId="77777777" w:rsidR="00C6496E" w:rsidRPr="006402E6" w:rsidRDefault="00C6496E" w:rsidP="00E45195">
            <w:pPr>
              <w:pStyle w:val="affffff3"/>
            </w:pPr>
            <w:r w:rsidRPr="006402E6">
              <w:t>—</w:t>
            </w:r>
          </w:p>
        </w:tc>
      </w:tr>
      <w:tr w:rsidR="00C6496E" w:rsidRPr="006402E6" w14:paraId="5FD46545" w14:textId="77777777" w:rsidTr="00E708D3">
        <w:trPr>
          <w:trHeight w:val="340"/>
        </w:trPr>
        <w:tc>
          <w:tcPr>
            <w:tcW w:w="223" w:type="pct"/>
            <w:vMerge/>
            <w:vAlign w:val="center"/>
            <w:hideMark/>
          </w:tcPr>
          <w:p w14:paraId="7E52F727" w14:textId="77777777" w:rsidR="00C6496E" w:rsidRPr="006402E6" w:rsidRDefault="00C6496E" w:rsidP="00E45195">
            <w:pPr>
              <w:pStyle w:val="affffff3"/>
            </w:pPr>
          </w:p>
        </w:tc>
        <w:tc>
          <w:tcPr>
            <w:tcW w:w="616" w:type="pct"/>
            <w:shd w:val="clear" w:color="auto" w:fill="auto"/>
            <w:vAlign w:val="center"/>
            <w:hideMark/>
          </w:tcPr>
          <w:p w14:paraId="4FE0928C" w14:textId="77777777" w:rsidR="00C6496E" w:rsidRPr="006402E6" w:rsidRDefault="00C6496E" w:rsidP="00E45195">
            <w:pPr>
              <w:pStyle w:val="affffff3"/>
            </w:pPr>
            <w:r w:rsidRPr="006402E6">
              <w:t>利用现状</w:t>
            </w:r>
          </w:p>
        </w:tc>
        <w:tc>
          <w:tcPr>
            <w:tcW w:w="700" w:type="pct"/>
            <w:shd w:val="clear" w:color="auto" w:fill="auto"/>
            <w:vAlign w:val="center"/>
            <w:hideMark/>
          </w:tcPr>
          <w:p w14:paraId="7562D69A" w14:textId="77777777" w:rsidR="00C6496E" w:rsidRPr="006402E6" w:rsidRDefault="00C6496E" w:rsidP="00E45195">
            <w:pPr>
              <w:pStyle w:val="affffff3"/>
            </w:pPr>
            <w:r w:rsidRPr="006402E6">
              <w:t>水田</w:t>
            </w:r>
          </w:p>
        </w:tc>
        <w:tc>
          <w:tcPr>
            <w:tcW w:w="700" w:type="pct"/>
            <w:shd w:val="clear" w:color="auto" w:fill="auto"/>
            <w:vAlign w:val="center"/>
            <w:hideMark/>
          </w:tcPr>
          <w:p w14:paraId="6BCFD8AA" w14:textId="77777777" w:rsidR="00C6496E" w:rsidRPr="006402E6" w:rsidRDefault="00C6496E" w:rsidP="00E45195">
            <w:pPr>
              <w:pStyle w:val="affffff3"/>
            </w:pPr>
            <w:r w:rsidRPr="006402E6">
              <w:t>—</w:t>
            </w:r>
          </w:p>
        </w:tc>
        <w:tc>
          <w:tcPr>
            <w:tcW w:w="900" w:type="pct"/>
            <w:shd w:val="clear" w:color="auto" w:fill="auto"/>
            <w:vAlign w:val="center"/>
            <w:hideMark/>
          </w:tcPr>
          <w:p w14:paraId="1FB7E261" w14:textId="77777777" w:rsidR="00C6496E" w:rsidRPr="006402E6" w:rsidRDefault="00C6496E" w:rsidP="00E45195">
            <w:pPr>
              <w:pStyle w:val="affffff3"/>
            </w:pPr>
            <w:r w:rsidRPr="006402E6">
              <w:t>水浇地</w:t>
            </w:r>
          </w:p>
        </w:tc>
        <w:tc>
          <w:tcPr>
            <w:tcW w:w="777" w:type="pct"/>
            <w:shd w:val="clear" w:color="auto" w:fill="auto"/>
            <w:vAlign w:val="center"/>
            <w:hideMark/>
          </w:tcPr>
          <w:p w14:paraId="6C745703" w14:textId="77777777" w:rsidR="00C6496E" w:rsidRPr="006402E6" w:rsidRDefault="00C6496E" w:rsidP="00E45195">
            <w:pPr>
              <w:pStyle w:val="affffff3"/>
            </w:pPr>
            <w:r w:rsidRPr="006402E6">
              <w:t>旱地</w:t>
            </w:r>
          </w:p>
        </w:tc>
        <w:tc>
          <w:tcPr>
            <w:tcW w:w="1084" w:type="pct"/>
            <w:shd w:val="clear" w:color="auto" w:fill="auto"/>
            <w:vAlign w:val="center"/>
            <w:hideMark/>
          </w:tcPr>
          <w:p w14:paraId="463AFBA3" w14:textId="0E96C9DD" w:rsidR="00C6496E" w:rsidRPr="006402E6" w:rsidRDefault="00C01B48" w:rsidP="00E45195">
            <w:pPr>
              <w:pStyle w:val="affffff3"/>
            </w:pPr>
            <w:r>
              <w:t>撂荒地</w:t>
            </w:r>
          </w:p>
        </w:tc>
      </w:tr>
      <w:tr w:rsidR="00C6496E" w:rsidRPr="006402E6" w14:paraId="2A45C33D" w14:textId="77777777" w:rsidTr="00E708D3">
        <w:trPr>
          <w:trHeight w:val="340"/>
        </w:trPr>
        <w:tc>
          <w:tcPr>
            <w:tcW w:w="223" w:type="pct"/>
            <w:vMerge w:val="restart"/>
            <w:shd w:val="clear" w:color="auto" w:fill="auto"/>
            <w:vAlign w:val="center"/>
            <w:hideMark/>
          </w:tcPr>
          <w:p w14:paraId="723DE5B9" w14:textId="77777777" w:rsidR="00C6496E" w:rsidRPr="006402E6" w:rsidRDefault="00C6496E" w:rsidP="00E45195">
            <w:pPr>
              <w:pStyle w:val="affffff3"/>
            </w:pPr>
            <w:r w:rsidRPr="006402E6">
              <w:t>区位因素</w:t>
            </w:r>
          </w:p>
        </w:tc>
        <w:tc>
          <w:tcPr>
            <w:tcW w:w="616" w:type="pct"/>
            <w:shd w:val="clear" w:color="auto" w:fill="auto"/>
            <w:vAlign w:val="center"/>
            <w:hideMark/>
          </w:tcPr>
          <w:p w14:paraId="4BA2EC5B" w14:textId="77777777" w:rsidR="00C6496E" w:rsidRPr="006402E6" w:rsidRDefault="00C6496E" w:rsidP="00E45195">
            <w:pPr>
              <w:pStyle w:val="affffff3"/>
            </w:pPr>
            <w:r w:rsidRPr="006402E6">
              <w:t>中心城镇影响度</w:t>
            </w:r>
          </w:p>
        </w:tc>
        <w:tc>
          <w:tcPr>
            <w:tcW w:w="700" w:type="pct"/>
            <w:shd w:val="clear" w:color="auto" w:fill="auto"/>
            <w:vAlign w:val="center"/>
            <w:hideMark/>
          </w:tcPr>
          <w:p w14:paraId="44524C87" w14:textId="77777777" w:rsidR="00C6496E" w:rsidRPr="006402E6" w:rsidRDefault="00C6496E" w:rsidP="00E45195">
            <w:pPr>
              <w:pStyle w:val="affffff3"/>
            </w:pPr>
            <w:r w:rsidRPr="006402E6">
              <w:t>距离城镇中心近，中心城镇规模大，人口规模大，生产水平高</w:t>
            </w:r>
          </w:p>
        </w:tc>
        <w:tc>
          <w:tcPr>
            <w:tcW w:w="700" w:type="pct"/>
            <w:shd w:val="clear" w:color="auto" w:fill="auto"/>
            <w:vAlign w:val="center"/>
            <w:hideMark/>
          </w:tcPr>
          <w:p w14:paraId="244EBF58" w14:textId="77777777" w:rsidR="00C6496E" w:rsidRPr="006402E6" w:rsidRDefault="00C6496E" w:rsidP="00E45195">
            <w:pPr>
              <w:pStyle w:val="affffff3"/>
            </w:pPr>
            <w:r w:rsidRPr="006402E6">
              <w:t>距离城镇中心较近，中心城镇规模较大，人口规模较大，生产水平较高</w:t>
            </w:r>
          </w:p>
        </w:tc>
        <w:tc>
          <w:tcPr>
            <w:tcW w:w="900" w:type="pct"/>
            <w:shd w:val="clear" w:color="auto" w:fill="auto"/>
            <w:vAlign w:val="center"/>
            <w:hideMark/>
          </w:tcPr>
          <w:p w14:paraId="7C0F66CF" w14:textId="77777777" w:rsidR="00C6496E" w:rsidRPr="006402E6" w:rsidRDefault="00C6496E" w:rsidP="00E45195">
            <w:pPr>
              <w:pStyle w:val="affffff3"/>
            </w:pPr>
            <w:r w:rsidRPr="006402E6">
              <w:t>距离城镇中心一般，中心城镇规模一般，生产水平一般</w:t>
            </w:r>
          </w:p>
        </w:tc>
        <w:tc>
          <w:tcPr>
            <w:tcW w:w="777" w:type="pct"/>
            <w:shd w:val="clear" w:color="auto" w:fill="auto"/>
            <w:vAlign w:val="center"/>
            <w:hideMark/>
          </w:tcPr>
          <w:p w14:paraId="75E81D37" w14:textId="77777777" w:rsidR="00C6496E" w:rsidRPr="006402E6" w:rsidRDefault="00C6496E" w:rsidP="00E45195">
            <w:pPr>
              <w:pStyle w:val="affffff3"/>
            </w:pPr>
            <w:r w:rsidRPr="006402E6">
              <w:t>距离城镇中心较远，中心城镇规模较小，生产水较低</w:t>
            </w:r>
          </w:p>
        </w:tc>
        <w:tc>
          <w:tcPr>
            <w:tcW w:w="1084" w:type="pct"/>
            <w:shd w:val="clear" w:color="auto" w:fill="auto"/>
            <w:vAlign w:val="center"/>
            <w:hideMark/>
          </w:tcPr>
          <w:p w14:paraId="64B5B74C" w14:textId="77777777" w:rsidR="00C6496E" w:rsidRPr="006402E6" w:rsidRDefault="00C6496E" w:rsidP="00E45195">
            <w:pPr>
              <w:pStyle w:val="affffff3"/>
            </w:pPr>
            <w:r w:rsidRPr="006402E6">
              <w:t>距离城镇中心远，中心城镇规模小，人口规模稀缺，生产水平极低</w:t>
            </w:r>
          </w:p>
        </w:tc>
      </w:tr>
      <w:tr w:rsidR="00C6496E" w:rsidRPr="006402E6" w14:paraId="7550C349" w14:textId="77777777" w:rsidTr="00E708D3">
        <w:trPr>
          <w:trHeight w:val="340"/>
        </w:trPr>
        <w:tc>
          <w:tcPr>
            <w:tcW w:w="223" w:type="pct"/>
            <w:vMerge/>
            <w:vAlign w:val="center"/>
            <w:hideMark/>
          </w:tcPr>
          <w:p w14:paraId="515FD2D3" w14:textId="77777777" w:rsidR="00C6496E" w:rsidRPr="006402E6" w:rsidRDefault="00C6496E" w:rsidP="00E45195">
            <w:pPr>
              <w:pStyle w:val="affffff3"/>
            </w:pPr>
          </w:p>
        </w:tc>
        <w:tc>
          <w:tcPr>
            <w:tcW w:w="616" w:type="pct"/>
            <w:shd w:val="clear" w:color="auto" w:fill="auto"/>
            <w:vAlign w:val="center"/>
            <w:hideMark/>
          </w:tcPr>
          <w:p w14:paraId="6427D66C" w14:textId="77777777" w:rsidR="00C6496E" w:rsidRPr="006402E6" w:rsidRDefault="00C6496E" w:rsidP="00E45195">
            <w:pPr>
              <w:pStyle w:val="affffff3"/>
            </w:pPr>
            <w:r w:rsidRPr="006402E6">
              <w:t>农贸市场影响度</w:t>
            </w:r>
          </w:p>
        </w:tc>
        <w:tc>
          <w:tcPr>
            <w:tcW w:w="700" w:type="pct"/>
            <w:shd w:val="clear" w:color="auto" w:fill="auto"/>
            <w:vAlign w:val="center"/>
            <w:hideMark/>
          </w:tcPr>
          <w:p w14:paraId="6759CB0B" w14:textId="77777777" w:rsidR="00C6496E" w:rsidRPr="006402E6" w:rsidRDefault="00C6496E" w:rsidP="00E45195">
            <w:pPr>
              <w:pStyle w:val="affffff3"/>
            </w:pPr>
            <w:r w:rsidRPr="006402E6">
              <w:t>距离农贸市场距离较近，附近有较大规模的农贸市场，农贸市场数量较多</w:t>
            </w:r>
          </w:p>
        </w:tc>
        <w:tc>
          <w:tcPr>
            <w:tcW w:w="700" w:type="pct"/>
            <w:shd w:val="clear" w:color="auto" w:fill="auto"/>
            <w:vAlign w:val="center"/>
            <w:hideMark/>
          </w:tcPr>
          <w:p w14:paraId="7ACF4EB7" w14:textId="77777777" w:rsidR="00C6496E" w:rsidRPr="006402E6" w:rsidRDefault="00C6496E" w:rsidP="00E45195">
            <w:pPr>
              <w:pStyle w:val="affffff3"/>
            </w:pPr>
            <w:r w:rsidRPr="006402E6">
              <w:t>距离农贸市场距离较近，附近有小规模的农贸市场，农贸市场数量一般</w:t>
            </w:r>
          </w:p>
        </w:tc>
        <w:tc>
          <w:tcPr>
            <w:tcW w:w="900" w:type="pct"/>
            <w:shd w:val="clear" w:color="auto" w:fill="auto"/>
            <w:vAlign w:val="center"/>
            <w:hideMark/>
          </w:tcPr>
          <w:p w14:paraId="7E0BCDFE" w14:textId="77777777" w:rsidR="00C6496E" w:rsidRPr="006402E6" w:rsidRDefault="00C6496E" w:rsidP="00E45195">
            <w:pPr>
              <w:pStyle w:val="affffff3"/>
            </w:pPr>
            <w:r w:rsidRPr="006402E6">
              <w:t>距离农贸市场距离一般，附近有一定数量的农贸市场</w:t>
            </w:r>
          </w:p>
        </w:tc>
        <w:tc>
          <w:tcPr>
            <w:tcW w:w="777" w:type="pct"/>
            <w:shd w:val="clear" w:color="auto" w:fill="auto"/>
            <w:vAlign w:val="center"/>
            <w:hideMark/>
          </w:tcPr>
          <w:p w14:paraId="25EA91DF" w14:textId="77777777" w:rsidR="00C6496E" w:rsidRPr="006402E6" w:rsidRDefault="00C6496E" w:rsidP="00E45195">
            <w:pPr>
              <w:pStyle w:val="affffff3"/>
            </w:pPr>
            <w:r w:rsidRPr="006402E6">
              <w:t>距离农贸市场距离较远，附近有一定数量的农贸市场</w:t>
            </w:r>
          </w:p>
        </w:tc>
        <w:tc>
          <w:tcPr>
            <w:tcW w:w="1084" w:type="pct"/>
            <w:shd w:val="clear" w:color="auto" w:fill="auto"/>
            <w:vAlign w:val="center"/>
            <w:hideMark/>
          </w:tcPr>
          <w:p w14:paraId="32EAD095" w14:textId="77777777" w:rsidR="00C6496E" w:rsidRPr="006402E6" w:rsidRDefault="00C6496E" w:rsidP="00E45195">
            <w:pPr>
              <w:pStyle w:val="affffff3"/>
            </w:pPr>
            <w:r w:rsidRPr="006402E6">
              <w:t>距离农贸市场距离较远，无农贸市场</w:t>
            </w:r>
          </w:p>
        </w:tc>
      </w:tr>
      <w:tr w:rsidR="00E01A6D" w:rsidRPr="006402E6" w14:paraId="262ED911" w14:textId="77777777" w:rsidTr="00E708D3">
        <w:trPr>
          <w:trHeight w:val="340"/>
        </w:trPr>
        <w:tc>
          <w:tcPr>
            <w:tcW w:w="223" w:type="pct"/>
            <w:vMerge/>
            <w:vAlign w:val="center"/>
            <w:hideMark/>
          </w:tcPr>
          <w:p w14:paraId="3660BB96" w14:textId="77777777" w:rsidR="00E01A6D" w:rsidRPr="006402E6" w:rsidRDefault="00E01A6D" w:rsidP="00E01A6D">
            <w:pPr>
              <w:pStyle w:val="affffff3"/>
            </w:pPr>
          </w:p>
        </w:tc>
        <w:tc>
          <w:tcPr>
            <w:tcW w:w="616" w:type="pct"/>
            <w:shd w:val="clear" w:color="auto" w:fill="auto"/>
            <w:vAlign w:val="center"/>
            <w:hideMark/>
          </w:tcPr>
          <w:p w14:paraId="38092AE8" w14:textId="77777777" w:rsidR="00E01A6D" w:rsidRPr="006402E6" w:rsidRDefault="00E01A6D" w:rsidP="00E01A6D">
            <w:pPr>
              <w:pStyle w:val="affffff3"/>
            </w:pPr>
            <w:r w:rsidRPr="006402E6">
              <w:t>道路通达度</w:t>
            </w:r>
          </w:p>
        </w:tc>
        <w:tc>
          <w:tcPr>
            <w:tcW w:w="700" w:type="pct"/>
            <w:shd w:val="clear" w:color="auto" w:fill="auto"/>
            <w:vAlign w:val="center"/>
            <w:hideMark/>
          </w:tcPr>
          <w:p w14:paraId="52BFCFB6" w14:textId="1C460BE7" w:rsidR="00E01A6D" w:rsidRPr="006402E6" w:rsidRDefault="00E01A6D" w:rsidP="00E01A6D">
            <w:pPr>
              <w:pStyle w:val="affffff3"/>
            </w:pPr>
            <w:r w:rsidRPr="006402E6">
              <w:t>临</w:t>
            </w:r>
            <w:r>
              <w:rPr>
                <w:rFonts w:hint="eastAsia"/>
              </w:rPr>
              <w:t>国道、省道</w:t>
            </w:r>
            <w:r w:rsidRPr="006402E6">
              <w:t>，道路通达度高</w:t>
            </w:r>
          </w:p>
        </w:tc>
        <w:tc>
          <w:tcPr>
            <w:tcW w:w="700" w:type="pct"/>
            <w:shd w:val="clear" w:color="auto" w:fill="auto"/>
            <w:vAlign w:val="center"/>
            <w:hideMark/>
          </w:tcPr>
          <w:p w14:paraId="23905342" w14:textId="464369A5" w:rsidR="00E01A6D" w:rsidRPr="006402E6" w:rsidRDefault="00E01A6D" w:rsidP="00E01A6D">
            <w:pPr>
              <w:pStyle w:val="affffff3"/>
            </w:pPr>
            <w:r w:rsidRPr="006402E6">
              <w:t>临</w:t>
            </w:r>
            <w:r>
              <w:rPr>
                <w:rFonts w:hint="eastAsia"/>
              </w:rPr>
              <w:t>县道、乡道</w:t>
            </w:r>
            <w:r w:rsidRPr="006402E6">
              <w:t>，道路通达度较高</w:t>
            </w:r>
          </w:p>
        </w:tc>
        <w:tc>
          <w:tcPr>
            <w:tcW w:w="900" w:type="pct"/>
            <w:shd w:val="clear" w:color="auto" w:fill="auto"/>
            <w:vAlign w:val="center"/>
            <w:hideMark/>
          </w:tcPr>
          <w:p w14:paraId="72D6D228" w14:textId="2338B8C8" w:rsidR="00E01A6D" w:rsidRPr="006402E6" w:rsidRDefault="00E01A6D" w:rsidP="00E01A6D">
            <w:pPr>
              <w:pStyle w:val="affffff3"/>
            </w:pPr>
            <w:r w:rsidRPr="006402E6">
              <w:t>临</w:t>
            </w:r>
            <w:r>
              <w:rPr>
                <w:rFonts w:hint="eastAsia"/>
              </w:rPr>
              <w:t>农村</w:t>
            </w:r>
            <w:r w:rsidRPr="006402E6">
              <w:t>道路，道路通达度一般</w:t>
            </w:r>
          </w:p>
        </w:tc>
        <w:tc>
          <w:tcPr>
            <w:tcW w:w="777" w:type="pct"/>
            <w:shd w:val="clear" w:color="auto" w:fill="auto"/>
            <w:vAlign w:val="center"/>
            <w:hideMark/>
          </w:tcPr>
          <w:p w14:paraId="364937CD" w14:textId="5215A254" w:rsidR="00E01A6D" w:rsidRPr="006402E6" w:rsidRDefault="00E01A6D" w:rsidP="00E01A6D">
            <w:pPr>
              <w:pStyle w:val="affffff3"/>
            </w:pPr>
            <w:r w:rsidRPr="006402E6">
              <w:t>临</w:t>
            </w:r>
            <w:r>
              <w:rPr>
                <w:rFonts w:hint="eastAsia"/>
              </w:rPr>
              <w:t>农村</w:t>
            </w:r>
            <w:r w:rsidRPr="006402E6">
              <w:t>道路，道路通达度较低</w:t>
            </w:r>
          </w:p>
        </w:tc>
        <w:tc>
          <w:tcPr>
            <w:tcW w:w="1084" w:type="pct"/>
            <w:shd w:val="clear" w:color="auto" w:fill="auto"/>
            <w:vAlign w:val="center"/>
            <w:hideMark/>
          </w:tcPr>
          <w:p w14:paraId="31EE8346" w14:textId="230149E8" w:rsidR="00E01A6D" w:rsidRPr="006402E6" w:rsidRDefault="00E01A6D" w:rsidP="00E01A6D">
            <w:pPr>
              <w:pStyle w:val="affffff3"/>
            </w:pPr>
            <w:r w:rsidRPr="006402E6">
              <w:t>不临路，道路通达度低</w:t>
            </w:r>
          </w:p>
        </w:tc>
      </w:tr>
      <w:tr w:rsidR="007C3C23" w:rsidRPr="006402E6" w14:paraId="5DB052D8" w14:textId="77777777" w:rsidTr="00E708D3">
        <w:trPr>
          <w:trHeight w:val="340"/>
        </w:trPr>
        <w:tc>
          <w:tcPr>
            <w:tcW w:w="223" w:type="pct"/>
            <w:vMerge/>
            <w:vAlign w:val="center"/>
            <w:hideMark/>
          </w:tcPr>
          <w:p w14:paraId="6E4A2356" w14:textId="77777777" w:rsidR="007C3C23" w:rsidRPr="006402E6" w:rsidRDefault="007C3C23" w:rsidP="007C3C23">
            <w:pPr>
              <w:pStyle w:val="affffff3"/>
            </w:pPr>
          </w:p>
        </w:tc>
        <w:tc>
          <w:tcPr>
            <w:tcW w:w="616" w:type="pct"/>
            <w:shd w:val="clear" w:color="auto" w:fill="auto"/>
            <w:vAlign w:val="center"/>
            <w:hideMark/>
          </w:tcPr>
          <w:p w14:paraId="2D3A82FE" w14:textId="77777777" w:rsidR="007C3C23" w:rsidRPr="006402E6" w:rsidRDefault="007C3C23" w:rsidP="007C3C23">
            <w:pPr>
              <w:pStyle w:val="affffff3"/>
            </w:pPr>
            <w:r w:rsidRPr="006402E6">
              <w:t>对外交通便利度</w:t>
            </w:r>
          </w:p>
        </w:tc>
        <w:tc>
          <w:tcPr>
            <w:tcW w:w="700" w:type="pct"/>
            <w:shd w:val="clear" w:color="auto" w:fill="auto"/>
            <w:vAlign w:val="center"/>
            <w:hideMark/>
          </w:tcPr>
          <w:p w14:paraId="38C021B7" w14:textId="49CAE00D" w:rsidR="007C3C23" w:rsidRPr="006402E6" w:rsidRDefault="007C3C23" w:rsidP="007C3C23">
            <w:pPr>
              <w:pStyle w:val="affffff3"/>
            </w:pPr>
            <w:r>
              <w:rPr>
                <w:rFonts w:hint="eastAsia"/>
                <w:color w:val="000000"/>
                <w:szCs w:val="21"/>
              </w:rPr>
              <w:t>距中型货运站、高速出入口、火车站，距离近</w:t>
            </w:r>
          </w:p>
        </w:tc>
        <w:tc>
          <w:tcPr>
            <w:tcW w:w="700" w:type="pct"/>
            <w:shd w:val="clear" w:color="auto" w:fill="auto"/>
            <w:vAlign w:val="center"/>
            <w:hideMark/>
          </w:tcPr>
          <w:p w14:paraId="3DDA4259" w14:textId="0702387B" w:rsidR="007C3C23" w:rsidRPr="006402E6" w:rsidRDefault="007C3C23" w:rsidP="007C3C23">
            <w:pPr>
              <w:pStyle w:val="affffff3"/>
            </w:pPr>
            <w:r>
              <w:rPr>
                <w:rFonts w:hint="eastAsia"/>
                <w:color w:val="000000"/>
                <w:szCs w:val="21"/>
              </w:rPr>
              <w:t>距中型货运站、高速出入口、火车站，距离较近</w:t>
            </w:r>
          </w:p>
        </w:tc>
        <w:tc>
          <w:tcPr>
            <w:tcW w:w="900" w:type="pct"/>
            <w:shd w:val="clear" w:color="auto" w:fill="auto"/>
            <w:vAlign w:val="center"/>
            <w:hideMark/>
          </w:tcPr>
          <w:p w14:paraId="79301424" w14:textId="7B3D6D6B" w:rsidR="007C3C23" w:rsidRPr="006402E6" w:rsidRDefault="007C3C23" w:rsidP="007C3C23">
            <w:pPr>
              <w:pStyle w:val="affffff3"/>
            </w:pPr>
            <w:r>
              <w:rPr>
                <w:rFonts w:hint="eastAsia"/>
                <w:color w:val="000000"/>
                <w:szCs w:val="21"/>
              </w:rPr>
              <w:t>距小型货运站、高速出入口、火车站，距离适中</w:t>
            </w:r>
          </w:p>
        </w:tc>
        <w:tc>
          <w:tcPr>
            <w:tcW w:w="777" w:type="pct"/>
            <w:shd w:val="clear" w:color="auto" w:fill="auto"/>
            <w:vAlign w:val="center"/>
            <w:hideMark/>
          </w:tcPr>
          <w:p w14:paraId="448191AE" w14:textId="7E9B9E8C" w:rsidR="007C3C23" w:rsidRPr="006402E6" w:rsidRDefault="007C3C23" w:rsidP="007C3C23">
            <w:pPr>
              <w:pStyle w:val="affffff3"/>
            </w:pPr>
            <w:r>
              <w:rPr>
                <w:rFonts w:hint="eastAsia"/>
                <w:color w:val="000000"/>
                <w:szCs w:val="21"/>
              </w:rPr>
              <w:t>距小型货运站、高速出入口、火车站，距离相对偏远</w:t>
            </w:r>
          </w:p>
        </w:tc>
        <w:tc>
          <w:tcPr>
            <w:tcW w:w="1084" w:type="pct"/>
            <w:shd w:val="clear" w:color="auto" w:fill="auto"/>
            <w:vAlign w:val="center"/>
            <w:hideMark/>
          </w:tcPr>
          <w:p w14:paraId="39BE8991" w14:textId="331E6AA7" w:rsidR="007C3C23" w:rsidRPr="006402E6" w:rsidRDefault="007C3C23" w:rsidP="007C3C23">
            <w:pPr>
              <w:pStyle w:val="affffff3"/>
            </w:pPr>
            <w:r>
              <w:rPr>
                <w:rFonts w:hint="eastAsia"/>
                <w:color w:val="000000"/>
                <w:szCs w:val="21"/>
              </w:rPr>
              <w:t>距小型货运站、高速出入口、火车站，距离很远</w:t>
            </w:r>
          </w:p>
        </w:tc>
      </w:tr>
    </w:tbl>
    <w:p w14:paraId="50671A22" w14:textId="646AD3D1" w:rsidR="00C6496E" w:rsidRPr="006402E6" w:rsidRDefault="00C6496E" w:rsidP="00C6496E">
      <w:pPr>
        <w:pStyle w:val="affffff5"/>
        <w:widowControl/>
        <w:spacing w:before="190" w:after="190"/>
      </w:pPr>
      <w:r w:rsidRPr="006402E6">
        <w:lastRenderedPageBreak/>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6</w:t>
      </w:r>
      <w:r w:rsidR="0020036D">
        <w:fldChar w:fldCharType="end"/>
      </w:r>
      <w:r w:rsidRPr="006402E6">
        <w:t xml:space="preserve"> </w:t>
      </w:r>
      <w:r w:rsidRPr="006402E6">
        <w:t>耕地</w:t>
      </w:r>
      <w:r w:rsidRPr="006402E6">
        <w:t>3-4</w:t>
      </w:r>
      <w:r w:rsidRPr="006402E6">
        <w:t>级宗地地价区域因素修正系数表</w:t>
      </w:r>
    </w:p>
    <w:tbl>
      <w:tblPr>
        <w:tblW w:w="5000" w:type="pct"/>
        <w:tblLook w:val="04A0" w:firstRow="1" w:lastRow="0" w:firstColumn="1" w:lastColumn="0" w:noHBand="0" w:noVBand="1"/>
      </w:tblPr>
      <w:tblGrid>
        <w:gridCol w:w="1063"/>
        <w:gridCol w:w="3010"/>
        <w:gridCol w:w="2108"/>
        <w:gridCol w:w="2108"/>
        <w:gridCol w:w="2108"/>
        <w:gridCol w:w="2108"/>
        <w:gridCol w:w="2111"/>
      </w:tblGrid>
      <w:tr w:rsidR="00C6496E" w:rsidRPr="006402E6" w14:paraId="4B868189" w14:textId="77777777" w:rsidTr="00E45195">
        <w:trPr>
          <w:trHeight w:val="340"/>
          <w:tblHeader/>
        </w:trPr>
        <w:tc>
          <w:tcPr>
            <w:tcW w:w="364" w:type="pct"/>
            <w:vMerge w:val="restart"/>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1E62793F" w14:textId="77777777" w:rsidR="00C6496E" w:rsidRPr="006402E6" w:rsidRDefault="00C6496E" w:rsidP="00E45195">
            <w:pPr>
              <w:pStyle w:val="affffff3"/>
              <w:rPr>
                <w:b/>
              </w:rPr>
            </w:pPr>
            <w:r w:rsidRPr="006402E6">
              <w:rPr>
                <w:b/>
              </w:rPr>
              <w:t>因素</w:t>
            </w:r>
          </w:p>
        </w:tc>
        <w:tc>
          <w:tcPr>
            <w:tcW w:w="1030" w:type="pct"/>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14:paraId="42D23922" w14:textId="77777777" w:rsidR="00C6496E" w:rsidRPr="006402E6" w:rsidRDefault="00C6496E" w:rsidP="00E45195">
            <w:pPr>
              <w:pStyle w:val="affffff3"/>
              <w:rPr>
                <w:b/>
              </w:rPr>
            </w:pPr>
            <w:r w:rsidRPr="006402E6">
              <w:rPr>
                <w:b/>
              </w:rPr>
              <w:t>因子</w:t>
            </w:r>
          </w:p>
        </w:tc>
        <w:tc>
          <w:tcPr>
            <w:tcW w:w="3607" w:type="pct"/>
            <w:gridSpan w:val="5"/>
            <w:tcBorders>
              <w:top w:val="single" w:sz="8" w:space="0" w:color="auto"/>
              <w:left w:val="nil"/>
              <w:bottom w:val="single" w:sz="4" w:space="0" w:color="auto"/>
              <w:right w:val="single" w:sz="8" w:space="0" w:color="000000"/>
            </w:tcBorders>
            <w:shd w:val="clear" w:color="auto" w:fill="auto"/>
            <w:noWrap/>
            <w:vAlign w:val="center"/>
            <w:hideMark/>
          </w:tcPr>
          <w:p w14:paraId="15E69FA0" w14:textId="77777777" w:rsidR="00C6496E" w:rsidRPr="006402E6" w:rsidRDefault="00C6496E" w:rsidP="00E45195">
            <w:pPr>
              <w:pStyle w:val="affffff3"/>
              <w:rPr>
                <w:b/>
              </w:rPr>
            </w:pPr>
            <w:r w:rsidRPr="006402E6">
              <w:rPr>
                <w:b/>
              </w:rPr>
              <w:t>区域因素修正系数</w:t>
            </w:r>
          </w:p>
        </w:tc>
      </w:tr>
      <w:tr w:rsidR="00C6496E" w:rsidRPr="006402E6" w14:paraId="1D08A9DF" w14:textId="77777777" w:rsidTr="00E45195">
        <w:trPr>
          <w:trHeight w:val="340"/>
          <w:tblHeader/>
        </w:trPr>
        <w:tc>
          <w:tcPr>
            <w:tcW w:w="364" w:type="pct"/>
            <w:vMerge/>
            <w:tcBorders>
              <w:top w:val="single" w:sz="8" w:space="0" w:color="auto"/>
              <w:left w:val="single" w:sz="8" w:space="0" w:color="auto"/>
              <w:bottom w:val="single" w:sz="4" w:space="0" w:color="auto"/>
              <w:right w:val="single" w:sz="4" w:space="0" w:color="auto"/>
            </w:tcBorders>
            <w:vAlign w:val="center"/>
            <w:hideMark/>
          </w:tcPr>
          <w:p w14:paraId="02243865" w14:textId="77777777" w:rsidR="00C6496E" w:rsidRPr="006402E6" w:rsidRDefault="00C6496E" w:rsidP="00E45195">
            <w:pPr>
              <w:pStyle w:val="affffff3"/>
              <w:rPr>
                <w:b/>
              </w:rPr>
            </w:pPr>
          </w:p>
        </w:tc>
        <w:tc>
          <w:tcPr>
            <w:tcW w:w="1030" w:type="pct"/>
            <w:vMerge/>
            <w:tcBorders>
              <w:top w:val="single" w:sz="8" w:space="0" w:color="auto"/>
              <w:left w:val="single" w:sz="4" w:space="0" w:color="auto"/>
              <w:bottom w:val="single" w:sz="4" w:space="0" w:color="auto"/>
              <w:right w:val="single" w:sz="4" w:space="0" w:color="auto"/>
            </w:tcBorders>
            <w:vAlign w:val="center"/>
            <w:hideMark/>
          </w:tcPr>
          <w:p w14:paraId="42942314" w14:textId="77777777" w:rsidR="00C6496E" w:rsidRPr="006402E6" w:rsidRDefault="00C6496E" w:rsidP="00E45195">
            <w:pPr>
              <w:pStyle w:val="affffff3"/>
              <w:rPr>
                <w:b/>
              </w:rPr>
            </w:pPr>
          </w:p>
        </w:tc>
        <w:tc>
          <w:tcPr>
            <w:tcW w:w="721" w:type="pct"/>
            <w:tcBorders>
              <w:top w:val="nil"/>
              <w:left w:val="nil"/>
              <w:bottom w:val="single" w:sz="4" w:space="0" w:color="auto"/>
              <w:right w:val="single" w:sz="4" w:space="0" w:color="auto"/>
            </w:tcBorders>
            <w:shd w:val="clear" w:color="auto" w:fill="auto"/>
            <w:vAlign w:val="center"/>
            <w:hideMark/>
          </w:tcPr>
          <w:p w14:paraId="48128C6F" w14:textId="77777777" w:rsidR="00C6496E" w:rsidRPr="006402E6" w:rsidRDefault="00C6496E" w:rsidP="00E45195">
            <w:pPr>
              <w:pStyle w:val="affffff3"/>
              <w:rPr>
                <w:b/>
              </w:rPr>
            </w:pPr>
            <w:r w:rsidRPr="006402E6">
              <w:rPr>
                <w:b/>
              </w:rPr>
              <w:t>优</w:t>
            </w:r>
          </w:p>
        </w:tc>
        <w:tc>
          <w:tcPr>
            <w:tcW w:w="721" w:type="pct"/>
            <w:tcBorders>
              <w:top w:val="nil"/>
              <w:left w:val="nil"/>
              <w:bottom w:val="single" w:sz="4" w:space="0" w:color="auto"/>
              <w:right w:val="single" w:sz="4" w:space="0" w:color="auto"/>
            </w:tcBorders>
            <w:shd w:val="clear" w:color="auto" w:fill="auto"/>
            <w:vAlign w:val="center"/>
            <w:hideMark/>
          </w:tcPr>
          <w:p w14:paraId="0AA26AD3" w14:textId="77777777" w:rsidR="00C6496E" w:rsidRPr="006402E6" w:rsidRDefault="00C6496E" w:rsidP="00E45195">
            <w:pPr>
              <w:pStyle w:val="affffff3"/>
              <w:rPr>
                <w:b/>
              </w:rPr>
            </w:pPr>
            <w:r w:rsidRPr="006402E6">
              <w:rPr>
                <w:b/>
              </w:rPr>
              <w:t>较优</w:t>
            </w:r>
          </w:p>
        </w:tc>
        <w:tc>
          <w:tcPr>
            <w:tcW w:w="721" w:type="pct"/>
            <w:tcBorders>
              <w:top w:val="nil"/>
              <w:left w:val="nil"/>
              <w:bottom w:val="single" w:sz="4" w:space="0" w:color="auto"/>
              <w:right w:val="single" w:sz="4" w:space="0" w:color="auto"/>
            </w:tcBorders>
            <w:shd w:val="clear" w:color="auto" w:fill="auto"/>
            <w:vAlign w:val="center"/>
            <w:hideMark/>
          </w:tcPr>
          <w:p w14:paraId="13E8D4BB" w14:textId="77777777" w:rsidR="00C6496E" w:rsidRPr="006402E6" w:rsidRDefault="00C6496E" w:rsidP="00E45195">
            <w:pPr>
              <w:pStyle w:val="affffff3"/>
              <w:rPr>
                <w:b/>
              </w:rPr>
            </w:pPr>
            <w:r w:rsidRPr="006402E6">
              <w:rPr>
                <w:b/>
              </w:rPr>
              <w:t>一般</w:t>
            </w:r>
          </w:p>
        </w:tc>
        <w:tc>
          <w:tcPr>
            <w:tcW w:w="721" w:type="pct"/>
            <w:tcBorders>
              <w:top w:val="nil"/>
              <w:left w:val="nil"/>
              <w:bottom w:val="single" w:sz="4" w:space="0" w:color="auto"/>
              <w:right w:val="single" w:sz="4" w:space="0" w:color="auto"/>
            </w:tcBorders>
            <w:shd w:val="clear" w:color="auto" w:fill="auto"/>
            <w:vAlign w:val="center"/>
            <w:hideMark/>
          </w:tcPr>
          <w:p w14:paraId="6635C6A0" w14:textId="77777777" w:rsidR="00C6496E" w:rsidRPr="006402E6" w:rsidRDefault="00C6496E" w:rsidP="00E45195">
            <w:pPr>
              <w:pStyle w:val="affffff3"/>
              <w:rPr>
                <w:b/>
              </w:rPr>
            </w:pPr>
            <w:r w:rsidRPr="006402E6">
              <w:rPr>
                <w:b/>
              </w:rPr>
              <w:t>较劣</w:t>
            </w:r>
          </w:p>
        </w:tc>
        <w:tc>
          <w:tcPr>
            <w:tcW w:w="722" w:type="pct"/>
            <w:tcBorders>
              <w:top w:val="nil"/>
              <w:left w:val="nil"/>
              <w:bottom w:val="single" w:sz="4" w:space="0" w:color="auto"/>
              <w:right w:val="single" w:sz="8" w:space="0" w:color="auto"/>
            </w:tcBorders>
            <w:shd w:val="clear" w:color="auto" w:fill="auto"/>
            <w:vAlign w:val="center"/>
            <w:hideMark/>
          </w:tcPr>
          <w:p w14:paraId="3811C6E9" w14:textId="77777777" w:rsidR="00C6496E" w:rsidRPr="006402E6" w:rsidRDefault="00C6496E" w:rsidP="00E45195">
            <w:pPr>
              <w:pStyle w:val="affffff3"/>
              <w:rPr>
                <w:b/>
              </w:rPr>
            </w:pPr>
            <w:r w:rsidRPr="006402E6">
              <w:rPr>
                <w:b/>
              </w:rPr>
              <w:t>劣</w:t>
            </w:r>
          </w:p>
        </w:tc>
      </w:tr>
      <w:tr w:rsidR="00C6496E" w:rsidRPr="006402E6" w14:paraId="3748EF79" w14:textId="77777777" w:rsidTr="00E45195">
        <w:trPr>
          <w:trHeight w:val="340"/>
          <w:tblHeader/>
        </w:trPr>
        <w:tc>
          <w:tcPr>
            <w:tcW w:w="364" w:type="pct"/>
            <w:vMerge/>
            <w:tcBorders>
              <w:top w:val="single" w:sz="8" w:space="0" w:color="auto"/>
              <w:left w:val="single" w:sz="8" w:space="0" w:color="auto"/>
              <w:bottom w:val="single" w:sz="4" w:space="0" w:color="auto"/>
              <w:right w:val="single" w:sz="4" w:space="0" w:color="auto"/>
            </w:tcBorders>
            <w:vAlign w:val="center"/>
            <w:hideMark/>
          </w:tcPr>
          <w:p w14:paraId="70697F97" w14:textId="77777777" w:rsidR="00C6496E" w:rsidRPr="006402E6" w:rsidRDefault="00C6496E" w:rsidP="00E45195">
            <w:pPr>
              <w:pStyle w:val="affffff3"/>
              <w:rPr>
                <w:b/>
              </w:rPr>
            </w:pPr>
          </w:p>
        </w:tc>
        <w:tc>
          <w:tcPr>
            <w:tcW w:w="1030" w:type="pct"/>
            <w:vMerge/>
            <w:tcBorders>
              <w:top w:val="single" w:sz="8" w:space="0" w:color="auto"/>
              <w:left w:val="single" w:sz="4" w:space="0" w:color="auto"/>
              <w:bottom w:val="single" w:sz="4" w:space="0" w:color="auto"/>
              <w:right w:val="single" w:sz="4" w:space="0" w:color="auto"/>
            </w:tcBorders>
            <w:vAlign w:val="center"/>
            <w:hideMark/>
          </w:tcPr>
          <w:p w14:paraId="1A50AACF" w14:textId="77777777" w:rsidR="00C6496E" w:rsidRPr="006402E6" w:rsidRDefault="00C6496E" w:rsidP="00E45195">
            <w:pPr>
              <w:pStyle w:val="affffff3"/>
              <w:rPr>
                <w:b/>
              </w:rPr>
            </w:pPr>
          </w:p>
        </w:tc>
        <w:tc>
          <w:tcPr>
            <w:tcW w:w="721" w:type="pct"/>
            <w:tcBorders>
              <w:top w:val="nil"/>
              <w:left w:val="nil"/>
              <w:bottom w:val="single" w:sz="4" w:space="0" w:color="auto"/>
              <w:right w:val="single" w:sz="4" w:space="0" w:color="auto"/>
            </w:tcBorders>
            <w:shd w:val="clear" w:color="auto" w:fill="auto"/>
            <w:noWrap/>
            <w:vAlign w:val="center"/>
            <w:hideMark/>
          </w:tcPr>
          <w:p w14:paraId="23B590DB" w14:textId="77777777" w:rsidR="00C6496E" w:rsidRPr="006402E6" w:rsidRDefault="00C6496E" w:rsidP="00E45195">
            <w:pPr>
              <w:pStyle w:val="affffff3"/>
              <w:rPr>
                <w:b/>
              </w:rPr>
            </w:pPr>
            <w:r w:rsidRPr="006402E6">
              <w:rPr>
                <w:b/>
              </w:rPr>
              <w:t>1.1781</w:t>
            </w:r>
          </w:p>
        </w:tc>
        <w:tc>
          <w:tcPr>
            <w:tcW w:w="721" w:type="pct"/>
            <w:tcBorders>
              <w:top w:val="nil"/>
              <w:left w:val="nil"/>
              <w:bottom w:val="single" w:sz="4" w:space="0" w:color="auto"/>
              <w:right w:val="single" w:sz="4" w:space="0" w:color="auto"/>
            </w:tcBorders>
            <w:shd w:val="clear" w:color="auto" w:fill="auto"/>
            <w:noWrap/>
            <w:vAlign w:val="center"/>
            <w:hideMark/>
          </w:tcPr>
          <w:p w14:paraId="0782EA3E" w14:textId="77777777" w:rsidR="00C6496E" w:rsidRPr="006402E6" w:rsidRDefault="00C6496E" w:rsidP="00E45195">
            <w:pPr>
              <w:pStyle w:val="affffff3"/>
              <w:rPr>
                <w:b/>
              </w:rPr>
            </w:pPr>
            <w:r w:rsidRPr="006402E6">
              <w:rPr>
                <w:b/>
              </w:rPr>
              <w:t>1.0891</w:t>
            </w:r>
          </w:p>
        </w:tc>
        <w:tc>
          <w:tcPr>
            <w:tcW w:w="721" w:type="pct"/>
            <w:tcBorders>
              <w:top w:val="nil"/>
              <w:left w:val="nil"/>
              <w:bottom w:val="single" w:sz="4" w:space="0" w:color="auto"/>
              <w:right w:val="single" w:sz="4" w:space="0" w:color="auto"/>
            </w:tcBorders>
            <w:shd w:val="clear" w:color="auto" w:fill="auto"/>
            <w:noWrap/>
            <w:vAlign w:val="center"/>
            <w:hideMark/>
          </w:tcPr>
          <w:p w14:paraId="44610758" w14:textId="77777777" w:rsidR="00C6496E" w:rsidRPr="006402E6" w:rsidRDefault="00C6496E" w:rsidP="00E45195">
            <w:pPr>
              <w:pStyle w:val="affffff3"/>
              <w:rPr>
                <w:b/>
              </w:rPr>
            </w:pPr>
            <w:r w:rsidRPr="006402E6">
              <w:rPr>
                <w:b/>
              </w:rPr>
              <w:t>1.0000</w:t>
            </w:r>
          </w:p>
        </w:tc>
        <w:tc>
          <w:tcPr>
            <w:tcW w:w="721" w:type="pct"/>
            <w:tcBorders>
              <w:top w:val="nil"/>
              <w:left w:val="nil"/>
              <w:bottom w:val="single" w:sz="4" w:space="0" w:color="auto"/>
              <w:right w:val="single" w:sz="4" w:space="0" w:color="auto"/>
            </w:tcBorders>
            <w:shd w:val="clear" w:color="auto" w:fill="auto"/>
            <w:noWrap/>
            <w:vAlign w:val="center"/>
            <w:hideMark/>
          </w:tcPr>
          <w:p w14:paraId="596384FF" w14:textId="77777777" w:rsidR="00C6496E" w:rsidRPr="006402E6" w:rsidRDefault="00C6496E" w:rsidP="00E45195">
            <w:pPr>
              <w:pStyle w:val="affffff3"/>
              <w:rPr>
                <w:b/>
              </w:rPr>
            </w:pPr>
            <w:r w:rsidRPr="006402E6">
              <w:rPr>
                <w:b/>
              </w:rPr>
              <w:t>0.8760</w:t>
            </w:r>
          </w:p>
        </w:tc>
        <w:tc>
          <w:tcPr>
            <w:tcW w:w="722" w:type="pct"/>
            <w:tcBorders>
              <w:top w:val="nil"/>
              <w:left w:val="nil"/>
              <w:bottom w:val="single" w:sz="4" w:space="0" w:color="auto"/>
              <w:right w:val="single" w:sz="8" w:space="0" w:color="auto"/>
            </w:tcBorders>
            <w:shd w:val="clear" w:color="auto" w:fill="auto"/>
            <w:noWrap/>
            <w:vAlign w:val="center"/>
            <w:hideMark/>
          </w:tcPr>
          <w:p w14:paraId="59F21628" w14:textId="77777777" w:rsidR="00C6496E" w:rsidRPr="006402E6" w:rsidRDefault="00C6496E" w:rsidP="00E45195">
            <w:pPr>
              <w:pStyle w:val="affffff3"/>
              <w:rPr>
                <w:b/>
              </w:rPr>
            </w:pPr>
            <w:r w:rsidRPr="006402E6">
              <w:rPr>
                <w:b/>
              </w:rPr>
              <w:t>0.7520</w:t>
            </w:r>
          </w:p>
        </w:tc>
      </w:tr>
      <w:tr w:rsidR="00C6496E" w:rsidRPr="006402E6" w14:paraId="11517472" w14:textId="77777777" w:rsidTr="00E45195">
        <w:trPr>
          <w:trHeight w:val="340"/>
        </w:trPr>
        <w:tc>
          <w:tcPr>
            <w:tcW w:w="364" w:type="pct"/>
            <w:vMerge w:val="restart"/>
            <w:tcBorders>
              <w:top w:val="nil"/>
              <w:left w:val="single" w:sz="8" w:space="0" w:color="auto"/>
              <w:bottom w:val="single" w:sz="4" w:space="0" w:color="auto"/>
              <w:right w:val="single" w:sz="4" w:space="0" w:color="auto"/>
            </w:tcBorders>
            <w:shd w:val="clear" w:color="auto" w:fill="auto"/>
            <w:vAlign w:val="center"/>
            <w:hideMark/>
          </w:tcPr>
          <w:p w14:paraId="0417C0DD" w14:textId="77777777" w:rsidR="00C6496E" w:rsidRPr="006402E6" w:rsidRDefault="00C6496E" w:rsidP="00E45195">
            <w:pPr>
              <w:pStyle w:val="affffff3"/>
            </w:pPr>
            <w:r w:rsidRPr="006402E6">
              <w:t>自然因素</w:t>
            </w:r>
          </w:p>
        </w:tc>
        <w:tc>
          <w:tcPr>
            <w:tcW w:w="1030" w:type="pct"/>
            <w:tcBorders>
              <w:top w:val="nil"/>
              <w:left w:val="nil"/>
              <w:bottom w:val="single" w:sz="4" w:space="0" w:color="auto"/>
              <w:right w:val="single" w:sz="4" w:space="0" w:color="auto"/>
            </w:tcBorders>
            <w:shd w:val="clear" w:color="auto" w:fill="auto"/>
            <w:vAlign w:val="center"/>
            <w:hideMark/>
          </w:tcPr>
          <w:p w14:paraId="1E4E91D7" w14:textId="77777777" w:rsidR="00C6496E" w:rsidRPr="006402E6" w:rsidRDefault="00C6496E" w:rsidP="00E45195">
            <w:pPr>
              <w:pStyle w:val="affffff3"/>
            </w:pPr>
            <w:r w:rsidRPr="006402E6">
              <w:t>表层土壤质地</w:t>
            </w:r>
          </w:p>
        </w:tc>
        <w:tc>
          <w:tcPr>
            <w:tcW w:w="721" w:type="pct"/>
            <w:tcBorders>
              <w:top w:val="nil"/>
              <w:left w:val="nil"/>
              <w:bottom w:val="single" w:sz="4" w:space="0" w:color="auto"/>
              <w:right w:val="single" w:sz="4" w:space="0" w:color="auto"/>
            </w:tcBorders>
            <w:shd w:val="clear" w:color="auto" w:fill="auto"/>
            <w:noWrap/>
            <w:vAlign w:val="center"/>
            <w:hideMark/>
          </w:tcPr>
          <w:p w14:paraId="473D9762" w14:textId="77777777" w:rsidR="00C6496E" w:rsidRPr="006402E6" w:rsidRDefault="00C6496E" w:rsidP="00E45195">
            <w:pPr>
              <w:pStyle w:val="affffff3"/>
            </w:pPr>
            <w:r w:rsidRPr="006402E6">
              <w:t>0.0707</w:t>
            </w:r>
          </w:p>
        </w:tc>
        <w:tc>
          <w:tcPr>
            <w:tcW w:w="721" w:type="pct"/>
            <w:tcBorders>
              <w:top w:val="nil"/>
              <w:left w:val="nil"/>
              <w:bottom w:val="single" w:sz="4" w:space="0" w:color="auto"/>
              <w:right w:val="single" w:sz="4" w:space="0" w:color="auto"/>
            </w:tcBorders>
            <w:shd w:val="clear" w:color="auto" w:fill="auto"/>
            <w:noWrap/>
            <w:vAlign w:val="center"/>
            <w:hideMark/>
          </w:tcPr>
          <w:p w14:paraId="20E55FDF" w14:textId="77777777" w:rsidR="00C6496E" w:rsidRPr="006402E6" w:rsidRDefault="00C6496E" w:rsidP="00E45195">
            <w:pPr>
              <w:pStyle w:val="affffff3"/>
            </w:pPr>
            <w:r w:rsidRPr="006402E6">
              <w:t>0.0653</w:t>
            </w:r>
          </w:p>
        </w:tc>
        <w:tc>
          <w:tcPr>
            <w:tcW w:w="721" w:type="pct"/>
            <w:tcBorders>
              <w:top w:val="nil"/>
              <w:left w:val="nil"/>
              <w:bottom w:val="single" w:sz="4" w:space="0" w:color="auto"/>
              <w:right w:val="single" w:sz="4" w:space="0" w:color="auto"/>
            </w:tcBorders>
            <w:shd w:val="clear" w:color="auto" w:fill="auto"/>
            <w:noWrap/>
            <w:vAlign w:val="center"/>
            <w:hideMark/>
          </w:tcPr>
          <w:p w14:paraId="1A9BBC9D" w14:textId="77777777" w:rsidR="00C6496E" w:rsidRPr="006402E6" w:rsidRDefault="00C6496E" w:rsidP="00E45195">
            <w:pPr>
              <w:pStyle w:val="affffff3"/>
            </w:pPr>
            <w:r w:rsidRPr="006402E6">
              <w:t>0.0600</w:t>
            </w:r>
          </w:p>
        </w:tc>
        <w:tc>
          <w:tcPr>
            <w:tcW w:w="721" w:type="pct"/>
            <w:tcBorders>
              <w:top w:val="nil"/>
              <w:left w:val="nil"/>
              <w:bottom w:val="single" w:sz="4" w:space="0" w:color="auto"/>
              <w:right w:val="single" w:sz="4" w:space="0" w:color="auto"/>
            </w:tcBorders>
            <w:shd w:val="clear" w:color="auto" w:fill="auto"/>
            <w:noWrap/>
            <w:vAlign w:val="center"/>
            <w:hideMark/>
          </w:tcPr>
          <w:p w14:paraId="639F9B44" w14:textId="77777777" w:rsidR="00C6496E" w:rsidRPr="006402E6" w:rsidRDefault="00C6496E" w:rsidP="00E45195">
            <w:pPr>
              <w:pStyle w:val="affffff3"/>
            </w:pPr>
            <w:r w:rsidRPr="006402E6">
              <w:t>0.0526</w:t>
            </w:r>
          </w:p>
        </w:tc>
        <w:tc>
          <w:tcPr>
            <w:tcW w:w="722" w:type="pct"/>
            <w:tcBorders>
              <w:top w:val="nil"/>
              <w:left w:val="nil"/>
              <w:bottom w:val="single" w:sz="4" w:space="0" w:color="auto"/>
              <w:right w:val="single" w:sz="8" w:space="0" w:color="auto"/>
            </w:tcBorders>
            <w:shd w:val="clear" w:color="auto" w:fill="auto"/>
            <w:noWrap/>
            <w:vAlign w:val="center"/>
            <w:hideMark/>
          </w:tcPr>
          <w:p w14:paraId="7D145D6F" w14:textId="77777777" w:rsidR="00C6496E" w:rsidRPr="006402E6" w:rsidRDefault="00C6496E" w:rsidP="00E45195">
            <w:pPr>
              <w:pStyle w:val="affffff3"/>
            </w:pPr>
            <w:r w:rsidRPr="006402E6">
              <w:t>0.0451</w:t>
            </w:r>
          </w:p>
        </w:tc>
      </w:tr>
      <w:tr w:rsidR="00C6496E" w:rsidRPr="006402E6" w14:paraId="284967D2" w14:textId="77777777" w:rsidTr="00E45195">
        <w:trPr>
          <w:trHeight w:val="340"/>
        </w:trPr>
        <w:tc>
          <w:tcPr>
            <w:tcW w:w="364" w:type="pct"/>
            <w:vMerge/>
            <w:tcBorders>
              <w:top w:val="nil"/>
              <w:left w:val="single" w:sz="8" w:space="0" w:color="auto"/>
              <w:bottom w:val="single" w:sz="4" w:space="0" w:color="auto"/>
              <w:right w:val="single" w:sz="4" w:space="0" w:color="auto"/>
            </w:tcBorders>
            <w:vAlign w:val="center"/>
            <w:hideMark/>
          </w:tcPr>
          <w:p w14:paraId="7CECFC79" w14:textId="77777777" w:rsidR="00C6496E" w:rsidRPr="006402E6" w:rsidRDefault="00C6496E" w:rsidP="00E45195">
            <w:pPr>
              <w:pStyle w:val="affffff3"/>
            </w:pPr>
          </w:p>
        </w:tc>
        <w:tc>
          <w:tcPr>
            <w:tcW w:w="1030" w:type="pct"/>
            <w:tcBorders>
              <w:top w:val="nil"/>
              <w:left w:val="nil"/>
              <w:bottom w:val="single" w:sz="4" w:space="0" w:color="auto"/>
              <w:right w:val="single" w:sz="4" w:space="0" w:color="auto"/>
            </w:tcBorders>
            <w:shd w:val="clear" w:color="auto" w:fill="auto"/>
            <w:vAlign w:val="center"/>
            <w:hideMark/>
          </w:tcPr>
          <w:p w14:paraId="2A9E9D9A" w14:textId="77777777" w:rsidR="00C6496E" w:rsidRPr="006402E6" w:rsidRDefault="00C6496E" w:rsidP="00E45195">
            <w:pPr>
              <w:pStyle w:val="affffff3"/>
            </w:pPr>
            <w:r w:rsidRPr="006402E6">
              <w:t>盐渍化程度</w:t>
            </w:r>
          </w:p>
        </w:tc>
        <w:tc>
          <w:tcPr>
            <w:tcW w:w="721" w:type="pct"/>
            <w:tcBorders>
              <w:top w:val="nil"/>
              <w:left w:val="nil"/>
              <w:bottom w:val="single" w:sz="4" w:space="0" w:color="auto"/>
              <w:right w:val="single" w:sz="4" w:space="0" w:color="auto"/>
            </w:tcBorders>
            <w:shd w:val="clear" w:color="auto" w:fill="auto"/>
            <w:noWrap/>
            <w:vAlign w:val="center"/>
            <w:hideMark/>
          </w:tcPr>
          <w:p w14:paraId="2210E94D" w14:textId="77777777" w:rsidR="00C6496E" w:rsidRPr="006402E6" w:rsidRDefault="00C6496E" w:rsidP="00E45195">
            <w:pPr>
              <w:pStyle w:val="affffff3"/>
            </w:pPr>
            <w:r w:rsidRPr="006402E6">
              <w:t>0.0707</w:t>
            </w:r>
          </w:p>
        </w:tc>
        <w:tc>
          <w:tcPr>
            <w:tcW w:w="721" w:type="pct"/>
            <w:tcBorders>
              <w:top w:val="nil"/>
              <w:left w:val="nil"/>
              <w:bottom w:val="single" w:sz="4" w:space="0" w:color="auto"/>
              <w:right w:val="single" w:sz="4" w:space="0" w:color="auto"/>
            </w:tcBorders>
            <w:shd w:val="clear" w:color="auto" w:fill="auto"/>
            <w:noWrap/>
            <w:vAlign w:val="center"/>
            <w:hideMark/>
          </w:tcPr>
          <w:p w14:paraId="7DD2E5F7" w14:textId="77777777" w:rsidR="00C6496E" w:rsidRPr="006402E6" w:rsidRDefault="00C6496E" w:rsidP="00E45195">
            <w:pPr>
              <w:pStyle w:val="affffff3"/>
            </w:pPr>
            <w:r w:rsidRPr="006402E6">
              <w:t>0.0653</w:t>
            </w:r>
          </w:p>
        </w:tc>
        <w:tc>
          <w:tcPr>
            <w:tcW w:w="721" w:type="pct"/>
            <w:tcBorders>
              <w:top w:val="nil"/>
              <w:left w:val="nil"/>
              <w:bottom w:val="single" w:sz="4" w:space="0" w:color="auto"/>
              <w:right w:val="single" w:sz="4" w:space="0" w:color="auto"/>
            </w:tcBorders>
            <w:shd w:val="clear" w:color="auto" w:fill="auto"/>
            <w:noWrap/>
            <w:vAlign w:val="center"/>
            <w:hideMark/>
          </w:tcPr>
          <w:p w14:paraId="1ECD4160" w14:textId="77777777" w:rsidR="00C6496E" w:rsidRPr="006402E6" w:rsidRDefault="00C6496E" w:rsidP="00E45195">
            <w:pPr>
              <w:pStyle w:val="affffff3"/>
            </w:pPr>
            <w:r w:rsidRPr="006402E6">
              <w:t>0.0600</w:t>
            </w:r>
          </w:p>
        </w:tc>
        <w:tc>
          <w:tcPr>
            <w:tcW w:w="721" w:type="pct"/>
            <w:tcBorders>
              <w:top w:val="nil"/>
              <w:left w:val="nil"/>
              <w:bottom w:val="single" w:sz="4" w:space="0" w:color="auto"/>
              <w:right w:val="single" w:sz="4" w:space="0" w:color="auto"/>
            </w:tcBorders>
            <w:shd w:val="clear" w:color="auto" w:fill="auto"/>
            <w:noWrap/>
            <w:vAlign w:val="center"/>
            <w:hideMark/>
          </w:tcPr>
          <w:p w14:paraId="4351B11A" w14:textId="77777777" w:rsidR="00C6496E" w:rsidRPr="006402E6" w:rsidRDefault="00C6496E" w:rsidP="00E45195">
            <w:pPr>
              <w:pStyle w:val="affffff3"/>
            </w:pPr>
            <w:r w:rsidRPr="006402E6">
              <w:t>0.0526</w:t>
            </w:r>
          </w:p>
        </w:tc>
        <w:tc>
          <w:tcPr>
            <w:tcW w:w="722" w:type="pct"/>
            <w:tcBorders>
              <w:top w:val="nil"/>
              <w:left w:val="nil"/>
              <w:bottom w:val="single" w:sz="4" w:space="0" w:color="auto"/>
              <w:right w:val="single" w:sz="8" w:space="0" w:color="auto"/>
            </w:tcBorders>
            <w:shd w:val="clear" w:color="auto" w:fill="auto"/>
            <w:noWrap/>
            <w:vAlign w:val="center"/>
            <w:hideMark/>
          </w:tcPr>
          <w:p w14:paraId="30041940" w14:textId="77777777" w:rsidR="00C6496E" w:rsidRPr="006402E6" w:rsidRDefault="00C6496E" w:rsidP="00E45195">
            <w:pPr>
              <w:pStyle w:val="affffff3"/>
            </w:pPr>
            <w:r w:rsidRPr="006402E6">
              <w:t>0.0451</w:t>
            </w:r>
          </w:p>
        </w:tc>
      </w:tr>
      <w:tr w:rsidR="00C6496E" w:rsidRPr="006402E6" w14:paraId="451C2AC5" w14:textId="77777777" w:rsidTr="00E45195">
        <w:trPr>
          <w:trHeight w:val="340"/>
        </w:trPr>
        <w:tc>
          <w:tcPr>
            <w:tcW w:w="364" w:type="pct"/>
            <w:vMerge/>
            <w:tcBorders>
              <w:top w:val="nil"/>
              <w:left w:val="single" w:sz="8" w:space="0" w:color="auto"/>
              <w:bottom w:val="single" w:sz="4" w:space="0" w:color="auto"/>
              <w:right w:val="single" w:sz="4" w:space="0" w:color="auto"/>
            </w:tcBorders>
            <w:vAlign w:val="center"/>
            <w:hideMark/>
          </w:tcPr>
          <w:p w14:paraId="2320A647" w14:textId="77777777" w:rsidR="00C6496E" w:rsidRPr="006402E6" w:rsidRDefault="00C6496E" w:rsidP="00E45195">
            <w:pPr>
              <w:pStyle w:val="affffff3"/>
            </w:pPr>
          </w:p>
        </w:tc>
        <w:tc>
          <w:tcPr>
            <w:tcW w:w="1030" w:type="pct"/>
            <w:tcBorders>
              <w:top w:val="nil"/>
              <w:left w:val="nil"/>
              <w:bottom w:val="single" w:sz="4" w:space="0" w:color="auto"/>
              <w:right w:val="single" w:sz="4" w:space="0" w:color="auto"/>
            </w:tcBorders>
            <w:shd w:val="clear" w:color="auto" w:fill="auto"/>
            <w:vAlign w:val="center"/>
            <w:hideMark/>
          </w:tcPr>
          <w:p w14:paraId="3697B41B" w14:textId="77777777" w:rsidR="00C6496E" w:rsidRPr="006402E6" w:rsidRDefault="00C6496E" w:rsidP="00E45195">
            <w:pPr>
              <w:pStyle w:val="affffff3"/>
            </w:pPr>
            <w:r w:rsidRPr="006402E6">
              <w:t>灌溉条件</w:t>
            </w:r>
          </w:p>
        </w:tc>
        <w:tc>
          <w:tcPr>
            <w:tcW w:w="721" w:type="pct"/>
            <w:tcBorders>
              <w:top w:val="nil"/>
              <w:left w:val="nil"/>
              <w:bottom w:val="single" w:sz="4" w:space="0" w:color="auto"/>
              <w:right w:val="single" w:sz="4" w:space="0" w:color="auto"/>
            </w:tcBorders>
            <w:shd w:val="clear" w:color="auto" w:fill="auto"/>
            <w:noWrap/>
            <w:vAlign w:val="center"/>
            <w:hideMark/>
          </w:tcPr>
          <w:p w14:paraId="74E54021" w14:textId="77777777" w:rsidR="00C6496E" w:rsidRPr="006402E6" w:rsidRDefault="00C6496E" w:rsidP="00E45195">
            <w:pPr>
              <w:pStyle w:val="affffff3"/>
            </w:pPr>
            <w:r w:rsidRPr="006402E6">
              <w:t>0.0707</w:t>
            </w:r>
          </w:p>
        </w:tc>
        <w:tc>
          <w:tcPr>
            <w:tcW w:w="721" w:type="pct"/>
            <w:tcBorders>
              <w:top w:val="nil"/>
              <w:left w:val="nil"/>
              <w:bottom w:val="single" w:sz="4" w:space="0" w:color="auto"/>
              <w:right w:val="single" w:sz="4" w:space="0" w:color="auto"/>
            </w:tcBorders>
            <w:shd w:val="clear" w:color="auto" w:fill="auto"/>
            <w:noWrap/>
            <w:vAlign w:val="center"/>
            <w:hideMark/>
          </w:tcPr>
          <w:p w14:paraId="19DA2767" w14:textId="77777777" w:rsidR="00C6496E" w:rsidRPr="006402E6" w:rsidRDefault="00C6496E" w:rsidP="00E45195">
            <w:pPr>
              <w:pStyle w:val="affffff3"/>
            </w:pPr>
            <w:r w:rsidRPr="006402E6">
              <w:t>0.0653</w:t>
            </w:r>
          </w:p>
        </w:tc>
        <w:tc>
          <w:tcPr>
            <w:tcW w:w="721" w:type="pct"/>
            <w:tcBorders>
              <w:top w:val="nil"/>
              <w:left w:val="nil"/>
              <w:bottom w:val="single" w:sz="4" w:space="0" w:color="auto"/>
              <w:right w:val="single" w:sz="4" w:space="0" w:color="auto"/>
            </w:tcBorders>
            <w:shd w:val="clear" w:color="auto" w:fill="auto"/>
            <w:noWrap/>
            <w:vAlign w:val="center"/>
            <w:hideMark/>
          </w:tcPr>
          <w:p w14:paraId="6126662B" w14:textId="77777777" w:rsidR="00C6496E" w:rsidRPr="006402E6" w:rsidRDefault="00C6496E" w:rsidP="00E45195">
            <w:pPr>
              <w:pStyle w:val="affffff3"/>
            </w:pPr>
            <w:r w:rsidRPr="006402E6">
              <w:t>0.0600</w:t>
            </w:r>
          </w:p>
        </w:tc>
        <w:tc>
          <w:tcPr>
            <w:tcW w:w="721" w:type="pct"/>
            <w:tcBorders>
              <w:top w:val="nil"/>
              <w:left w:val="nil"/>
              <w:bottom w:val="single" w:sz="4" w:space="0" w:color="auto"/>
              <w:right w:val="single" w:sz="4" w:space="0" w:color="auto"/>
            </w:tcBorders>
            <w:shd w:val="clear" w:color="auto" w:fill="auto"/>
            <w:noWrap/>
            <w:vAlign w:val="center"/>
            <w:hideMark/>
          </w:tcPr>
          <w:p w14:paraId="192A71F7" w14:textId="77777777" w:rsidR="00C6496E" w:rsidRPr="006402E6" w:rsidRDefault="00C6496E" w:rsidP="00E45195">
            <w:pPr>
              <w:pStyle w:val="affffff3"/>
            </w:pPr>
            <w:r w:rsidRPr="006402E6">
              <w:t>0.0526</w:t>
            </w:r>
          </w:p>
        </w:tc>
        <w:tc>
          <w:tcPr>
            <w:tcW w:w="722" w:type="pct"/>
            <w:tcBorders>
              <w:top w:val="nil"/>
              <w:left w:val="nil"/>
              <w:bottom w:val="single" w:sz="4" w:space="0" w:color="auto"/>
              <w:right w:val="single" w:sz="8" w:space="0" w:color="auto"/>
            </w:tcBorders>
            <w:shd w:val="clear" w:color="auto" w:fill="auto"/>
            <w:noWrap/>
            <w:vAlign w:val="center"/>
            <w:hideMark/>
          </w:tcPr>
          <w:p w14:paraId="0C62CB41" w14:textId="77777777" w:rsidR="00C6496E" w:rsidRPr="006402E6" w:rsidRDefault="00C6496E" w:rsidP="00E45195">
            <w:pPr>
              <w:pStyle w:val="affffff3"/>
            </w:pPr>
            <w:r w:rsidRPr="006402E6">
              <w:t>0.0451</w:t>
            </w:r>
          </w:p>
        </w:tc>
      </w:tr>
      <w:tr w:rsidR="00C6496E" w:rsidRPr="006402E6" w14:paraId="2B078BA0" w14:textId="77777777" w:rsidTr="00E45195">
        <w:trPr>
          <w:trHeight w:val="340"/>
        </w:trPr>
        <w:tc>
          <w:tcPr>
            <w:tcW w:w="364" w:type="pct"/>
            <w:vMerge/>
            <w:tcBorders>
              <w:top w:val="nil"/>
              <w:left w:val="single" w:sz="8" w:space="0" w:color="auto"/>
              <w:bottom w:val="single" w:sz="4" w:space="0" w:color="auto"/>
              <w:right w:val="single" w:sz="4" w:space="0" w:color="auto"/>
            </w:tcBorders>
            <w:vAlign w:val="center"/>
            <w:hideMark/>
          </w:tcPr>
          <w:p w14:paraId="64A19D35" w14:textId="77777777" w:rsidR="00C6496E" w:rsidRPr="006402E6" w:rsidRDefault="00C6496E" w:rsidP="00E45195">
            <w:pPr>
              <w:pStyle w:val="affffff3"/>
            </w:pPr>
          </w:p>
        </w:tc>
        <w:tc>
          <w:tcPr>
            <w:tcW w:w="1030" w:type="pct"/>
            <w:tcBorders>
              <w:top w:val="nil"/>
              <w:left w:val="nil"/>
              <w:bottom w:val="single" w:sz="4" w:space="0" w:color="auto"/>
              <w:right w:val="single" w:sz="4" w:space="0" w:color="auto"/>
            </w:tcBorders>
            <w:shd w:val="clear" w:color="auto" w:fill="auto"/>
            <w:vAlign w:val="center"/>
            <w:hideMark/>
          </w:tcPr>
          <w:p w14:paraId="2718EBB2" w14:textId="77777777" w:rsidR="00C6496E" w:rsidRPr="006402E6" w:rsidRDefault="00C6496E" w:rsidP="00E45195">
            <w:pPr>
              <w:pStyle w:val="affffff3"/>
            </w:pPr>
            <w:r w:rsidRPr="006402E6">
              <w:t>排水条件</w:t>
            </w:r>
          </w:p>
        </w:tc>
        <w:tc>
          <w:tcPr>
            <w:tcW w:w="721" w:type="pct"/>
            <w:tcBorders>
              <w:top w:val="nil"/>
              <w:left w:val="nil"/>
              <w:bottom w:val="single" w:sz="4" w:space="0" w:color="auto"/>
              <w:right w:val="single" w:sz="4" w:space="0" w:color="auto"/>
            </w:tcBorders>
            <w:shd w:val="clear" w:color="auto" w:fill="auto"/>
            <w:noWrap/>
            <w:vAlign w:val="center"/>
            <w:hideMark/>
          </w:tcPr>
          <w:p w14:paraId="0216E5A8" w14:textId="77777777" w:rsidR="00C6496E" w:rsidRPr="006402E6" w:rsidRDefault="00C6496E" w:rsidP="00E45195">
            <w:pPr>
              <w:pStyle w:val="affffff3"/>
            </w:pPr>
            <w:r w:rsidRPr="006402E6">
              <w:t>0.0707</w:t>
            </w:r>
          </w:p>
        </w:tc>
        <w:tc>
          <w:tcPr>
            <w:tcW w:w="721" w:type="pct"/>
            <w:tcBorders>
              <w:top w:val="nil"/>
              <w:left w:val="nil"/>
              <w:bottom w:val="single" w:sz="4" w:space="0" w:color="auto"/>
              <w:right w:val="single" w:sz="4" w:space="0" w:color="auto"/>
            </w:tcBorders>
            <w:shd w:val="clear" w:color="auto" w:fill="auto"/>
            <w:noWrap/>
            <w:vAlign w:val="center"/>
            <w:hideMark/>
          </w:tcPr>
          <w:p w14:paraId="43751747" w14:textId="77777777" w:rsidR="00C6496E" w:rsidRPr="006402E6" w:rsidRDefault="00C6496E" w:rsidP="00E45195">
            <w:pPr>
              <w:pStyle w:val="affffff3"/>
            </w:pPr>
            <w:r w:rsidRPr="006402E6">
              <w:t>0.0653</w:t>
            </w:r>
          </w:p>
        </w:tc>
        <w:tc>
          <w:tcPr>
            <w:tcW w:w="721" w:type="pct"/>
            <w:tcBorders>
              <w:top w:val="nil"/>
              <w:left w:val="nil"/>
              <w:bottom w:val="single" w:sz="4" w:space="0" w:color="auto"/>
              <w:right w:val="single" w:sz="4" w:space="0" w:color="auto"/>
            </w:tcBorders>
            <w:shd w:val="clear" w:color="auto" w:fill="auto"/>
            <w:noWrap/>
            <w:vAlign w:val="center"/>
            <w:hideMark/>
          </w:tcPr>
          <w:p w14:paraId="7E0ACFF0" w14:textId="77777777" w:rsidR="00C6496E" w:rsidRPr="006402E6" w:rsidRDefault="00C6496E" w:rsidP="00E45195">
            <w:pPr>
              <w:pStyle w:val="affffff3"/>
            </w:pPr>
            <w:r w:rsidRPr="006402E6">
              <w:t>0.0600</w:t>
            </w:r>
          </w:p>
        </w:tc>
        <w:tc>
          <w:tcPr>
            <w:tcW w:w="721" w:type="pct"/>
            <w:tcBorders>
              <w:top w:val="nil"/>
              <w:left w:val="nil"/>
              <w:bottom w:val="single" w:sz="4" w:space="0" w:color="auto"/>
              <w:right w:val="single" w:sz="4" w:space="0" w:color="auto"/>
            </w:tcBorders>
            <w:shd w:val="clear" w:color="auto" w:fill="auto"/>
            <w:noWrap/>
            <w:vAlign w:val="center"/>
            <w:hideMark/>
          </w:tcPr>
          <w:p w14:paraId="7FD83686" w14:textId="77777777" w:rsidR="00C6496E" w:rsidRPr="006402E6" w:rsidRDefault="00C6496E" w:rsidP="00E45195">
            <w:pPr>
              <w:pStyle w:val="affffff3"/>
            </w:pPr>
            <w:r w:rsidRPr="006402E6">
              <w:t>0.0526</w:t>
            </w:r>
          </w:p>
        </w:tc>
        <w:tc>
          <w:tcPr>
            <w:tcW w:w="722" w:type="pct"/>
            <w:tcBorders>
              <w:top w:val="nil"/>
              <w:left w:val="nil"/>
              <w:bottom w:val="single" w:sz="4" w:space="0" w:color="auto"/>
              <w:right w:val="single" w:sz="8" w:space="0" w:color="auto"/>
            </w:tcBorders>
            <w:shd w:val="clear" w:color="auto" w:fill="auto"/>
            <w:noWrap/>
            <w:vAlign w:val="center"/>
            <w:hideMark/>
          </w:tcPr>
          <w:p w14:paraId="24B0BB20" w14:textId="77777777" w:rsidR="00C6496E" w:rsidRPr="006402E6" w:rsidRDefault="00C6496E" w:rsidP="00E45195">
            <w:pPr>
              <w:pStyle w:val="affffff3"/>
            </w:pPr>
            <w:r w:rsidRPr="006402E6">
              <w:t>0.0451</w:t>
            </w:r>
          </w:p>
        </w:tc>
      </w:tr>
      <w:tr w:rsidR="00C6496E" w:rsidRPr="006402E6" w14:paraId="3BE24DDC" w14:textId="77777777" w:rsidTr="00E45195">
        <w:trPr>
          <w:trHeight w:val="340"/>
        </w:trPr>
        <w:tc>
          <w:tcPr>
            <w:tcW w:w="364" w:type="pct"/>
            <w:vMerge w:val="restart"/>
            <w:tcBorders>
              <w:top w:val="nil"/>
              <w:left w:val="single" w:sz="8" w:space="0" w:color="auto"/>
              <w:bottom w:val="single" w:sz="4" w:space="0" w:color="auto"/>
              <w:right w:val="single" w:sz="4" w:space="0" w:color="auto"/>
            </w:tcBorders>
            <w:shd w:val="clear" w:color="auto" w:fill="auto"/>
            <w:vAlign w:val="center"/>
            <w:hideMark/>
          </w:tcPr>
          <w:p w14:paraId="5B843A29" w14:textId="77777777" w:rsidR="00C6496E" w:rsidRPr="006402E6" w:rsidRDefault="00C6496E" w:rsidP="00E45195">
            <w:pPr>
              <w:pStyle w:val="affffff3"/>
            </w:pPr>
            <w:r w:rsidRPr="006402E6">
              <w:t>社会经济因素</w:t>
            </w:r>
          </w:p>
        </w:tc>
        <w:tc>
          <w:tcPr>
            <w:tcW w:w="1030" w:type="pct"/>
            <w:tcBorders>
              <w:top w:val="nil"/>
              <w:left w:val="nil"/>
              <w:bottom w:val="single" w:sz="4" w:space="0" w:color="auto"/>
              <w:right w:val="single" w:sz="4" w:space="0" w:color="auto"/>
            </w:tcBorders>
            <w:shd w:val="clear" w:color="auto" w:fill="auto"/>
            <w:vAlign w:val="center"/>
            <w:hideMark/>
          </w:tcPr>
          <w:p w14:paraId="7AB82A35" w14:textId="663824C1" w:rsidR="00C6496E" w:rsidRPr="006402E6" w:rsidRDefault="00C6496E" w:rsidP="00E45195">
            <w:pPr>
              <w:pStyle w:val="affffff3"/>
            </w:pPr>
            <w:r w:rsidRPr="006402E6">
              <w:t>耕作距离</w:t>
            </w:r>
          </w:p>
        </w:tc>
        <w:tc>
          <w:tcPr>
            <w:tcW w:w="721" w:type="pct"/>
            <w:tcBorders>
              <w:top w:val="nil"/>
              <w:left w:val="nil"/>
              <w:bottom w:val="single" w:sz="4" w:space="0" w:color="auto"/>
              <w:right w:val="single" w:sz="4" w:space="0" w:color="auto"/>
            </w:tcBorders>
            <w:shd w:val="clear" w:color="auto" w:fill="auto"/>
            <w:noWrap/>
            <w:vAlign w:val="center"/>
            <w:hideMark/>
          </w:tcPr>
          <w:p w14:paraId="06382200" w14:textId="77777777" w:rsidR="00C6496E" w:rsidRPr="006402E6" w:rsidRDefault="00C6496E" w:rsidP="00E45195">
            <w:pPr>
              <w:pStyle w:val="affffff3"/>
            </w:pPr>
            <w:r w:rsidRPr="006402E6">
              <w:t>0.0589</w:t>
            </w:r>
          </w:p>
        </w:tc>
        <w:tc>
          <w:tcPr>
            <w:tcW w:w="721" w:type="pct"/>
            <w:tcBorders>
              <w:top w:val="nil"/>
              <w:left w:val="nil"/>
              <w:bottom w:val="single" w:sz="4" w:space="0" w:color="auto"/>
              <w:right w:val="single" w:sz="4" w:space="0" w:color="auto"/>
            </w:tcBorders>
            <w:shd w:val="clear" w:color="auto" w:fill="auto"/>
            <w:noWrap/>
            <w:vAlign w:val="center"/>
            <w:hideMark/>
          </w:tcPr>
          <w:p w14:paraId="327D1F76" w14:textId="77777777" w:rsidR="00C6496E" w:rsidRPr="006402E6" w:rsidRDefault="00C6496E" w:rsidP="00E45195">
            <w:pPr>
              <w:pStyle w:val="affffff3"/>
            </w:pPr>
            <w:r w:rsidRPr="006402E6">
              <w:t>0.0545</w:t>
            </w:r>
          </w:p>
        </w:tc>
        <w:tc>
          <w:tcPr>
            <w:tcW w:w="721" w:type="pct"/>
            <w:tcBorders>
              <w:top w:val="nil"/>
              <w:left w:val="nil"/>
              <w:bottom w:val="single" w:sz="4" w:space="0" w:color="auto"/>
              <w:right w:val="single" w:sz="4" w:space="0" w:color="auto"/>
            </w:tcBorders>
            <w:shd w:val="clear" w:color="auto" w:fill="auto"/>
            <w:noWrap/>
            <w:vAlign w:val="center"/>
            <w:hideMark/>
          </w:tcPr>
          <w:p w14:paraId="052CB3F5" w14:textId="77777777" w:rsidR="00C6496E" w:rsidRPr="006402E6" w:rsidRDefault="00C6496E" w:rsidP="00E45195">
            <w:pPr>
              <w:pStyle w:val="affffff3"/>
            </w:pPr>
            <w:r w:rsidRPr="006402E6">
              <w:t>0.0500</w:t>
            </w:r>
          </w:p>
        </w:tc>
        <w:tc>
          <w:tcPr>
            <w:tcW w:w="721" w:type="pct"/>
            <w:tcBorders>
              <w:top w:val="nil"/>
              <w:left w:val="nil"/>
              <w:bottom w:val="single" w:sz="4" w:space="0" w:color="auto"/>
              <w:right w:val="single" w:sz="4" w:space="0" w:color="auto"/>
            </w:tcBorders>
            <w:shd w:val="clear" w:color="auto" w:fill="auto"/>
            <w:noWrap/>
            <w:vAlign w:val="center"/>
            <w:hideMark/>
          </w:tcPr>
          <w:p w14:paraId="1F00796D" w14:textId="77777777" w:rsidR="00C6496E" w:rsidRPr="006402E6" w:rsidRDefault="00C6496E" w:rsidP="00E45195">
            <w:pPr>
              <w:pStyle w:val="affffff3"/>
            </w:pPr>
            <w:r w:rsidRPr="006402E6">
              <w:t>0.0438</w:t>
            </w:r>
          </w:p>
        </w:tc>
        <w:tc>
          <w:tcPr>
            <w:tcW w:w="722" w:type="pct"/>
            <w:tcBorders>
              <w:top w:val="nil"/>
              <w:left w:val="nil"/>
              <w:bottom w:val="single" w:sz="4" w:space="0" w:color="auto"/>
              <w:right w:val="single" w:sz="8" w:space="0" w:color="auto"/>
            </w:tcBorders>
            <w:shd w:val="clear" w:color="auto" w:fill="auto"/>
            <w:noWrap/>
            <w:vAlign w:val="center"/>
            <w:hideMark/>
          </w:tcPr>
          <w:p w14:paraId="703EFFA5" w14:textId="77777777" w:rsidR="00C6496E" w:rsidRPr="006402E6" w:rsidRDefault="00C6496E" w:rsidP="00E45195">
            <w:pPr>
              <w:pStyle w:val="affffff3"/>
            </w:pPr>
            <w:r w:rsidRPr="006402E6">
              <w:t>0.0376</w:t>
            </w:r>
          </w:p>
        </w:tc>
      </w:tr>
      <w:tr w:rsidR="00C6496E" w:rsidRPr="006402E6" w14:paraId="6825FCD7" w14:textId="77777777" w:rsidTr="00E45195">
        <w:trPr>
          <w:trHeight w:val="340"/>
        </w:trPr>
        <w:tc>
          <w:tcPr>
            <w:tcW w:w="364" w:type="pct"/>
            <w:vMerge/>
            <w:tcBorders>
              <w:top w:val="nil"/>
              <w:left w:val="single" w:sz="8" w:space="0" w:color="auto"/>
              <w:bottom w:val="single" w:sz="4" w:space="0" w:color="auto"/>
              <w:right w:val="single" w:sz="4" w:space="0" w:color="auto"/>
            </w:tcBorders>
            <w:vAlign w:val="center"/>
            <w:hideMark/>
          </w:tcPr>
          <w:p w14:paraId="73D1C091" w14:textId="77777777" w:rsidR="00C6496E" w:rsidRPr="006402E6" w:rsidRDefault="00C6496E" w:rsidP="00E45195">
            <w:pPr>
              <w:pStyle w:val="affffff3"/>
            </w:pPr>
          </w:p>
        </w:tc>
        <w:tc>
          <w:tcPr>
            <w:tcW w:w="1030" w:type="pct"/>
            <w:tcBorders>
              <w:top w:val="nil"/>
              <w:left w:val="nil"/>
              <w:bottom w:val="single" w:sz="4" w:space="0" w:color="auto"/>
              <w:right w:val="single" w:sz="4" w:space="0" w:color="auto"/>
            </w:tcBorders>
            <w:shd w:val="clear" w:color="auto" w:fill="auto"/>
            <w:vAlign w:val="center"/>
            <w:hideMark/>
          </w:tcPr>
          <w:p w14:paraId="50D57E19" w14:textId="77777777" w:rsidR="00C6496E" w:rsidRPr="006402E6" w:rsidRDefault="00C6496E" w:rsidP="00E45195">
            <w:pPr>
              <w:pStyle w:val="affffff3"/>
            </w:pPr>
            <w:r w:rsidRPr="006402E6">
              <w:t>田块大小和形状</w:t>
            </w:r>
          </w:p>
        </w:tc>
        <w:tc>
          <w:tcPr>
            <w:tcW w:w="721" w:type="pct"/>
            <w:tcBorders>
              <w:top w:val="nil"/>
              <w:left w:val="nil"/>
              <w:bottom w:val="single" w:sz="4" w:space="0" w:color="auto"/>
              <w:right w:val="single" w:sz="4" w:space="0" w:color="auto"/>
            </w:tcBorders>
            <w:shd w:val="clear" w:color="auto" w:fill="auto"/>
            <w:noWrap/>
            <w:vAlign w:val="center"/>
            <w:hideMark/>
          </w:tcPr>
          <w:p w14:paraId="29537600" w14:textId="77777777" w:rsidR="00C6496E" w:rsidRPr="006402E6" w:rsidRDefault="00C6496E" w:rsidP="00E45195">
            <w:pPr>
              <w:pStyle w:val="affffff3"/>
            </w:pPr>
            <w:r w:rsidRPr="006402E6">
              <w:t>0.1767</w:t>
            </w:r>
          </w:p>
        </w:tc>
        <w:tc>
          <w:tcPr>
            <w:tcW w:w="721" w:type="pct"/>
            <w:tcBorders>
              <w:top w:val="nil"/>
              <w:left w:val="nil"/>
              <w:bottom w:val="single" w:sz="4" w:space="0" w:color="auto"/>
              <w:right w:val="single" w:sz="4" w:space="0" w:color="auto"/>
            </w:tcBorders>
            <w:shd w:val="clear" w:color="auto" w:fill="auto"/>
            <w:noWrap/>
            <w:vAlign w:val="center"/>
            <w:hideMark/>
          </w:tcPr>
          <w:p w14:paraId="01E2AD94" w14:textId="77777777" w:rsidR="00C6496E" w:rsidRPr="006402E6" w:rsidRDefault="00C6496E" w:rsidP="00E45195">
            <w:pPr>
              <w:pStyle w:val="affffff3"/>
            </w:pPr>
            <w:r w:rsidRPr="006402E6">
              <w:t>0.1634</w:t>
            </w:r>
          </w:p>
        </w:tc>
        <w:tc>
          <w:tcPr>
            <w:tcW w:w="721" w:type="pct"/>
            <w:tcBorders>
              <w:top w:val="nil"/>
              <w:left w:val="nil"/>
              <w:bottom w:val="single" w:sz="4" w:space="0" w:color="auto"/>
              <w:right w:val="single" w:sz="4" w:space="0" w:color="auto"/>
            </w:tcBorders>
            <w:shd w:val="clear" w:color="auto" w:fill="auto"/>
            <w:noWrap/>
            <w:vAlign w:val="center"/>
            <w:hideMark/>
          </w:tcPr>
          <w:p w14:paraId="7029B67E" w14:textId="77777777" w:rsidR="00C6496E" w:rsidRPr="006402E6" w:rsidRDefault="00C6496E" w:rsidP="00E45195">
            <w:pPr>
              <w:pStyle w:val="affffff3"/>
            </w:pPr>
            <w:r w:rsidRPr="006402E6">
              <w:t>0.1500</w:t>
            </w:r>
          </w:p>
        </w:tc>
        <w:tc>
          <w:tcPr>
            <w:tcW w:w="721" w:type="pct"/>
            <w:tcBorders>
              <w:top w:val="nil"/>
              <w:left w:val="nil"/>
              <w:bottom w:val="single" w:sz="4" w:space="0" w:color="auto"/>
              <w:right w:val="single" w:sz="4" w:space="0" w:color="auto"/>
            </w:tcBorders>
            <w:shd w:val="clear" w:color="auto" w:fill="auto"/>
            <w:noWrap/>
            <w:vAlign w:val="center"/>
            <w:hideMark/>
          </w:tcPr>
          <w:p w14:paraId="0B4AF4AB" w14:textId="77777777" w:rsidR="00C6496E" w:rsidRPr="006402E6" w:rsidRDefault="00C6496E" w:rsidP="00E45195">
            <w:pPr>
              <w:pStyle w:val="affffff3"/>
            </w:pPr>
            <w:r w:rsidRPr="006402E6">
              <w:t>0.1314</w:t>
            </w:r>
          </w:p>
        </w:tc>
        <w:tc>
          <w:tcPr>
            <w:tcW w:w="722" w:type="pct"/>
            <w:tcBorders>
              <w:top w:val="nil"/>
              <w:left w:val="nil"/>
              <w:bottom w:val="single" w:sz="4" w:space="0" w:color="auto"/>
              <w:right w:val="single" w:sz="8" w:space="0" w:color="auto"/>
            </w:tcBorders>
            <w:shd w:val="clear" w:color="auto" w:fill="auto"/>
            <w:noWrap/>
            <w:vAlign w:val="center"/>
            <w:hideMark/>
          </w:tcPr>
          <w:p w14:paraId="5598F619" w14:textId="77777777" w:rsidR="00C6496E" w:rsidRPr="006402E6" w:rsidRDefault="00C6496E" w:rsidP="00E45195">
            <w:pPr>
              <w:pStyle w:val="affffff3"/>
            </w:pPr>
            <w:r w:rsidRPr="006402E6">
              <w:t>0.1128</w:t>
            </w:r>
          </w:p>
        </w:tc>
      </w:tr>
      <w:tr w:rsidR="00C6496E" w:rsidRPr="006402E6" w14:paraId="46A4CED6" w14:textId="77777777" w:rsidTr="00E45195">
        <w:trPr>
          <w:trHeight w:val="340"/>
        </w:trPr>
        <w:tc>
          <w:tcPr>
            <w:tcW w:w="364" w:type="pct"/>
            <w:vMerge/>
            <w:tcBorders>
              <w:top w:val="nil"/>
              <w:left w:val="single" w:sz="8" w:space="0" w:color="auto"/>
              <w:bottom w:val="single" w:sz="4" w:space="0" w:color="auto"/>
              <w:right w:val="single" w:sz="4" w:space="0" w:color="auto"/>
            </w:tcBorders>
            <w:vAlign w:val="center"/>
            <w:hideMark/>
          </w:tcPr>
          <w:p w14:paraId="1461A331" w14:textId="77777777" w:rsidR="00C6496E" w:rsidRPr="006402E6" w:rsidRDefault="00C6496E" w:rsidP="00E45195">
            <w:pPr>
              <w:pStyle w:val="affffff3"/>
            </w:pPr>
          </w:p>
        </w:tc>
        <w:tc>
          <w:tcPr>
            <w:tcW w:w="1030" w:type="pct"/>
            <w:tcBorders>
              <w:top w:val="nil"/>
              <w:left w:val="nil"/>
              <w:bottom w:val="single" w:sz="4" w:space="0" w:color="auto"/>
              <w:right w:val="single" w:sz="4" w:space="0" w:color="auto"/>
            </w:tcBorders>
            <w:shd w:val="clear" w:color="auto" w:fill="auto"/>
            <w:vAlign w:val="center"/>
            <w:hideMark/>
          </w:tcPr>
          <w:p w14:paraId="00BE558A" w14:textId="77777777" w:rsidR="00C6496E" w:rsidRPr="006402E6" w:rsidRDefault="00C6496E" w:rsidP="00E45195">
            <w:pPr>
              <w:pStyle w:val="affffff3"/>
            </w:pPr>
            <w:r w:rsidRPr="006402E6">
              <w:t>经营效益</w:t>
            </w:r>
          </w:p>
        </w:tc>
        <w:tc>
          <w:tcPr>
            <w:tcW w:w="721" w:type="pct"/>
            <w:tcBorders>
              <w:top w:val="nil"/>
              <w:left w:val="nil"/>
              <w:bottom w:val="single" w:sz="4" w:space="0" w:color="auto"/>
              <w:right w:val="single" w:sz="4" w:space="0" w:color="auto"/>
            </w:tcBorders>
            <w:shd w:val="clear" w:color="auto" w:fill="auto"/>
            <w:noWrap/>
            <w:vAlign w:val="center"/>
            <w:hideMark/>
          </w:tcPr>
          <w:p w14:paraId="20E42E3B" w14:textId="77777777" w:rsidR="00C6496E" w:rsidRPr="006402E6" w:rsidRDefault="00C6496E" w:rsidP="00E45195">
            <w:pPr>
              <w:pStyle w:val="affffff3"/>
            </w:pPr>
            <w:r w:rsidRPr="006402E6">
              <w:t>0.1767</w:t>
            </w:r>
          </w:p>
        </w:tc>
        <w:tc>
          <w:tcPr>
            <w:tcW w:w="721" w:type="pct"/>
            <w:tcBorders>
              <w:top w:val="nil"/>
              <w:left w:val="nil"/>
              <w:bottom w:val="single" w:sz="4" w:space="0" w:color="auto"/>
              <w:right w:val="single" w:sz="4" w:space="0" w:color="auto"/>
            </w:tcBorders>
            <w:shd w:val="clear" w:color="auto" w:fill="auto"/>
            <w:noWrap/>
            <w:vAlign w:val="center"/>
            <w:hideMark/>
          </w:tcPr>
          <w:p w14:paraId="6CCE4F85" w14:textId="77777777" w:rsidR="00C6496E" w:rsidRPr="006402E6" w:rsidRDefault="00C6496E" w:rsidP="00E45195">
            <w:pPr>
              <w:pStyle w:val="affffff3"/>
            </w:pPr>
            <w:r w:rsidRPr="006402E6">
              <w:t>0.1634</w:t>
            </w:r>
          </w:p>
        </w:tc>
        <w:tc>
          <w:tcPr>
            <w:tcW w:w="721" w:type="pct"/>
            <w:tcBorders>
              <w:top w:val="nil"/>
              <w:left w:val="nil"/>
              <w:bottom w:val="single" w:sz="4" w:space="0" w:color="auto"/>
              <w:right w:val="single" w:sz="4" w:space="0" w:color="auto"/>
            </w:tcBorders>
            <w:shd w:val="clear" w:color="auto" w:fill="auto"/>
            <w:noWrap/>
            <w:vAlign w:val="center"/>
            <w:hideMark/>
          </w:tcPr>
          <w:p w14:paraId="41CD8E99" w14:textId="77777777" w:rsidR="00C6496E" w:rsidRPr="006402E6" w:rsidRDefault="00C6496E" w:rsidP="00E45195">
            <w:pPr>
              <w:pStyle w:val="affffff3"/>
            </w:pPr>
            <w:r w:rsidRPr="006402E6">
              <w:t>0.1500</w:t>
            </w:r>
          </w:p>
        </w:tc>
        <w:tc>
          <w:tcPr>
            <w:tcW w:w="721" w:type="pct"/>
            <w:tcBorders>
              <w:top w:val="nil"/>
              <w:left w:val="nil"/>
              <w:bottom w:val="single" w:sz="4" w:space="0" w:color="auto"/>
              <w:right w:val="single" w:sz="4" w:space="0" w:color="auto"/>
            </w:tcBorders>
            <w:shd w:val="clear" w:color="auto" w:fill="auto"/>
            <w:noWrap/>
            <w:vAlign w:val="center"/>
            <w:hideMark/>
          </w:tcPr>
          <w:p w14:paraId="05E46DC2" w14:textId="77777777" w:rsidR="00C6496E" w:rsidRPr="006402E6" w:rsidRDefault="00C6496E" w:rsidP="00E45195">
            <w:pPr>
              <w:pStyle w:val="affffff3"/>
            </w:pPr>
            <w:r w:rsidRPr="006402E6">
              <w:t>0.1314</w:t>
            </w:r>
          </w:p>
        </w:tc>
        <w:tc>
          <w:tcPr>
            <w:tcW w:w="722" w:type="pct"/>
            <w:tcBorders>
              <w:top w:val="nil"/>
              <w:left w:val="nil"/>
              <w:bottom w:val="single" w:sz="4" w:space="0" w:color="auto"/>
              <w:right w:val="single" w:sz="8" w:space="0" w:color="auto"/>
            </w:tcBorders>
            <w:shd w:val="clear" w:color="auto" w:fill="auto"/>
            <w:noWrap/>
            <w:vAlign w:val="center"/>
            <w:hideMark/>
          </w:tcPr>
          <w:p w14:paraId="27536DB7" w14:textId="77777777" w:rsidR="00C6496E" w:rsidRPr="006402E6" w:rsidRDefault="00C6496E" w:rsidP="00E45195">
            <w:pPr>
              <w:pStyle w:val="affffff3"/>
            </w:pPr>
            <w:r w:rsidRPr="006402E6">
              <w:t>0.1128</w:t>
            </w:r>
          </w:p>
        </w:tc>
      </w:tr>
      <w:tr w:rsidR="00C6496E" w:rsidRPr="006402E6" w14:paraId="19D4EB7A" w14:textId="77777777" w:rsidTr="00E45195">
        <w:trPr>
          <w:trHeight w:val="340"/>
        </w:trPr>
        <w:tc>
          <w:tcPr>
            <w:tcW w:w="364" w:type="pct"/>
            <w:vMerge/>
            <w:tcBorders>
              <w:top w:val="nil"/>
              <w:left w:val="single" w:sz="8" w:space="0" w:color="auto"/>
              <w:bottom w:val="single" w:sz="4" w:space="0" w:color="auto"/>
              <w:right w:val="single" w:sz="4" w:space="0" w:color="auto"/>
            </w:tcBorders>
            <w:vAlign w:val="center"/>
            <w:hideMark/>
          </w:tcPr>
          <w:p w14:paraId="3B9FBAEA" w14:textId="77777777" w:rsidR="00C6496E" w:rsidRPr="006402E6" w:rsidRDefault="00C6496E" w:rsidP="00E45195">
            <w:pPr>
              <w:pStyle w:val="affffff3"/>
            </w:pPr>
          </w:p>
        </w:tc>
        <w:tc>
          <w:tcPr>
            <w:tcW w:w="1030" w:type="pct"/>
            <w:tcBorders>
              <w:top w:val="nil"/>
              <w:left w:val="nil"/>
              <w:bottom w:val="single" w:sz="4" w:space="0" w:color="auto"/>
              <w:right w:val="single" w:sz="4" w:space="0" w:color="auto"/>
            </w:tcBorders>
            <w:shd w:val="clear" w:color="auto" w:fill="auto"/>
            <w:vAlign w:val="center"/>
            <w:hideMark/>
          </w:tcPr>
          <w:p w14:paraId="79D26E4F" w14:textId="77777777" w:rsidR="00C6496E" w:rsidRPr="006402E6" w:rsidRDefault="00C6496E" w:rsidP="00E45195">
            <w:pPr>
              <w:pStyle w:val="affffff3"/>
            </w:pPr>
            <w:r w:rsidRPr="006402E6">
              <w:t>利用现状</w:t>
            </w:r>
          </w:p>
        </w:tc>
        <w:tc>
          <w:tcPr>
            <w:tcW w:w="721" w:type="pct"/>
            <w:tcBorders>
              <w:top w:val="nil"/>
              <w:left w:val="nil"/>
              <w:bottom w:val="single" w:sz="4" w:space="0" w:color="auto"/>
              <w:right w:val="single" w:sz="4" w:space="0" w:color="auto"/>
            </w:tcBorders>
            <w:shd w:val="clear" w:color="auto" w:fill="auto"/>
            <w:noWrap/>
            <w:vAlign w:val="center"/>
            <w:hideMark/>
          </w:tcPr>
          <w:p w14:paraId="18DEBB99" w14:textId="77777777" w:rsidR="00C6496E" w:rsidRPr="006402E6" w:rsidRDefault="00C6496E" w:rsidP="00E45195">
            <w:pPr>
              <w:pStyle w:val="affffff3"/>
            </w:pPr>
            <w:r w:rsidRPr="006402E6">
              <w:t>0.1767</w:t>
            </w:r>
          </w:p>
        </w:tc>
        <w:tc>
          <w:tcPr>
            <w:tcW w:w="721" w:type="pct"/>
            <w:tcBorders>
              <w:top w:val="nil"/>
              <w:left w:val="nil"/>
              <w:bottom w:val="single" w:sz="4" w:space="0" w:color="auto"/>
              <w:right w:val="single" w:sz="4" w:space="0" w:color="auto"/>
            </w:tcBorders>
            <w:shd w:val="clear" w:color="auto" w:fill="auto"/>
            <w:noWrap/>
            <w:vAlign w:val="center"/>
            <w:hideMark/>
          </w:tcPr>
          <w:p w14:paraId="33CF8977" w14:textId="77777777" w:rsidR="00C6496E" w:rsidRPr="006402E6" w:rsidRDefault="00C6496E" w:rsidP="00E45195">
            <w:pPr>
              <w:pStyle w:val="affffff3"/>
            </w:pPr>
            <w:r w:rsidRPr="006402E6">
              <w:t>0.1634</w:t>
            </w:r>
          </w:p>
        </w:tc>
        <w:tc>
          <w:tcPr>
            <w:tcW w:w="721" w:type="pct"/>
            <w:tcBorders>
              <w:top w:val="nil"/>
              <w:left w:val="nil"/>
              <w:bottom w:val="single" w:sz="4" w:space="0" w:color="auto"/>
              <w:right w:val="single" w:sz="4" w:space="0" w:color="auto"/>
            </w:tcBorders>
            <w:shd w:val="clear" w:color="auto" w:fill="auto"/>
            <w:noWrap/>
            <w:vAlign w:val="center"/>
            <w:hideMark/>
          </w:tcPr>
          <w:p w14:paraId="3BD96C81" w14:textId="77777777" w:rsidR="00C6496E" w:rsidRPr="006402E6" w:rsidRDefault="00C6496E" w:rsidP="00E45195">
            <w:pPr>
              <w:pStyle w:val="affffff3"/>
            </w:pPr>
            <w:r w:rsidRPr="006402E6">
              <w:t>0.1500</w:t>
            </w:r>
          </w:p>
        </w:tc>
        <w:tc>
          <w:tcPr>
            <w:tcW w:w="721" w:type="pct"/>
            <w:tcBorders>
              <w:top w:val="nil"/>
              <w:left w:val="nil"/>
              <w:bottom w:val="single" w:sz="4" w:space="0" w:color="auto"/>
              <w:right w:val="single" w:sz="4" w:space="0" w:color="auto"/>
            </w:tcBorders>
            <w:shd w:val="clear" w:color="auto" w:fill="auto"/>
            <w:noWrap/>
            <w:vAlign w:val="center"/>
            <w:hideMark/>
          </w:tcPr>
          <w:p w14:paraId="1F245546" w14:textId="77777777" w:rsidR="00C6496E" w:rsidRPr="006402E6" w:rsidRDefault="00C6496E" w:rsidP="00E45195">
            <w:pPr>
              <w:pStyle w:val="affffff3"/>
            </w:pPr>
            <w:r w:rsidRPr="006402E6">
              <w:t>0.1314</w:t>
            </w:r>
          </w:p>
        </w:tc>
        <w:tc>
          <w:tcPr>
            <w:tcW w:w="722" w:type="pct"/>
            <w:tcBorders>
              <w:top w:val="nil"/>
              <w:left w:val="nil"/>
              <w:bottom w:val="single" w:sz="4" w:space="0" w:color="auto"/>
              <w:right w:val="single" w:sz="8" w:space="0" w:color="auto"/>
            </w:tcBorders>
            <w:shd w:val="clear" w:color="auto" w:fill="auto"/>
            <w:noWrap/>
            <w:vAlign w:val="center"/>
            <w:hideMark/>
          </w:tcPr>
          <w:p w14:paraId="4FE8320D" w14:textId="77777777" w:rsidR="00C6496E" w:rsidRPr="006402E6" w:rsidRDefault="00C6496E" w:rsidP="00E45195">
            <w:pPr>
              <w:pStyle w:val="affffff3"/>
            </w:pPr>
            <w:r w:rsidRPr="006402E6">
              <w:t>0.1128</w:t>
            </w:r>
          </w:p>
        </w:tc>
      </w:tr>
      <w:tr w:rsidR="00C6496E" w:rsidRPr="006402E6" w14:paraId="6F615ADA" w14:textId="77777777" w:rsidTr="00E45195">
        <w:trPr>
          <w:trHeight w:val="340"/>
        </w:trPr>
        <w:tc>
          <w:tcPr>
            <w:tcW w:w="364" w:type="pct"/>
            <w:vMerge w:val="restart"/>
            <w:tcBorders>
              <w:top w:val="nil"/>
              <w:left w:val="single" w:sz="8" w:space="0" w:color="auto"/>
              <w:bottom w:val="single" w:sz="8" w:space="0" w:color="000000"/>
              <w:right w:val="single" w:sz="4" w:space="0" w:color="auto"/>
            </w:tcBorders>
            <w:shd w:val="clear" w:color="auto" w:fill="auto"/>
            <w:vAlign w:val="center"/>
            <w:hideMark/>
          </w:tcPr>
          <w:p w14:paraId="185A5721" w14:textId="77777777" w:rsidR="00C6496E" w:rsidRPr="006402E6" w:rsidRDefault="00C6496E" w:rsidP="00E45195">
            <w:pPr>
              <w:pStyle w:val="affffff3"/>
            </w:pPr>
            <w:r w:rsidRPr="006402E6">
              <w:t>区位因素</w:t>
            </w:r>
          </w:p>
        </w:tc>
        <w:tc>
          <w:tcPr>
            <w:tcW w:w="1030" w:type="pct"/>
            <w:tcBorders>
              <w:top w:val="nil"/>
              <w:left w:val="nil"/>
              <w:bottom w:val="single" w:sz="4" w:space="0" w:color="auto"/>
              <w:right w:val="single" w:sz="4" w:space="0" w:color="auto"/>
            </w:tcBorders>
            <w:shd w:val="clear" w:color="auto" w:fill="auto"/>
            <w:vAlign w:val="center"/>
            <w:hideMark/>
          </w:tcPr>
          <w:p w14:paraId="5CCD3C1E" w14:textId="77777777" w:rsidR="00C6496E" w:rsidRPr="006402E6" w:rsidRDefault="00C6496E" w:rsidP="00E45195">
            <w:pPr>
              <w:pStyle w:val="affffff3"/>
            </w:pPr>
            <w:r w:rsidRPr="006402E6">
              <w:t>中心城镇影响度</w:t>
            </w:r>
          </w:p>
        </w:tc>
        <w:tc>
          <w:tcPr>
            <w:tcW w:w="721" w:type="pct"/>
            <w:tcBorders>
              <w:top w:val="nil"/>
              <w:left w:val="nil"/>
              <w:bottom w:val="single" w:sz="4" w:space="0" w:color="auto"/>
              <w:right w:val="single" w:sz="4" w:space="0" w:color="auto"/>
            </w:tcBorders>
            <w:shd w:val="clear" w:color="auto" w:fill="auto"/>
            <w:noWrap/>
            <w:vAlign w:val="center"/>
            <w:hideMark/>
          </w:tcPr>
          <w:p w14:paraId="48882E67" w14:textId="77777777" w:rsidR="00C6496E" w:rsidRPr="006402E6" w:rsidRDefault="00C6496E" w:rsidP="00E45195">
            <w:pPr>
              <w:pStyle w:val="affffff3"/>
            </w:pPr>
            <w:r w:rsidRPr="006402E6">
              <w:t>0.0942</w:t>
            </w:r>
          </w:p>
        </w:tc>
        <w:tc>
          <w:tcPr>
            <w:tcW w:w="721" w:type="pct"/>
            <w:tcBorders>
              <w:top w:val="nil"/>
              <w:left w:val="nil"/>
              <w:bottom w:val="single" w:sz="4" w:space="0" w:color="auto"/>
              <w:right w:val="single" w:sz="4" w:space="0" w:color="auto"/>
            </w:tcBorders>
            <w:shd w:val="clear" w:color="auto" w:fill="auto"/>
            <w:noWrap/>
            <w:vAlign w:val="center"/>
            <w:hideMark/>
          </w:tcPr>
          <w:p w14:paraId="2B6907A7" w14:textId="77777777" w:rsidR="00C6496E" w:rsidRPr="006402E6" w:rsidRDefault="00C6496E" w:rsidP="00E45195">
            <w:pPr>
              <w:pStyle w:val="affffff3"/>
            </w:pPr>
            <w:r w:rsidRPr="006402E6">
              <w:t>0.0871</w:t>
            </w:r>
          </w:p>
        </w:tc>
        <w:tc>
          <w:tcPr>
            <w:tcW w:w="721" w:type="pct"/>
            <w:tcBorders>
              <w:top w:val="nil"/>
              <w:left w:val="nil"/>
              <w:bottom w:val="single" w:sz="4" w:space="0" w:color="auto"/>
              <w:right w:val="single" w:sz="4" w:space="0" w:color="auto"/>
            </w:tcBorders>
            <w:shd w:val="clear" w:color="auto" w:fill="auto"/>
            <w:noWrap/>
            <w:vAlign w:val="center"/>
            <w:hideMark/>
          </w:tcPr>
          <w:p w14:paraId="77574A29" w14:textId="77777777" w:rsidR="00C6496E" w:rsidRPr="006402E6" w:rsidRDefault="00C6496E" w:rsidP="00E45195">
            <w:pPr>
              <w:pStyle w:val="affffff3"/>
            </w:pPr>
            <w:r w:rsidRPr="006402E6">
              <w:t>0.0800</w:t>
            </w:r>
          </w:p>
        </w:tc>
        <w:tc>
          <w:tcPr>
            <w:tcW w:w="721" w:type="pct"/>
            <w:tcBorders>
              <w:top w:val="nil"/>
              <w:left w:val="nil"/>
              <w:bottom w:val="single" w:sz="4" w:space="0" w:color="auto"/>
              <w:right w:val="single" w:sz="4" w:space="0" w:color="auto"/>
            </w:tcBorders>
            <w:shd w:val="clear" w:color="auto" w:fill="auto"/>
            <w:noWrap/>
            <w:vAlign w:val="center"/>
            <w:hideMark/>
          </w:tcPr>
          <w:p w14:paraId="6AC50572" w14:textId="77777777" w:rsidR="00C6496E" w:rsidRPr="006402E6" w:rsidRDefault="00C6496E" w:rsidP="00E45195">
            <w:pPr>
              <w:pStyle w:val="affffff3"/>
            </w:pPr>
            <w:r w:rsidRPr="006402E6">
              <w:t>0.0701</w:t>
            </w:r>
          </w:p>
        </w:tc>
        <w:tc>
          <w:tcPr>
            <w:tcW w:w="722" w:type="pct"/>
            <w:tcBorders>
              <w:top w:val="nil"/>
              <w:left w:val="nil"/>
              <w:bottom w:val="single" w:sz="4" w:space="0" w:color="auto"/>
              <w:right w:val="single" w:sz="8" w:space="0" w:color="auto"/>
            </w:tcBorders>
            <w:shd w:val="clear" w:color="auto" w:fill="auto"/>
            <w:noWrap/>
            <w:vAlign w:val="center"/>
            <w:hideMark/>
          </w:tcPr>
          <w:p w14:paraId="236EDEAD" w14:textId="77777777" w:rsidR="00C6496E" w:rsidRPr="006402E6" w:rsidRDefault="00C6496E" w:rsidP="00E45195">
            <w:pPr>
              <w:pStyle w:val="affffff3"/>
            </w:pPr>
            <w:r w:rsidRPr="006402E6">
              <w:t>0.0602</w:t>
            </w:r>
          </w:p>
        </w:tc>
      </w:tr>
      <w:tr w:rsidR="00C6496E" w:rsidRPr="006402E6" w14:paraId="20D6FB61" w14:textId="77777777" w:rsidTr="00E45195">
        <w:trPr>
          <w:trHeight w:val="340"/>
        </w:trPr>
        <w:tc>
          <w:tcPr>
            <w:tcW w:w="364" w:type="pct"/>
            <w:vMerge/>
            <w:tcBorders>
              <w:top w:val="nil"/>
              <w:left w:val="single" w:sz="8" w:space="0" w:color="auto"/>
              <w:bottom w:val="single" w:sz="8" w:space="0" w:color="000000"/>
              <w:right w:val="single" w:sz="4" w:space="0" w:color="auto"/>
            </w:tcBorders>
            <w:vAlign w:val="center"/>
            <w:hideMark/>
          </w:tcPr>
          <w:p w14:paraId="04E74C65" w14:textId="77777777" w:rsidR="00C6496E" w:rsidRPr="006402E6" w:rsidRDefault="00C6496E" w:rsidP="00E45195">
            <w:pPr>
              <w:pStyle w:val="affffff3"/>
            </w:pPr>
          </w:p>
        </w:tc>
        <w:tc>
          <w:tcPr>
            <w:tcW w:w="1030" w:type="pct"/>
            <w:tcBorders>
              <w:top w:val="nil"/>
              <w:left w:val="nil"/>
              <w:bottom w:val="single" w:sz="4" w:space="0" w:color="auto"/>
              <w:right w:val="single" w:sz="4" w:space="0" w:color="auto"/>
            </w:tcBorders>
            <w:shd w:val="clear" w:color="auto" w:fill="auto"/>
            <w:vAlign w:val="center"/>
            <w:hideMark/>
          </w:tcPr>
          <w:p w14:paraId="386A6116" w14:textId="77777777" w:rsidR="00C6496E" w:rsidRPr="006402E6" w:rsidRDefault="00C6496E" w:rsidP="00E45195">
            <w:pPr>
              <w:pStyle w:val="affffff3"/>
            </w:pPr>
            <w:r w:rsidRPr="006402E6">
              <w:t>农贸市场影响度</w:t>
            </w:r>
          </w:p>
        </w:tc>
        <w:tc>
          <w:tcPr>
            <w:tcW w:w="721" w:type="pct"/>
            <w:tcBorders>
              <w:top w:val="nil"/>
              <w:left w:val="nil"/>
              <w:bottom w:val="single" w:sz="4" w:space="0" w:color="auto"/>
              <w:right w:val="single" w:sz="4" w:space="0" w:color="auto"/>
            </w:tcBorders>
            <w:shd w:val="clear" w:color="auto" w:fill="auto"/>
            <w:noWrap/>
            <w:vAlign w:val="center"/>
            <w:hideMark/>
          </w:tcPr>
          <w:p w14:paraId="641B4AC7" w14:textId="77777777" w:rsidR="00C6496E" w:rsidRPr="006402E6" w:rsidRDefault="00C6496E" w:rsidP="00E45195">
            <w:pPr>
              <w:pStyle w:val="affffff3"/>
            </w:pPr>
            <w:r w:rsidRPr="006402E6">
              <w:t>0.0589</w:t>
            </w:r>
          </w:p>
        </w:tc>
        <w:tc>
          <w:tcPr>
            <w:tcW w:w="721" w:type="pct"/>
            <w:tcBorders>
              <w:top w:val="nil"/>
              <w:left w:val="nil"/>
              <w:bottom w:val="single" w:sz="4" w:space="0" w:color="auto"/>
              <w:right w:val="single" w:sz="4" w:space="0" w:color="auto"/>
            </w:tcBorders>
            <w:shd w:val="clear" w:color="auto" w:fill="auto"/>
            <w:noWrap/>
            <w:vAlign w:val="center"/>
            <w:hideMark/>
          </w:tcPr>
          <w:p w14:paraId="0610A091" w14:textId="77777777" w:rsidR="00C6496E" w:rsidRPr="006402E6" w:rsidRDefault="00C6496E" w:rsidP="00E45195">
            <w:pPr>
              <w:pStyle w:val="affffff3"/>
            </w:pPr>
            <w:r w:rsidRPr="006402E6">
              <w:t>0.0545</w:t>
            </w:r>
          </w:p>
        </w:tc>
        <w:tc>
          <w:tcPr>
            <w:tcW w:w="721" w:type="pct"/>
            <w:tcBorders>
              <w:top w:val="nil"/>
              <w:left w:val="nil"/>
              <w:bottom w:val="single" w:sz="4" w:space="0" w:color="auto"/>
              <w:right w:val="single" w:sz="4" w:space="0" w:color="auto"/>
            </w:tcBorders>
            <w:shd w:val="clear" w:color="auto" w:fill="auto"/>
            <w:noWrap/>
            <w:vAlign w:val="center"/>
            <w:hideMark/>
          </w:tcPr>
          <w:p w14:paraId="46ECA036" w14:textId="77777777" w:rsidR="00C6496E" w:rsidRPr="006402E6" w:rsidRDefault="00C6496E" w:rsidP="00E45195">
            <w:pPr>
              <w:pStyle w:val="affffff3"/>
            </w:pPr>
            <w:r w:rsidRPr="006402E6">
              <w:t>0.0500</w:t>
            </w:r>
          </w:p>
        </w:tc>
        <w:tc>
          <w:tcPr>
            <w:tcW w:w="721" w:type="pct"/>
            <w:tcBorders>
              <w:top w:val="nil"/>
              <w:left w:val="nil"/>
              <w:bottom w:val="single" w:sz="4" w:space="0" w:color="auto"/>
              <w:right w:val="single" w:sz="4" w:space="0" w:color="auto"/>
            </w:tcBorders>
            <w:shd w:val="clear" w:color="auto" w:fill="auto"/>
            <w:noWrap/>
            <w:vAlign w:val="center"/>
            <w:hideMark/>
          </w:tcPr>
          <w:p w14:paraId="7ECB00AB" w14:textId="77777777" w:rsidR="00C6496E" w:rsidRPr="006402E6" w:rsidRDefault="00C6496E" w:rsidP="00E45195">
            <w:pPr>
              <w:pStyle w:val="affffff3"/>
            </w:pPr>
            <w:r w:rsidRPr="006402E6">
              <w:t>0.0438</w:t>
            </w:r>
          </w:p>
        </w:tc>
        <w:tc>
          <w:tcPr>
            <w:tcW w:w="722" w:type="pct"/>
            <w:tcBorders>
              <w:top w:val="nil"/>
              <w:left w:val="nil"/>
              <w:bottom w:val="single" w:sz="4" w:space="0" w:color="auto"/>
              <w:right w:val="single" w:sz="8" w:space="0" w:color="auto"/>
            </w:tcBorders>
            <w:shd w:val="clear" w:color="auto" w:fill="auto"/>
            <w:noWrap/>
            <w:vAlign w:val="center"/>
            <w:hideMark/>
          </w:tcPr>
          <w:p w14:paraId="4CE5A425" w14:textId="77777777" w:rsidR="00C6496E" w:rsidRPr="006402E6" w:rsidRDefault="00C6496E" w:rsidP="00E45195">
            <w:pPr>
              <w:pStyle w:val="affffff3"/>
            </w:pPr>
            <w:r w:rsidRPr="006402E6">
              <w:t>0.0376</w:t>
            </w:r>
          </w:p>
        </w:tc>
      </w:tr>
      <w:tr w:rsidR="00C6496E" w:rsidRPr="006402E6" w14:paraId="4C29AFF3" w14:textId="77777777" w:rsidTr="00E45195">
        <w:trPr>
          <w:trHeight w:val="340"/>
        </w:trPr>
        <w:tc>
          <w:tcPr>
            <w:tcW w:w="364" w:type="pct"/>
            <w:vMerge/>
            <w:tcBorders>
              <w:top w:val="nil"/>
              <w:left w:val="single" w:sz="8" w:space="0" w:color="auto"/>
              <w:bottom w:val="single" w:sz="8" w:space="0" w:color="000000"/>
              <w:right w:val="single" w:sz="4" w:space="0" w:color="auto"/>
            </w:tcBorders>
            <w:vAlign w:val="center"/>
            <w:hideMark/>
          </w:tcPr>
          <w:p w14:paraId="72768D34" w14:textId="77777777" w:rsidR="00C6496E" w:rsidRPr="006402E6" w:rsidRDefault="00C6496E" w:rsidP="00E45195">
            <w:pPr>
              <w:pStyle w:val="affffff3"/>
            </w:pPr>
          </w:p>
        </w:tc>
        <w:tc>
          <w:tcPr>
            <w:tcW w:w="1030" w:type="pct"/>
            <w:tcBorders>
              <w:top w:val="nil"/>
              <w:left w:val="nil"/>
              <w:bottom w:val="single" w:sz="4" w:space="0" w:color="auto"/>
              <w:right w:val="single" w:sz="4" w:space="0" w:color="auto"/>
            </w:tcBorders>
            <w:shd w:val="clear" w:color="auto" w:fill="auto"/>
            <w:vAlign w:val="center"/>
            <w:hideMark/>
          </w:tcPr>
          <w:p w14:paraId="49140358" w14:textId="77777777" w:rsidR="00C6496E" w:rsidRPr="006402E6" w:rsidRDefault="00C6496E" w:rsidP="00E45195">
            <w:pPr>
              <w:pStyle w:val="affffff3"/>
            </w:pPr>
            <w:r w:rsidRPr="006402E6">
              <w:t>道路通达度</w:t>
            </w:r>
          </w:p>
        </w:tc>
        <w:tc>
          <w:tcPr>
            <w:tcW w:w="721" w:type="pct"/>
            <w:tcBorders>
              <w:top w:val="nil"/>
              <w:left w:val="nil"/>
              <w:bottom w:val="single" w:sz="4" w:space="0" w:color="auto"/>
              <w:right w:val="single" w:sz="4" w:space="0" w:color="auto"/>
            </w:tcBorders>
            <w:shd w:val="clear" w:color="auto" w:fill="auto"/>
            <w:noWrap/>
            <w:vAlign w:val="center"/>
            <w:hideMark/>
          </w:tcPr>
          <w:p w14:paraId="1FD11FC3" w14:textId="77777777" w:rsidR="00C6496E" w:rsidRPr="006402E6" w:rsidRDefault="00C6496E" w:rsidP="00E45195">
            <w:pPr>
              <w:pStyle w:val="affffff3"/>
            </w:pPr>
            <w:r w:rsidRPr="006402E6">
              <w:t>0.0942</w:t>
            </w:r>
          </w:p>
        </w:tc>
        <w:tc>
          <w:tcPr>
            <w:tcW w:w="721" w:type="pct"/>
            <w:tcBorders>
              <w:top w:val="nil"/>
              <w:left w:val="nil"/>
              <w:bottom w:val="single" w:sz="4" w:space="0" w:color="auto"/>
              <w:right w:val="single" w:sz="4" w:space="0" w:color="auto"/>
            </w:tcBorders>
            <w:shd w:val="clear" w:color="auto" w:fill="auto"/>
            <w:noWrap/>
            <w:vAlign w:val="center"/>
            <w:hideMark/>
          </w:tcPr>
          <w:p w14:paraId="34BC38AF" w14:textId="77777777" w:rsidR="00C6496E" w:rsidRPr="006402E6" w:rsidRDefault="00C6496E" w:rsidP="00E45195">
            <w:pPr>
              <w:pStyle w:val="affffff3"/>
            </w:pPr>
            <w:r w:rsidRPr="006402E6">
              <w:t>0.0871</w:t>
            </w:r>
          </w:p>
        </w:tc>
        <w:tc>
          <w:tcPr>
            <w:tcW w:w="721" w:type="pct"/>
            <w:tcBorders>
              <w:top w:val="nil"/>
              <w:left w:val="nil"/>
              <w:bottom w:val="single" w:sz="4" w:space="0" w:color="auto"/>
              <w:right w:val="single" w:sz="4" w:space="0" w:color="auto"/>
            </w:tcBorders>
            <w:shd w:val="clear" w:color="auto" w:fill="auto"/>
            <w:noWrap/>
            <w:vAlign w:val="center"/>
            <w:hideMark/>
          </w:tcPr>
          <w:p w14:paraId="33D757EF" w14:textId="77777777" w:rsidR="00C6496E" w:rsidRPr="006402E6" w:rsidRDefault="00C6496E" w:rsidP="00E45195">
            <w:pPr>
              <w:pStyle w:val="affffff3"/>
            </w:pPr>
            <w:r w:rsidRPr="006402E6">
              <w:t>0.0800</w:t>
            </w:r>
          </w:p>
        </w:tc>
        <w:tc>
          <w:tcPr>
            <w:tcW w:w="721" w:type="pct"/>
            <w:tcBorders>
              <w:top w:val="nil"/>
              <w:left w:val="nil"/>
              <w:bottom w:val="single" w:sz="4" w:space="0" w:color="auto"/>
              <w:right w:val="single" w:sz="4" w:space="0" w:color="auto"/>
            </w:tcBorders>
            <w:shd w:val="clear" w:color="auto" w:fill="auto"/>
            <w:noWrap/>
            <w:vAlign w:val="center"/>
            <w:hideMark/>
          </w:tcPr>
          <w:p w14:paraId="675534CD" w14:textId="77777777" w:rsidR="00C6496E" w:rsidRPr="006402E6" w:rsidRDefault="00C6496E" w:rsidP="00E45195">
            <w:pPr>
              <w:pStyle w:val="affffff3"/>
            </w:pPr>
            <w:r w:rsidRPr="006402E6">
              <w:t>0.0701</w:t>
            </w:r>
          </w:p>
        </w:tc>
        <w:tc>
          <w:tcPr>
            <w:tcW w:w="722" w:type="pct"/>
            <w:tcBorders>
              <w:top w:val="nil"/>
              <w:left w:val="nil"/>
              <w:bottom w:val="single" w:sz="4" w:space="0" w:color="auto"/>
              <w:right w:val="single" w:sz="8" w:space="0" w:color="auto"/>
            </w:tcBorders>
            <w:shd w:val="clear" w:color="auto" w:fill="auto"/>
            <w:noWrap/>
            <w:vAlign w:val="center"/>
            <w:hideMark/>
          </w:tcPr>
          <w:p w14:paraId="4AD79987" w14:textId="77777777" w:rsidR="00C6496E" w:rsidRPr="006402E6" w:rsidRDefault="00C6496E" w:rsidP="00E45195">
            <w:pPr>
              <w:pStyle w:val="affffff3"/>
            </w:pPr>
            <w:r w:rsidRPr="006402E6">
              <w:t>0.0602</w:t>
            </w:r>
          </w:p>
        </w:tc>
      </w:tr>
      <w:tr w:rsidR="00C6496E" w:rsidRPr="006402E6" w14:paraId="35F95E5D" w14:textId="77777777" w:rsidTr="00E45195">
        <w:trPr>
          <w:trHeight w:val="340"/>
        </w:trPr>
        <w:tc>
          <w:tcPr>
            <w:tcW w:w="364" w:type="pct"/>
            <w:vMerge/>
            <w:tcBorders>
              <w:top w:val="nil"/>
              <w:left w:val="single" w:sz="8" w:space="0" w:color="auto"/>
              <w:bottom w:val="single" w:sz="8" w:space="0" w:color="000000"/>
              <w:right w:val="single" w:sz="4" w:space="0" w:color="auto"/>
            </w:tcBorders>
            <w:vAlign w:val="center"/>
            <w:hideMark/>
          </w:tcPr>
          <w:p w14:paraId="764FEA4C" w14:textId="77777777" w:rsidR="00C6496E" w:rsidRPr="006402E6" w:rsidRDefault="00C6496E" w:rsidP="00E45195">
            <w:pPr>
              <w:pStyle w:val="affffff3"/>
            </w:pPr>
          </w:p>
        </w:tc>
        <w:tc>
          <w:tcPr>
            <w:tcW w:w="1030" w:type="pct"/>
            <w:tcBorders>
              <w:top w:val="nil"/>
              <w:left w:val="nil"/>
              <w:bottom w:val="single" w:sz="8" w:space="0" w:color="auto"/>
              <w:right w:val="single" w:sz="4" w:space="0" w:color="auto"/>
            </w:tcBorders>
            <w:shd w:val="clear" w:color="auto" w:fill="auto"/>
            <w:vAlign w:val="center"/>
            <w:hideMark/>
          </w:tcPr>
          <w:p w14:paraId="72DC4A76" w14:textId="77777777" w:rsidR="00C6496E" w:rsidRPr="006402E6" w:rsidRDefault="00C6496E" w:rsidP="00E45195">
            <w:pPr>
              <w:pStyle w:val="affffff3"/>
            </w:pPr>
            <w:r w:rsidRPr="006402E6">
              <w:t>对外交通便利度</w:t>
            </w:r>
          </w:p>
        </w:tc>
        <w:tc>
          <w:tcPr>
            <w:tcW w:w="721" w:type="pct"/>
            <w:tcBorders>
              <w:top w:val="nil"/>
              <w:left w:val="nil"/>
              <w:bottom w:val="single" w:sz="8" w:space="0" w:color="auto"/>
              <w:right w:val="single" w:sz="4" w:space="0" w:color="auto"/>
            </w:tcBorders>
            <w:shd w:val="clear" w:color="auto" w:fill="auto"/>
            <w:noWrap/>
            <w:vAlign w:val="center"/>
            <w:hideMark/>
          </w:tcPr>
          <w:p w14:paraId="08217D98" w14:textId="77777777" w:rsidR="00C6496E" w:rsidRPr="006402E6" w:rsidRDefault="00C6496E" w:rsidP="00E45195">
            <w:pPr>
              <w:pStyle w:val="affffff3"/>
            </w:pPr>
            <w:r w:rsidRPr="006402E6">
              <w:t>0.0589</w:t>
            </w:r>
          </w:p>
        </w:tc>
        <w:tc>
          <w:tcPr>
            <w:tcW w:w="721" w:type="pct"/>
            <w:tcBorders>
              <w:top w:val="nil"/>
              <w:left w:val="nil"/>
              <w:bottom w:val="single" w:sz="8" w:space="0" w:color="auto"/>
              <w:right w:val="single" w:sz="4" w:space="0" w:color="auto"/>
            </w:tcBorders>
            <w:shd w:val="clear" w:color="auto" w:fill="auto"/>
            <w:noWrap/>
            <w:vAlign w:val="center"/>
            <w:hideMark/>
          </w:tcPr>
          <w:p w14:paraId="07DBD2EA" w14:textId="77777777" w:rsidR="00C6496E" w:rsidRPr="006402E6" w:rsidRDefault="00C6496E" w:rsidP="00E45195">
            <w:pPr>
              <w:pStyle w:val="affffff3"/>
            </w:pPr>
            <w:r w:rsidRPr="006402E6">
              <w:t>0.0545</w:t>
            </w:r>
          </w:p>
        </w:tc>
        <w:tc>
          <w:tcPr>
            <w:tcW w:w="721" w:type="pct"/>
            <w:tcBorders>
              <w:top w:val="nil"/>
              <w:left w:val="nil"/>
              <w:bottom w:val="single" w:sz="8" w:space="0" w:color="auto"/>
              <w:right w:val="single" w:sz="4" w:space="0" w:color="auto"/>
            </w:tcBorders>
            <w:shd w:val="clear" w:color="auto" w:fill="auto"/>
            <w:noWrap/>
            <w:vAlign w:val="center"/>
            <w:hideMark/>
          </w:tcPr>
          <w:p w14:paraId="1737124F" w14:textId="77777777" w:rsidR="00C6496E" w:rsidRPr="006402E6" w:rsidRDefault="00C6496E" w:rsidP="00E45195">
            <w:pPr>
              <w:pStyle w:val="affffff3"/>
            </w:pPr>
            <w:r w:rsidRPr="006402E6">
              <w:t>0.0500</w:t>
            </w:r>
          </w:p>
        </w:tc>
        <w:tc>
          <w:tcPr>
            <w:tcW w:w="721" w:type="pct"/>
            <w:tcBorders>
              <w:top w:val="nil"/>
              <w:left w:val="nil"/>
              <w:bottom w:val="single" w:sz="8" w:space="0" w:color="auto"/>
              <w:right w:val="single" w:sz="4" w:space="0" w:color="auto"/>
            </w:tcBorders>
            <w:shd w:val="clear" w:color="auto" w:fill="auto"/>
            <w:noWrap/>
            <w:vAlign w:val="center"/>
            <w:hideMark/>
          </w:tcPr>
          <w:p w14:paraId="36C61620" w14:textId="77777777" w:rsidR="00C6496E" w:rsidRPr="006402E6" w:rsidRDefault="00C6496E" w:rsidP="00E45195">
            <w:pPr>
              <w:pStyle w:val="affffff3"/>
            </w:pPr>
            <w:r w:rsidRPr="006402E6">
              <w:t>0.0438</w:t>
            </w:r>
          </w:p>
        </w:tc>
        <w:tc>
          <w:tcPr>
            <w:tcW w:w="722" w:type="pct"/>
            <w:tcBorders>
              <w:top w:val="nil"/>
              <w:left w:val="nil"/>
              <w:bottom w:val="single" w:sz="8" w:space="0" w:color="auto"/>
              <w:right w:val="single" w:sz="8" w:space="0" w:color="auto"/>
            </w:tcBorders>
            <w:shd w:val="clear" w:color="auto" w:fill="auto"/>
            <w:noWrap/>
            <w:vAlign w:val="center"/>
            <w:hideMark/>
          </w:tcPr>
          <w:p w14:paraId="684B90A8" w14:textId="77777777" w:rsidR="00C6496E" w:rsidRPr="006402E6" w:rsidRDefault="00C6496E" w:rsidP="00E45195">
            <w:pPr>
              <w:pStyle w:val="affffff3"/>
            </w:pPr>
            <w:r w:rsidRPr="006402E6">
              <w:t>0.0376</w:t>
            </w:r>
          </w:p>
        </w:tc>
      </w:tr>
    </w:tbl>
    <w:p w14:paraId="0A9EC209" w14:textId="737E7757" w:rsidR="00C6496E" w:rsidRPr="006402E6" w:rsidRDefault="00C6496E" w:rsidP="00C6496E">
      <w:pPr>
        <w:widowControl/>
        <w:adjustRightInd/>
        <w:snapToGrid/>
        <w:spacing w:line="240" w:lineRule="auto"/>
        <w:ind w:firstLineChars="0" w:firstLine="0"/>
        <w:jc w:val="left"/>
        <w:rPr>
          <w:rFonts w:eastAsia="宋体" w:cs="Times New Roman"/>
          <w:b/>
          <w:sz w:val="24"/>
        </w:rPr>
      </w:pPr>
      <w:r w:rsidRPr="006402E6">
        <w:rPr>
          <w:rFonts w:cs="Times New Roman"/>
        </w:rPr>
        <w:br w:type="page"/>
      </w:r>
    </w:p>
    <w:p w14:paraId="07867A3C" w14:textId="63ACEFBB" w:rsidR="00C6496E" w:rsidRPr="006402E6" w:rsidRDefault="00C6496E" w:rsidP="00C6496E">
      <w:pPr>
        <w:pStyle w:val="affffff5"/>
        <w:widowControl/>
        <w:spacing w:before="190" w:after="190"/>
      </w:pPr>
      <w:r w:rsidRPr="006402E6">
        <w:lastRenderedPageBreak/>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7</w:t>
      </w:r>
      <w:r w:rsidR="0020036D">
        <w:fldChar w:fldCharType="end"/>
      </w:r>
      <w:r w:rsidRPr="006402E6">
        <w:t xml:space="preserve"> </w:t>
      </w:r>
      <w:r w:rsidRPr="006402E6">
        <w:t>园地</w:t>
      </w:r>
      <w:r w:rsidRPr="006402E6">
        <w:t>1</w:t>
      </w:r>
      <w:r w:rsidRPr="006402E6">
        <w:t>级宗地地价区域因素修正系数指标说明表</w:t>
      </w:r>
    </w:p>
    <w:tbl>
      <w:tblPr>
        <w:tblW w:w="5000" w:type="pct"/>
        <w:tblLook w:val="04A0" w:firstRow="1" w:lastRow="0" w:firstColumn="1" w:lastColumn="0" w:noHBand="0" w:noVBand="1"/>
      </w:tblPr>
      <w:tblGrid>
        <w:gridCol w:w="817"/>
        <w:gridCol w:w="1275"/>
        <w:gridCol w:w="1561"/>
        <w:gridCol w:w="1701"/>
        <w:gridCol w:w="2833"/>
        <w:gridCol w:w="2836"/>
        <w:gridCol w:w="3593"/>
      </w:tblGrid>
      <w:tr w:rsidR="00B454D0" w:rsidRPr="006402E6" w14:paraId="4029820D" w14:textId="77777777" w:rsidTr="00E45195">
        <w:trPr>
          <w:trHeight w:val="340"/>
          <w:tblHeader/>
        </w:trPr>
        <w:tc>
          <w:tcPr>
            <w:tcW w:w="27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D0C14A8" w14:textId="77777777" w:rsidR="00C6496E" w:rsidRPr="006402E6" w:rsidRDefault="00C6496E" w:rsidP="00E45195">
            <w:pPr>
              <w:pStyle w:val="affffff3"/>
              <w:rPr>
                <w:rFonts w:eastAsia="等线"/>
                <w:b/>
              </w:rPr>
            </w:pPr>
            <w:r w:rsidRPr="006402E6">
              <w:rPr>
                <w:b/>
              </w:rPr>
              <w:t>因素</w:t>
            </w:r>
          </w:p>
        </w:tc>
        <w:tc>
          <w:tcPr>
            <w:tcW w:w="436" w:type="pct"/>
            <w:tcBorders>
              <w:top w:val="single" w:sz="4" w:space="0" w:color="auto"/>
              <w:left w:val="nil"/>
              <w:bottom w:val="single" w:sz="4" w:space="0" w:color="auto"/>
              <w:right w:val="single" w:sz="4" w:space="0" w:color="auto"/>
            </w:tcBorders>
            <w:shd w:val="clear" w:color="auto" w:fill="auto"/>
            <w:noWrap/>
            <w:vAlign w:val="center"/>
            <w:hideMark/>
          </w:tcPr>
          <w:p w14:paraId="63814819" w14:textId="77777777" w:rsidR="00C6496E" w:rsidRPr="006402E6" w:rsidRDefault="00C6496E" w:rsidP="00E45195">
            <w:pPr>
              <w:pStyle w:val="affffff3"/>
              <w:rPr>
                <w:rFonts w:eastAsia="等线"/>
                <w:b/>
              </w:rPr>
            </w:pPr>
            <w:r w:rsidRPr="006402E6">
              <w:rPr>
                <w:b/>
              </w:rPr>
              <w:t>因子</w:t>
            </w:r>
          </w:p>
        </w:tc>
        <w:tc>
          <w:tcPr>
            <w:tcW w:w="534" w:type="pct"/>
            <w:tcBorders>
              <w:top w:val="single" w:sz="4" w:space="0" w:color="auto"/>
              <w:left w:val="nil"/>
              <w:bottom w:val="single" w:sz="4" w:space="0" w:color="auto"/>
              <w:right w:val="single" w:sz="4" w:space="0" w:color="auto"/>
            </w:tcBorders>
            <w:shd w:val="clear" w:color="auto" w:fill="auto"/>
            <w:vAlign w:val="center"/>
            <w:hideMark/>
          </w:tcPr>
          <w:p w14:paraId="71B7C377" w14:textId="77777777" w:rsidR="00C6496E" w:rsidRPr="006402E6" w:rsidRDefault="00C6496E" w:rsidP="00E45195">
            <w:pPr>
              <w:pStyle w:val="affffff3"/>
              <w:rPr>
                <w:rFonts w:eastAsia="等线"/>
                <w:b/>
              </w:rPr>
            </w:pPr>
            <w:r w:rsidRPr="006402E6">
              <w:rPr>
                <w:b/>
              </w:rPr>
              <w:t>优</w:t>
            </w:r>
          </w:p>
        </w:tc>
        <w:tc>
          <w:tcPr>
            <w:tcW w:w="582" w:type="pct"/>
            <w:tcBorders>
              <w:top w:val="single" w:sz="4" w:space="0" w:color="auto"/>
              <w:left w:val="nil"/>
              <w:bottom w:val="single" w:sz="4" w:space="0" w:color="auto"/>
              <w:right w:val="single" w:sz="4" w:space="0" w:color="auto"/>
            </w:tcBorders>
            <w:shd w:val="clear" w:color="auto" w:fill="auto"/>
            <w:vAlign w:val="center"/>
            <w:hideMark/>
          </w:tcPr>
          <w:p w14:paraId="31D2AB03" w14:textId="77777777" w:rsidR="00C6496E" w:rsidRPr="006402E6" w:rsidRDefault="00C6496E" w:rsidP="00E45195">
            <w:pPr>
              <w:pStyle w:val="affffff3"/>
              <w:rPr>
                <w:rFonts w:eastAsia="等线"/>
                <w:b/>
              </w:rPr>
            </w:pPr>
            <w:r w:rsidRPr="006402E6">
              <w:rPr>
                <w:b/>
              </w:rPr>
              <w:t>较优</w:t>
            </w:r>
          </w:p>
        </w:tc>
        <w:tc>
          <w:tcPr>
            <w:tcW w:w="969" w:type="pct"/>
            <w:tcBorders>
              <w:top w:val="single" w:sz="4" w:space="0" w:color="auto"/>
              <w:left w:val="nil"/>
              <w:bottom w:val="single" w:sz="4" w:space="0" w:color="auto"/>
              <w:right w:val="single" w:sz="4" w:space="0" w:color="auto"/>
            </w:tcBorders>
            <w:shd w:val="clear" w:color="auto" w:fill="auto"/>
            <w:vAlign w:val="center"/>
            <w:hideMark/>
          </w:tcPr>
          <w:p w14:paraId="79F75273" w14:textId="77777777" w:rsidR="00C6496E" w:rsidRPr="006402E6" w:rsidRDefault="00C6496E" w:rsidP="00E45195">
            <w:pPr>
              <w:pStyle w:val="affffff3"/>
              <w:rPr>
                <w:rFonts w:eastAsia="等线"/>
                <w:b/>
              </w:rPr>
            </w:pPr>
            <w:r w:rsidRPr="006402E6">
              <w:rPr>
                <w:b/>
              </w:rPr>
              <w:t>一般</w:t>
            </w:r>
          </w:p>
        </w:tc>
        <w:tc>
          <w:tcPr>
            <w:tcW w:w="970" w:type="pct"/>
            <w:tcBorders>
              <w:top w:val="single" w:sz="4" w:space="0" w:color="auto"/>
              <w:left w:val="nil"/>
              <w:bottom w:val="single" w:sz="4" w:space="0" w:color="auto"/>
              <w:right w:val="single" w:sz="4" w:space="0" w:color="auto"/>
            </w:tcBorders>
            <w:shd w:val="clear" w:color="auto" w:fill="auto"/>
            <w:vAlign w:val="center"/>
            <w:hideMark/>
          </w:tcPr>
          <w:p w14:paraId="2023071B" w14:textId="77777777" w:rsidR="00C6496E" w:rsidRPr="006402E6" w:rsidRDefault="00C6496E" w:rsidP="00E45195">
            <w:pPr>
              <w:pStyle w:val="affffff3"/>
              <w:rPr>
                <w:rFonts w:eastAsia="等线"/>
                <w:b/>
              </w:rPr>
            </w:pPr>
            <w:r w:rsidRPr="006402E6">
              <w:rPr>
                <w:b/>
              </w:rPr>
              <w:t>较劣</w:t>
            </w:r>
          </w:p>
        </w:tc>
        <w:tc>
          <w:tcPr>
            <w:tcW w:w="1229" w:type="pct"/>
            <w:tcBorders>
              <w:top w:val="single" w:sz="4" w:space="0" w:color="auto"/>
              <w:left w:val="nil"/>
              <w:bottom w:val="single" w:sz="4" w:space="0" w:color="auto"/>
              <w:right w:val="single" w:sz="4" w:space="0" w:color="auto"/>
            </w:tcBorders>
            <w:shd w:val="clear" w:color="auto" w:fill="auto"/>
            <w:vAlign w:val="center"/>
            <w:hideMark/>
          </w:tcPr>
          <w:p w14:paraId="7AD45E10" w14:textId="77777777" w:rsidR="00C6496E" w:rsidRPr="006402E6" w:rsidRDefault="00C6496E" w:rsidP="00E45195">
            <w:pPr>
              <w:pStyle w:val="affffff3"/>
              <w:rPr>
                <w:rFonts w:eastAsia="等线"/>
                <w:b/>
              </w:rPr>
            </w:pPr>
            <w:r w:rsidRPr="006402E6">
              <w:rPr>
                <w:b/>
              </w:rPr>
              <w:t>劣</w:t>
            </w:r>
          </w:p>
        </w:tc>
      </w:tr>
      <w:tr w:rsidR="00B454D0" w:rsidRPr="006402E6" w14:paraId="6D8F29AC" w14:textId="77777777" w:rsidTr="00E45195">
        <w:trPr>
          <w:trHeight w:val="340"/>
        </w:trPr>
        <w:tc>
          <w:tcPr>
            <w:tcW w:w="279" w:type="pct"/>
            <w:vMerge w:val="restart"/>
            <w:tcBorders>
              <w:top w:val="nil"/>
              <w:left w:val="single" w:sz="4" w:space="0" w:color="auto"/>
              <w:bottom w:val="single" w:sz="4" w:space="0" w:color="auto"/>
              <w:right w:val="single" w:sz="4" w:space="0" w:color="auto"/>
            </w:tcBorders>
            <w:shd w:val="clear" w:color="auto" w:fill="auto"/>
            <w:vAlign w:val="center"/>
            <w:hideMark/>
          </w:tcPr>
          <w:p w14:paraId="136EF87A" w14:textId="77777777" w:rsidR="00C6496E" w:rsidRPr="006402E6" w:rsidRDefault="00C6496E" w:rsidP="00E45195">
            <w:pPr>
              <w:pStyle w:val="affffff3"/>
              <w:rPr>
                <w:rFonts w:eastAsia="等线"/>
              </w:rPr>
            </w:pPr>
            <w:r w:rsidRPr="006402E6">
              <w:t>自然因素</w:t>
            </w:r>
          </w:p>
        </w:tc>
        <w:tc>
          <w:tcPr>
            <w:tcW w:w="436" w:type="pct"/>
            <w:tcBorders>
              <w:top w:val="nil"/>
              <w:left w:val="nil"/>
              <w:bottom w:val="single" w:sz="4" w:space="0" w:color="auto"/>
              <w:right w:val="single" w:sz="4" w:space="0" w:color="auto"/>
            </w:tcBorders>
            <w:shd w:val="clear" w:color="auto" w:fill="auto"/>
            <w:vAlign w:val="center"/>
            <w:hideMark/>
          </w:tcPr>
          <w:p w14:paraId="233F2C4D" w14:textId="67AF8DAA" w:rsidR="00C6496E" w:rsidRPr="006402E6" w:rsidRDefault="00C6496E" w:rsidP="00E45195">
            <w:pPr>
              <w:pStyle w:val="affffff3"/>
              <w:rPr>
                <w:rFonts w:eastAsia="等线"/>
              </w:rPr>
            </w:pPr>
            <w:r w:rsidRPr="006402E6">
              <w:t>土壤有机质含量</w:t>
            </w:r>
            <w:r w:rsidR="001A480E">
              <w:rPr>
                <w:rFonts w:hint="eastAsia"/>
              </w:rPr>
              <w:t>（</w:t>
            </w:r>
            <w:r w:rsidR="001A480E">
              <w:rPr>
                <w:rFonts w:eastAsia="等线" w:hint="eastAsia"/>
              </w:rPr>
              <w:t>g/kg</w:t>
            </w:r>
            <w:r w:rsidR="001A480E">
              <w:rPr>
                <w:rFonts w:eastAsia="等线" w:hint="eastAsia"/>
              </w:rPr>
              <w:t>）</w:t>
            </w:r>
          </w:p>
        </w:tc>
        <w:tc>
          <w:tcPr>
            <w:tcW w:w="534" w:type="pct"/>
            <w:tcBorders>
              <w:top w:val="nil"/>
              <w:left w:val="nil"/>
              <w:bottom w:val="single" w:sz="4" w:space="0" w:color="auto"/>
              <w:right w:val="single" w:sz="4" w:space="0" w:color="auto"/>
            </w:tcBorders>
            <w:shd w:val="clear" w:color="auto" w:fill="auto"/>
            <w:vAlign w:val="center"/>
            <w:hideMark/>
          </w:tcPr>
          <w:p w14:paraId="4993407E" w14:textId="064D4A09" w:rsidR="00C6496E" w:rsidRPr="006402E6" w:rsidRDefault="00B454D0" w:rsidP="00E45195">
            <w:pPr>
              <w:pStyle w:val="affffff3"/>
              <w:rPr>
                <w:rFonts w:eastAsia="等线"/>
              </w:rPr>
            </w:pPr>
            <w:r>
              <w:rPr>
                <w:rFonts w:eastAsia="等线" w:hint="eastAsia"/>
              </w:rPr>
              <w:t>≥</w:t>
            </w:r>
            <w:r w:rsidR="00C6496E" w:rsidRPr="006402E6">
              <w:rPr>
                <w:rFonts w:eastAsia="等线"/>
              </w:rPr>
              <w:t>4</w:t>
            </w:r>
            <w:r>
              <w:rPr>
                <w:rFonts w:eastAsia="等线"/>
              </w:rPr>
              <w:t>0</w:t>
            </w:r>
          </w:p>
        </w:tc>
        <w:tc>
          <w:tcPr>
            <w:tcW w:w="582" w:type="pct"/>
            <w:tcBorders>
              <w:top w:val="nil"/>
              <w:left w:val="nil"/>
              <w:bottom w:val="single" w:sz="4" w:space="0" w:color="auto"/>
              <w:right w:val="single" w:sz="4" w:space="0" w:color="auto"/>
            </w:tcBorders>
            <w:shd w:val="clear" w:color="auto" w:fill="auto"/>
            <w:vAlign w:val="center"/>
            <w:hideMark/>
          </w:tcPr>
          <w:p w14:paraId="311DF64B" w14:textId="794397A8" w:rsidR="00C6496E" w:rsidRPr="006402E6" w:rsidRDefault="001A480E" w:rsidP="00E45195">
            <w:pPr>
              <w:pStyle w:val="affffff3"/>
              <w:rPr>
                <w:rFonts w:eastAsia="等线"/>
              </w:rPr>
            </w:pPr>
            <w:r w:rsidRPr="006402E6">
              <w:t>[</w:t>
            </w:r>
            <w:r>
              <w:rPr>
                <w:rFonts w:eastAsia="等线"/>
              </w:rPr>
              <w:t>30</w:t>
            </w:r>
            <w:r w:rsidRPr="006402E6">
              <w:t>，</w:t>
            </w:r>
            <w:r>
              <w:rPr>
                <w:rFonts w:hint="eastAsia"/>
              </w:rPr>
              <w:t>4</w:t>
            </w:r>
            <w:r>
              <w:t>0</w:t>
            </w:r>
            <w:r w:rsidRPr="006402E6">
              <w:rPr>
                <w:rFonts w:eastAsia="等线"/>
              </w:rPr>
              <w:t>)</w:t>
            </w:r>
            <w:r w:rsidRPr="006402E6" w:rsidDel="00B454D0">
              <w:rPr>
                <w:rFonts w:eastAsia="等线"/>
              </w:rPr>
              <w:t xml:space="preserve"> </w:t>
            </w:r>
          </w:p>
        </w:tc>
        <w:tc>
          <w:tcPr>
            <w:tcW w:w="969" w:type="pct"/>
            <w:tcBorders>
              <w:top w:val="nil"/>
              <w:left w:val="nil"/>
              <w:bottom w:val="single" w:sz="4" w:space="0" w:color="auto"/>
              <w:right w:val="single" w:sz="4" w:space="0" w:color="auto"/>
            </w:tcBorders>
            <w:shd w:val="clear" w:color="auto" w:fill="auto"/>
            <w:noWrap/>
            <w:vAlign w:val="center"/>
            <w:hideMark/>
          </w:tcPr>
          <w:p w14:paraId="657E70E3" w14:textId="68C9F08F" w:rsidR="00C6496E" w:rsidRPr="006402E6" w:rsidRDefault="00C6496E" w:rsidP="00E45195">
            <w:pPr>
              <w:pStyle w:val="affffff3"/>
              <w:rPr>
                <w:rFonts w:eastAsia="等线"/>
              </w:rPr>
            </w:pPr>
            <w:r w:rsidRPr="006402E6">
              <w:t>[</w:t>
            </w:r>
            <w:r w:rsidR="001A480E">
              <w:rPr>
                <w:rFonts w:eastAsia="等线"/>
              </w:rPr>
              <w:t>20</w:t>
            </w:r>
            <w:r w:rsidRPr="006402E6">
              <w:t>，</w:t>
            </w:r>
            <w:r w:rsidR="001A480E">
              <w:rPr>
                <w:rFonts w:eastAsia="等线"/>
              </w:rPr>
              <w:t>30</w:t>
            </w:r>
            <w:r w:rsidRPr="006402E6">
              <w:rPr>
                <w:rFonts w:eastAsia="等线"/>
              </w:rPr>
              <w:t>)</w:t>
            </w:r>
          </w:p>
        </w:tc>
        <w:tc>
          <w:tcPr>
            <w:tcW w:w="970" w:type="pct"/>
            <w:tcBorders>
              <w:top w:val="nil"/>
              <w:left w:val="nil"/>
              <w:bottom w:val="single" w:sz="4" w:space="0" w:color="auto"/>
              <w:right w:val="single" w:sz="4" w:space="0" w:color="auto"/>
            </w:tcBorders>
            <w:shd w:val="clear" w:color="auto" w:fill="auto"/>
            <w:noWrap/>
            <w:vAlign w:val="center"/>
            <w:hideMark/>
          </w:tcPr>
          <w:p w14:paraId="3EBDA5E8" w14:textId="7C05999C" w:rsidR="00C6496E" w:rsidRPr="006402E6" w:rsidRDefault="00C6496E" w:rsidP="00E45195">
            <w:pPr>
              <w:pStyle w:val="affffff3"/>
              <w:rPr>
                <w:rFonts w:eastAsia="等线"/>
              </w:rPr>
            </w:pPr>
            <w:r w:rsidRPr="006402E6">
              <w:t>[</w:t>
            </w:r>
            <w:r w:rsidR="001A480E">
              <w:rPr>
                <w:rFonts w:eastAsia="等线"/>
              </w:rPr>
              <w:t>10</w:t>
            </w:r>
            <w:r w:rsidRPr="006402E6">
              <w:t>，</w:t>
            </w:r>
            <w:r w:rsidR="001A480E">
              <w:rPr>
                <w:rFonts w:eastAsia="等线"/>
              </w:rPr>
              <w:t>20</w:t>
            </w:r>
            <w:r w:rsidRPr="006402E6">
              <w:rPr>
                <w:rFonts w:eastAsia="等线"/>
              </w:rPr>
              <w:t>)</w:t>
            </w:r>
          </w:p>
        </w:tc>
        <w:tc>
          <w:tcPr>
            <w:tcW w:w="1229" w:type="pct"/>
            <w:tcBorders>
              <w:top w:val="nil"/>
              <w:left w:val="nil"/>
              <w:bottom w:val="single" w:sz="4" w:space="0" w:color="auto"/>
              <w:right w:val="single" w:sz="4" w:space="0" w:color="auto"/>
            </w:tcBorders>
            <w:shd w:val="clear" w:color="auto" w:fill="auto"/>
            <w:noWrap/>
            <w:vAlign w:val="center"/>
            <w:hideMark/>
          </w:tcPr>
          <w:p w14:paraId="0C928F46" w14:textId="0CE44BFC" w:rsidR="00C6496E" w:rsidRPr="006402E6" w:rsidRDefault="001A480E" w:rsidP="00E45195">
            <w:pPr>
              <w:pStyle w:val="affffff3"/>
              <w:rPr>
                <w:rFonts w:eastAsia="等线"/>
              </w:rPr>
            </w:pPr>
            <w:r>
              <w:rPr>
                <w:rFonts w:hint="eastAsia"/>
              </w:rPr>
              <w:t>＜</w:t>
            </w:r>
            <w:r>
              <w:rPr>
                <w:rFonts w:hint="eastAsia"/>
              </w:rPr>
              <w:t>1</w:t>
            </w:r>
            <w:r>
              <w:t>0</w:t>
            </w:r>
          </w:p>
        </w:tc>
      </w:tr>
      <w:tr w:rsidR="00B454D0" w:rsidRPr="006402E6" w14:paraId="7E0A0EEB" w14:textId="77777777" w:rsidTr="00E45195">
        <w:trPr>
          <w:trHeight w:val="340"/>
        </w:trPr>
        <w:tc>
          <w:tcPr>
            <w:tcW w:w="279" w:type="pct"/>
            <w:vMerge/>
            <w:tcBorders>
              <w:top w:val="nil"/>
              <w:left w:val="single" w:sz="4" w:space="0" w:color="auto"/>
              <w:bottom w:val="single" w:sz="4" w:space="0" w:color="auto"/>
              <w:right w:val="single" w:sz="4" w:space="0" w:color="auto"/>
            </w:tcBorders>
            <w:vAlign w:val="center"/>
            <w:hideMark/>
          </w:tcPr>
          <w:p w14:paraId="283EA2FF" w14:textId="77777777" w:rsidR="00C6496E" w:rsidRPr="006402E6" w:rsidRDefault="00C6496E" w:rsidP="00E45195">
            <w:pPr>
              <w:pStyle w:val="affffff3"/>
              <w:rPr>
                <w:rFonts w:eastAsia="等线"/>
              </w:rPr>
            </w:pPr>
          </w:p>
        </w:tc>
        <w:tc>
          <w:tcPr>
            <w:tcW w:w="436" w:type="pct"/>
            <w:tcBorders>
              <w:top w:val="nil"/>
              <w:left w:val="nil"/>
              <w:bottom w:val="single" w:sz="4" w:space="0" w:color="auto"/>
              <w:right w:val="single" w:sz="4" w:space="0" w:color="auto"/>
            </w:tcBorders>
            <w:shd w:val="clear" w:color="auto" w:fill="auto"/>
            <w:vAlign w:val="center"/>
            <w:hideMark/>
          </w:tcPr>
          <w:p w14:paraId="05FFDFB1" w14:textId="77777777" w:rsidR="00C6496E" w:rsidRPr="006402E6" w:rsidRDefault="00C6496E" w:rsidP="00E45195">
            <w:pPr>
              <w:pStyle w:val="affffff3"/>
              <w:rPr>
                <w:rFonts w:eastAsia="等线"/>
              </w:rPr>
            </w:pPr>
            <w:r w:rsidRPr="006402E6">
              <w:t>表层土壤质地</w:t>
            </w:r>
          </w:p>
        </w:tc>
        <w:tc>
          <w:tcPr>
            <w:tcW w:w="534" w:type="pct"/>
            <w:tcBorders>
              <w:top w:val="nil"/>
              <w:left w:val="nil"/>
              <w:bottom w:val="single" w:sz="4" w:space="0" w:color="auto"/>
              <w:right w:val="single" w:sz="4" w:space="0" w:color="auto"/>
            </w:tcBorders>
            <w:shd w:val="clear" w:color="auto" w:fill="auto"/>
            <w:noWrap/>
            <w:vAlign w:val="center"/>
            <w:hideMark/>
          </w:tcPr>
          <w:p w14:paraId="44352E9D" w14:textId="77777777" w:rsidR="00C6496E" w:rsidRPr="006402E6" w:rsidRDefault="00C6496E" w:rsidP="00E45195">
            <w:pPr>
              <w:pStyle w:val="affffff3"/>
              <w:rPr>
                <w:rFonts w:eastAsia="等线"/>
              </w:rPr>
            </w:pPr>
            <w:r w:rsidRPr="006402E6">
              <w:rPr>
                <w:rFonts w:eastAsia="等线"/>
              </w:rPr>
              <w:t>—</w:t>
            </w:r>
          </w:p>
        </w:tc>
        <w:tc>
          <w:tcPr>
            <w:tcW w:w="582" w:type="pct"/>
            <w:tcBorders>
              <w:top w:val="nil"/>
              <w:left w:val="nil"/>
              <w:bottom w:val="single" w:sz="4" w:space="0" w:color="auto"/>
              <w:right w:val="single" w:sz="4" w:space="0" w:color="auto"/>
            </w:tcBorders>
            <w:shd w:val="clear" w:color="auto" w:fill="auto"/>
            <w:noWrap/>
            <w:vAlign w:val="center"/>
            <w:hideMark/>
          </w:tcPr>
          <w:p w14:paraId="474A2868" w14:textId="77777777" w:rsidR="00C6496E" w:rsidRPr="006402E6" w:rsidRDefault="00C6496E" w:rsidP="00E45195">
            <w:pPr>
              <w:pStyle w:val="affffff3"/>
            </w:pPr>
            <w:r w:rsidRPr="006402E6">
              <w:t>壤土</w:t>
            </w:r>
          </w:p>
        </w:tc>
        <w:tc>
          <w:tcPr>
            <w:tcW w:w="969" w:type="pct"/>
            <w:tcBorders>
              <w:top w:val="nil"/>
              <w:left w:val="nil"/>
              <w:bottom w:val="single" w:sz="4" w:space="0" w:color="auto"/>
              <w:right w:val="single" w:sz="4" w:space="0" w:color="auto"/>
            </w:tcBorders>
            <w:shd w:val="clear" w:color="auto" w:fill="auto"/>
            <w:noWrap/>
            <w:vAlign w:val="center"/>
            <w:hideMark/>
          </w:tcPr>
          <w:p w14:paraId="02FD02CA" w14:textId="77777777" w:rsidR="00C6496E" w:rsidRPr="006402E6" w:rsidRDefault="00C6496E" w:rsidP="00E45195">
            <w:pPr>
              <w:pStyle w:val="affffff3"/>
            </w:pPr>
            <w:r w:rsidRPr="006402E6">
              <w:t>粘土</w:t>
            </w:r>
          </w:p>
        </w:tc>
        <w:tc>
          <w:tcPr>
            <w:tcW w:w="970" w:type="pct"/>
            <w:tcBorders>
              <w:top w:val="nil"/>
              <w:left w:val="nil"/>
              <w:bottom w:val="single" w:sz="4" w:space="0" w:color="auto"/>
              <w:right w:val="single" w:sz="4" w:space="0" w:color="auto"/>
            </w:tcBorders>
            <w:shd w:val="clear" w:color="auto" w:fill="auto"/>
            <w:vAlign w:val="center"/>
            <w:hideMark/>
          </w:tcPr>
          <w:p w14:paraId="3F60AD2A" w14:textId="77777777" w:rsidR="00C6496E" w:rsidRPr="006402E6" w:rsidRDefault="00C6496E" w:rsidP="00E45195">
            <w:pPr>
              <w:pStyle w:val="affffff3"/>
            </w:pPr>
            <w:r w:rsidRPr="006402E6">
              <w:t>砂土</w:t>
            </w:r>
          </w:p>
        </w:tc>
        <w:tc>
          <w:tcPr>
            <w:tcW w:w="1229" w:type="pct"/>
            <w:tcBorders>
              <w:top w:val="nil"/>
              <w:left w:val="nil"/>
              <w:bottom w:val="single" w:sz="4" w:space="0" w:color="auto"/>
              <w:right w:val="single" w:sz="4" w:space="0" w:color="auto"/>
            </w:tcBorders>
            <w:shd w:val="clear" w:color="auto" w:fill="auto"/>
            <w:vAlign w:val="center"/>
            <w:hideMark/>
          </w:tcPr>
          <w:p w14:paraId="7ADFFD6C" w14:textId="77777777" w:rsidR="00C6496E" w:rsidRPr="006402E6" w:rsidRDefault="00C6496E" w:rsidP="00E45195">
            <w:pPr>
              <w:pStyle w:val="affffff3"/>
            </w:pPr>
            <w:r w:rsidRPr="006402E6">
              <w:t>砾质土</w:t>
            </w:r>
          </w:p>
        </w:tc>
      </w:tr>
      <w:tr w:rsidR="00B454D0" w:rsidRPr="006402E6" w14:paraId="3D389DE5" w14:textId="77777777" w:rsidTr="00E45195">
        <w:trPr>
          <w:trHeight w:val="340"/>
        </w:trPr>
        <w:tc>
          <w:tcPr>
            <w:tcW w:w="279" w:type="pct"/>
            <w:vMerge/>
            <w:tcBorders>
              <w:top w:val="nil"/>
              <w:left w:val="single" w:sz="4" w:space="0" w:color="auto"/>
              <w:bottom w:val="single" w:sz="4" w:space="0" w:color="auto"/>
              <w:right w:val="single" w:sz="4" w:space="0" w:color="auto"/>
            </w:tcBorders>
            <w:vAlign w:val="center"/>
            <w:hideMark/>
          </w:tcPr>
          <w:p w14:paraId="62EB42C8" w14:textId="77777777" w:rsidR="00C6496E" w:rsidRPr="006402E6" w:rsidRDefault="00C6496E" w:rsidP="00E45195">
            <w:pPr>
              <w:pStyle w:val="affffff3"/>
              <w:rPr>
                <w:rFonts w:eastAsia="等线"/>
              </w:rPr>
            </w:pPr>
          </w:p>
        </w:tc>
        <w:tc>
          <w:tcPr>
            <w:tcW w:w="436" w:type="pct"/>
            <w:tcBorders>
              <w:top w:val="nil"/>
              <w:left w:val="nil"/>
              <w:bottom w:val="single" w:sz="4" w:space="0" w:color="auto"/>
              <w:right w:val="single" w:sz="4" w:space="0" w:color="auto"/>
            </w:tcBorders>
            <w:shd w:val="clear" w:color="auto" w:fill="auto"/>
            <w:vAlign w:val="center"/>
            <w:hideMark/>
          </w:tcPr>
          <w:p w14:paraId="766DE4C5" w14:textId="77777777" w:rsidR="00C6496E" w:rsidRPr="006402E6" w:rsidRDefault="00C6496E" w:rsidP="00E45195">
            <w:pPr>
              <w:pStyle w:val="affffff3"/>
              <w:rPr>
                <w:rFonts w:eastAsia="等线"/>
              </w:rPr>
            </w:pPr>
            <w:r w:rsidRPr="006402E6">
              <w:t>盐渍化程度</w:t>
            </w:r>
          </w:p>
        </w:tc>
        <w:tc>
          <w:tcPr>
            <w:tcW w:w="534" w:type="pct"/>
            <w:tcBorders>
              <w:top w:val="nil"/>
              <w:left w:val="nil"/>
              <w:bottom w:val="single" w:sz="4" w:space="0" w:color="auto"/>
              <w:right w:val="single" w:sz="4" w:space="0" w:color="auto"/>
            </w:tcBorders>
            <w:shd w:val="clear" w:color="auto" w:fill="auto"/>
            <w:vAlign w:val="center"/>
            <w:hideMark/>
          </w:tcPr>
          <w:p w14:paraId="70EE4BE8" w14:textId="77777777" w:rsidR="00C6496E" w:rsidRPr="006402E6" w:rsidRDefault="00C6496E" w:rsidP="00E45195">
            <w:pPr>
              <w:pStyle w:val="affffff3"/>
              <w:rPr>
                <w:rFonts w:eastAsia="等线"/>
              </w:rPr>
            </w:pPr>
            <w:r w:rsidRPr="006402E6">
              <w:rPr>
                <w:rFonts w:eastAsia="等线"/>
              </w:rPr>
              <w:t>—</w:t>
            </w:r>
          </w:p>
        </w:tc>
        <w:tc>
          <w:tcPr>
            <w:tcW w:w="582" w:type="pct"/>
            <w:tcBorders>
              <w:top w:val="nil"/>
              <w:left w:val="nil"/>
              <w:bottom w:val="single" w:sz="4" w:space="0" w:color="auto"/>
              <w:right w:val="single" w:sz="4" w:space="0" w:color="auto"/>
            </w:tcBorders>
            <w:shd w:val="clear" w:color="auto" w:fill="auto"/>
            <w:vAlign w:val="center"/>
            <w:hideMark/>
          </w:tcPr>
          <w:p w14:paraId="00E2E451" w14:textId="77777777" w:rsidR="00C6496E" w:rsidRPr="006402E6" w:rsidRDefault="00C6496E" w:rsidP="00E45195">
            <w:pPr>
              <w:pStyle w:val="affffff3"/>
              <w:rPr>
                <w:rFonts w:eastAsia="等线"/>
              </w:rPr>
            </w:pPr>
            <w:r w:rsidRPr="006402E6">
              <w:rPr>
                <w:rFonts w:eastAsia="等线"/>
              </w:rPr>
              <w:t>—</w:t>
            </w:r>
          </w:p>
        </w:tc>
        <w:tc>
          <w:tcPr>
            <w:tcW w:w="969" w:type="pct"/>
            <w:tcBorders>
              <w:top w:val="nil"/>
              <w:left w:val="nil"/>
              <w:bottom w:val="single" w:sz="4" w:space="0" w:color="auto"/>
              <w:right w:val="single" w:sz="4" w:space="0" w:color="auto"/>
            </w:tcBorders>
            <w:shd w:val="clear" w:color="auto" w:fill="auto"/>
            <w:vAlign w:val="center"/>
            <w:hideMark/>
          </w:tcPr>
          <w:p w14:paraId="1B5DB399" w14:textId="77777777" w:rsidR="00C6496E" w:rsidRPr="006402E6" w:rsidRDefault="00C6496E" w:rsidP="00E45195">
            <w:pPr>
              <w:pStyle w:val="affffff3"/>
              <w:rPr>
                <w:rFonts w:eastAsia="等线"/>
              </w:rPr>
            </w:pPr>
            <w:r w:rsidRPr="006402E6">
              <w:t>无盐化：土壤无盐化，作物没有因盐渍化引起的缺苗断垄现象，表层土壤含盐量</w:t>
            </w:r>
            <w:r w:rsidRPr="006402E6">
              <w:rPr>
                <w:rFonts w:eastAsia="等线"/>
              </w:rPr>
              <w:t>&lt;0.1</w:t>
            </w:r>
            <w:r w:rsidRPr="006402E6">
              <w:t>％（易溶盐以苏打为主）或</w:t>
            </w:r>
            <w:r w:rsidRPr="006402E6">
              <w:rPr>
                <w:rFonts w:eastAsia="等线"/>
              </w:rPr>
              <w:t>&lt;0.2%(</w:t>
            </w:r>
            <w:r w:rsidRPr="006402E6">
              <w:t>易溶盐以氯化物为主</w:t>
            </w:r>
            <w:r w:rsidRPr="006402E6">
              <w:rPr>
                <w:rFonts w:eastAsia="等线"/>
              </w:rPr>
              <w:t>)</w:t>
            </w:r>
            <w:r w:rsidRPr="006402E6">
              <w:t>或</w:t>
            </w:r>
            <w:r w:rsidRPr="006402E6">
              <w:rPr>
                <w:rFonts w:eastAsia="等线"/>
              </w:rPr>
              <w:t>&lt;0.3</w:t>
            </w:r>
            <w:r w:rsidRPr="006402E6">
              <w:t>％（易溶盐以硫酸盐为主）</w:t>
            </w:r>
          </w:p>
        </w:tc>
        <w:tc>
          <w:tcPr>
            <w:tcW w:w="970" w:type="pct"/>
            <w:tcBorders>
              <w:top w:val="nil"/>
              <w:left w:val="nil"/>
              <w:bottom w:val="single" w:sz="4" w:space="0" w:color="auto"/>
              <w:right w:val="single" w:sz="4" w:space="0" w:color="auto"/>
            </w:tcBorders>
            <w:shd w:val="clear" w:color="auto" w:fill="auto"/>
            <w:vAlign w:val="center"/>
            <w:hideMark/>
          </w:tcPr>
          <w:p w14:paraId="74BFA296" w14:textId="77777777" w:rsidR="00C6496E" w:rsidRPr="006402E6" w:rsidRDefault="00C6496E" w:rsidP="00E45195">
            <w:pPr>
              <w:pStyle w:val="affffff3"/>
              <w:rPr>
                <w:rFonts w:eastAsia="等线"/>
              </w:rPr>
            </w:pPr>
            <w:r w:rsidRPr="006402E6">
              <w:t>轻度盐化：由盐渍化造成的作物缺苗</w:t>
            </w:r>
            <w:r w:rsidRPr="006402E6">
              <w:rPr>
                <w:rFonts w:eastAsia="等线"/>
              </w:rPr>
              <w:t>2-3</w:t>
            </w:r>
            <w:r w:rsidRPr="006402E6">
              <w:t>成，表层土壤含盐量</w:t>
            </w:r>
            <w:r w:rsidRPr="006402E6">
              <w:rPr>
                <w:rFonts w:eastAsia="等线"/>
              </w:rPr>
              <w:t>0.1-0.3</w:t>
            </w:r>
            <w:r w:rsidRPr="006402E6">
              <w:t>％（易溶盐以苏打为主）或</w:t>
            </w:r>
            <w:r w:rsidRPr="006402E6">
              <w:rPr>
                <w:rFonts w:eastAsia="等线"/>
              </w:rPr>
              <w:t>0.2-0.4</w:t>
            </w:r>
            <w:r w:rsidRPr="006402E6">
              <w:t>％</w:t>
            </w:r>
            <w:r w:rsidRPr="006402E6">
              <w:rPr>
                <w:rFonts w:eastAsia="等线"/>
              </w:rPr>
              <w:t>(</w:t>
            </w:r>
            <w:r w:rsidRPr="006402E6">
              <w:t>易溶盐以氯化物为主</w:t>
            </w:r>
            <w:r w:rsidRPr="006402E6">
              <w:rPr>
                <w:rFonts w:eastAsia="等线"/>
              </w:rPr>
              <w:t>)</w:t>
            </w:r>
            <w:r w:rsidRPr="006402E6">
              <w:t>或</w:t>
            </w:r>
            <w:r w:rsidRPr="006402E6">
              <w:rPr>
                <w:rFonts w:eastAsia="等线"/>
              </w:rPr>
              <w:t>0.3-0.5</w:t>
            </w:r>
            <w:r w:rsidRPr="006402E6">
              <w:t>％（易溶盐以硫酸盐为主）</w:t>
            </w:r>
          </w:p>
        </w:tc>
        <w:tc>
          <w:tcPr>
            <w:tcW w:w="1229" w:type="pct"/>
            <w:tcBorders>
              <w:top w:val="nil"/>
              <w:left w:val="nil"/>
              <w:bottom w:val="single" w:sz="4" w:space="0" w:color="auto"/>
              <w:right w:val="single" w:sz="4" w:space="0" w:color="auto"/>
            </w:tcBorders>
            <w:shd w:val="clear" w:color="auto" w:fill="auto"/>
            <w:vAlign w:val="center"/>
            <w:hideMark/>
          </w:tcPr>
          <w:p w14:paraId="76CD4E0F" w14:textId="77777777" w:rsidR="00C6496E" w:rsidRPr="006402E6" w:rsidRDefault="00C6496E" w:rsidP="00E45195">
            <w:pPr>
              <w:pStyle w:val="affffff3"/>
              <w:rPr>
                <w:rFonts w:eastAsia="等线"/>
              </w:rPr>
            </w:pPr>
            <w:r w:rsidRPr="006402E6">
              <w:t>中度盐化：由盐渍化造成的作物缺苗</w:t>
            </w:r>
            <w:r w:rsidRPr="006402E6">
              <w:rPr>
                <w:rFonts w:eastAsia="等线"/>
              </w:rPr>
              <w:t>3-5</w:t>
            </w:r>
            <w:r w:rsidRPr="006402E6">
              <w:t>成，表层土壤含盐量</w:t>
            </w:r>
            <w:r w:rsidRPr="006402E6">
              <w:rPr>
                <w:rFonts w:eastAsia="等线"/>
              </w:rPr>
              <w:t>0.3-0.5</w:t>
            </w:r>
            <w:r w:rsidRPr="006402E6">
              <w:t>％（易溶盐以苏打为主）或</w:t>
            </w:r>
            <w:r w:rsidRPr="006402E6">
              <w:rPr>
                <w:rFonts w:eastAsia="等线"/>
              </w:rPr>
              <w:t>0.4-0.6</w:t>
            </w:r>
            <w:r w:rsidRPr="006402E6">
              <w:t>％</w:t>
            </w:r>
            <w:r w:rsidRPr="006402E6">
              <w:rPr>
                <w:rFonts w:eastAsia="等线"/>
              </w:rPr>
              <w:t>(</w:t>
            </w:r>
            <w:r w:rsidRPr="006402E6">
              <w:t>易溶盐以氯化物为主</w:t>
            </w:r>
            <w:r w:rsidRPr="006402E6">
              <w:rPr>
                <w:rFonts w:eastAsia="等线"/>
              </w:rPr>
              <w:t>)</w:t>
            </w:r>
            <w:r w:rsidRPr="006402E6">
              <w:t>或</w:t>
            </w:r>
            <w:r w:rsidRPr="006402E6">
              <w:rPr>
                <w:rFonts w:eastAsia="等线"/>
              </w:rPr>
              <w:t>0.5-0.7</w:t>
            </w:r>
            <w:r w:rsidRPr="006402E6">
              <w:t>％（易溶盐以硫酸盐为主）；重度盐化：由盐渍化造成的作物缺苗</w:t>
            </w:r>
            <w:r w:rsidRPr="006402E6">
              <w:t>≥</w:t>
            </w:r>
            <w:r w:rsidRPr="006402E6">
              <w:rPr>
                <w:rFonts w:eastAsia="等线"/>
              </w:rPr>
              <w:t>5</w:t>
            </w:r>
            <w:r w:rsidRPr="006402E6">
              <w:t>成，表层土壤含盐量或</w:t>
            </w:r>
            <w:r w:rsidRPr="006402E6">
              <w:t>≥</w:t>
            </w:r>
            <w:r w:rsidRPr="006402E6">
              <w:rPr>
                <w:rFonts w:eastAsia="等线"/>
              </w:rPr>
              <w:t>0.5</w:t>
            </w:r>
            <w:r w:rsidRPr="006402E6">
              <w:t>％（易溶盐以苏打为主）或</w:t>
            </w:r>
            <w:r w:rsidRPr="006402E6">
              <w:t>≥</w:t>
            </w:r>
            <w:r w:rsidRPr="006402E6">
              <w:rPr>
                <w:rFonts w:eastAsia="等线"/>
              </w:rPr>
              <w:t>0.6</w:t>
            </w:r>
            <w:r w:rsidRPr="006402E6">
              <w:t>％</w:t>
            </w:r>
            <w:r w:rsidRPr="006402E6">
              <w:rPr>
                <w:rFonts w:eastAsia="等线"/>
              </w:rPr>
              <w:t>(</w:t>
            </w:r>
            <w:r w:rsidRPr="006402E6">
              <w:t>易溶盐以氯化物为主</w:t>
            </w:r>
            <w:r w:rsidRPr="006402E6">
              <w:rPr>
                <w:rFonts w:eastAsia="等线"/>
              </w:rPr>
              <w:t>)</w:t>
            </w:r>
            <w:r w:rsidRPr="006402E6">
              <w:t>或</w:t>
            </w:r>
            <w:r w:rsidRPr="006402E6">
              <w:t>≥</w:t>
            </w:r>
            <w:r w:rsidRPr="006402E6">
              <w:rPr>
                <w:rFonts w:eastAsia="等线"/>
              </w:rPr>
              <w:t>0.7</w:t>
            </w:r>
            <w:r w:rsidRPr="006402E6">
              <w:t>％（易溶盐以硫酸盐为主）</w:t>
            </w:r>
          </w:p>
        </w:tc>
      </w:tr>
      <w:tr w:rsidR="00B454D0" w:rsidRPr="006402E6" w14:paraId="131CE04A" w14:textId="77777777" w:rsidTr="00E45195">
        <w:trPr>
          <w:trHeight w:val="340"/>
        </w:trPr>
        <w:tc>
          <w:tcPr>
            <w:tcW w:w="279" w:type="pct"/>
            <w:vMerge w:val="restart"/>
            <w:tcBorders>
              <w:top w:val="nil"/>
              <w:left w:val="single" w:sz="4" w:space="0" w:color="auto"/>
              <w:bottom w:val="single" w:sz="4" w:space="0" w:color="auto"/>
              <w:right w:val="single" w:sz="4" w:space="0" w:color="auto"/>
            </w:tcBorders>
            <w:shd w:val="clear" w:color="auto" w:fill="auto"/>
            <w:vAlign w:val="center"/>
            <w:hideMark/>
          </w:tcPr>
          <w:p w14:paraId="400E2B30" w14:textId="77777777" w:rsidR="00C6496E" w:rsidRPr="006402E6" w:rsidRDefault="00C6496E" w:rsidP="00E45195">
            <w:pPr>
              <w:pStyle w:val="affffff3"/>
              <w:rPr>
                <w:rFonts w:eastAsia="等线"/>
              </w:rPr>
            </w:pPr>
            <w:r w:rsidRPr="006402E6">
              <w:t>社会经济因素</w:t>
            </w:r>
          </w:p>
        </w:tc>
        <w:tc>
          <w:tcPr>
            <w:tcW w:w="436" w:type="pct"/>
            <w:tcBorders>
              <w:top w:val="nil"/>
              <w:left w:val="nil"/>
              <w:bottom w:val="single" w:sz="4" w:space="0" w:color="auto"/>
              <w:right w:val="single" w:sz="4" w:space="0" w:color="auto"/>
            </w:tcBorders>
            <w:shd w:val="clear" w:color="auto" w:fill="auto"/>
            <w:vAlign w:val="center"/>
            <w:hideMark/>
          </w:tcPr>
          <w:p w14:paraId="7A9BB7D6" w14:textId="77777777" w:rsidR="00C6496E" w:rsidRPr="006402E6" w:rsidRDefault="00C6496E" w:rsidP="00E45195">
            <w:pPr>
              <w:pStyle w:val="affffff3"/>
              <w:rPr>
                <w:rFonts w:eastAsia="等线"/>
              </w:rPr>
            </w:pPr>
            <w:r w:rsidRPr="006402E6">
              <w:t>排水条件</w:t>
            </w:r>
          </w:p>
        </w:tc>
        <w:tc>
          <w:tcPr>
            <w:tcW w:w="534" w:type="pct"/>
            <w:tcBorders>
              <w:top w:val="nil"/>
              <w:left w:val="nil"/>
              <w:bottom w:val="single" w:sz="4" w:space="0" w:color="auto"/>
              <w:right w:val="single" w:sz="4" w:space="0" w:color="auto"/>
            </w:tcBorders>
            <w:shd w:val="clear" w:color="auto" w:fill="auto"/>
            <w:vAlign w:val="center"/>
            <w:hideMark/>
          </w:tcPr>
          <w:p w14:paraId="42E8800F" w14:textId="77777777" w:rsidR="00C6496E" w:rsidRPr="006402E6" w:rsidRDefault="00C6496E" w:rsidP="00E45195">
            <w:pPr>
              <w:pStyle w:val="affffff3"/>
              <w:rPr>
                <w:rFonts w:eastAsia="等线"/>
              </w:rPr>
            </w:pPr>
            <w:r w:rsidRPr="006402E6">
              <w:rPr>
                <w:rFonts w:eastAsia="等线"/>
              </w:rPr>
              <w:t>—</w:t>
            </w:r>
          </w:p>
        </w:tc>
        <w:tc>
          <w:tcPr>
            <w:tcW w:w="582" w:type="pct"/>
            <w:tcBorders>
              <w:top w:val="nil"/>
              <w:left w:val="nil"/>
              <w:bottom w:val="single" w:sz="4" w:space="0" w:color="auto"/>
              <w:right w:val="single" w:sz="4" w:space="0" w:color="auto"/>
            </w:tcBorders>
            <w:shd w:val="clear" w:color="auto" w:fill="auto"/>
            <w:vAlign w:val="center"/>
            <w:hideMark/>
          </w:tcPr>
          <w:p w14:paraId="6C8587E7" w14:textId="77777777" w:rsidR="00C6496E" w:rsidRPr="006402E6" w:rsidRDefault="00C6496E" w:rsidP="00E45195">
            <w:pPr>
              <w:pStyle w:val="affffff3"/>
              <w:rPr>
                <w:rFonts w:eastAsia="等线"/>
              </w:rPr>
            </w:pPr>
            <w:r w:rsidRPr="006402E6">
              <w:t>有健全的干、支、斗、农排水沟道（包括抽排），无洪涝灾害</w:t>
            </w:r>
          </w:p>
        </w:tc>
        <w:tc>
          <w:tcPr>
            <w:tcW w:w="969" w:type="pct"/>
            <w:tcBorders>
              <w:top w:val="nil"/>
              <w:left w:val="nil"/>
              <w:bottom w:val="single" w:sz="4" w:space="0" w:color="auto"/>
              <w:right w:val="single" w:sz="4" w:space="0" w:color="auto"/>
            </w:tcBorders>
            <w:shd w:val="clear" w:color="auto" w:fill="auto"/>
            <w:vAlign w:val="center"/>
            <w:hideMark/>
          </w:tcPr>
          <w:p w14:paraId="59BB9B8F" w14:textId="77777777" w:rsidR="00C6496E" w:rsidRPr="006402E6" w:rsidRDefault="00C6496E" w:rsidP="00E45195">
            <w:pPr>
              <w:pStyle w:val="affffff3"/>
              <w:rPr>
                <w:rFonts w:eastAsia="等线"/>
              </w:rPr>
            </w:pPr>
            <w:r w:rsidRPr="006402E6">
              <w:t>排水体系（包括抽排）基本健全，丰水年暴雨后有短期洪涝发生（田面积水</w:t>
            </w:r>
            <w:r w:rsidRPr="006402E6">
              <w:rPr>
                <w:rFonts w:eastAsia="等线"/>
              </w:rPr>
              <w:t>1-2</w:t>
            </w:r>
            <w:r w:rsidRPr="006402E6">
              <w:t>天）</w:t>
            </w:r>
          </w:p>
        </w:tc>
        <w:tc>
          <w:tcPr>
            <w:tcW w:w="970" w:type="pct"/>
            <w:tcBorders>
              <w:top w:val="nil"/>
              <w:left w:val="nil"/>
              <w:bottom w:val="single" w:sz="4" w:space="0" w:color="auto"/>
              <w:right w:val="single" w:sz="4" w:space="0" w:color="auto"/>
            </w:tcBorders>
            <w:shd w:val="clear" w:color="auto" w:fill="auto"/>
            <w:vAlign w:val="center"/>
            <w:hideMark/>
          </w:tcPr>
          <w:p w14:paraId="0D4B937F" w14:textId="77777777" w:rsidR="00C6496E" w:rsidRPr="006402E6" w:rsidRDefault="00C6496E" w:rsidP="00E45195">
            <w:pPr>
              <w:pStyle w:val="affffff3"/>
              <w:rPr>
                <w:rFonts w:eastAsia="等线"/>
              </w:rPr>
            </w:pPr>
            <w:r w:rsidRPr="006402E6">
              <w:t>排水体系（包括抽排）一般，丰水年大雨后有洪涝发生（田面积水</w:t>
            </w:r>
            <w:r w:rsidRPr="006402E6">
              <w:rPr>
                <w:rFonts w:eastAsia="等线"/>
              </w:rPr>
              <w:t>2-3</w:t>
            </w:r>
            <w:r w:rsidRPr="006402E6">
              <w:t>天）</w:t>
            </w:r>
          </w:p>
        </w:tc>
        <w:tc>
          <w:tcPr>
            <w:tcW w:w="1229" w:type="pct"/>
            <w:tcBorders>
              <w:top w:val="nil"/>
              <w:left w:val="nil"/>
              <w:bottom w:val="single" w:sz="4" w:space="0" w:color="auto"/>
              <w:right w:val="single" w:sz="4" w:space="0" w:color="auto"/>
            </w:tcBorders>
            <w:shd w:val="clear" w:color="auto" w:fill="auto"/>
            <w:vAlign w:val="center"/>
            <w:hideMark/>
          </w:tcPr>
          <w:p w14:paraId="27661ABF" w14:textId="77777777" w:rsidR="00C6496E" w:rsidRPr="006402E6" w:rsidRDefault="00C6496E" w:rsidP="00E45195">
            <w:pPr>
              <w:pStyle w:val="affffff3"/>
              <w:rPr>
                <w:rFonts w:eastAsia="等线"/>
              </w:rPr>
            </w:pPr>
            <w:r w:rsidRPr="006402E6">
              <w:t>无排水体系（包括抽排），一般年份在大雨后发生洪涝（田面积水</w:t>
            </w:r>
            <w:r w:rsidRPr="006402E6">
              <w:t>≥</w:t>
            </w:r>
            <w:r w:rsidRPr="006402E6">
              <w:rPr>
                <w:rFonts w:eastAsia="等线"/>
              </w:rPr>
              <w:t>3</w:t>
            </w:r>
            <w:r w:rsidRPr="006402E6">
              <w:t>天）</w:t>
            </w:r>
          </w:p>
        </w:tc>
      </w:tr>
      <w:tr w:rsidR="00B454D0" w:rsidRPr="006402E6" w14:paraId="4F244428" w14:textId="77777777" w:rsidTr="00E45195">
        <w:trPr>
          <w:trHeight w:val="340"/>
        </w:trPr>
        <w:tc>
          <w:tcPr>
            <w:tcW w:w="279" w:type="pct"/>
            <w:vMerge/>
            <w:tcBorders>
              <w:top w:val="nil"/>
              <w:left w:val="single" w:sz="4" w:space="0" w:color="auto"/>
              <w:bottom w:val="single" w:sz="4" w:space="0" w:color="auto"/>
              <w:right w:val="single" w:sz="4" w:space="0" w:color="auto"/>
            </w:tcBorders>
            <w:vAlign w:val="center"/>
            <w:hideMark/>
          </w:tcPr>
          <w:p w14:paraId="55D5349F" w14:textId="77777777" w:rsidR="00C6496E" w:rsidRPr="006402E6" w:rsidRDefault="00C6496E" w:rsidP="00E45195">
            <w:pPr>
              <w:pStyle w:val="affffff3"/>
              <w:rPr>
                <w:rFonts w:eastAsia="等线"/>
              </w:rPr>
            </w:pPr>
          </w:p>
        </w:tc>
        <w:tc>
          <w:tcPr>
            <w:tcW w:w="436" w:type="pct"/>
            <w:tcBorders>
              <w:top w:val="nil"/>
              <w:left w:val="nil"/>
              <w:bottom w:val="single" w:sz="4" w:space="0" w:color="auto"/>
              <w:right w:val="single" w:sz="4" w:space="0" w:color="auto"/>
            </w:tcBorders>
            <w:shd w:val="clear" w:color="auto" w:fill="auto"/>
            <w:vAlign w:val="center"/>
            <w:hideMark/>
          </w:tcPr>
          <w:p w14:paraId="6F50AB60" w14:textId="77777777" w:rsidR="00C6496E" w:rsidRPr="006402E6" w:rsidRDefault="00C6496E" w:rsidP="00E45195">
            <w:pPr>
              <w:pStyle w:val="affffff3"/>
              <w:rPr>
                <w:rFonts w:eastAsia="等线"/>
              </w:rPr>
            </w:pPr>
            <w:r w:rsidRPr="006402E6">
              <w:t>灌溉条件</w:t>
            </w:r>
          </w:p>
        </w:tc>
        <w:tc>
          <w:tcPr>
            <w:tcW w:w="534" w:type="pct"/>
            <w:tcBorders>
              <w:top w:val="nil"/>
              <w:left w:val="nil"/>
              <w:bottom w:val="single" w:sz="4" w:space="0" w:color="auto"/>
              <w:right w:val="single" w:sz="4" w:space="0" w:color="auto"/>
            </w:tcBorders>
            <w:shd w:val="clear" w:color="auto" w:fill="auto"/>
            <w:vAlign w:val="center"/>
            <w:hideMark/>
          </w:tcPr>
          <w:p w14:paraId="04CB6622" w14:textId="77777777" w:rsidR="00C6496E" w:rsidRPr="006402E6" w:rsidRDefault="00C6496E" w:rsidP="00E45195">
            <w:pPr>
              <w:pStyle w:val="affffff3"/>
              <w:rPr>
                <w:rFonts w:eastAsia="等线"/>
              </w:rPr>
            </w:pPr>
            <w:r w:rsidRPr="006402E6">
              <w:rPr>
                <w:rFonts w:eastAsia="等线"/>
              </w:rPr>
              <w:t>—</w:t>
            </w:r>
          </w:p>
        </w:tc>
        <w:tc>
          <w:tcPr>
            <w:tcW w:w="582" w:type="pct"/>
            <w:tcBorders>
              <w:top w:val="nil"/>
              <w:left w:val="nil"/>
              <w:bottom w:val="single" w:sz="4" w:space="0" w:color="auto"/>
              <w:right w:val="single" w:sz="4" w:space="0" w:color="auto"/>
            </w:tcBorders>
            <w:shd w:val="clear" w:color="auto" w:fill="auto"/>
            <w:vAlign w:val="center"/>
            <w:hideMark/>
          </w:tcPr>
          <w:p w14:paraId="0A19DB54" w14:textId="77777777" w:rsidR="00C6496E" w:rsidRPr="006402E6" w:rsidRDefault="00C6496E" w:rsidP="00E45195">
            <w:pPr>
              <w:pStyle w:val="affffff3"/>
            </w:pPr>
            <w:r w:rsidRPr="006402E6">
              <w:t>充分满足，可随时灌溉</w:t>
            </w:r>
          </w:p>
        </w:tc>
        <w:tc>
          <w:tcPr>
            <w:tcW w:w="969" w:type="pct"/>
            <w:tcBorders>
              <w:top w:val="nil"/>
              <w:left w:val="nil"/>
              <w:bottom w:val="single" w:sz="4" w:space="0" w:color="auto"/>
              <w:right w:val="single" w:sz="4" w:space="0" w:color="auto"/>
            </w:tcBorders>
            <w:shd w:val="clear" w:color="auto" w:fill="auto"/>
            <w:vAlign w:val="center"/>
            <w:hideMark/>
          </w:tcPr>
          <w:p w14:paraId="1CFFE91A" w14:textId="77777777" w:rsidR="00C6496E" w:rsidRPr="006402E6" w:rsidRDefault="00C6496E" w:rsidP="00E45195">
            <w:pPr>
              <w:pStyle w:val="affffff3"/>
            </w:pPr>
            <w:r w:rsidRPr="006402E6">
              <w:t>基本满足，有良好的灌溉系统，在关键需水生长季节有灌溉保证</w:t>
            </w:r>
          </w:p>
        </w:tc>
        <w:tc>
          <w:tcPr>
            <w:tcW w:w="970" w:type="pct"/>
            <w:tcBorders>
              <w:top w:val="nil"/>
              <w:left w:val="nil"/>
              <w:bottom w:val="single" w:sz="4" w:space="0" w:color="auto"/>
              <w:right w:val="single" w:sz="4" w:space="0" w:color="auto"/>
            </w:tcBorders>
            <w:shd w:val="clear" w:color="auto" w:fill="auto"/>
            <w:vAlign w:val="center"/>
            <w:hideMark/>
          </w:tcPr>
          <w:p w14:paraId="209E5E24" w14:textId="77777777" w:rsidR="00C6496E" w:rsidRPr="006402E6" w:rsidRDefault="00C6496E" w:rsidP="00E45195">
            <w:pPr>
              <w:pStyle w:val="affffff3"/>
            </w:pPr>
            <w:r w:rsidRPr="006402E6">
              <w:t>一般满足，有灌溉系统，但在大旱年不能保证灌溉</w:t>
            </w:r>
          </w:p>
        </w:tc>
        <w:tc>
          <w:tcPr>
            <w:tcW w:w="1229" w:type="pct"/>
            <w:tcBorders>
              <w:top w:val="nil"/>
              <w:left w:val="nil"/>
              <w:bottom w:val="single" w:sz="4" w:space="0" w:color="auto"/>
              <w:right w:val="single" w:sz="4" w:space="0" w:color="auto"/>
            </w:tcBorders>
            <w:shd w:val="clear" w:color="auto" w:fill="auto"/>
            <w:vAlign w:val="center"/>
            <w:hideMark/>
          </w:tcPr>
          <w:p w14:paraId="768E60CB" w14:textId="77777777" w:rsidR="00C6496E" w:rsidRPr="006402E6" w:rsidRDefault="00C6496E" w:rsidP="00E45195">
            <w:pPr>
              <w:pStyle w:val="affffff3"/>
            </w:pPr>
            <w:r w:rsidRPr="006402E6">
              <w:t>无灌溉条件</w:t>
            </w:r>
          </w:p>
        </w:tc>
      </w:tr>
      <w:tr w:rsidR="00B454D0" w:rsidRPr="006402E6" w14:paraId="0DC0E233" w14:textId="77777777" w:rsidTr="00E45195">
        <w:trPr>
          <w:trHeight w:val="340"/>
        </w:trPr>
        <w:tc>
          <w:tcPr>
            <w:tcW w:w="279" w:type="pct"/>
            <w:vMerge/>
            <w:tcBorders>
              <w:top w:val="nil"/>
              <w:left w:val="single" w:sz="4" w:space="0" w:color="auto"/>
              <w:bottom w:val="single" w:sz="4" w:space="0" w:color="auto"/>
              <w:right w:val="single" w:sz="4" w:space="0" w:color="auto"/>
            </w:tcBorders>
            <w:vAlign w:val="center"/>
            <w:hideMark/>
          </w:tcPr>
          <w:p w14:paraId="3D578879" w14:textId="77777777" w:rsidR="00C6496E" w:rsidRPr="006402E6" w:rsidRDefault="00C6496E" w:rsidP="00E45195">
            <w:pPr>
              <w:pStyle w:val="affffff3"/>
              <w:rPr>
                <w:rFonts w:eastAsia="等线"/>
              </w:rPr>
            </w:pPr>
          </w:p>
        </w:tc>
        <w:tc>
          <w:tcPr>
            <w:tcW w:w="436" w:type="pct"/>
            <w:tcBorders>
              <w:top w:val="nil"/>
              <w:left w:val="nil"/>
              <w:bottom w:val="single" w:sz="4" w:space="0" w:color="auto"/>
              <w:right w:val="single" w:sz="4" w:space="0" w:color="auto"/>
            </w:tcBorders>
            <w:shd w:val="clear" w:color="auto" w:fill="auto"/>
            <w:vAlign w:val="center"/>
            <w:hideMark/>
          </w:tcPr>
          <w:p w14:paraId="621B70E8" w14:textId="77777777" w:rsidR="00C6496E" w:rsidRPr="006402E6" w:rsidRDefault="00C6496E" w:rsidP="00E45195">
            <w:pPr>
              <w:pStyle w:val="affffff3"/>
              <w:rPr>
                <w:rFonts w:eastAsia="等线"/>
              </w:rPr>
            </w:pPr>
            <w:r w:rsidRPr="006402E6">
              <w:t>劳作距离（</w:t>
            </w:r>
            <w:r w:rsidRPr="006402E6">
              <w:rPr>
                <w:rFonts w:eastAsia="等线"/>
              </w:rPr>
              <w:t>m</w:t>
            </w:r>
            <w:r w:rsidRPr="006402E6">
              <w:t>）</w:t>
            </w:r>
          </w:p>
        </w:tc>
        <w:tc>
          <w:tcPr>
            <w:tcW w:w="534" w:type="pct"/>
            <w:tcBorders>
              <w:top w:val="nil"/>
              <w:left w:val="nil"/>
              <w:bottom w:val="single" w:sz="4" w:space="0" w:color="auto"/>
              <w:right w:val="single" w:sz="4" w:space="0" w:color="auto"/>
            </w:tcBorders>
            <w:shd w:val="clear" w:color="auto" w:fill="auto"/>
            <w:vAlign w:val="center"/>
            <w:hideMark/>
          </w:tcPr>
          <w:p w14:paraId="51C76426" w14:textId="77777777" w:rsidR="00C6496E" w:rsidRPr="006402E6" w:rsidRDefault="00C6496E" w:rsidP="00E45195">
            <w:pPr>
              <w:pStyle w:val="affffff3"/>
              <w:rPr>
                <w:rFonts w:eastAsia="等线"/>
              </w:rPr>
            </w:pPr>
            <w:r w:rsidRPr="006402E6">
              <w:rPr>
                <w:rFonts w:eastAsia="等线"/>
              </w:rPr>
              <w:t>(0</w:t>
            </w:r>
            <w:r w:rsidRPr="006402E6">
              <w:t>，</w:t>
            </w:r>
            <w:r w:rsidRPr="006402E6">
              <w:t>500]</w:t>
            </w:r>
          </w:p>
        </w:tc>
        <w:tc>
          <w:tcPr>
            <w:tcW w:w="582" w:type="pct"/>
            <w:tcBorders>
              <w:top w:val="nil"/>
              <w:left w:val="nil"/>
              <w:bottom w:val="single" w:sz="4" w:space="0" w:color="auto"/>
              <w:right w:val="single" w:sz="4" w:space="0" w:color="auto"/>
            </w:tcBorders>
            <w:shd w:val="clear" w:color="auto" w:fill="auto"/>
            <w:vAlign w:val="center"/>
            <w:hideMark/>
          </w:tcPr>
          <w:p w14:paraId="6959E6E9" w14:textId="77777777" w:rsidR="00C6496E" w:rsidRPr="006402E6" w:rsidRDefault="00C6496E" w:rsidP="00E45195">
            <w:pPr>
              <w:pStyle w:val="affffff3"/>
              <w:rPr>
                <w:rFonts w:eastAsia="等线"/>
              </w:rPr>
            </w:pPr>
            <w:r w:rsidRPr="006402E6">
              <w:t>(</w:t>
            </w:r>
            <w:r w:rsidRPr="006402E6">
              <w:rPr>
                <w:rFonts w:eastAsia="等线"/>
              </w:rPr>
              <w:t>500</w:t>
            </w:r>
            <w:r w:rsidRPr="006402E6">
              <w:t>，</w:t>
            </w:r>
            <w:r w:rsidRPr="006402E6">
              <w:rPr>
                <w:rFonts w:eastAsia="等线"/>
              </w:rPr>
              <w:t>980]</w:t>
            </w:r>
          </w:p>
        </w:tc>
        <w:tc>
          <w:tcPr>
            <w:tcW w:w="969" w:type="pct"/>
            <w:tcBorders>
              <w:top w:val="nil"/>
              <w:left w:val="nil"/>
              <w:bottom w:val="single" w:sz="4" w:space="0" w:color="auto"/>
              <w:right w:val="single" w:sz="4" w:space="0" w:color="auto"/>
            </w:tcBorders>
            <w:shd w:val="clear" w:color="auto" w:fill="auto"/>
            <w:vAlign w:val="center"/>
            <w:hideMark/>
          </w:tcPr>
          <w:p w14:paraId="38FC6212" w14:textId="77777777" w:rsidR="00C6496E" w:rsidRPr="006402E6" w:rsidRDefault="00C6496E" w:rsidP="00E45195">
            <w:pPr>
              <w:pStyle w:val="affffff3"/>
              <w:rPr>
                <w:rFonts w:eastAsia="等线"/>
              </w:rPr>
            </w:pPr>
            <w:r w:rsidRPr="006402E6">
              <w:t>(</w:t>
            </w:r>
            <w:r w:rsidRPr="006402E6">
              <w:rPr>
                <w:rFonts w:eastAsia="等线"/>
              </w:rPr>
              <w:t>980</w:t>
            </w:r>
            <w:r w:rsidRPr="006402E6">
              <w:t>，</w:t>
            </w:r>
            <w:r w:rsidRPr="006402E6">
              <w:rPr>
                <w:rFonts w:eastAsia="等线"/>
              </w:rPr>
              <w:t>1500]</w:t>
            </w:r>
          </w:p>
        </w:tc>
        <w:tc>
          <w:tcPr>
            <w:tcW w:w="970" w:type="pct"/>
            <w:tcBorders>
              <w:top w:val="nil"/>
              <w:left w:val="nil"/>
              <w:bottom w:val="single" w:sz="4" w:space="0" w:color="auto"/>
              <w:right w:val="single" w:sz="4" w:space="0" w:color="auto"/>
            </w:tcBorders>
            <w:shd w:val="clear" w:color="auto" w:fill="auto"/>
            <w:vAlign w:val="center"/>
            <w:hideMark/>
          </w:tcPr>
          <w:p w14:paraId="454B15D2" w14:textId="77777777" w:rsidR="00C6496E" w:rsidRPr="006402E6" w:rsidRDefault="00C6496E" w:rsidP="00E45195">
            <w:pPr>
              <w:pStyle w:val="affffff3"/>
              <w:rPr>
                <w:rFonts w:eastAsia="等线"/>
              </w:rPr>
            </w:pPr>
            <w:r w:rsidRPr="006402E6">
              <w:t>(</w:t>
            </w:r>
            <w:r w:rsidRPr="006402E6">
              <w:rPr>
                <w:rFonts w:eastAsia="等线"/>
              </w:rPr>
              <w:t>1500</w:t>
            </w:r>
            <w:r w:rsidRPr="006402E6">
              <w:t>，</w:t>
            </w:r>
            <w:r w:rsidRPr="006402E6">
              <w:rPr>
                <w:rFonts w:eastAsia="等线"/>
              </w:rPr>
              <w:t>2300]</w:t>
            </w:r>
          </w:p>
        </w:tc>
        <w:tc>
          <w:tcPr>
            <w:tcW w:w="1229" w:type="pct"/>
            <w:tcBorders>
              <w:top w:val="nil"/>
              <w:left w:val="nil"/>
              <w:bottom w:val="single" w:sz="4" w:space="0" w:color="auto"/>
              <w:right w:val="single" w:sz="4" w:space="0" w:color="auto"/>
            </w:tcBorders>
            <w:shd w:val="clear" w:color="auto" w:fill="auto"/>
            <w:vAlign w:val="center"/>
            <w:hideMark/>
          </w:tcPr>
          <w:p w14:paraId="6C90E57D" w14:textId="77777777" w:rsidR="00C6496E" w:rsidRPr="006402E6" w:rsidRDefault="00C6496E" w:rsidP="00E45195">
            <w:pPr>
              <w:pStyle w:val="affffff3"/>
              <w:rPr>
                <w:rFonts w:eastAsia="等线"/>
              </w:rPr>
            </w:pPr>
            <w:r w:rsidRPr="006402E6">
              <w:rPr>
                <w:rFonts w:eastAsia="等线"/>
              </w:rPr>
              <w:t>(2300</w:t>
            </w:r>
            <w:r w:rsidRPr="006402E6">
              <w:rPr>
                <w:rFonts w:eastAsia="等线"/>
              </w:rPr>
              <w:t>，＋</w:t>
            </w:r>
            <w:r w:rsidRPr="006402E6">
              <w:rPr>
                <w:rFonts w:eastAsia="等线"/>
              </w:rPr>
              <w:t>∞</w:t>
            </w:r>
            <w:r w:rsidRPr="006402E6">
              <w:rPr>
                <w:rFonts w:eastAsia="等线"/>
              </w:rPr>
              <w:t>）</w:t>
            </w:r>
          </w:p>
        </w:tc>
      </w:tr>
      <w:tr w:rsidR="00B454D0" w:rsidRPr="006402E6" w14:paraId="556EAF4E" w14:textId="77777777" w:rsidTr="00E45195">
        <w:trPr>
          <w:trHeight w:val="340"/>
        </w:trPr>
        <w:tc>
          <w:tcPr>
            <w:tcW w:w="279" w:type="pct"/>
            <w:vMerge/>
            <w:tcBorders>
              <w:top w:val="nil"/>
              <w:left w:val="single" w:sz="4" w:space="0" w:color="auto"/>
              <w:bottom w:val="single" w:sz="4" w:space="0" w:color="auto"/>
              <w:right w:val="single" w:sz="4" w:space="0" w:color="auto"/>
            </w:tcBorders>
            <w:vAlign w:val="center"/>
            <w:hideMark/>
          </w:tcPr>
          <w:p w14:paraId="3BB286AF" w14:textId="77777777" w:rsidR="00C6496E" w:rsidRPr="006402E6" w:rsidRDefault="00C6496E" w:rsidP="00E45195">
            <w:pPr>
              <w:pStyle w:val="affffff3"/>
              <w:rPr>
                <w:rFonts w:eastAsia="等线"/>
              </w:rPr>
            </w:pPr>
          </w:p>
        </w:tc>
        <w:tc>
          <w:tcPr>
            <w:tcW w:w="436" w:type="pct"/>
            <w:tcBorders>
              <w:top w:val="nil"/>
              <w:left w:val="nil"/>
              <w:bottom w:val="single" w:sz="4" w:space="0" w:color="auto"/>
              <w:right w:val="single" w:sz="4" w:space="0" w:color="auto"/>
            </w:tcBorders>
            <w:shd w:val="clear" w:color="auto" w:fill="auto"/>
            <w:vAlign w:val="center"/>
            <w:hideMark/>
          </w:tcPr>
          <w:p w14:paraId="4AE5BE57" w14:textId="77777777" w:rsidR="00C6496E" w:rsidRPr="006402E6" w:rsidRDefault="00C6496E" w:rsidP="00E45195">
            <w:pPr>
              <w:pStyle w:val="affffff3"/>
              <w:rPr>
                <w:rFonts w:eastAsia="等线"/>
              </w:rPr>
            </w:pPr>
            <w:r w:rsidRPr="006402E6">
              <w:t>经营规模</w:t>
            </w:r>
          </w:p>
        </w:tc>
        <w:tc>
          <w:tcPr>
            <w:tcW w:w="534" w:type="pct"/>
            <w:tcBorders>
              <w:top w:val="nil"/>
              <w:left w:val="nil"/>
              <w:bottom w:val="single" w:sz="4" w:space="0" w:color="auto"/>
              <w:right w:val="single" w:sz="4" w:space="0" w:color="auto"/>
            </w:tcBorders>
            <w:shd w:val="clear" w:color="auto" w:fill="auto"/>
            <w:vAlign w:val="center"/>
            <w:hideMark/>
          </w:tcPr>
          <w:p w14:paraId="6AC3F67B" w14:textId="77777777" w:rsidR="00C6496E" w:rsidRPr="006402E6" w:rsidRDefault="00C6496E" w:rsidP="00E45195">
            <w:pPr>
              <w:pStyle w:val="affffff3"/>
            </w:pPr>
            <w:r w:rsidRPr="006402E6">
              <w:t>连片程度高，投入产出效益高</w:t>
            </w:r>
          </w:p>
        </w:tc>
        <w:tc>
          <w:tcPr>
            <w:tcW w:w="582" w:type="pct"/>
            <w:tcBorders>
              <w:top w:val="nil"/>
              <w:left w:val="nil"/>
              <w:bottom w:val="single" w:sz="4" w:space="0" w:color="auto"/>
              <w:right w:val="single" w:sz="4" w:space="0" w:color="auto"/>
            </w:tcBorders>
            <w:shd w:val="clear" w:color="auto" w:fill="auto"/>
            <w:vAlign w:val="center"/>
            <w:hideMark/>
          </w:tcPr>
          <w:p w14:paraId="7AD3B594" w14:textId="77777777" w:rsidR="00C6496E" w:rsidRPr="006402E6" w:rsidRDefault="00C6496E" w:rsidP="00E45195">
            <w:pPr>
              <w:pStyle w:val="affffff3"/>
            </w:pPr>
            <w:r w:rsidRPr="006402E6">
              <w:t>连片程度高，投入产出效益较高</w:t>
            </w:r>
          </w:p>
        </w:tc>
        <w:tc>
          <w:tcPr>
            <w:tcW w:w="969" w:type="pct"/>
            <w:tcBorders>
              <w:top w:val="nil"/>
              <w:left w:val="nil"/>
              <w:bottom w:val="single" w:sz="4" w:space="0" w:color="auto"/>
              <w:right w:val="single" w:sz="4" w:space="0" w:color="auto"/>
            </w:tcBorders>
            <w:shd w:val="clear" w:color="auto" w:fill="auto"/>
            <w:vAlign w:val="center"/>
            <w:hideMark/>
          </w:tcPr>
          <w:p w14:paraId="26E9FA5C" w14:textId="77777777" w:rsidR="00C6496E" w:rsidRPr="006402E6" w:rsidRDefault="00C6496E" w:rsidP="00E45195">
            <w:pPr>
              <w:pStyle w:val="affffff3"/>
            </w:pPr>
            <w:r w:rsidRPr="006402E6">
              <w:t>连片程度较高，投入产出效益较高</w:t>
            </w:r>
          </w:p>
        </w:tc>
        <w:tc>
          <w:tcPr>
            <w:tcW w:w="970" w:type="pct"/>
            <w:tcBorders>
              <w:top w:val="nil"/>
              <w:left w:val="nil"/>
              <w:bottom w:val="single" w:sz="4" w:space="0" w:color="auto"/>
              <w:right w:val="single" w:sz="4" w:space="0" w:color="auto"/>
            </w:tcBorders>
            <w:shd w:val="clear" w:color="auto" w:fill="auto"/>
            <w:vAlign w:val="center"/>
            <w:hideMark/>
          </w:tcPr>
          <w:p w14:paraId="79365E2E" w14:textId="77777777" w:rsidR="00C6496E" w:rsidRPr="006402E6" w:rsidRDefault="00C6496E" w:rsidP="00E45195">
            <w:pPr>
              <w:pStyle w:val="affffff3"/>
            </w:pPr>
            <w:r w:rsidRPr="006402E6">
              <w:t>连片程度一般，投入产出效益一般</w:t>
            </w:r>
          </w:p>
        </w:tc>
        <w:tc>
          <w:tcPr>
            <w:tcW w:w="1229" w:type="pct"/>
            <w:tcBorders>
              <w:top w:val="nil"/>
              <w:left w:val="nil"/>
              <w:bottom w:val="single" w:sz="4" w:space="0" w:color="auto"/>
              <w:right w:val="single" w:sz="4" w:space="0" w:color="auto"/>
            </w:tcBorders>
            <w:shd w:val="clear" w:color="auto" w:fill="auto"/>
            <w:vAlign w:val="center"/>
            <w:hideMark/>
          </w:tcPr>
          <w:p w14:paraId="35C804D8" w14:textId="77777777" w:rsidR="00C6496E" w:rsidRPr="006402E6" w:rsidRDefault="00C6496E" w:rsidP="00E45195">
            <w:pPr>
              <w:pStyle w:val="affffff3"/>
            </w:pPr>
            <w:r w:rsidRPr="006402E6">
              <w:t>连片程度一般，投入产出效益略低</w:t>
            </w:r>
          </w:p>
        </w:tc>
      </w:tr>
      <w:tr w:rsidR="00B454D0" w:rsidRPr="006402E6" w14:paraId="5102B205" w14:textId="77777777" w:rsidTr="00E45195">
        <w:trPr>
          <w:trHeight w:val="340"/>
        </w:trPr>
        <w:tc>
          <w:tcPr>
            <w:tcW w:w="279" w:type="pct"/>
            <w:vMerge w:val="restart"/>
            <w:tcBorders>
              <w:top w:val="nil"/>
              <w:left w:val="single" w:sz="4" w:space="0" w:color="auto"/>
              <w:bottom w:val="single" w:sz="4" w:space="0" w:color="auto"/>
              <w:right w:val="single" w:sz="4" w:space="0" w:color="auto"/>
            </w:tcBorders>
            <w:shd w:val="clear" w:color="auto" w:fill="auto"/>
            <w:vAlign w:val="center"/>
            <w:hideMark/>
          </w:tcPr>
          <w:p w14:paraId="12481F33" w14:textId="77777777" w:rsidR="00C6496E" w:rsidRPr="006402E6" w:rsidRDefault="00C6496E" w:rsidP="00E45195">
            <w:pPr>
              <w:pStyle w:val="affffff3"/>
              <w:rPr>
                <w:rFonts w:eastAsia="等线"/>
              </w:rPr>
            </w:pPr>
            <w:r w:rsidRPr="006402E6">
              <w:lastRenderedPageBreak/>
              <w:t>区位因素</w:t>
            </w:r>
          </w:p>
        </w:tc>
        <w:tc>
          <w:tcPr>
            <w:tcW w:w="436" w:type="pct"/>
            <w:tcBorders>
              <w:top w:val="nil"/>
              <w:left w:val="nil"/>
              <w:bottom w:val="single" w:sz="4" w:space="0" w:color="auto"/>
              <w:right w:val="single" w:sz="4" w:space="0" w:color="auto"/>
            </w:tcBorders>
            <w:shd w:val="clear" w:color="auto" w:fill="auto"/>
            <w:vAlign w:val="center"/>
            <w:hideMark/>
          </w:tcPr>
          <w:p w14:paraId="73E1B586" w14:textId="77777777" w:rsidR="00C6496E" w:rsidRPr="006402E6" w:rsidRDefault="00C6496E" w:rsidP="00E45195">
            <w:pPr>
              <w:pStyle w:val="affffff3"/>
              <w:rPr>
                <w:rFonts w:eastAsia="等线"/>
              </w:rPr>
            </w:pPr>
            <w:r w:rsidRPr="006402E6">
              <w:t>中心城镇影响度</w:t>
            </w:r>
          </w:p>
        </w:tc>
        <w:tc>
          <w:tcPr>
            <w:tcW w:w="534" w:type="pct"/>
            <w:tcBorders>
              <w:top w:val="nil"/>
              <w:left w:val="nil"/>
              <w:bottom w:val="single" w:sz="4" w:space="0" w:color="auto"/>
              <w:right w:val="single" w:sz="4" w:space="0" w:color="auto"/>
            </w:tcBorders>
            <w:shd w:val="clear" w:color="auto" w:fill="auto"/>
            <w:vAlign w:val="center"/>
            <w:hideMark/>
          </w:tcPr>
          <w:p w14:paraId="34FDD941" w14:textId="77777777" w:rsidR="00C6496E" w:rsidRPr="006402E6" w:rsidRDefault="00C6496E" w:rsidP="00E45195">
            <w:pPr>
              <w:pStyle w:val="affffff3"/>
              <w:rPr>
                <w:rFonts w:eastAsia="等线"/>
              </w:rPr>
            </w:pPr>
            <w:r w:rsidRPr="006402E6">
              <w:t>距离城镇中心近，中心城镇规模大，人口规模大，生产水平高</w:t>
            </w:r>
          </w:p>
        </w:tc>
        <w:tc>
          <w:tcPr>
            <w:tcW w:w="582" w:type="pct"/>
            <w:tcBorders>
              <w:top w:val="nil"/>
              <w:left w:val="nil"/>
              <w:bottom w:val="single" w:sz="4" w:space="0" w:color="auto"/>
              <w:right w:val="single" w:sz="4" w:space="0" w:color="auto"/>
            </w:tcBorders>
            <w:shd w:val="clear" w:color="auto" w:fill="auto"/>
            <w:vAlign w:val="center"/>
            <w:hideMark/>
          </w:tcPr>
          <w:p w14:paraId="09846AF5" w14:textId="77777777" w:rsidR="00C6496E" w:rsidRPr="006402E6" w:rsidRDefault="00C6496E" w:rsidP="00E45195">
            <w:pPr>
              <w:pStyle w:val="affffff3"/>
              <w:rPr>
                <w:rFonts w:eastAsia="等线"/>
              </w:rPr>
            </w:pPr>
            <w:r w:rsidRPr="006402E6">
              <w:t>距离城镇中心较近，中心城镇规模较大，人口规模较大，生产水平较高</w:t>
            </w:r>
          </w:p>
        </w:tc>
        <w:tc>
          <w:tcPr>
            <w:tcW w:w="969" w:type="pct"/>
            <w:tcBorders>
              <w:top w:val="nil"/>
              <w:left w:val="nil"/>
              <w:bottom w:val="single" w:sz="4" w:space="0" w:color="auto"/>
              <w:right w:val="single" w:sz="4" w:space="0" w:color="auto"/>
            </w:tcBorders>
            <w:shd w:val="clear" w:color="auto" w:fill="auto"/>
            <w:vAlign w:val="center"/>
            <w:hideMark/>
          </w:tcPr>
          <w:p w14:paraId="3807F266" w14:textId="77777777" w:rsidR="00C6496E" w:rsidRPr="006402E6" w:rsidRDefault="00C6496E" w:rsidP="00E45195">
            <w:pPr>
              <w:pStyle w:val="affffff3"/>
              <w:rPr>
                <w:rFonts w:eastAsia="等线"/>
              </w:rPr>
            </w:pPr>
            <w:r w:rsidRPr="006402E6">
              <w:t>距离城镇中心一般，中心城镇规模一般，生产水平一般</w:t>
            </w:r>
          </w:p>
        </w:tc>
        <w:tc>
          <w:tcPr>
            <w:tcW w:w="970" w:type="pct"/>
            <w:tcBorders>
              <w:top w:val="nil"/>
              <w:left w:val="nil"/>
              <w:bottom w:val="single" w:sz="4" w:space="0" w:color="auto"/>
              <w:right w:val="single" w:sz="4" w:space="0" w:color="auto"/>
            </w:tcBorders>
            <w:shd w:val="clear" w:color="auto" w:fill="auto"/>
            <w:vAlign w:val="center"/>
            <w:hideMark/>
          </w:tcPr>
          <w:p w14:paraId="23EB1224" w14:textId="77777777" w:rsidR="00C6496E" w:rsidRPr="006402E6" w:rsidRDefault="00C6496E" w:rsidP="00E45195">
            <w:pPr>
              <w:pStyle w:val="affffff3"/>
              <w:rPr>
                <w:rFonts w:eastAsia="等线"/>
              </w:rPr>
            </w:pPr>
            <w:r w:rsidRPr="006402E6">
              <w:t>距离城镇中心较远，中心城镇规模较小，生产水较低</w:t>
            </w:r>
          </w:p>
        </w:tc>
        <w:tc>
          <w:tcPr>
            <w:tcW w:w="1229" w:type="pct"/>
            <w:tcBorders>
              <w:top w:val="nil"/>
              <w:left w:val="nil"/>
              <w:bottom w:val="single" w:sz="4" w:space="0" w:color="auto"/>
              <w:right w:val="single" w:sz="4" w:space="0" w:color="auto"/>
            </w:tcBorders>
            <w:shd w:val="clear" w:color="auto" w:fill="auto"/>
            <w:vAlign w:val="center"/>
            <w:hideMark/>
          </w:tcPr>
          <w:p w14:paraId="0C23B5D0" w14:textId="77777777" w:rsidR="00C6496E" w:rsidRPr="006402E6" w:rsidRDefault="00C6496E" w:rsidP="00E45195">
            <w:pPr>
              <w:pStyle w:val="affffff3"/>
              <w:rPr>
                <w:rFonts w:eastAsia="等线"/>
              </w:rPr>
            </w:pPr>
            <w:r w:rsidRPr="006402E6">
              <w:t>距离城镇中心远，中心城镇规模小，人口规模稀缺，生产水平极低</w:t>
            </w:r>
          </w:p>
        </w:tc>
      </w:tr>
      <w:tr w:rsidR="00B454D0" w:rsidRPr="006402E6" w14:paraId="7EF7F6FC" w14:textId="77777777" w:rsidTr="00E45195">
        <w:trPr>
          <w:trHeight w:val="340"/>
        </w:trPr>
        <w:tc>
          <w:tcPr>
            <w:tcW w:w="279" w:type="pct"/>
            <w:vMerge/>
            <w:tcBorders>
              <w:top w:val="nil"/>
              <w:left w:val="single" w:sz="4" w:space="0" w:color="auto"/>
              <w:bottom w:val="single" w:sz="4" w:space="0" w:color="auto"/>
              <w:right w:val="single" w:sz="4" w:space="0" w:color="auto"/>
            </w:tcBorders>
            <w:vAlign w:val="center"/>
            <w:hideMark/>
          </w:tcPr>
          <w:p w14:paraId="6F745244" w14:textId="77777777" w:rsidR="00C6496E" w:rsidRPr="006402E6" w:rsidRDefault="00C6496E" w:rsidP="00E45195">
            <w:pPr>
              <w:pStyle w:val="affffff3"/>
              <w:rPr>
                <w:rFonts w:eastAsia="等线"/>
              </w:rPr>
            </w:pPr>
          </w:p>
        </w:tc>
        <w:tc>
          <w:tcPr>
            <w:tcW w:w="436" w:type="pct"/>
            <w:tcBorders>
              <w:top w:val="nil"/>
              <w:left w:val="nil"/>
              <w:bottom w:val="single" w:sz="4" w:space="0" w:color="auto"/>
              <w:right w:val="single" w:sz="4" w:space="0" w:color="auto"/>
            </w:tcBorders>
            <w:shd w:val="clear" w:color="auto" w:fill="auto"/>
            <w:vAlign w:val="center"/>
            <w:hideMark/>
          </w:tcPr>
          <w:p w14:paraId="5C84DC7C" w14:textId="77777777" w:rsidR="00C6496E" w:rsidRPr="006402E6" w:rsidRDefault="00C6496E" w:rsidP="00E45195">
            <w:pPr>
              <w:pStyle w:val="affffff3"/>
              <w:rPr>
                <w:rFonts w:eastAsia="等线"/>
              </w:rPr>
            </w:pPr>
            <w:r w:rsidRPr="006402E6">
              <w:t>农贸市场影响度</w:t>
            </w:r>
          </w:p>
        </w:tc>
        <w:tc>
          <w:tcPr>
            <w:tcW w:w="534" w:type="pct"/>
            <w:tcBorders>
              <w:top w:val="nil"/>
              <w:left w:val="nil"/>
              <w:bottom w:val="single" w:sz="4" w:space="0" w:color="auto"/>
              <w:right w:val="single" w:sz="4" w:space="0" w:color="auto"/>
            </w:tcBorders>
            <w:shd w:val="clear" w:color="auto" w:fill="auto"/>
            <w:vAlign w:val="center"/>
            <w:hideMark/>
          </w:tcPr>
          <w:p w14:paraId="700B5C88" w14:textId="037D1783" w:rsidR="00C6496E" w:rsidRPr="006402E6" w:rsidRDefault="00C6496E" w:rsidP="00E45195">
            <w:pPr>
              <w:pStyle w:val="affffff3"/>
              <w:rPr>
                <w:rFonts w:eastAsia="等线"/>
              </w:rPr>
            </w:pPr>
            <w:r w:rsidRPr="006402E6">
              <w:t>距离农贸市场距离近，附近有大规模的农贸市场，农贸市场数量密集</w:t>
            </w:r>
          </w:p>
        </w:tc>
        <w:tc>
          <w:tcPr>
            <w:tcW w:w="582" w:type="pct"/>
            <w:tcBorders>
              <w:top w:val="nil"/>
              <w:left w:val="nil"/>
              <w:bottom w:val="single" w:sz="4" w:space="0" w:color="auto"/>
              <w:right w:val="single" w:sz="4" w:space="0" w:color="auto"/>
            </w:tcBorders>
            <w:shd w:val="clear" w:color="auto" w:fill="auto"/>
            <w:vAlign w:val="center"/>
            <w:hideMark/>
          </w:tcPr>
          <w:p w14:paraId="7EE9C54A" w14:textId="77777777" w:rsidR="00C6496E" w:rsidRPr="006402E6" w:rsidRDefault="00C6496E" w:rsidP="00E45195">
            <w:pPr>
              <w:pStyle w:val="affffff3"/>
              <w:rPr>
                <w:rFonts w:eastAsia="等线"/>
              </w:rPr>
            </w:pPr>
            <w:r w:rsidRPr="006402E6">
              <w:t>距离农贸市场距离较近，附近有较大规模的农贸市场，农贸市场数量较多</w:t>
            </w:r>
          </w:p>
        </w:tc>
        <w:tc>
          <w:tcPr>
            <w:tcW w:w="969" w:type="pct"/>
            <w:tcBorders>
              <w:top w:val="nil"/>
              <w:left w:val="nil"/>
              <w:bottom w:val="single" w:sz="4" w:space="0" w:color="auto"/>
              <w:right w:val="single" w:sz="4" w:space="0" w:color="auto"/>
            </w:tcBorders>
            <w:shd w:val="clear" w:color="auto" w:fill="auto"/>
            <w:vAlign w:val="center"/>
            <w:hideMark/>
          </w:tcPr>
          <w:p w14:paraId="694299B2" w14:textId="77777777" w:rsidR="00C6496E" w:rsidRPr="006402E6" w:rsidRDefault="00C6496E" w:rsidP="00E45195">
            <w:pPr>
              <w:pStyle w:val="affffff3"/>
              <w:rPr>
                <w:rFonts w:eastAsia="等线"/>
              </w:rPr>
            </w:pPr>
            <w:r w:rsidRPr="006402E6">
              <w:t>距离农贸市场距离较近，有小规模的农贸市场，农贸市场数量较大</w:t>
            </w:r>
          </w:p>
        </w:tc>
        <w:tc>
          <w:tcPr>
            <w:tcW w:w="970" w:type="pct"/>
            <w:tcBorders>
              <w:top w:val="nil"/>
              <w:left w:val="nil"/>
              <w:bottom w:val="single" w:sz="4" w:space="0" w:color="auto"/>
              <w:right w:val="single" w:sz="4" w:space="0" w:color="auto"/>
            </w:tcBorders>
            <w:shd w:val="clear" w:color="auto" w:fill="auto"/>
            <w:vAlign w:val="center"/>
            <w:hideMark/>
          </w:tcPr>
          <w:p w14:paraId="3B0F3E92" w14:textId="77777777" w:rsidR="00C6496E" w:rsidRPr="006402E6" w:rsidRDefault="00C6496E" w:rsidP="00E45195">
            <w:pPr>
              <w:pStyle w:val="affffff3"/>
              <w:rPr>
                <w:rFonts w:eastAsia="等线"/>
              </w:rPr>
            </w:pPr>
            <w:r w:rsidRPr="006402E6">
              <w:t>距离农贸市场距离一般，有一定数量的农贸市场</w:t>
            </w:r>
          </w:p>
        </w:tc>
        <w:tc>
          <w:tcPr>
            <w:tcW w:w="1229" w:type="pct"/>
            <w:tcBorders>
              <w:top w:val="nil"/>
              <w:left w:val="nil"/>
              <w:bottom w:val="single" w:sz="4" w:space="0" w:color="auto"/>
              <w:right w:val="single" w:sz="4" w:space="0" w:color="auto"/>
            </w:tcBorders>
            <w:shd w:val="clear" w:color="auto" w:fill="auto"/>
            <w:vAlign w:val="center"/>
            <w:hideMark/>
          </w:tcPr>
          <w:p w14:paraId="52E03903" w14:textId="77777777" w:rsidR="00C6496E" w:rsidRPr="006402E6" w:rsidRDefault="00C6496E" w:rsidP="00E45195">
            <w:pPr>
              <w:pStyle w:val="affffff3"/>
              <w:rPr>
                <w:rFonts w:eastAsia="等线"/>
              </w:rPr>
            </w:pPr>
            <w:r w:rsidRPr="006402E6">
              <w:t>距离农贸市场距离较远，有一定数量的农贸市场</w:t>
            </w:r>
          </w:p>
        </w:tc>
      </w:tr>
      <w:tr w:rsidR="00172829" w:rsidRPr="006402E6" w14:paraId="25B40CD3" w14:textId="77777777" w:rsidTr="00E45195">
        <w:trPr>
          <w:trHeight w:val="340"/>
        </w:trPr>
        <w:tc>
          <w:tcPr>
            <w:tcW w:w="279" w:type="pct"/>
            <w:vMerge/>
            <w:tcBorders>
              <w:top w:val="nil"/>
              <w:left w:val="single" w:sz="4" w:space="0" w:color="auto"/>
              <w:bottom w:val="single" w:sz="4" w:space="0" w:color="auto"/>
              <w:right w:val="single" w:sz="4" w:space="0" w:color="auto"/>
            </w:tcBorders>
            <w:vAlign w:val="center"/>
            <w:hideMark/>
          </w:tcPr>
          <w:p w14:paraId="09CB2C05" w14:textId="77777777" w:rsidR="00172829" w:rsidRPr="006402E6" w:rsidRDefault="00172829" w:rsidP="00172829">
            <w:pPr>
              <w:pStyle w:val="affffff3"/>
              <w:rPr>
                <w:rFonts w:eastAsia="等线"/>
              </w:rPr>
            </w:pPr>
          </w:p>
        </w:tc>
        <w:tc>
          <w:tcPr>
            <w:tcW w:w="436" w:type="pct"/>
            <w:tcBorders>
              <w:top w:val="nil"/>
              <w:left w:val="nil"/>
              <w:bottom w:val="single" w:sz="4" w:space="0" w:color="auto"/>
              <w:right w:val="single" w:sz="4" w:space="0" w:color="auto"/>
            </w:tcBorders>
            <w:shd w:val="clear" w:color="auto" w:fill="auto"/>
            <w:vAlign w:val="center"/>
            <w:hideMark/>
          </w:tcPr>
          <w:p w14:paraId="526462B4" w14:textId="77777777" w:rsidR="00172829" w:rsidRPr="006402E6" w:rsidRDefault="00172829" w:rsidP="00172829">
            <w:pPr>
              <w:pStyle w:val="affffff3"/>
              <w:rPr>
                <w:rFonts w:eastAsia="等线"/>
              </w:rPr>
            </w:pPr>
            <w:r w:rsidRPr="006402E6">
              <w:t>道路通达度</w:t>
            </w:r>
          </w:p>
        </w:tc>
        <w:tc>
          <w:tcPr>
            <w:tcW w:w="534" w:type="pct"/>
            <w:tcBorders>
              <w:top w:val="nil"/>
              <w:left w:val="nil"/>
              <w:bottom w:val="single" w:sz="4" w:space="0" w:color="auto"/>
              <w:right w:val="single" w:sz="4" w:space="0" w:color="auto"/>
            </w:tcBorders>
            <w:shd w:val="clear" w:color="auto" w:fill="auto"/>
            <w:vAlign w:val="center"/>
            <w:hideMark/>
          </w:tcPr>
          <w:p w14:paraId="702B77A4" w14:textId="70FBA1FA" w:rsidR="00172829" w:rsidRPr="006402E6" w:rsidRDefault="00172829" w:rsidP="00172829">
            <w:pPr>
              <w:pStyle w:val="affffff3"/>
              <w:rPr>
                <w:rFonts w:eastAsia="等线"/>
              </w:rPr>
            </w:pPr>
            <w:r w:rsidRPr="006402E6">
              <w:t>临</w:t>
            </w:r>
            <w:r>
              <w:rPr>
                <w:rFonts w:hint="eastAsia"/>
              </w:rPr>
              <w:t>国道、省道</w:t>
            </w:r>
            <w:r w:rsidRPr="006402E6">
              <w:t>，道路通达度高</w:t>
            </w:r>
          </w:p>
        </w:tc>
        <w:tc>
          <w:tcPr>
            <w:tcW w:w="582" w:type="pct"/>
            <w:tcBorders>
              <w:top w:val="nil"/>
              <w:left w:val="nil"/>
              <w:bottom w:val="single" w:sz="4" w:space="0" w:color="auto"/>
              <w:right w:val="single" w:sz="4" w:space="0" w:color="auto"/>
            </w:tcBorders>
            <w:shd w:val="clear" w:color="auto" w:fill="auto"/>
            <w:vAlign w:val="center"/>
            <w:hideMark/>
          </w:tcPr>
          <w:p w14:paraId="4E99D021" w14:textId="0081E62A" w:rsidR="00172829" w:rsidRPr="006402E6" w:rsidRDefault="00172829" w:rsidP="00172829">
            <w:pPr>
              <w:pStyle w:val="affffff3"/>
              <w:rPr>
                <w:rFonts w:eastAsia="等线"/>
              </w:rPr>
            </w:pPr>
            <w:r w:rsidRPr="006402E6">
              <w:t>临</w:t>
            </w:r>
            <w:r>
              <w:rPr>
                <w:rFonts w:hint="eastAsia"/>
              </w:rPr>
              <w:t>县道、乡道</w:t>
            </w:r>
            <w:r w:rsidRPr="006402E6">
              <w:t>，道路通达度较高</w:t>
            </w:r>
          </w:p>
        </w:tc>
        <w:tc>
          <w:tcPr>
            <w:tcW w:w="969" w:type="pct"/>
            <w:tcBorders>
              <w:top w:val="nil"/>
              <w:left w:val="nil"/>
              <w:bottom w:val="single" w:sz="4" w:space="0" w:color="auto"/>
              <w:right w:val="single" w:sz="4" w:space="0" w:color="auto"/>
            </w:tcBorders>
            <w:shd w:val="clear" w:color="auto" w:fill="auto"/>
            <w:vAlign w:val="center"/>
            <w:hideMark/>
          </w:tcPr>
          <w:p w14:paraId="7DD25E12" w14:textId="126793EE" w:rsidR="00172829" w:rsidRPr="006402E6" w:rsidRDefault="00172829" w:rsidP="00172829">
            <w:pPr>
              <w:pStyle w:val="affffff3"/>
              <w:rPr>
                <w:rFonts w:eastAsia="等线"/>
              </w:rPr>
            </w:pPr>
            <w:r w:rsidRPr="006402E6">
              <w:t>临</w:t>
            </w:r>
            <w:r>
              <w:rPr>
                <w:rFonts w:hint="eastAsia"/>
              </w:rPr>
              <w:t>农村</w:t>
            </w:r>
            <w:r w:rsidRPr="006402E6">
              <w:t>道路，道路通达度一般</w:t>
            </w:r>
          </w:p>
        </w:tc>
        <w:tc>
          <w:tcPr>
            <w:tcW w:w="970" w:type="pct"/>
            <w:tcBorders>
              <w:top w:val="nil"/>
              <w:left w:val="nil"/>
              <w:bottom w:val="single" w:sz="4" w:space="0" w:color="auto"/>
              <w:right w:val="single" w:sz="4" w:space="0" w:color="auto"/>
            </w:tcBorders>
            <w:shd w:val="clear" w:color="auto" w:fill="auto"/>
            <w:vAlign w:val="center"/>
            <w:hideMark/>
          </w:tcPr>
          <w:p w14:paraId="0A6FE1D0" w14:textId="2AA2CD8E" w:rsidR="00172829" w:rsidRPr="006402E6" w:rsidRDefault="00172829" w:rsidP="00172829">
            <w:pPr>
              <w:pStyle w:val="affffff3"/>
              <w:rPr>
                <w:rFonts w:eastAsia="等线"/>
              </w:rPr>
            </w:pPr>
            <w:r w:rsidRPr="006402E6">
              <w:t>临</w:t>
            </w:r>
            <w:r>
              <w:rPr>
                <w:rFonts w:hint="eastAsia"/>
              </w:rPr>
              <w:t>农村</w:t>
            </w:r>
            <w:r w:rsidRPr="006402E6">
              <w:t>道路，道路通达度较低</w:t>
            </w:r>
          </w:p>
        </w:tc>
        <w:tc>
          <w:tcPr>
            <w:tcW w:w="1229" w:type="pct"/>
            <w:tcBorders>
              <w:top w:val="nil"/>
              <w:left w:val="nil"/>
              <w:bottom w:val="single" w:sz="4" w:space="0" w:color="auto"/>
              <w:right w:val="single" w:sz="4" w:space="0" w:color="auto"/>
            </w:tcBorders>
            <w:shd w:val="clear" w:color="auto" w:fill="auto"/>
            <w:vAlign w:val="center"/>
            <w:hideMark/>
          </w:tcPr>
          <w:p w14:paraId="0136930D" w14:textId="42B4997D" w:rsidR="00172829" w:rsidRPr="006402E6" w:rsidRDefault="00172829" w:rsidP="00172829">
            <w:pPr>
              <w:pStyle w:val="affffff3"/>
              <w:rPr>
                <w:rFonts w:eastAsia="等线"/>
              </w:rPr>
            </w:pPr>
            <w:r w:rsidRPr="006402E6">
              <w:t>不临路，道路通达度低</w:t>
            </w:r>
          </w:p>
        </w:tc>
      </w:tr>
      <w:tr w:rsidR="00312C22" w:rsidRPr="006402E6" w14:paraId="67EBFC51" w14:textId="77777777" w:rsidTr="00E45195">
        <w:trPr>
          <w:trHeight w:val="340"/>
        </w:trPr>
        <w:tc>
          <w:tcPr>
            <w:tcW w:w="279" w:type="pct"/>
            <w:vMerge/>
            <w:tcBorders>
              <w:top w:val="nil"/>
              <w:left w:val="single" w:sz="4" w:space="0" w:color="auto"/>
              <w:bottom w:val="single" w:sz="4" w:space="0" w:color="auto"/>
              <w:right w:val="single" w:sz="4" w:space="0" w:color="auto"/>
            </w:tcBorders>
            <w:vAlign w:val="center"/>
            <w:hideMark/>
          </w:tcPr>
          <w:p w14:paraId="075CCFDA" w14:textId="77777777" w:rsidR="00312C22" w:rsidRPr="006402E6" w:rsidRDefault="00312C22" w:rsidP="00312C22">
            <w:pPr>
              <w:pStyle w:val="affffff3"/>
              <w:rPr>
                <w:rFonts w:eastAsia="等线"/>
              </w:rPr>
            </w:pPr>
          </w:p>
        </w:tc>
        <w:tc>
          <w:tcPr>
            <w:tcW w:w="436" w:type="pct"/>
            <w:tcBorders>
              <w:top w:val="nil"/>
              <w:left w:val="nil"/>
              <w:bottom w:val="single" w:sz="4" w:space="0" w:color="auto"/>
              <w:right w:val="single" w:sz="4" w:space="0" w:color="auto"/>
            </w:tcBorders>
            <w:shd w:val="clear" w:color="auto" w:fill="auto"/>
            <w:vAlign w:val="center"/>
            <w:hideMark/>
          </w:tcPr>
          <w:p w14:paraId="0E9E8AF8" w14:textId="77777777" w:rsidR="00312C22" w:rsidRPr="006402E6" w:rsidRDefault="00312C22" w:rsidP="00312C22">
            <w:pPr>
              <w:pStyle w:val="affffff3"/>
              <w:rPr>
                <w:rFonts w:eastAsia="等线"/>
              </w:rPr>
            </w:pPr>
            <w:r w:rsidRPr="006402E6">
              <w:t>对外交通便利度</w:t>
            </w:r>
          </w:p>
        </w:tc>
        <w:tc>
          <w:tcPr>
            <w:tcW w:w="534" w:type="pct"/>
            <w:tcBorders>
              <w:top w:val="nil"/>
              <w:left w:val="nil"/>
              <w:bottom w:val="single" w:sz="4" w:space="0" w:color="auto"/>
              <w:right w:val="single" w:sz="4" w:space="0" w:color="auto"/>
            </w:tcBorders>
            <w:shd w:val="clear" w:color="auto" w:fill="auto"/>
            <w:vAlign w:val="center"/>
            <w:hideMark/>
          </w:tcPr>
          <w:p w14:paraId="734600BA" w14:textId="1B880063" w:rsidR="00312C22" w:rsidRPr="006402E6" w:rsidRDefault="00312C22" w:rsidP="00312C22">
            <w:pPr>
              <w:pStyle w:val="affffff3"/>
              <w:rPr>
                <w:rFonts w:eastAsia="等线"/>
              </w:rPr>
            </w:pPr>
            <w:r>
              <w:rPr>
                <w:rFonts w:hint="eastAsia"/>
                <w:color w:val="000000"/>
                <w:szCs w:val="21"/>
              </w:rPr>
              <w:t>距大型货运站、高速出入口、火车站，距离近</w:t>
            </w:r>
          </w:p>
        </w:tc>
        <w:tc>
          <w:tcPr>
            <w:tcW w:w="582" w:type="pct"/>
            <w:tcBorders>
              <w:top w:val="nil"/>
              <w:left w:val="nil"/>
              <w:bottom w:val="single" w:sz="4" w:space="0" w:color="auto"/>
              <w:right w:val="single" w:sz="4" w:space="0" w:color="auto"/>
            </w:tcBorders>
            <w:shd w:val="clear" w:color="auto" w:fill="auto"/>
            <w:vAlign w:val="center"/>
            <w:hideMark/>
          </w:tcPr>
          <w:p w14:paraId="5F96E3B4" w14:textId="4B838F6F" w:rsidR="00312C22" w:rsidRPr="006402E6" w:rsidRDefault="00312C22" w:rsidP="00312C22">
            <w:pPr>
              <w:pStyle w:val="affffff3"/>
              <w:rPr>
                <w:rFonts w:eastAsia="等线"/>
              </w:rPr>
            </w:pPr>
            <w:r>
              <w:rPr>
                <w:rFonts w:hint="eastAsia"/>
                <w:color w:val="000000"/>
                <w:szCs w:val="21"/>
              </w:rPr>
              <w:t>距中型货运站、高速出入口、火车站，距离近</w:t>
            </w:r>
          </w:p>
        </w:tc>
        <w:tc>
          <w:tcPr>
            <w:tcW w:w="969" w:type="pct"/>
            <w:tcBorders>
              <w:top w:val="nil"/>
              <w:left w:val="nil"/>
              <w:bottom w:val="single" w:sz="4" w:space="0" w:color="auto"/>
              <w:right w:val="single" w:sz="4" w:space="0" w:color="auto"/>
            </w:tcBorders>
            <w:shd w:val="clear" w:color="auto" w:fill="auto"/>
            <w:vAlign w:val="center"/>
            <w:hideMark/>
          </w:tcPr>
          <w:p w14:paraId="3AAA69DA" w14:textId="11227B61" w:rsidR="00312C22" w:rsidRPr="006402E6" w:rsidRDefault="00312C22" w:rsidP="00312C22">
            <w:pPr>
              <w:pStyle w:val="affffff3"/>
              <w:rPr>
                <w:rFonts w:eastAsia="等线"/>
              </w:rPr>
            </w:pPr>
            <w:r>
              <w:rPr>
                <w:rFonts w:hint="eastAsia"/>
                <w:color w:val="000000"/>
                <w:szCs w:val="21"/>
              </w:rPr>
              <w:t>距中型货运站、高速出入口、火车站，距离适中</w:t>
            </w:r>
          </w:p>
        </w:tc>
        <w:tc>
          <w:tcPr>
            <w:tcW w:w="970" w:type="pct"/>
            <w:tcBorders>
              <w:top w:val="nil"/>
              <w:left w:val="nil"/>
              <w:bottom w:val="single" w:sz="4" w:space="0" w:color="auto"/>
              <w:right w:val="single" w:sz="4" w:space="0" w:color="auto"/>
            </w:tcBorders>
            <w:shd w:val="clear" w:color="auto" w:fill="auto"/>
            <w:vAlign w:val="center"/>
            <w:hideMark/>
          </w:tcPr>
          <w:p w14:paraId="36AB9488" w14:textId="72E3FAD9" w:rsidR="00312C22" w:rsidRPr="006402E6" w:rsidRDefault="00312C22" w:rsidP="00312C22">
            <w:pPr>
              <w:pStyle w:val="affffff3"/>
              <w:rPr>
                <w:rFonts w:eastAsia="等线"/>
              </w:rPr>
            </w:pPr>
            <w:r>
              <w:rPr>
                <w:rFonts w:hint="eastAsia"/>
                <w:color w:val="000000"/>
                <w:szCs w:val="21"/>
              </w:rPr>
              <w:t>距小型货运站、高速出入口、火车站，距离近</w:t>
            </w:r>
          </w:p>
        </w:tc>
        <w:tc>
          <w:tcPr>
            <w:tcW w:w="1229" w:type="pct"/>
            <w:tcBorders>
              <w:top w:val="nil"/>
              <w:left w:val="nil"/>
              <w:bottom w:val="single" w:sz="4" w:space="0" w:color="auto"/>
              <w:right w:val="single" w:sz="4" w:space="0" w:color="auto"/>
            </w:tcBorders>
            <w:shd w:val="clear" w:color="auto" w:fill="auto"/>
            <w:vAlign w:val="center"/>
            <w:hideMark/>
          </w:tcPr>
          <w:p w14:paraId="6F6DF20E" w14:textId="2F1B4308" w:rsidR="00312C22" w:rsidRPr="006402E6" w:rsidRDefault="00312C22" w:rsidP="00312C22">
            <w:pPr>
              <w:pStyle w:val="affffff3"/>
              <w:rPr>
                <w:rFonts w:eastAsia="等线"/>
              </w:rPr>
            </w:pPr>
            <w:r>
              <w:rPr>
                <w:rFonts w:hint="eastAsia"/>
                <w:color w:val="000000"/>
                <w:szCs w:val="21"/>
              </w:rPr>
              <w:t>距小型货运站、高速出入口、火车站，距离相对偏远</w:t>
            </w:r>
          </w:p>
        </w:tc>
      </w:tr>
    </w:tbl>
    <w:p w14:paraId="633BABBB" w14:textId="67A2A12C"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8</w:t>
      </w:r>
      <w:r w:rsidR="0020036D">
        <w:fldChar w:fldCharType="end"/>
      </w:r>
      <w:r w:rsidRPr="006402E6">
        <w:t xml:space="preserve"> </w:t>
      </w:r>
      <w:r w:rsidRPr="006402E6">
        <w:t>园地</w:t>
      </w:r>
      <w:r w:rsidRPr="006402E6">
        <w:t>1</w:t>
      </w:r>
      <w:r w:rsidRPr="006402E6">
        <w:t>级宗地地价区域因素修正系数表</w:t>
      </w:r>
    </w:p>
    <w:tbl>
      <w:tblPr>
        <w:tblW w:w="5000" w:type="pct"/>
        <w:tblLook w:val="04A0" w:firstRow="1" w:lastRow="0" w:firstColumn="1" w:lastColumn="0" w:noHBand="0" w:noVBand="1"/>
      </w:tblPr>
      <w:tblGrid>
        <w:gridCol w:w="3027"/>
        <w:gridCol w:w="3455"/>
        <w:gridCol w:w="1628"/>
        <w:gridCol w:w="1628"/>
        <w:gridCol w:w="1628"/>
        <w:gridCol w:w="1628"/>
        <w:gridCol w:w="1622"/>
      </w:tblGrid>
      <w:tr w:rsidR="00C6496E" w:rsidRPr="006402E6" w14:paraId="2BACCFF5" w14:textId="77777777" w:rsidTr="00E45195">
        <w:trPr>
          <w:trHeight w:val="340"/>
          <w:tblHeader/>
        </w:trPr>
        <w:tc>
          <w:tcPr>
            <w:tcW w:w="103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380BE4" w14:textId="77777777" w:rsidR="00C6496E" w:rsidRPr="006402E6" w:rsidRDefault="00C6496E" w:rsidP="00E45195">
            <w:pPr>
              <w:pStyle w:val="affffff3"/>
              <w:rPr>
                <w:b/>
              </w:rPr>
            </w:pPr>
            <w:r w:rsidRPr="006402E6">
              <w:rPr>
                <w:b/>
              </w:rPr>
              <w:t>因素</w:t>
            </w:r>
          </w:p>
        </w:tc>
        <w:tc>
          <w:tcPr>
            <w:tcW w:w="11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82CCCF9" w14:textId="77777777" w:rsidR="00C6496E" w:rsidRPr="006402E6" w:rsidRDefault="00C6496E" w:rsidP="00E45195">
            <w:pPr>
              <w:pStyle w:val="affffff3"/>
              <w:rPr>
                <w:b/>
              </w:rPr>
            </w:pPr>
            <w:r w:rsidRPr="006402E6">
              <w:rPr>
                <w:b/>
              </w:rPr>
              <w:t>因子</w:t>
            </w:r>
          </w:p>
        </w:tc>
        <w:tc>
          <w:tcPr>
            <w:tcW w:w="2783" w:type="pct"/>
            <w:gridSpan w:val="5"/>
            <w:tcBorders>
              <w:top w:val="single" w:sz="4" w:space="0" w:color="auto"/>
              <w:left w:val="nil"/>
              <w:bottom w:val="single" w:sz="4" w:space="0" w:color="auto"/>
              <w:right w:val="single" w:sz="4" w:space="0" w:color="auto"/>
            </w:tcBorders>
            <w:shd w:val="clear" w:color="auto" w:fill="auto"/>
            <w:noWrap/>
            <w:vAlign w:val="center"/>
            <w:hideMark/>
          </w:tcPr>
          <w:p w14:paraId="09C02735" w14:textId="77777777" w:rsidR="00C6496E" w:rsidRPr="006402E6" w:rsidRDefault="00C6496E" w:rsidP="00E45195">
            <w:pPr>
              <w:pStyle w:val="affffff3"/>
              <w:rPr>
                <w:b/>
              </w:rPr>
            </w:pPr>
            <w:r w:rsidRPr="006402E6">
              <w:rPr>
                <w:b/>
              </w:rPr>
              <w:t>区域因素修正系数</w:t>
            </w:r>
          </w:p>
        </w:tc>
      </w:tr>
      <w:tr w:rsidR="00C6496E" w:rsidRPr="006402E6" w14:paraId="5B18E26C"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1FB2AA38"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2438F35F"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vAlign w:val="center"/>
            <w:hideMark/>
          </w:tcPr>
          <w:p w14:paraId="37DD52DD" w14:textId="77777777" w:rsidR="00C6496E" w:rsidRPr="006402E6" w:rsidRDefault="00C6496E" w:rsidP="00E45195">
            <w:pPr>
              <w:pStyle w:val="affffff3"/>
              <w:rPr>
                <w:b/>
              </w:rPr>
            </w:pPr>
            <w:r w:rsidRPr="006402E6">
              <w:rPr>
                <w:b/>
              </w:rPr>
              <w:t>优</w:t>
            </w:r>
          </w:p>
        </w:tc>
        <w:tc>
          <w:tcPr>
            <w:tcW w:w="557" w:type="pct"/>
            <w:tcBorders>
              <w:top w:val="nil"/>
              <w:left w:val="nil"/>
              <w:bottom w:val="single" w:sz="4" w:space="0" w:color="auto"/>
              <w:right w:val="single" w:sz="4" w:space="0" w:color="auto"/>
            </w:tcBorders>
            <w:shd w:val="clear" w:color="auto" w:fill="auto"/>
            <w:vAlign w:val="center"/>
            <w:hideMark/>
          </w:tcPr>
          <w:p w14:paraId="40C0A979" w14:textId="77777777" w:rsidR="00C6496E" w:rsidRPr="006402E6" w:rsidRDefault="00C6496E" w:rsidP="00E45195">
            <w:pPr>
              <w:pStyle w:val="affffff3"/>
              <w:rPr>
                <w:b/>
              </w:rPr>
            </w:pPr>
            <w:r w:rsidRPr="006402E6">
              <w:rPr>
                <w:b/>
              </w:rPr>
              <w:t>较优</w:t>
            </w:r>
          </w:p>
        </w:tc>
        <w:tc>
          <w:tcPr>
            <w:tcW w:w="557" w:type="pct"/>
            <w:tcBorders>
              <w:top w:val="nil"/>
              <w:left w:val="nil"/>
              <w:bottom w:val="single" w:sz="4" w:space="0" w:color="auto"/>
              <w:right w:val="single" w:sz="4" w:space="0" w:color="auto"/>
            </w:tcBorders>
            <w:shd w:val="clear" w:color="auto" w:fill="auto"/>
            <w:vAlign w:val="center"/>
            <w:hideMark/>
          </w:tcPr>
          <w:p w14:paraId="3A3261D9" w14:textId="77777777" w:rsidR="00C6496E" w:rsidRPr="006402E6" w:rsidRDefault="00C6496E" w:rsidP="00E45195">
            <w:pPr>
              <w:pStyle w:val="affffff3"/>
              <w:rPr>
                <w:b/>
              </w:rPr>
            </w:pPr>
            <w:r w:rsidRPr="006402E6">
              <w:rPr>
                <w:b/>
              </w:rPr>
              <w:t>一般</w:t>
            </w:r>
          </w:p>
        </w:tc>
        <w:tc>
          <w:tcPr>
            <w:tcW w:w="557" w:type="pct"/>
            <w:tcBorders>
              <w:top w:val="nil"/>
              <w:left w:val="nil"/>
              <w:bottom w:val="single" w:sz="4" w:space="0" w:color="auto"/>
              <w:right w:val="single" w:sz="4" w:space="0" w:color="auto"/>
            </w:tcBorders>
            <w:shd w:val="clear" w:color="auto" w:fill="auto"/>
            <w:vAlign w:val="center"/>
            <w:hideMark/>
          </w:tcPr>
          <w:p w14:paraId="39E081F9" w14:textId="77777777" w:rsidR="00C6496E" w:rsidRPr="006402E6" w:rsidRDefault="00C6496E" w:rsidP="00E45195">
            <w:pPr>
              <w:pStyle w:val="affffff3"/>
              <w:rPr>
                <w:b/>
              </w:rPr>
            </w:pPr>
            <w:r w:rsidRPr="006402E6">
              <w:rPr>
                <w:b/>
              </w:rPr>
              <w:t>较劣</w:t>
            </w:r>
          </w:p>
        </w:tc>
        <w:tc>
          <w:tcPr>
            <w:tcW w:w="557" w:type="pct"/>
            <w:tcBorders>
              <w:top w:val="nil"/>
              <w:left w:val="nil"/>
              <w:bottom w:val="single" w:sz="4" w:space="0" w:color="auto"/>
              <w:right w:val="single" w:sz="4" w:space="0" w:color="auto"/>
            </w:tcBorders>
            <w:shd w:val="clear" w:color="auto" w:fill="auto"/>
            <w:vAlign w:val="center"/>
            <w:hideMark/>
          </w:tcPr>
          <w:p w14:paraId="74E6F383" w14:textId="77777777" w:rsidR="00C6496E" w:rsidRPr="006402E6" w:rsidRDefault="00C6496E" w:rsidP="00E45195">
            <w:pPr>
              <w:pStyle w:val="affffff3"/>
              <w:rPr>
                <w:b/>
              </w:rPr>
            </w:pPr>
            <w:r w:rsidRPr="006402E6">
              <w:rPr>
                <w:b/>
              </w:rPr>
              <w:t>劣</w:t>
            </w:r>
          </w:p>
        </w:tc>
      </w:tr>
      <w:tr w:rsidR="00C6496E" w:rsidRPr="006402E6" w14:paraId="3FFA8120"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64B3308F"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495ACA4C"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noWrap/>
            <w:vAlign w:val="center"/>
            <w:hideMark/>
          </w:tcPr>
          <w:p w14:paraId="3B0F921D" w14:textId="77777777" w:rsidR="00C6496E" w:rsidRPr="006402E6" w:rsidRDefault="00C6496E" w:rsidP="00E45195">
            <w:pPr>
              <w:pStyle w:val="affffff3"/>
              <w:rPr>
                <w:b/>
              </w:rPr>
            </w:pPr>
            <w:r w:rsidRPr="006402E6">
              <w:rPr>
                <w:b/>
              </w:rPr>
              <w:t>1.1822</w:t>
            </w:r>
          </w:p>
        </w:tc>
        <w:tc>
          <w:tcPr>
            <w:tcW w:w="557" w:type="pct"/>
            <w:tcBorders>
              <w:top w:val="nil"/>
              <w:left w:val="nil"/>
              <w:bottom w:val="single" w:sz="4" w:space="0" w:color="auto"/>
              <w:right w:val="single" w:sz="4" w:space="0" w:color="auto"/>
            </w:tcBorders>
            <w:shd w:val="clear" w:color="auto" w:fill="auto"/>
            <w:noWrap/>
            <w:vAlign w:val="center"/>
            <w:hideMark/>
          </w:tcPr>
          <w:p w14:paraId="5F652778" w14:textId="77777777" w:rsidR="00C6496E" w:rsidRPr="006402E6" w:rsidRDefault="00C6496E" w:rsidP="00E45195">
            <w:pPr>
              <w:pStyle w:val="affffff3"/>
              <w:rPr>
                <w:b/>
              </w:rPr>
            </w:pPr>
            <w:r w:rsidRPr="006402E6">
              <w:rPr>
                <w:b/>
              </w:rPr>
              <w:t>1.0911</w:t>
            </w:r>
          </w:p>
        </w:tc>
        <w:tc>
          <w:tcPr>
            <w:tcW w:w="557" w:type="pct"/>
            <w:tcBorders>
              <w:top w:val="nil"/>
              <w:left w:val="nil"/>
              <w:bottom w:val="single" w:sz="4" w:space="0" w:color="auto"/>
              <w:right w:val="single" w:sz="4" w:space="0" w:color="auto"/>
            </w:tcBorders>
            <w:shd w:val="clear" w:color="auto" w:fill="auto"/>
            <w:noWrap/>
            <w:vAlign w:val="center"/>
            <w:hideMark/>
          </w:tcPr>
          <w:p w14:paraId="46A804A1" w14:textId="77777777" w:rsidR="00C6496E" w:rsidRPr="006402E6" w:rsidRDefault="00C6496E" w:rsidP="00E45195">
            <w:pPr>
              <w:pStyle w:val="affffff3"/>
              <w:rPr>
                <w:b/>
              </w:rPr>
            </w:pPr>
            <w:r w:rsidRPr="006402E6">
              <w:rPr>
                <w:b/>
              </w:rPr>
              <w:t>1.0000</w:t>
            </w:r>
          </w:p>
        </w:tc>
        <w:tc>
          <w:tcPr>
            <w:tcW w:w="557" w:type="pct"/>
            <w:tcBorders>
              <w:top w:val="nil"/>
              <w:left w:val="nil"/>
              <w:bottom w:val="single" w:sz="4" w:space="0" w:color="auto"/>
              <w:right w:val="single" w:sz="4" w:space="0" w:color="auto"/>
            </w:tcBorders>
            <w:shd w:val="clear" w:color="auto" w:fill="auto"/>
            <w:noWrap/>
            <w:vAlign w:val="center"/>
            <w:hideMark/>
          </w:tcPr>
          <w:p w14:paraId="36C66CC1" w14:textId="77777777" w:rsidR="00C6496E" w:rsidRPr="006402E6" w:rsidRDefault="00C6496E" w:rsidP="00E45195">
            <w:pPr>
              <w:pStyle w:val="affffff3"/>
              <w:rPr>
                <w:b/>
              </w:rPr>
            </w:pPr>
            <w:r w:rsidRPr="006402E6">
              <w:rPr>
                <w:b/>
              </w:rPr>
              <w:t>0.8941</w:t>
            </w:r>
          </w:p>
        </w:tc>
        <w:tc>
          <w:tcPr>
            <w:tcW w:w="557" w:type="pct"/>
            <w:tcBorders>
              <w:top w:val="nil"/>
              <w:left w:val="nil"/>
              <w:bottom w:val="single" w:sz="4" w:space="0" w:color="auto"/>
              <w:right w:val="single" w:sz="4" w:space="0" w:color="auto"/>
            </w:tcBorders>
            <w:shd w:val="clear" w:color="auto" w:fill="auto"/>
            <w:noWrap/>
            <w:vAlign w:val="center"/>
            <w:hideMark/>
          </w:tcPr>
          <w:p w14:paraId="754700E6" w14:textId="77777777" w:rsidR="00C6496E" w:rsidRPr="006402E6" w:rsidRDefault="00C6496E" w:rsidP="00E45195">
            <w:pPr>
              <w:pStyle w:val="affffff3"/>
              <w:rPr>
                <w:b/>
              </w:rPr>
            </w:pPr>
            <w:r w:rsidRPr="006402E6">
              <w:rPr>
                <w:b/>
              </w:rPr>
              <w:t>0.7881</w:t>
            </w:r>
          </w:p>
        </w:tc>
      </w:tr>
      <w:tr w:rsidR="00C6496E" w:rsidRPr="006402E6" w14:paraId="0C0AD188"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08386EFD" w14:textId="77777777" w:rsidR="00C6496E" w:rsidRPr="006402E6" w:rsidRDefault="00C6496E" w:rsidP="00E45195">
            <w:pPr>
              <w:pStyle w:val="affffff3"/>
            </w:pPr>
            <w:r w:rsidRPr="006402E6">
              <w:t>自然因素</w:t>
            </w:r>
          </w:p>
        </w:tc>
        <w:tc>
          <w:tcPr>
            <w:tcW w:w="1182" w:type="pct"/>
            <w:tcBorders>
              <w:top w:val="nil"/>
              <w:left w:val="nil"/>
              <w:bottom w:val="single" w:sz="4" w:space="0" w:color="auto"/>
              <w:right w:val="single" w:sz="4" w:space="0" w:color="auto"/>
            </w:tcBorders>
            <w:shd w:val="clear" w:color="auto" w:fill="auto"/>
            <w:vAlign w:val="center"/>
            <w:hideMark/>
          </w:tcPr>
          <w:p w14:paraId="78068286" w14:textId="77777777" w:rsidR="00C6496E" w:rsidRPr="006402E6" w:rsidRDefault="00C6496E" w:rsidP="00E45195">
            <w:pPr>
              <w:pStyle w:val="affffff3"/>
            </w:pPr>
            <w:r w:rsidRPr="006402E6">
              <w:t>土壤有机质含量</w:t>
            </w:r>
          </w:p>
        </w:tc>
        <w:tc>
          <w:tcPr>
            <w:tcW w:w="557" w:type="pct"/>
            <w:tcBorders>
              <w:top w:val="nil"/>
              <w:left w:val="nil"/>
              <w:bottom w:val="single" w:sz="4" w:space="0" w:color="auto"/>
              <w:right w:val="single" w:sz="4" w:space="0" w:color="auto"/>
            </w:tcBorders>
            <w:shd w:val="clear" w:color="auto" w:fill="auto"/>
            <w:noWrap/>
            <w:vAlign w:val="center"/>
            <w:hideMark/>
          </w:tcPr>
          <w:p w14:paraId="2CCA4BBD" w14:textId="77777777" w:rsidR="00C6496E" w:rsidRPr="006402E6" w:rsidRDefault="00C6496E" w:rsidP="00E45195">
            <w:pPr>
              <w:pStyle w:val="affffff3"/>
            </w:pPr>
            <w:r w:rsidRPr="006402E6">
              <w:t>0.1064</w:t>
            </w:r>
          </w:p>
        </w:tc>
        <w:tc>
          <w:tcPr>
            <w:tcW w:w="557" w:type="pct"/>
            <w:tcBorders>
              <w:top w:val="nil"/>
              <w:left w:val="nil"/>
              <w:bottom w:val="single" w:sz="4" w:space="0" w:color="auto"/>
              <w:right w:val="single" w:sz="4" w:space="0" w:color="auto"/>
            </w:tcBorders>
            <w:shd w:val="clear" w:color="auto" w:fill="auto"/>
            <w:noWrap/>
            <w:vAlign w:val="center"/>
            <w:hideMark/>
          </w:tcPr>
          <w:p w14:paraId="67C84B47" w14:textId="77777777" w:rsidR="00C6496E" w:rsidRPr="006402E6" w:rsidRDefault="00C6496E" w:rsidP="00E45195">
            <w:pPr>
              <w:pStyle w:val="affffff3"/>
            </w:pPr>
            <w:r w:rsidRPr="006402E6">
              <w:t>0.0982</w:t>
            </w:r>
          </w:p>
        </w:tc>
        <w:tc>
          <w:tcPr>
            <w:tcW w:w="557" w:type="pct"/>
            <w:tcBorders>
              <w:top w:val="nil"/>
              <w:left w:val="nil"/>
              <w:bottom w:val="single" w:sz="4" w:space="0" w:color="auto"/>
              <w:right w:val="single" w:sz="4" w:space="0" w:color="auto"/>
            </w:tcBorders>
            <w:shd w:val="clear" w:color="auto" w:fill="auto"/>
            <w:noWrap/>
            <w:vAlign w:val="center"/>
            <w:hideMark/>
          </w:tcPr>
          <w:p w14:paraId="09FCD6C9" w14:textId="77777777" w:rsidR="00C6496E" w:rsidRPr="006402E6" w:rsidRDefault="00C6496E" w:rsidP="00E45195">
            <w:pPr>
              <w:pStyle w:val="affffff3"/>
            </w:pPr>
            <w:r w:rsidRPr="006402E6">
              <w:t>0.0900</w:t>
            </w:r>
          </w:p>
        </w:tc>
        <w:tc>
          <w:tcPr>
            <w:tcW w:w="557" w:type="pct"/>
            <w:tcBorders>
              <w:top w:val="nil"/>
              <w:left w:val="nil"/>
              <w:bottom w:val="single" w:sz="4" w:space="0" w:color="auto"/>
              <w:right w:val="single" w:sz="4" w:space="0" w:color="auto"/>
            </w:tcBorders>
            <w:shd w:val="clear" w:color="auto" w:fill="auto"/>
            <w:noWrap/>
            <w:vAlign w:val="center"/>
            <w:hideMark/>
          </w:tcPr>
          <w:p w14:paraId="43C89764" w14:textId="77777777" w:rsidR="00C6496E" w:rsidRPr="006402E6" w:rsidRDefault="00C6496E" w:rsidP="00E45195">
            <w:pPr>
              <w:pStyle w:val="affffff3"/>
            </w:pPr>
            <w:r w:rsidRPr="006402E6">
              <w:t>0.0805</w:t>
            </w:r>
          </w:p>
        </w:tc>
        <w:tc>
          <w:tcPr>
            <w:tcW w:w="557" w:type="pct"/>
            <w:tcBorders>
              <w:top w:val="nil"/>
              <w:left w:val="nil"/>
              <w:bottom w:val="single" w:sz="4" w:space="0" w:color="auto"/>
              <w:right w:val="single" w:sz="4" w:space="0" w:color="auto"/>
            </w:tcBorders>
            <w:shd w:val="clear" w:color="auto" w:fill="auto"/>
            <w:noWrap/>
            <w:vAlign w:val="center"/>
            <w:hideMark/>
          </w:tcPr>
          <w:p w14:paraId="01649DEA" w14:textId="77777777" w:rsidR="00C6496E" w:rsidRPr="006402E6" w:rsidRDefault="00C6496E" w:rsidP="00E45195">
            <w:pPr>
              <w:pStyle w:val="affffff3"/>
            </w:pPr>
            <w:r w:rsidRPr="006402E6">
              <w:t>0.0709</w:t>
            </w:r>
          </w:p>
        </w:tc>
      </w:tr>
      <w:tr w:rsidR="00C6496E" w:rsidRPr="006402E6" w14:paraId="7F8BE483"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161518BD"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4262D0D5" w14:textId="77777777" w:rsidR="00C6496E" w:rsidRPr="006402E6" w:rsidRDefault="00C6496E" w:rsidP="00E45195">
            <w:pPr>
              <w:pStyle w:val="affffff3"/>
            </w:pPr>
            <w:r w:rsidRPr="006402E6">
              <w:t>表层土壤质地</w:t>
            </w:r>
          </w:p>
        </w:tc>
        <w:tc>
          <w:tcPr>
            <w:tcW w:w="557" w:type="pct"/>
            <w:tcBorders>
              <w:top w:val="nil"/>
              <w:left w:val="nil"/>
              <w:bottom w:val="single" w:sz="4" w:space="0" w:color="auto"/>
              <w:right w:val="single" w:sz="4" w:space="0" w:color="auto"/>
            </w:tcBorders>
            <w:shd w:val="clear" w:color="auto" w:fill="auto"/>
            <w:noWrap/>
            <w:vAlign w:val="center"/>
            <w:hideMark/>
          </w:tcPr>
          <w:p w14:paraId="63F2461E" w14:textId="77777777" w:rsidR="00C6496E" w:rsidRPr="006402E6" w:rsidRDefault="00C6496E" w:rsidP="00E45195">
            <w:pPr>
              <w:pStyle w:val="affffff3"/>
            </w:pPr>
            <w:r w:rsidRPr="006402E6">
              <w:t>0.0946</w:t>
            </w:r>
          </w:p>
        </w:tc>
        <w:tc>
          <w:tcPr>
            <w:tcW w:w="557" w:type="pct"/>
            <w:tcBorders>
              <w:top w:val="nil"/>
              <w:left w:val="nil"/>
              <w:bottom w:val="single" w:sz="4" w:space="0" w:color="auto"/>
              <w:right w:val="single" w:sz="4" w:space="0" w:color="auto"/>
            </w:tcBorders>
            <w:shd w:val="clear" w:color="auto" w:fill="auto"/>
            <w:noWrap/>
            <w:vAlign w:val="center"/>
            <w:hideMark/>
          </w:tcPr>
          <w:p w14:paraId="6078E109" w14:textId="77777777" w:rsidR="00C6496E" w:rsidRPr="006402E6" w:rsidRDefault="00C6496E" w:rsidP="00E45195">
            <w:pPr>
              <w:pStyle w:val="affffff3"/>
            </w:pPr>
            <w:r w:rsidRPr="006402E6">
              <w:t>0.0873</w:t>
            </w:r>
          </w:p>
        </w:tc>
        <w:tc>
          <w:tcPr>
            <w:tcW w:w="557" w:type="pct"/>
            <w:tcBorders>
              <w:top w:val="nil"/>
              <w:left w:val="nil"/>
              <w:bottom w:val="single" w:sz="4" w:space="0" w:color="auto"/>
              <w:right w:val="single" w:sz="4" w:space="0" w:color="auto"/>
            </w:tcBorders>
            <w:shd w:val="clear" w:color="auto" w:fill="auto"/>
            <w:noWrap/>
            <w:vAlign w:val="center"/>
            <w:hideMark/>
          </w:tcPr>
          <w:p w14:paraId="185E04F1" w14:textId="77777777" w:rsidR="00C6496E" w:rsidRPr="006402E6" w:rsidRDefault="00C6496E" w:rsidP="00E45195">
            <w:pPr>
              <w:pStyle w:val="affffff3"/>
            </w:pPr>
            <w:r w:rsidRPr="006402E6">
              <w:t>0.0800</w:t>
            </w:r>
          </w:p>
        </w:tc>
        <w:tc>
          <w:tcPr>
            <w:tcW w:w="557" w:type="pct"/>
            <w:tcBorders>
              <w:top w:val="nil"/>
              <w:left w:val="nil"/>
              <w:bottom w:val="single" w:sz="4" w:space="0" w:color="auto"/>
              <w:right w:val="single" w:sz="4" w:space="0" w:color="auto"/>
            </w:tcBorders>
            <w:shd w:val="clear" w:color="auto" w:fill="auto"/>
            <w:noWrap/>
            <w:vAlign w:val="center"/>
            <w:hideMark/>
          </w:tcPr>
          <w:p w14:paraId="69F04FE4" w14:textId="77777777" w:rsidR="00C6496E" w:rsidRPr="006402E6" w:rsidRDefault="00C6496E" w:rsidP="00E45195">
            <w:pPr>
              <w:pStyle w:val="affffff3"/>
            </w:pPr>
            <w:r w:rsidRPr="006402E6">
              <w:t>0.0715</w:t>
            </w:r>
          </w:p>
        </w:tc>
        <w:tc>
          <w:tcPr>
            <w:tcW w:w="557" w:type="pct"/>
            <w:tcBorders>
              <w:top w:val="nil"/>
              <w:left w:val="nil"/>
              <w:bottom w:val="single" w:sz="4" w:space="0" w:color="auto"/>
              <w:right w:val="single" w:sz="4" w:space="0" w:color="auto"/>
            </w:tcBorders>
            <w:shd w:val="clear" w:color="auto" w:fill="auto"/>
            <w:noWrap/>
            <w:vAlign w:val="center"/>
            <w:hideMark/>
          </w:tcPr>
          <w:p w14:paraId="4335BC76" w14:textId="77777777" w:rsidR="00C6496E" w:rsidRPr="006402E6" w:rsidRDefault="00C6496E" w:rsidP="00E45195">
            <w:pPr>
              <w:pStyle w:val="affffff3"/>
            </w:pPr>
            <w:r w:rsidRPr="006402E6">
              <w:t>0.0630</w:t>
            </w:r>
          </w:p>
        </w:tc>
      </w:tr>
      <w:tr w:rsidR="00C6496E" w:rsidRPr="006402E6" w14:paraId="0E0769C2"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34CA7A24"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56BC76FE" w14:textId="77777777" w:rsidR="00C6496E" w:rsidRPr="006402E6" w:rsidRDefault="00C6496E" w:rsidP="00E45195">
            <w:pPr>
              <w:pStyle w:val="affffff3"/>
            </w:pPr>
            <w:r w:rsidRPr="006402E6">
              <w:t>盐渍化程度</w:t>
            </w:r>
          </w:p>
        </w:tc>
        <w:tc>
          <w:tcPr>
            <w:tcW w:w="557" w:type="pct"/>
            <w:tcBorders>
              <w:top w:val="nil"/>
              <w:left w:val="nil"/>
              <w:bottom w:val="single" w:sz="4" w:space="0" w:color="auto"/>
              <w:right w:val="single" w:sz="4" w:space="0" w:color="auto"/>
            </w:tcBorders>
            <w:shd w:val="clear" w:color="auto" w:fill="auto"/>
            <w:noWrap/>
            <w:vAlign w:val="center"/>
            <w:hideMark/>
          </w:tcPr>
          <w:p w14:paraId="172DC5CB" w14:textId="77777777" w:rsidR="00C6496E" w:rsidRPr="006402E6" w:rsidRDefault="00C6496E" w:rsidP="00E45195">
            <w:pPr>
              <w:pStyle w:val="affffff3"/>
            </w:pPr>
            <w:r w:rsidRPr="006402E6">
              <w:t>0.0709</w:t>
            </w:r>
          </w:p>
        </w:tc>
        <w:tc>
          <w:tcPr>
            <w:tcW w:w="557" w:type="pct"/>
            <w:tcBorders>
              <w:top w:val="nil"/>
              <w:left w:val="nil"/>
              <w:bottom w:val="single" w:sz="4" w:space="0" w:color="auto"/>
              <w:right w:val="single" w:sz="4" w:space="0" w:color="auto"/>
            </w:tcBorders>
            <w:shd w:val="clear" w:color="auto" w:fill="auto"/>
            <w:noWrap/>
            <w:vAlign w:val="center"/>
            <w:hideMark/>
          </w:tcPr>
          <w:p w14:paraId="5209B637" w14:textId="77777777" w:rsidR="00C6496E" w:rsidRPr="006402E6" w:rsidRDefault="00C6496E" w:rsidP="00E45195">
            <w:pPr>
              <w:pStyle w:val="affffff3"/>
            </w:pPr>
            <w:r w:rsidRPr="006402E6">
              <w:t>0.0655</w:t>
            </w:r>
          </w:p>
        </w:tc>
        <w:tc>
          <w:tcPr>
            <w:tcW w:w="557" w:type="pct"/>
            <w:tcBorders>
              <w:top w:val="nil"/>
              <w:left w:val="nil"/>
              <w:bottom w:val="single" w:sz="4" w:space="0" w:color="auto"/>
              <w:right w:val="single" w:sz="4" w:space="0" w:color="auto"/>
            </w:tcBorders>
            <w:shd w:val="clear" w:color="auto" w:fill="auto"/>
            <w:noWrap/>
            <w:vAlign w:val="center"/>
            <w:hideMark/>
          </w:tcPr>
          <w:p w14:paraId="59A04208" w14:textId="77777777" w:rsidR="00C6496E" w:rsidRPr="006402E6" w:rsidRDefault="00C6496E" w:rsidP="00E45195">
            <w:pPr>
              <w:pStyle w:val="affffff3"/>
            </w:pPr>
            <w:r w:rsidRPr="006402E6">
              <w:t>0.0600</w:t>
            </w:r>
          </w:p>
        </w:tc>
        <w:tc>
          <w:tcPr>
            <w:tcW w:w="557" w:type="pct"/>
            <w:tcBorders>
              <w:top w:val="nil"/>
              <w:left w:val="nil"/>
              <w:bottom w:val="single" w:sz="4" w:space="0" w:color="auto"/>
              <w:right w:val="single" w:sz="4" w:space="0" w:color="auto"/>
            </w:tcBorders>
            <w:shd w:val="clear" w:color="auto" w:fill="auto"/>
            <w:noWrap/>
            <w:vAlign w:val="center"/>
            <w:hideMark/>
          </w:tcPr>
          <w:p w14:paraId="741215E1" w14:textId="77777777" w:rsidR="00C6496E" w:rsidRPr="006402E6" w:rsidRDefault="00C6496E" w:rsidP="00E45195">
            <w:pPr>
              <w:pStyle w:val="affffff3"/>
            </w:pPr>
            <w:r w:rsidRPr="006402E6">
              <w:t>0.0536</w:t>
            </w:r>
          </w:p>
        </w:tc>
        <w:tc>
          <w:tcPr>
            <w:tcW w:w="557" w:type="pct"/>
            <w:tcBorders>
              <w:top w:val="nil"/>
              <w:left w:val="nil"/>
              <w:bottom w:val="single" w:sz="4" w:space="0" w:color="auto"/>
              <w:right w:val="single" w:sz="4" w:space="0" w:color="auto"/>
            </w:tcBorders>
            <w:shd w:val="clear" w:color="auto" w:fill="auto"/>
            <w:noWrap/>
            <w:vAlign w:val="center"/>
            <w:hideMark/>
          </w:tcPr>
          <w:p w14:paraId="74DE44EF" w14:textId="77777777" w:rsidR="00C6496E" w:rsidRPr="006402E6" w:rsidRDefault="00C6496E" w:rsidP="00E45195">
            <w:pPr>
              <w:pStyle w:val="affffff3"/>
            </w:pPr>
            <w:r w:rsidRPr="006402E6">
              <w:t>0.0473</w:t>
            </w:r>
          </w:p>
        </w:tc>
      </w:tr>
      <w:tr w:rsidR="00C6496E" w:rsidRPr="006402E6" w14:paraId="5F0C1BB5"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4D70DE5D" w14:textId="77777777" w:rsidR="00C6496E" w:rsidRPr="006402E6" w:rsidRDefault="00C6496E" w:rsidP="00E45195">
            <w:pPr>
              <w:pStyle w:val="affffff3"/>
            </w:pPr>
            <w:r w:rsidRPr="006402E6">
              <w:t>社会经济因素</w:t>
            </w:r>
          </w:p>
        </w:tc>
        <w:tc>
          <w:tcPr>
            <w:tcW w:w="1182" w:type="pct"/>
            <w:tcBorders>
              <w:top w:val="nil"/>
              <w:left w:val="nil"/>
              <w:bottom w:val="single" w:sz="4" w:space="0" w:color="auto"/>
              <w:right w:val="single" w:sz="4" w:space="0" w:color="auto"/>
            </w:tcBorders>
            <w:shd w:val="clear" w:color="auto" w:fill="auto"/>
            <w:vAlign w:val="center"/>
            <w:hideMark/>
          </w:tcPr>
          <w:p w14:paraId="7E0F7A09" w14:textId="77777777" w:rsidR="00C6496E" w:rsidRPr="006402E6" w:rsidRDefault="00C6496E" w:rsidP="00E45195">
            <w:pPr>
              <w:pStyle w:val="affffff3"/>
            </w:pPr>
            <w:r w:rsidRPr="006402E6">
              <w:t>排水条件</w:t>
            </w:r>
          </w:p>
        </w:tc>
        <w:tc>
          <w:tcPr>
            <w:tcW w:w="557" w:type="pct"/>
            <w:tcBorders>
              <w:top w:val="nil"/>
              <w:left w:val="nil"/>
              <w:bottom w:val="single" w:sz="4" w:space="0" w:color="auto"/>
              <w:right w:val="single" w:sz="4" w:space="0" w:color="auto"/>
            </w:tcBorders>
            <w:shd w:val="clear" w:color="auto" w:fill="auto"/>
            <w:noWrap/>
            <w:vAlign w:val="center"/>
            <w:hideMark/>
          </w:tcPr>
          <w:p w14:paraId="32C9ACD2" w14:textId="77777777" w:rsidR="00C6496E" w:rsidRPr="006402E6" w:rsidRDefault="00C6496E" w:rsidP="00E45195">
            <w:pPr>
              <w:pStyle w:val="affffff3"/>
            </w:pPr>
            <w:r w:rsidRPr="006402E6">
              <w:t>0.0709</w:t>
            </w:r>
          </w:p>
        </w:tc>
        <w:tc>
          <w:tcPr>
            <w:tcW w:w="557" w:type="pct"/>
            <w:tcBorders>
              <w:top w:val="nil"/>
              <w:left w:val="nil"/>
              <w:bottom w:val="single" w:sz="4" w:space="0" w:color="auto"/>
              <w:right w:val="single" w:sz="4" w:space="0" w:color="auto"/>
            </w:tcBorders>
            <w:shd w:val="clear" w:color="auto" w:fill="auto"/>
            <w:noWrap/>
            <w:vAlign w:val="center"/>
            <w:hideMark/>
          </w:tcPr>
          <w:p w14:paraId="7DF7D05F" w14:textId="77777777" w:rsidR="00C6496E" w:rsidRPr="006402E6" w:rsidRDefault="00C6496E" w:rsidP="00E45195">
            <w:pPr>
              <w:pStyle w:val="affffff3"/>
            </w:pPr>
            <w:r w:rsidRPr="006402E6">
              <w:t>0.0655</w:t>
            </w:r>
          </w:p>
        </w:tc>
        <w:tc>
          <w:tcPr>
            <w:tcW w:w="557" w:type="pct"/>
            <w:tcBorders>
              <w:top w:val="nil"/>
              <w:left w:val="nil"/>
              <w:bottom w:val="single" w:sz="4" w:space="0" w:color="auto"/>
              <w:right w:val="single" w:sz="4" w:space="0" w:color="auto"/>
            </w:tcBorders>
            <w:shd w:val="clear" w:color="auto" w:fill="auto"/>
            <w:noWrap/>
            <w:vAlign w:val="center"/>
            <w:hideMark/>
          </w:tcPr>
          <w:p w14:paraId="2701D5C8" w14:textId="77777777" w:rsidR="00C6496E" w:rsidRPr="006402E6" w:rsidRDefault="00C6496E" w:rsidP="00E45195">
            <w:pPr>
              <w:pStyle w:val="affffff3"/>
            </w:pPr>
            <w:r w:rsidRPr="006402E6">
              <w:t>0.0600</w:t>
            </w:r>
          </w:p>
        </w:tc>
        <w:tc>
          <w:tcPr>
            <w:tcW w:w="557" w:type="pct"/>
            <w:tcBorders>
              <w:top w:val="nil"/>
              <w:left w:val="nil"/>
              <w:bottom w:val="single" w:sz="4" w:space="0" w:color="auto"/>
              <w:right w:val="single" w:sz="4" w:space="0" w:color="auto"/>
            </w:tcBorders>
            <w:shd w:val="clear" w:color="auto" w:fill="auto"/>
            <w:noWrap/>
            <w:vAlign w:val="center"/>
            <w:hideMark/>
          </w:tcPr>
          <w:p w14:paraId="0C732A82" w14:textId="77777777" w:rsidR="00C6496E" w:rsidRPr="006402E6" w:rsidRDefault="00C6496E" w:rsidP="00E45195">
            <w:pPr>
              <w:pStyle w:val="affffff3"/>
            </w:pPr>
            <w:r w:rsidRPr="006402E6">
              <w:t>0.0536</w:t>
            </w:r>
          </w:p>
        </w:tc>
        <w:tc>
          <w:tcPr>
            <w:tcW w:w="557" w:type="pct"/>
            <w:tcBorders>
              <w:top w:val="nil"/>
              <w:left w:val="nil"/>
              <w:bottom w:val="single" w:sz="4" w:space="0" w:color="auto"/>
              <w:right w:val="single" w:sz="4" w:space="0" w:color="auto"/>
            </w:tcBorders>
            <w:shd w:val="clear" w:color="auto" w:fill="auto"/>
            <w:noWrap/>
            <w:vAlign w:val="center"/>
            <w:hideMark/>
          </w:tcPr>
          <w:p w14:paraId="39327054" w14:textId="77777777" w:rsidR="00C6496E" w:rsidRPr="006402E6" w:rsidRDefault="00C6496E" w:rsidP="00E45195">
            <w:pPr>
              <w:pStyle w:val="affffff3"/>
            </w:pPr>
            <w:r w:rsidRPr="006402E6">
              <w:t>0.0473</w:t>
            </w:r>
          </w:p>
        </w:tc>
      </w:tr>
      <w:tr w:rsidR="00C6496E" w:rsidRPr="006402E6" w14:paraId="16818119"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6E8FDCBF"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20147E1B" w14:textId="77777777" w:rsidR="00C6496E" w:rsidRPr="006402E6" w:rsidRDefault="00C6496E" w:rsidP="00E45195">
            <w:pPr>
              <w:pStyle w:val="affffff3"/>
            </w:pPr>
            <w:r w:rsidRPr="006402E6">
              <w:t>灌溉条件</w:t>
            </w:r>
          </w:p>
        </w:tc>
        <w:tc>
          <w:tcPr>
            <w:tcW w:w="557" w:type="pct"/>
            <w:tcBorders>
              <w:top w:val="nil"/>
              <w:left w:val="nil"/>
              <w:bottom w:val="single" w:sz="4" w:space="0" w:color="auto"/>
              <w:right w:val="single" w:sz="4" w:space="0" w:color="auto"/>
            </w:tcBorders>
            <w:shd w:val="clear" w:color="auto" w:fill="auto"/>
            <w:noWrap/>
            <w:vAlign w:val="center"/>
            <w:hideMark/>
          </w:tcPr>
          <w:p w14:paraId="4D3688E1" w14:textId="77777777" w:rsidR="00C6496E" w:rsidRPr="006402E6" w:rsidRDefault="00C6496E" w:rsidP="00E45195">
            <w:pPr>
              <w:pStyle w:val="affffff3"/>
            </w:pPr>
            <w:r w:rsidRPr="006402E6">
              <w:t>0.0709</w:t>
            </w:r>
          </w:p>
        </w:tc>
        <w:tc>
          <w:tcPr>
            <w:tcW w:w="557" w:type="pct"/>
            <w:tcBorders>
              <w:top w:val="nil"/>
              <w:left w:val="nil"/>
              <w:bottom w:val="single" w:sz="4" w:space="0" w:color="auto"/>
              <w:right w:val="single" w:sz="4" w:space="0" w:color="auto"/>
            </w:tcBorders>
            <w:shd w:val="clear" w:color="auto" w:fill="auto"/>
            <w:noWrap/>
            <w:vAlign w:val="center"/>
            <w:hideMark/>
          </w:tcPr>
          <w:p w14:paraId="402E0CFC" w14:textId="77777777" w:rsidR="00C6496E" w:rsidRPr="006402E6" w:rsidRDefault="00C6496E" w:rsidP="00E45195">
            <w:pPr>
              <w:pStyle w:val="affffff3"/>
            </w:pPr>
            <w:r w:rsidRPr="006402E6">
              <w:t>0.0655</w:t>
            </w:r>
          </w:p>
        </w:tc>
        <w:tc>
          <w:tcPr>
            <w:tcW w:w="557" w:type="pct"/>
            <w:tcBorders>
              <w:top w:val="nil"/>
              <w:left w:val="nil"/>
              <w:bottom w:val="single" w:sz="4" w:space="0" w:color="auto"/>
              <w:right w:val="single" w:sz="4" w:space="0" w:color="auto"/>
            </w:tcBorders>
            <w:shd w:val="clear" w:color="auto" w:fill="auto"/>
            <w:noWrap/>
            <w:vAlign w:val="center"/>
            <w:hideMark/>
          </w:tcPr>
          <w:p w14:paraId="41B4F2F1" w14:textId="77777777" w:rsidR="00C6496E" w:rsidRPr="006402E6" w:rsidRDefault="00C6496E" w:rsidP="00E45195">
            <w:pPr>
              <w:pStyle w:val="affffff3"/>
            </w:pPr>
            <w:r w:rsidRPr="006402E6">
              <w:t>0.0600</w:t>
            </w:r>
          </w:p>
        </w:tc>
        <w:tc>
          <w:tcPr>
            <w:tcW w:w="557" w:type="pct"/>
            <w:tcBorders>
              <w:top w:val="nil"/>
              <w:left w:val="nil"/>
              <w:bottom w:val="single" w:sz="4" w:space="0" w:color="auto"/>
              <w:right w:val="single" w:sz="4" w:space="0" w:color="auto"/>
            </w:tcBorders>
            <w:shd w:val="clear" w:color="auto" w:fill="auto"/>
            <w:noWrap/>
            <w:vAlign w:val="center"/>
            <w:hideMark/>
          </w:tcPr>
          <w:p w14:paraId="55D8E7C2" w14:textId="77777777" w:rsidR="00C6496E" w:rsidRPr="006402E6" w:rsidRDefault="00C6496E" w:rsidP="00E45195">
            <w:pPr>
              <w:pStyle w:val="affffff3"/>
            </w:pPr>
            <w:r w:rsidRPr="006402E6">
              <w:t>0.0536</w:t>
            </w:r>
          </w:p>
        </w:tc>
        <w:tc>
          <w:tcPr>
            <w:tcW w:w="557" w:type="pct"/>
            <w:tcBorders>
              <w:top w:val="nil"/>
              <w:left w:val="nil"/>
              <w:bottom w:val="single" w:sz="4" w:space="0" w:color="auto"/>
              <w:right w:val="single" w:sz="4" w:space="0" w:color="auto"/>
            </w:tcBorders>
            <w:shd w:val="clear" w:color="auto" w:fill="auto"/>
            <w:noWrap/>
            <w:vAlign w:val="center"/>
            <w:hideMark/>
          </w:tcPr>
          <w:p w14:paraId="7D3FE001" w14:textId="77777777" w:rsidR="00C6496E" w:rsidRPr="006402E6" w:rsidRDefault="00C6496E" w:rsidP="00E45195">
            <w:pPr>
              <w:pStyle w:val="affffff3"/>
            </w:pPr>
            <w:r w:rsidRPr="006402E6">
              <w:t>0.0473</w:t>
            </w:r>
          </w:p>
        </w:tc>
      </w:tr>
      <w:tr w:rsidR="00C6496E" w:rsidRPr="006402E6" w14:paraId="3A04CA32"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014263F1"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6B00CF71" w14:textId="558850A3" w:rsidR="00C6496E" w:rsidRPr="006402E6" w:rsidRDefault="00C6496E" w:rsidP="00E45195">
            <w:pPr>
              <w:pStyle w:val="affffff3"/>
            </w:pPr>
            <w:r w:rsidRPr="006402E6">
              <w:t>劳作距离</w:t>
            </w:r>
          </w:p>
        </w:tc>
        <w:tc>
          <w:tcPr>
            <w:tcW w:w="557" w:type="pct"/>
            <w:tcBorders>
              <w:top w:val="nil"/>
              <w:left w:val="nil"/>
              <w:bottom w:val="single" w:sz="4" w:space="0" w:color="auto"/>
              <w:right w:val="single" w:sz="4" w:space="0" w:color="auto"/>
            </w:tcBorders>
            <w:shd w:val="clear" w:color="auto" w:fill="auto"/>
            <w:noWrap/>
            <w:vAlign w:val="center"/>
            <w:hideMark/>
          </w:tcPr>
          <w:p w14:paraId="1923196A" w14:textId="77777777" w:rsidR="00C6496E" w:rsidRPr="006402E6" w:rsidRDefault="00C6496E" w:rsidP="00E45195">
            <w:pPr>
              <w:pStyle w:val="affffff3"/>
            </w:pPr>
            <w:r w:rsidRPr="006402E6">
              <w:t>0.0828</w:t>
            </w:r>
          </w:p>
        </w:tc>
        <w:tc>
          <w:tcPr>
            <w:tcW w:w="557" w:type="pct"/>
            <w:tcBorders>
              <w:top w:val="nil"/>
              <w:left w:val="nil"/>
              <w:bottom w:val="single" w:sz="4" w:space="0" w:color="auto"/>
              <w:right w:val="single" w:sz="4" w:space="0" w:color="auto"/>
            </w:tcBorders>
            <w:shd w:val="clear" w:color="auto" w:fill="auto"/>
            <w:noWrap/>
            <w:vAlign w:val="center"/>
            <w:hideMark/>
          </w:tcPr>
          <w:p w14:paraId="7292C428" w14:textId="77777777" w:rsidR="00C6496E" w:rsidRPr="006402E6" w:rsidRDefault="00C6496E" w:rsidP="00E45195">
            <w:pPr>
              <w:pStyle w:val="affffff3"/>
            </w:pPr>
            <w:r w:rsidRPr="006402E6">
              <w:t>0.0764</w:t>
            </w:r>
          </w:p>
        </w:tc>
        <w:tc>
          <w:tcPr>
            <w:tcW w:w="557" w:type="pct"/>
            <w:tcBorders>
              <w:top w:val="nil"/>
              <w:left w:val="nil"/>
              <w:bottom w:val="single" w:sz="4" w:space="0" w:color="auto"/>
              <w:right w:val="single" w:sz="4" w:space="0" w:color="auto"/>
            </w:tcBorders>
            <w:shd w:val="clear" w:color="auto" w:fill="auto"/>
            <w:noWrap/>
            <w:vAlign w:val="center"/>
            <w:hideMark/>
          </w:tcPr>
          <w:p w14:paraId="037C2BC5" w14:textId="77777777" w:rsidR="00C6496E" w:rsidRPr="006402E6" w:rsidRDefault="00C6496E" w:rsidP="00E45195">
            <w:pPr>
              <w:pStyle w:val="affffff3"/>
            </w:pPr>
            <w:r w:rsidRPr="006402E6">
              <w:t>0.0700</w:t>
            </w:r>
          </w:p>
        </w:tc>
        <w:tc>
          <w:tcPr>
            <w:tcW w:w="557" w:type="pct"/>
            <w:tcBorders>
              <w:top w:val="nil"/>
              <w:left w:val="nil"/>
              <w:bottom w:val="single" w:sz="4" w:space="0" w:color="auto"/>
              <w:right w:val="single" w:sz="4" w:space="0" w:color="auto"/>
            </w:tcBorders>
            <w:shd w:val="clear" w:color="auto" w:fill="auto"/>
            <w:noWrap/>
            <w:vAlign w:val="center"/>
            <w:hideMark/>
          </w:tcPr>
          <w:p w14:paraId="4DA7D425" w14:textId="77777777" w:rsidR="00C6496E" w:rsidRPr="006402E6" w:rsidRDefault="00C6496E" w:rsidP="00E45195">
            <w:pPr>
              <w:pStyle w:val="affffff3"/>
            </w:pPr>
            <w:r w:rsidRPr="006402E6">
              <w:t>0.0626</w:t>
            </w:r>
          </w:p>
        </w:tc>
        <w:tc>
          <w:tcPr>
            <w:tcW w:w="557" w:type="pct"/>
            <w:tcBorders>
              <w:top w:val="nil"/>
              <w:left w:val="nil"/>
              <w:bottom w:val="single" w:sz="4" w:space="0" w:color="auto"/>
              <w:right w:val="single" w:sz="4" w:space="0" w:color="auto"/>
            </w:tcBorders>
            <w:shd w:val="clear" w:color="auto" w:fill="auto"/>
            <w:noWrap/>
            <w:vAlign w:val="center"/>
            <w:hideMark/>
          </w:tcPr>
          <w:p w14:paraId="3A827665" w14:textId="77777777" w:rsidR="00C6496E" w:rsidRPr="006402E6" w:rsidRDefault="00C6496E" w:rsidP="00E45195">
            <w:pPr>
              <w:pStyle w:val="affffff3"/>
            </w:pPr>
            <w:r w:rsidRPr="006402E6">
              <w:t>0.0552</w:t>
            </w:r>
          </w:p>
        </w:tc>
      </w:tr>
      <w:tr w:rsidR="00C6496E" w:rsidRPr="006402E6" w14:paraId="38F3943B"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64CDC145"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447C5D7E" w14:textId="77777777" w:rsidR="00C6496E" w:rsidRPr="006402E6" w:rsidRDefault="00C6496E" w:rsidP="00E45195">
            <w:pPr>
              <w:pStyle w:val="affffff3"/>
            </w:pPr>
            <w:r w:rsidRPr="006402E6">
              <w:t>经营规模</w:t>
            </w:r>
          </w:p>
        </w:tc>
        <w:tc>
          <w:tcPr>
            <w:tcW w:w="557" w:type="pct"/>
            <w:tcBorders>
              <w:top w:val="nil"/>
              <w:left w:val="nil"/>
              <w:bottom w:val="single" w:sz="4" w:space="0" w:color="auto"/>
              <w:right w:val="single" w:sz="4" w:space="0" w:color="auto"/>
            </w:tcBorders>
            <w:shd w:val="clear" w:color="auto" w:fill="auto"/>
            <w:noWrap/>
            <w:vAlign w:val="center"/>
            <w:hideMark/>
          </w:tcPr>
          <w:p w14:paraId="721B740D" w14:textId="77777777" w:rsidR="00C6496E" w:rsidRPr="006402E6" w:rsidRDefault="00C6496E" w:rsidP="00E45195">
            <w:pPr>
              <w:pStyle w:val="affffff3"/>
            </w:pPr>
            <w:r w:rsidRPr="006402E6">
              <w:t>0.3310</w:t>
            </w:r>
          </w:p>
        </w:tc>
        <w:tc>
          <w:tcPr>
            <w:tcW w:w="557" w:type="pct"/>
            <w:tcBorders>
              <w:top w:val="nil"/>
              <w:left w:val="nil"/>
              <w:bottom w:val="single" w:sz="4" w:space="0" w:color="auto"/>
              <w:right w:val="single" w:sz="4" w:space="0" w:color="auto"/>
            </w:tcBorders>
            <w:shd w:val="clear" w:color="auto" w:fill="auto"/>
            <w:noWrap/>
            <w:vAlign w:val="center"/>
            <w:hideMark/>
          </w:tcPr>
          <w:p w14:paraId="2240094A" w14:textId="77777777" w:rsidR="00C6496E" w:rsidRPr="006402E6" w:rsidRDefault="00C6496E" w:rsidP="00E45195">
            <w:pPr>
              <w:pStyle w:val="affffff3"/>
            </w:pPr>
            <w:r w:rsidRPr="006402E6">
              <w:t>0.3055</w:t>
            </w:r>
          </w:p>
        </w:tc>
        <w:tc>
          <w:tcPr>
            <w:tcW w:w="557" w:type="pct"/>
            <w:tcBorders>
              <w:top w:val="nil"/>
              <w:left w:val="nil"/>
              <w:bottom w:val="single" w:sz="4" w:space="0" w:color="auto"/>
              <w:right w:val="single" w:sz="4" w:space="0" w:color="auto"/>
            </w:tcBorders>
            <w:shd w:val="clear" w:color="auto" w:fill="auto"/>
            <w:noWrap/>
            <w:vAlign w:val="center"/>
            <w:hideMark/>
          </w:tcPr>
          <w:p w14:paraId="0DB12B63" w14:textId="77777777" w:rsidR="00C6496E" w:rsidRPr="006402E6" w:rsidRDefault="00C6496E" w:rsidP="00E45195">
            <w:pPr>
              <w:pStyle w:val="affffff3"/>
            </w:pPr>
            <w:r w:rsidRPr="006402E6">
              <w:t>0.2800</w:t>
            </w:r>
          </w:p>
        </w:tc>
        <w:tc>
          <w:tcPr>
            <w:tcW w:w="557" w:type="pct"/>
            <w:tcBorders>
              <w:top w:val="nil"/>
              <w:left w:val="nil"/>
              <w:bottom w:val="single" w:sz="4" w:space="0" w:color="auto"/>
              <w:right w:val="single" w:sz="4" w:space="0" w:color="auto"/>
            </w:tcBorders>
            <w:shd w:val="clear" w:color="auto" w:fill="auto"/>
            <w:noWrap/>
            <w:vAlign w:val="center"/>
            <w:hideMark/>
          </w:tcPr>
          <w:p w14:paraId="60DA1DB9" w14:textId="77777777" w:rsidR="00C6496E" w:rsidRPr="006402E6" w:rsidRDefault="00C6496E" w:rsidP="00E45195">
            <w:pPr>
              <w:pStyle w:val="affffff3"/>
            </w:pPr>
            <w:r w:rsidRPr="006402E6">
              <w:t>0.2503</w:t>
            </w:r>
          </w:p>
        </w:tc>
        <w:tc>
          <w:tcPr>
            <w:tcW w:w="557" w:type="pct"/>
            <w:tcBorders>
              <w:top w:val="nil"/>
              <w:left w:val="nil"/>
              <w:bottom w:val="single" w:sz="4" w:space="0" w:color="auto"/>
              <w:right w:val="single" w:sz="4" w:space="0" w:color="auto"/>
            </w:tcBorders>
            <w:shd w:val="clear" w:color="auto" w:fill="auto"/>
            <w:noWrap/>
            <w:vAlign w:val="center"/>
            <w:hideMark/>
          </w:tcPr>
          <w:p w14:paraId="2AB33B38" w14:textId="77777777" w:rsidR="00C6496E" w:rsidRPr="006402E6" w:rsidRDefault="00C6496E" w:rsidP="00E45195">
            <w:pPr>
              <w:pStyle w:val="affffff3"/>
            </w:pPr>
            <w:r w:rsidRPr="006402E6">
              <w:t>0.2207</w:t>
            </w:r>
          </w:p>
        </w:tc>
      </w:tr>
      <w:tr w:rsidR="00C6496E" w:rsidRPr="006402E6" w14:paraId="158323B5"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738A80CF" w14:textId="77777777" w:rsidR="00C6496E" w:rsidRPr="006402E6" w:rsidRDefault="00C6496E" w:rsidP="00E45195">
            <w:pPr>
              <w:pStyle w:val="affffff3"/>
            </w:pPr>
            <w:r w:rsidRPr="006402E6">
              <w:t>区位因素</w:t>
            </w:r>
          </w:p>
        </w:tc>
        <w:tc>
          <w:tcPr>
            <w:tcW w:w="1182" w:type="pct"/>
            <w:tcBorders>
              <w:top w:val="nil"/>
              <w:left w:val="nil"/>
              <w:bottom w:val="single" w:sz="4" w:space="0" w:color="auto"/>
              <w:right w:val="single" w:sz="4" w:space="0" w:color="auto"/>
            </w:tcBorders>
            <w:shd w:val="clear" w:color="auto" w:fill="auto"/>
            <w:vAlign w:val="center"/>
            <w:hideMark/>
          </w:tcPr>
          <w:p w14:paraId="237C7C30" w14:textId="77777777" w:rsidR="00C6496E" w:rsidRPr="006402E6" w:rsidRDefault="00C6496E" w:rsidP="00E45195">
            <w:pPr>
              <w:pStyle w:val="affffff3"/>
            </w:pPr>
            <w:r w:rsidRPr="006402E6">
              <w:t>中心城镇影响度</w:t>
            </w:r>
          </w:p>
        </w:tc>
        <w:tc>
          <w:tcPr>
            <w:tcW w:w="557" w:type="pct"/>
            <w:tcBorders>
              <w:top w:val="nil"/>
              <w:left w:val="nil"/>
              <w:bottom w:val="single" w:sz="4" w:space="0" w:color="auto"/>
              <w:right w:val="single" w:sz="4" w:space="0" w:color="auto"/>
            </w:tcBorders>
            <w:shd w:val="clear" w:color="auto" w:fill="auto"/>
            <w:noWrap/>
            <w:vAlign w:val="center"/>
            <w:hideMark/>
          </w:tcPr>
          <w:p w14:paraId="79B501FE" w14:textId="77777777" w:rsidR="00C6496E" w:rsidRPr="006402E6" w:rsidRDefault="00C6496E" w:rsidP="00E45195">
            <w:pPr>
              <w:pStyle w:val="affffff3"/>
            </w:pPr>
            <w:r w:rsidRPr="006402E6">
              <w:t>0.1300</w:t>
            </w:r>
          </w:p>
        </w:tc>
        <w:tc>
          <w:tcPr>
            <w:tcW w:w="557" w:type="pct"/>
            <w:tcBorders>
              <w:top w:val="nil"/>
              <w:left w:val="nil"/>
              <w:bottom w:val="single" w:sz="4" w:space="0" w:color="auto"/>
              <w:right w:val="single" w:sz="4" w:space="0" w:color="auto"/>
            </w:tcBorders>
            <w:shd w:val="clear" w:color="auto" w:fill="auto"/>
            <w:noWrap/>
            <w:vAlign w:val="center"/>
            <w:hideMark/>
          </w:tcPr>
          <w:p w14:paraId="301A7532" w14:textId="77777777" w:rsidR="00C6496E" w:rsidRPr="006402E6" w:rsidRDefault="00C6496E" w:rsidP="00E45195">
            <w:pPr>
              <w:pStyle w:val="affffff3"/>
            </w:pPr>
            <w:r w:rsidRPr="006402E6">
              <w:t>0.1200</w:t>
            </w:r>
          </w:p>
        </w:tc>
        <w:tc>
          <w:tcPr>
            <w:tcW w:w="557" w:type="pct"/>
            <w:tcBorders>
              <w:top w:val="nil"/>
              <w:left w:val="nil"/>
              <w:bottom w:val="single" w:sz="4" w:space="0" w:color="auto"/>
              <w:right w:val="single" w:sz="4" w:space="0" w:color="auto"/>
            </w:tcBorders>
            <w:shd w:val="clear" w:color="auto" w:fill="auto"/>
            <w:noWrap/>
            <w:vAlign w:val="center"/>
            <w:hideMark/>
          </w:tcPr>
          <w:p w14:paraId="020EC5D3" w14:textId="77777777" w:rsidR="00C6496E" w:rsidRPr="006402E6" w:rsidRDefault="00C6496E" w:rsidP="00E45195">
            <w:pPr>
              <w:pStyle w:val="affffff3"/>
            </w:pPr>
            <w:r w:rsidRPr="006402E6">
              <w:t>0.1100</w:t>
            </w:r>
          </w:p>
        </w:tc>
        <w:tc>
          <w:tcPr>
            <w:tcW w:w="557" w:type="pct"/>
            <w:tcBorders>
              <w:top w:val="nil"/>
              <w:left w:val="nil"/>
              <w:bottom w:val="single" w:sz="4" w:space="0" w:color="auto"/>
              <w:right w:val="single" w:sz="4" w:space="0" w:color="auto"/>
            </w:tcBorders>
            <w:shd w:val="clear" w:color="auto" w:fill="auto"/>
            <w:noWrap/>
            <w:vAlign w:val="center"/>
            <w:hideMark/>
          </w:tcPr>
          <w:p w14:paraId="0BC7EE25" w14:textId="77777777" w:rsidR="00C6496E" w:rsidRPr="006402E6" w:rsidRDefault="00C6496E" w:rsidP="00E45195">
            <w:pPr>
              <w:pStyle w:val="affffff3"/>
            </w:pPr>
            <w:r w:rsidRPr="006402E6">
              <w:t>0.0984</w:t>
            </w:r>
          </w:p>
        </w:tc>
        <w:tc>
          <w:tcPr>
            <w:tcW w:w="557" w:type="pct"/>
            <w:tcBorders>
              <w:top w:val="nil"/>
              <w:left w:val="nil"/>
              <w:bottom w:val="single" w:sz="4" w:space="0" w:color="auto"/>
              <w:right w:val="single" w:sz="4" w:space="0" w:color="auto"/>
            </w:tcBorders>
            <w:shd w:val="clear" w:color="auto" w:fill="auto"/>
            <w:noWrap/>
            <w:vAlign w:val="center"/>
            <w:hideMark/>
          </w:tcPr>
          <w:p w14:paraId="1007C7A8" w14:textId="77777777" w:rsidR="00C6496E" w:rsidRPr="006402E6" w:rsidRDefault="00C6496E" w:rsidP="00E45195">
            <w:pPr>
              <w:pStyle w:val="affffff3"/>
            </w:pPr>
            <w:r w:rsidRPr="006402E6">
              <w:t>0.0867</w:t>
            </w:r>
          </w:p>
        </w:tc>
      </w:tr>
      <w:tr w:rsidR="00C6496E" w:rsidRPr="006402E6" w14:paraId="4CD6ADA5"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62FD9D5F"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368B3A10" w14:textId="77777777" w:rsidR="00C6496E" w:rsidRPr="006402E6" w:rsidRDefault="00C6496E" w:rsidP="00E45195">
            <w:pPr>
              <w:pStyle w:val="affffff3"/>
            </w:pPr>
            <w:r w:rsidRPr="006402E6">
              <w:t>农贸市场影响度</w:t>
            </w:r>
          </w:p>
        </w:tc>
        <w:tc>
          <w:tcPr>
            <w:tcW w:w="557" w:type="pct"/>
            <w:tcBorders>
              <w:top w:val="nil"/>
              <w:left w:val="nil"/>
              <w:bottom w:val="single" w:sz="4" w:space="0" w:color="auto"/>
              <w:right w:val="single" w:sz="4" w:space="0" w:color="auto"/>
            </w:tcBorders>
            <w:shd w:val="clear" w:color="auto" w:fill="auto"/>
            <w:noWrap/>
            <w:vAlign w:val="center"/>
            <w:hideMark/>
          </w:tcPr>
          <w:p w14:paraId="163F533A" w14:textId="77777777" w:rsidR="00C6496E" w:rsidRPr="006402E6" w:rsidRDefault="00C6496E" w:rsidP="00E45195">
            <w:pPr>
              <w:pStyle w:val="affffff3"/>
            </w:pPr>
            <w:r w:rsidRPr="006402E6">
              <w:t>0.1182</w:t>
            </w:r>
          </w:p>
        </w:tc>
        <w:tc>
          <w:tcPr>
            <w:tcW w:w="557" w:type="pct"/>
            <w:tcBorders>
              <w:top w:val="nil"/>
              <w:left w:val="nil"/>
              <w:bottom w:val="single" w:sz="4" w:space="0" w:color="auto"/>
              <w:right w:val="single" w:sz="4" w:space="0" w:color="auto"/>
            </w:tcBorders>
            <w:shd w:val="clear" w:color="auto" w:fill="auto"/>
            <w:noWrap/>
            <w:vAlign w:val="center"/>
            <w:hideMark/>
          </w:tcPr>
          <w:p w14:paraId="1668A2A0" w14:textId="77777777" w:rsidR="00C6496E" w:rsidRPr="006402E6" w:rsidRDefault="00C6496E" w:rsidP="00E45195">
            <w:pPr>
              <w:pStyle w:val="affffff3"/>
            </w:pPr>
            <w:r w:rsidRPr="006402E6">
              <w:t>0.1091</w:t>
            </w:r>
          </w:p>
        </w:tc>
        <w:tc>
          <w:tcPr>
            <w:tcW w:w="557" w:type="pct"/>
            <w:tcBorders>
              <w:top w:val="nil"/>
              <w:left w:val="nil"/>
              <w:bottom w:val="single" w:sz="4" w:space="0" w:color="auto"/>
              <w:right w:val="single" w:sz="4" w:space="0" w:color="auto"/>
            </w:tcBorders>
            <w:shd w:val="clear" w:color="auto" w:fill="auto"/>
            <w:noWrap/>
            <w:vAlign w:val="center"/>
            <w:hideMark/>
          </w:tcPr>
          <w:p w14:paraId="4733A3B3" w14:textId="77777777" w:rsidR="00C6496E" w:rsidRPr="006402E6" w:rsidRDefault="00C6496E" w:rsidP="00E45195">
            <w:pPr>
              <w:pStyle w:val="affffff3"/>
            </w:pPr>
            <w:r w:rsidRPr="006402E6">
              <w:t>0.1000</w:t>
            </w:r>
          </w:p>
        </w:tc>
        <w:tc>
          <w:tcPr>
            <w:tcW w:w="557" w:type="pct"/>
            <w:tcBorders>
              <w:top w:val="nil"/>
              <w:left w:val="nil"/>
              <w:bottom w:val="single" w:sz="4" w:space="0" w:color="auto"/>
              <w:right w:val="single" w:sz="4" w:space="0" w:color="auto"/>
            </w:tcBorders>
            <w:shd w:val="clear" w:color="auto" w:fill="auto"/>
            <w:noWrap/>
            <w:vAlign w:val="center"/>
            <w:hideMark/>
          </w:tcPr>
          <w:p w14:paraId="231BE01F" w14:textId="77777777" w:rsidR="00C6496E" w:rsidRPr="006402E6" w:rsidRDefault="00C6496E" w:rsidP="00E45195">
            <w:pPr>
              <w:pStyle w:val="affffff3"/>
            </w:pPr>
            <w:r w:rsidRPr="006402E6">
              <w:t>0.0894</w:t>
            </w:r>
          </w:p>
        </w:tc>
        <w:tc>
          <w:tcPr>
            <w:tcW w:w="557" w:type="pct"/>
            <w:tcBorders>
              <w:top w:val="nil"/>
              <w:left w:val="nil"/>
              <w:bottom w:val="single" w:sz="4" w:space="0" w:color="auto"/>
              <w:right w:val="single" w:sz="4" w:space="0" w:color="auto"/>
            </w:tcBorders>
            <w:shd w:val="clear" w:color="auto" w:fill="auto"/>
            <w:noWrap/>
            <w:vAlign w:val="center"/>
            <w:hideMark/>
          </w:tcPr>
          <w:p w14:paraId="7F71D3C8" w14:textId="77777777" w:rsidR="00C6496E" w:rsidRPr="006402E6" w:rsidRDefault="00C6496E" w:rsidP="00E45195">
            <w:pPr>
              <w:pStyle w:val="affffff3"/>
            </w:pPr>
            <w:r w:rsidRPr="006402E6">
              <w:t>0.0788</w:t>
            </w:r>
          </w:p>
        </w:tc>
      </w:tr>
      <w:tr w:rsidR="00C6496E" w:rsidRPr="006402E6" w14:paraId="63D89CE0"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62D074DF"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7220785C" w14:textId="77777777" w:rsidR="00C6496E" w:rsidRPr="006402E6" w:rsidRDefault="00C6496E" w:rsidP="00E45195">
            <w:pPr>
              <w:pStyle w:val="affffff3"/>
            </w:pPr>
            <w:r w:rsidRPr="006402E6">
              <w:t>道路通达度</w:t>
            </w:r>
          </w:p>
        </w:tc>
        <w:tc>
          <w:tcPr>
            <w:tcW w:w="557" w:type="pct"/>
            <w:tcBorders>
              <w:top w:val="nil"/>
              <w:left w:val="nil"/>
              <w:bottom w:val="single" w:sz="4" w:space="0" w:color="auto"/>
              <w:right w:val="single" w:sz="4" w:space="0" w:color="auto"/>
            </w:tcBorders>
            <w:shd w:val="clear" w:color="auto" w:fill="auto"/>
            <w:noWrap/>
            <w:vAlign w:val="center"/>
            <w:hideMark/>
          </w:tcPr>
          <w:p w14:paraId="62B64A18" w14:textId="77777777" w:rsidR="00C6496E" w:rsidRPr="006402E6" w:rsidRDefault="00C6496E" w:rsidP="00E45195">
            <w:pPr>
              <w:pStyle w:val="affffff3"/>
            </w:pPr>
            <w:r w:rsidRPr="006402E6">
              <w:t>0.0473</w:t>
            </w:r>
          </w:p>
        </w:tc>
        <w:tc>
          <w:tcPr>
            <w:tcW w:w="557" w:type="pct"/>
            <w:tcBorders>
              <w:top w:val="nil"/>
              <w:left w:val="nil"/>
              <w:bottom w:val="single" w:sz="4" w:space="0" w:color="auto"/>
              <w:right w:val="single" w:sz="4" w:space="0" w:color="auto"/>
            </w:tcBorders>
            <w:shd w:val="clear" w:color="auto" w:fill="auto"/>
            <w:noWrap/>
            <w:vAlign w:val="center"/>
            <w:hideMark/>
          </w:tcPr>
          <w:p w14:paraId="0645717C" w14:textId="77777777" w:rsidR="00C6496E" w:rsidRPr="006402E6" w:rsidRDefault="00C6496E" w:rsidP="00E45195">
            <w:pPr>
              <w:pStyle w:val="affffff3"/>
            </w:pPr>
            <w:r w:rsidRPr="006402E6">
              <w:t>0.0436</w:t>
            </w:r>
          </w:p>
        </w:tc>
        <w:tc>
          <w:tcPr>
            <w:tcW w:w="557" w:type="pct"/>
            <w:tcBorders>
              <w:top w:val="nil"/>
              <w:left w:val="nil"/>
              <w:bottom w:val="single" w:sz="4" w:space="0" w:color="auto"/>
              <w:right w:val="single" w:sz="4" w:space="0" w:color="auto"/>
            </w:tcBorders>
            <w:shd w:val="clear" w:color="auto" w:fill="auto"/>
            <w:noWrap/>
            <w:vAlign w:val="center"/>
            <w:hideMark/>
          </w:tcPr>
          <w:p w14:paraId="311F51B4" w14:textId="77777777" w:rsidR="00C6496E" w:rsidRPr="006402E6" w:rsidRDefault="00C6496E" w:rsidP="00E45195">
            <w:pPr>
              <w:pStyle w:val="affffff3"/>
            </w:pPr>
            <w:r w:rsidRPr="006402E6">
              <w:t>0.0400</w:t>
            </w:r>
          </w:p>
        </w:tc>
        <w:tc>
          <w:tcPr>
            <w:tcW w:w="557" w:type="pct"/>
            <w:tcBorders>
              <w:top w:val="nil"/>
              <w:left w:val="nil"/>
              <w:bottom w:val="single" w:sz="4" w:space="0" w:color="auto"/>
              <w:right w:val="single" w:sz="4" w:space="0" w:color="auto"/>
            </w:tcBorders>
            <w:shd w:val="clear" w:color="auto" w:fill="auto"/>
            <w:noWrap/>
            <w:vAlign w:val="center"/>
            <w:hideMark/>
          </w:tcPr>
          <w:p w14:paraId="198E2DF3" w14:textId="77777777" w:rsidR="00C6496E" w:rsidRPr="006402E6" w:rsidRDefault="00C6496E" w:rsidP="00E45195">
            <w:pPr>
              <w:pStyle w:val="affffff3"/>
            </w:pPr>
            <w:r w:rsidRPr="006402E6">
              <w:t>0.0358</w:t>
            </w:r>
          </w:p>
        </w:tc>
        <w:tc>
          <w:tcPr>
            <w:tcW w:w="557" w:type="pct"/>
            <w:tcBorders>
              <w:top w:val="nil"/>
              <w:left w:val="nil"/>
              <w:bottom w:val="single" w:sz="4" w:space="0" w:color="auto"/>
              <w:right w:val="single" w:sz="4" w:space="0" w:color="auto"/>
            </w:tcBorders>
            <w:shd w:val="clear" w:color="auto" w:fill="auto"/>
            <w:noWrap/>
            <w:vAlign w:val="center"/>
            <w:hideMark/>
          </w:tcPr>
          <w:p w14:paraId="7E8588A8" w14:textId="77777777" w:rsidR="00C6496E" w:rsidRPr="006402E6" w:rsidRDefault="00C6496E" w:rsidP="00E45195">
            <w:pPr>
              <w:pStyle w:val="affffff3"/>
            </w:pPr>
            <w:r w:rsidRPr="006402E6">
              <w:t>0.0315</w:t>
            </w:r>
          </w:p>
        </w:tc>
      </w:tr>
      <w:tr w:rsidR="00C6496E" w:rsidRPr="006402E6" w14:paraId="1D1A7B76"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0807235B"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14E415B4" w14:textId="77777777" w:rsidR="00C6496E" w:rsidRPr="006402E6" w:rsidRDefault="00C6496E" w:rsidP="00E45195">
            <w:pPr>
              <w:pStyle w:val="affffff3"/>
            </w:pPr>
            <w:r w:rsidRPr="006402E6">
              <w:t>对外交通便利度</w:t>
            </w:r>
          </w:p>
        </w:tc>
        <w:tc>
          <w:tcPr>
            <w:tcW w:w="557" w:type="pct"/>
            <w:tcBorders>
              <w:top w:val="nil"/>
              <w:left w:val="nil"/>
              <w:bottom w:val="single" w:sz="4" w:space="0" w:color="auto"/>
              <w:right w:val="single" w:sz="4" w:space="0" w:color="auto"/>
            </w:tcBorders>
            <w:shd w:val="clear" w:color="auto" w:fill="auto"/>
            <w:noWrap/>
            <w:vAlign w:val="center"/>
            <w:hideMark/>
          </w:tcPr>
          <w:p w14:paraId="0D216459" w14:textId="77777777" w:rsidR="00C6496E" w:rsidRPr="006402E6" w:rsidRDefault="00C6496E" w:rsidP="00E45195">
            <w:pPr>
              <w:pStyle w:val="affffff3"/>
            </w:pPr>
            <w:r w:rsidRPr="006402E6">
              <w:t>0.0591</w:t>
            </w:r>
          </w:p>
        </w:tc>
        <w:tc>
          <w:tcPr>
            <w:tcW w:w="557" w:type="pct"/>
            <w:tcBorders>
              <w:top w:val="nil"/>
              <w:left w:val="nil"/>
              <w:bottom w:val="single" w:sz="4" w:space="0" w:color="auto"/>
              <w:right w:val="single" w:sz="4" w:space="0" w:color="auto"/>
            </w:tcBorders>
            <w:shd w:val="clear" w:color="auto" w:fill="auto"/>
            <w:noWrap/>
            <w:vAlign w:val="center"/>
            <w:hideMark/>
          </w:tcPr>
          <w:p w14:paraId="55136886" w14:textId="77777777" w:rsidR="00C6496E" w:rsidRPr="006402E6" w:rsidRDefault="00C6496E" w:rsidP="00E45195">
            <w:pPr>
              <w:pStyle w:val="affffff3"/>
            </w:pPr>
            <w:r w:rsidRPr="006402E6">
              <w:t>0.0546</w:t>
            </w:r>
          </w:p>
        </w:tc>
        <w:tc>
          <w:tcPr>
            <w:tcW w:w="557" w:type="pct"/>
            <w:tcBorders>
              <w:top w:val="nil"/>
              <w:left w:val="nil"/>
              <w:bottom w:val="single" w:sz="4" w:space="0" w:color="auto"/>
              <w:right w:val="single" w:sz="4" w:space="0" w:color="auto"/>
            </w:tcBorders>
            <w:shd w:val="clear" w:color="auto" w:fill="auto"/>
            <w:noWrap/>
            <w:vAlign w:val="center"/>
            <w:hideMark/>
          </w:tcPr>
          <w:p w14:paraId="649DAD60" w14:textId="77777777" w:rsidR="00C6496E" w:rsidRPr="006402E6" w:rsidRDefault="00C6496E" w:rsidP="00E45195">
            <w:pPr>
              <w:pStyle w:val="affffff3"/>
            </w:pPr>
            <w:r w:rsidRPr="006402E6">
              <w:t>0.0500</w:t>
            </w:r>
          </w:p>
        </w:tc>
        <w:tc>
          <w:tcPr>
            <w:tcW w:w="557" w:type="pct"/>
            <w:tcBorders>
              <w:top w:val="nil"/>
              <w:left w:val="nil"/>
              <w:bottom w:val="single" w:sz="4" w:space="0" w:color="auto"/>
              <w:right w:val="single" w:sz="4" w:space="0" w:color="auto"/>
            </w:tcBorders>
            <w:shd w:val="clear" w:color="auto" w:fill="auto"/>
            <w:noWrap/>
            <w:vAlign w:val="center"/>
            <w:hideMark/>
          </w:tcPr>
          <w:p w14:paraId="10112DC5" w14:textId="77777777" w:rsidR="00C6496E" w:rsidRPr="006402E6" w:rsidRDefault="00C6496E" w:rsidP="00E45195">
            <w:pPr>
              <w:pStyle w:val="affffff3"/>
            </w:pPr>
            <w:r w:rsidRPr="006402E6">
              <w:t>0.0447</w:t>
            </w:r>
          </w:p>
        </w:tc>
        <w:tc>
          <w:tcPr>
            <w:tcW w:w="557" w:type="pct"/>
            <w:tcBorders>
              <w:top w:val="nil"/>
              <w:left w:val="nil"/>
              <w:bottom w:val="single" w:sz="4" w:space="0" w:color="auto"/>
              <w:right w:val="single" w:sz="4" w:space="0" w:color="auto"/>
            </w:tcBorders>
            <w:shd w:val="clear" w:color="auto" w:fill="auto"/>
            <w:noWrap/>
            <w:vAlign w:val="center"/>
            <w:hideMark/>
          </w:tcPr>
          <w:p w14:paraId="7E1595A3" w14:textId="77777777" w:rsidR="00C6496E" w:rsidRPr="006402E6" w:rsidRDefault="00C6496E" w:rsidP="00E45195">
            <w:pPr>
              <w:pStyle w:val="affffff3"/>
            </w:pPr>
            <w:r w:rsidRPr="006402E6">
              <w:t>0.0394</w:t>
            </w:r>
          </w:p>
        </w:tc>
      </w:tr>
    </w:tbl>
    <w:p w14:paraId="1BFF316A" w14:textId="7875E63C"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9</w:t>
      </w:r>
      <w:r w:rsidR="0020036D">
        <w:fldChar w:fldCharType="end"/>
      </w:r>
      <w:r w:rsidR="0020036D">
        <w:t xml:space="preserve"> </w:t>
      </w:r>
      <w:r w:rsidRPr="006402E6">
        <w:t>园地</w:t>
      </w:r>
      <w:r w:rsidRPr="006402E6">
        <w:t>2</w:t>
      </w:r>
      <w:r w:rsidRPr="006402E6">
        <w:t>级宗地地价区域因素修正系数指标说明表</w:t>
      </w:r>
    </w:p>
    <w:tbl>
      <w:tblPr>
        <w:tblW w:w="5000" w:type="pct"/>
        <w:tblLook w:val="04A0" w:firstRow="1" w:lastRow="0" w:firstColumn="1" w:lastColumn="0" w:noHBand="0" w:noVBand="1"/>
      </w:tblPr>
      <w:tblGrid>
        <w:gridCol w:w="817"/>
        <w:gridCol w:w="1559"/>
        <w:gridCol w:w="1561"/>
        <w:gridCol w:w="1845"/>
        <w:gridCol w:w="2692"/>
        <w:gridCol w:w="2836"/>
        <w:gridCol w:w="3306"/>
      </w:tblGrid>
      <w:tr w:rsidR="00D17628" w:rsidRPr="006402E6" w14:paraId="2AFF1E3E" w14:textId="77777777" w:rsidTr="00D17628">
        <w:trPr>
          <w:trHeight w:val="340"/>
          <w:tblHeader/>
        </w:trPr>
        <w:tc>
          <w:tcPr>
            <w:tcW w:w="27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817774A" w14:textId="77777777" w:rsidR="00C6496E" w:rsidRPr="006402E6" w:rsidRDefault="00C6496E" w:rsidP="00E45195">
            <w:pPr>
              <w:pStyle w:val="affffff3"/>
              <w:rPr>
                <w:rFonts w:eastAsia="等线"/>
                <w:b/>
              </w:rPr>
            </w:pPr>
            <w:r w:rsidRPr="006402E6">
              <w:rPr>
                <w:b/>
              </w:rPr>
              <w:t>因素</w:t>
            </w:r>
          </w:p>
        </w:tc>
        <w:tc>
          <w:tcPr>
            <w:tcW w:w="533" w:type="pct"/>
            <w:tcBorders>
              <w:top w:val="single" w:sz="4" w:space="0" w:color="auto"/>
              <w:left w:val="nil"/>
              <w:bottom w:val="single" w:sz="4" w:space="0" w:color="auto"/>
              <w:right w:val="single" w:sz="4" w:space="0" w:color="auto"/>
            </w:tcBorders>
            <w:shd w:val="clear" w:color="auto" w:fill="auto"/>
            <w:noWrap/>
            <w:vAlign w:val="center"/>
            <w:hideMark/>
          </w:tcPr>
          <w:p w14:paraId="27482C2C" w14:textId="77777777" w:rsidR="00C6496E" w:rsidRPr="006402E6" w:rsidRDefault="00C6496E" w:rsidP="00E45195">
            <w:pPr>
              <w:pStyle w:val="affffff3"/>
              <w:rPr>
                <w:rFonts w:eastAsia="等线"/>
                <w:b/>
              </w:rPr>
            </w:pPr>
            <w:r w:rsidRPr="006402E6">
              <w:rPr>
                <w:b/>
              </w:rPr>
              <w:t>因子</w:t>
            </w:r>
          </w:p>
        </w:tc>
        <w:tc>
          <w:tcPr>
            <w:tcW w:w="534" w:type="pct"/>
            <w:tcBorders>
              <w:top w:val="single" w:sz="4" w:space="0" w:color="auto"/>
              <w:left w:val="nil"/>
              <w:bottom w:val="single" w:sz="4" w:space="0" w:color="auto"/>
              <w:right w:val="single" w:sz="4" w:space="0" w:color="auto"/>
            </w:tcBorders>
            <w:shd w:val="clear" w:color="auto" w:fill="auto"/>
            <w:vAlign w:val="center"/>
            <w:hideMark/>
          </w:tcPr>
          <w:p w14:paraId="16D3691B" w14:textId="77777777" w:rsidR="00C6496E" w:rsidRPr="006402E6" w:rsidRDefault="00C6496E" w:rsidP="00E45195">
            <w:pPr>
              <w:pStyle w:val="affffff3"/>
              <w:rPr>
                <w:rFonts w:eastAsia="等线"/>
                <w:b/>
              </w:rPr>
            </w:pPr>
            <w:r w:rsidRPr="006402E6">
              <w:rPr>
                <w:b/>
              </w:rPr>
              <w:t>优</w:t>
            </w:r>
          </w:p>
        </w:tc>
        <w:tc>
          <w:tcPr>
            <w:tcW w:w="631" w:type="pct"/>
            <w:tcBorders>
              <w:top w:val="single" w:sz="4" w:space="0" w:color="auto"/>
              <w:left w:val="nil"/>
              <w:bottom w:val="single" w:sz="4" w:space="0" w:color="auto"/>
              <w:right w:val="single" w:sz="4" w:space="0" w:color="auto"/>
            </w:tcBorders>
            <w:shd w:val="clear" w:color="auto" w:fill="auto"/>
            <w:vAlign w:val="center"/>
            <w:hideMark/>
          </w:tcPr>
          <w:p w14:paraId="4773F179" w14:textId="77777777" w:rsidR="00C6496E" w:rsidRPr="006402E6" w:rsidRDefault="00C6496E" w:rsidP="00E45195">
            <w:pPr>
              <w:pStyle w:val="affffff3"/>
              <w:rPr>
                <w:rFonts w:eastAsia="等线"/>
                <w:b/>
              </w:rPr>
            </w:pPr>
            <w:r w:rsidRPr="006402E6">
              <w:rPr>
                <w:b/>
              </w:rPr>
              <w:t>较优</w:t>
            </w:r>
          </w:p>
        </w:tc>
        <w:tc>
          <w:tcPr>
            <w:tcW w:w="921" w:type="pct"/>
            <w:tcBorders>
              <w:top w:val="single" w:sz="4" w:space="0" w:color="auto"/>
              <w:left w:val="nil"/>
              <w:bottom w:val="single" w:sz="4" w:space="0" w:color="auto"/>
              <w:right w:val="single" w:sz="4" w:space="0" w:color="auto"/>
            </w:tcBorders>
            <w:shd w:val="clear" w:color="auto" w:fill="auto"/>
            <w:vAlign w:val="center"/>
            <w:hideMark/>
          </w:tcPr>
          <w:p w14:paraId="46037F6E" w14:textId="77777777" w:rsidR="00C6496E" w:rsidRPr="006402E6" w:rsidRDefault="00C6496E" w:rsidP="00E45195">
            <w:pPr>
              <w:pStyle w:val="affffff3"/>
              <w:rPr>
                <w:rFonts w:eastAsia="等线"/>
                <w:b/>
              </w:rPr>
            </w:pPr>
            <w:r w:rsidRPr="006402E6">
              <w:rPr>
                <w:b/>
              </w:rPr>
              <w:t>一般</w:t>
            </w:r>
          </w:p>
        </w:tc>
        <w:tc>
          <w:tcPr>
            <w:tcW w:w="970" w:type="pct"/>
            <w:tcBorders>
              <w:top w:val="single" w:sz="4" w:space="0" w:color="auto"/>
              <w:left w:val="nil"/>
              <w:bottom w:val="single" w:sz="4" w:space="0" w:color="auto"/>
              <w:right w:val="single" w:sz="4" w:space="0" w:color="auto"/>
            </w:tcBorders>
            <w:shd w:val="clear" w:color="auto" w:fill="auto"/>
            <w:vAlign w:val="center"/>
            <w:hideMark/>
          </w:tcPr>
          <w:p w14:paraId="0F3C7BF3" w14:textId="77777777" w:rsidR="00C6496E" w:rsidRPr="006402E6" w:rsidRDefault="00C6496E" w:rsidP="00E45195">
            <w:pPr>
              <w:pStyle w:val="affffff3"/>
              <w:rPr>
                <w:rFonts w:eastAsia="等线"/>
                <w:b/>
              </w:rPr>
            </w:pPr>
            <w:r w:rsidRPr="006402E6">
              <w:rPr>
                <w:b/>
              </w:rPr>
              <w:t>较劣</w:t>
            </w:r>
          </w:p>
        </w:tc>
        <w:tc>
          <w:tcPr>
            <w:tcW w:w="1131" w:type="pct"/>
            <w:tcBorders>
              <w:top w:val="single" w:sz="4" w:space="0" w:color="auto"/>
              <w:left w:val="nil"/>
              <w:bottom w:val="single" w:sz="4" w:space="0" w:color="auto"/>
              <w:right w:val="single" w:sz="4" w:space="0" w:color="auto"/>
            </w:tcBorders>
            <w:shd w:val="clear" w:color="auto" w:fill="auto"/>
            <w:vAlign w:val="center"/>
            <w:hideMark/>
          </w:tcPr>
          <w:p w14:paraId="1E6BDCB7" w14:textId="77777777" w:rsidR="00C6496E" w:rsidRPr="006402E6" w:rsidRDefault="00C6496E" w:rsidP="00E45195">
            <w:pPr>
              <w:pStyle w:val="affffff3"/>
              <w:rPr>
                <w:rFonts w:eastAsia="等线"/>
                <w:b/>
              </w:rPr>
            </w:pPr>
            <w:r w:rsidRPr="006402E6">
              <w:rPr>
                <w:b/>
              </w:rPr>
              <w:t>劣</w:t>
            </w:r>
          </w:p>
        </w:tc>
      </w:tr>
      <w:tr w:rsidR="00D17628" w:rsidRPr="006402E6" w14:paraId="3640082D" w14:textId="77777777" w:rsidTr="00D17628">
        <w:trPr>
          <w:trHeight w:val="340"/>
        </w:trPr>
        <w:tc>
          <w:tcPr>
            <w:tcW w:w="279" w:type="pct"/>
            <w:vMerge w:val="restart"/>
            <w:tcBorders>
              <w:top w:val="nil"/>
              <w:left w:val="single" w:sz="4" w:space="0" w:color="auto"/>
              <w:bottom w:val="single" w:sz="4" w:space="0" w:color="auto"/>
              <w:right w:val="single" w:sz="4" w:space="0" w:color="auto"/>
            </w:tcBorders>
            <w:shd w:val="clear" w:color="auto" w:fill="auto"/>
            <w:vAlign w:val="center"/>
            <w:hideMark/>
          </w:tcPr>
          <w:p w14:paraId="1837E81F" w14:textId="77777777" w:rsidR="00C6496E" w:rsidRPr="006402E6" w:rsidRDefault="00C6496E" w:rsidP="00E45195">
            <w:pPr>
              <w:pStyle w:val="affffff3"/>
              <w:rPr>
                <w:rFonts w:eastAsia="等线"/>
              </w:rPr>
            </w:pPr>
            <w:r w:rsidRPr="006402E6">
              <w:t>自然因素</w:t>
            </w:r>
          </w:p>
        </w:tc>
        <w:tc>
          <w:tcPr>
            <w:tcW w:w="533" w:type="pct"/>
            <w:tcBorders>
              <w:top w:val="nil"/>
              <w:left w:val="nil"/>
              <w:bottom w:val="single" w:sz="4" w:space="0" w:color="auto"/>
              <w:right w:val="single" w:sz="4" w:space="0" w:color="auto"/>
            </w:tcBorders>
            <w:shd w:val="clear" w:color="auto" w:fill="auto"/>
            <w:vAlign w:val="center"/>
            <w:hideMark/>
          </w:tcPr>
          <w:p w14:paraId="33D0BE8F" w14:textId="62B5315F" w:rsidR="00C6496E" w:rsidRPr="006402E6" w:rsidRDefault="00C6496E" w:rsidP="00E45195">
            <w:pPr>
              <w:pStyle w:val="affffff3"/>
              <w:rPr>
                <w:rFonts w:eastAsia="等线"/>
              </w:rPr>
            </w:pPr>
            <w:r w:rsidRPr="006402E6">
              <w:t>土壤有机质含量</w:t>
            </w:r>
            <w:r w:rsidR="00323556">
              <w:rPr>
                <w:rFonts w:hint="eastAsia"/>
              </w:rPr>
              <w:t>（</w:t>
            </w:r>
            <w:r w:rsidR="00323556">
              <w:rPr>
                <w:rFonts w:eastAsia="等线" w:hint="eastAsia"/>
              </w:rPr>
              <w:t>g/kg</w:t>
            </w:r>
            <w:r w:rsidR="00323556">
              <w:rPr>
                <w:rFonts w:eastAsia="等线" w:hint="eastAsia"/>
              </w:rPr>
              <w:t>）</w:t>
            </w:r>
          </w:p>
        </w:tc>
        <w:tc>
          <w:tcPr>
            <w:tcW w:w="534" w:type="pct"/>
            <w:tcBorders>
              <w:top w:val="nil"/>
              <w:left w:val="nil"/>
              <w:bottom w:val="single" w:sz="4" w:space="0" w:color="auto"/>
              <w:right w:val="single" w:sz="4" w:space="0" w:color="auto"/>
            </w:tcBorders>
            <w:shd w:val="clear" w:color="auto" w:fill="auto"/>
            <w:vAlign w:val="center"/>
            <w:hideMark/>
          </w:tcPr>
          <w:p w14:paraId="6A2B50DC" w14:textId="013E6EE3" w:rsidR="00C6496E" w:rsidRPr="006402E6" w:rsidRDefault="00323556" w:rsidP="00E45195">
            <w:pPr>
              <w:pStyle w:val="affffff3"/>
              <w:rPr>
                <w:rFonts w:eastAsia="等线"/>
              </w:rPr>
            </w:pPr>
            <w:r>
              <w:rPr>
                <w:rFonts w:eastAsia="等线" w:hint="eastAsia"/>
              </w:rPr>
              <w:t>≥</w:t>
            </w:r>
            <w:r>
              <w:rPr>
                <w:rFonts w:eastAsia="等线"/>
              </w:rPr>
              <w:t>30</w:t>
            </w:r>
          </w:p>
        </w:tc>
        <w:tc>
          <w:tcPr>
            <w:tcW w:w="631" w:type="pct"/>
            <w:tcBorders>
              <w:top w:val="nil"/>
              <w:left w:val="nil"/>
              <w:bottom w:val="single" w:sz="4" w:space="0" w:color="auto"/>
              <w:right w:val="single" w:sz="4" w:space="0" w:color="auto"/>
            </w:tcBorders>
            <w:shd w:val="clear" w:color="auto" w:fill="auto"/>
            <w:vAlign w:val="center"/>
            <w:hideMark/>
          </w:tcPr>
          <w:p w14:paraId="1AC9EAC1" w14:textId="0FEF2CCF" w:rsidR="00C6496E" w:rsidRPr="006402E6" w:rsidRDefault="00C6496E" w:rsidP="00E45195">
            <w:pPr>
              <w:pStyle w:val="affffff3"/>
              <w:rPr>
                <w:rFonts w:eastAsia="等线"/>
              </w:rPr>
            </w:pPr>
            <w:r w:rsidRPr="006402E6">
              <w:rPr>
                <w:rFonts w:eastAsia="等线"/>
              </w:rPr>
              <w:t>[</w:t>
            </w:r>
            <w:r w:rsidR="00D17628">
              <w:rPr>
                <w:rFonts w:eastAsia="等线"/>
              </w:rPr>
              <w:t>20</w:t>
            </w:r>
            <w:r w:rsidRPr="006402E6">
              <w:rPr>
                <w:rFonts w:eastAsia="等线"/>
              </w:rPr>
              <w:t>，</w:t>
            </w:r>
            <w:r w:rsidR="00D17628">
              <w:rPr>
                <w:rFonts w:eastAsia="等线"/>
              </w:rPr>
              <w:t>30</w:t>
            </w:r>
            <w:r w:rsidRPr="006402E6">
              <w:rPr>
                <w:rFonts w:eastAsia="等线"/>
              </w:rPr>
              <w:t>)</w:t>
            </w:r>
          </w:p>
        </w:tc>
        <w:tc>
          <w:tcPr>
            <w:tcW w:w="921" w:type="pct"/>
            <w:tcBorders>
              <w:top w:val="nil"/>
              <w:left w:val="nil"/>
              <w:bottom w:val="single" w:sz="4" w:space="0" w:color="auto"/>
              <w:right w:val="single" w:sz="4" w:space="0" w:color="auto"/>
            </w:tcBorders>
            <w:shd w:val="clear" w:color="auto" w:fill="auto"/>
            <w:noWrap/>
            <w:vAlign w:val="center"/>
            <w:hideMark/>
          </w:tcPr>
          <w:p w14:paraId="4F3FB7FE" w14:textId="64922081" w:rsidR="00C6496E" w:rsidRPr="006402E6" w:rsidRDefault="00C6496E" w:rsidP="00E45195">
            <w:pPr>
              <w:pStyle w:val="affffff3"/>
              <w:rPr>
                <w:rFonts w:eastAsia="等线"/>
              </w:rPr>
            </w:pPr>
            <w:r w:rsidRPr="006402E6">
              <w:t>[</w:t>
            </w:r>
            <w:r w:rsidR="00D17628">
              <w:rPr>
                <w:rFonts w:eastAsia="等线"/>
              </w:rPr>
              <w:t>10</w:t>
            </w:r>
            <w:r w:rsidRPr="006402E6">
              <w:t>，</w:t>
            </w:r>
            <w:r w:rsidR="00D17628">
              <w:rPr>
                <w:rFonts w:eastAsia="等线"/>
              </w:rPr>
              <w:t>20</w:t>
            </w:r>
            <w:r w:rsidRPr="006402E6">
              <w:rPr>
                <w:rFonts w:eastAsia="等线"/>
              </w:rPr>
              <w:t>)</w:t>
            </w:r>
          </w:p>
        </w:tc>
        <w:tc>
          <w:tcPr>
            <w:tcW w:w="970" w:type="pct"/>
            <w:tcBorders>
              <w:top w:val="nil"/>
              <w:left w:val="nil"/>
              <w:bottom w:val="single" w:sz="4" w:space="0" w:color="auto"/>
              <w:right w:val="single" w:sz="4" w:space="0" w:color="auto"/>
            </w:tcBorders>
            <w:shd w:val="clear" w:color="auto" w:fill="auto"/>
            <w:noWrap/>
            <w:vAlign w:val="center"/>
            <w:hideMark/>
          </w:tcPr>
          <w:p w14:paraId="5A8268DC" w14:textId="7943504E" w:rsidR="00C6496E" w:rsidRPr="006402E6" w:rsidRDefault="00C6496E" w:rsidP="00E45195">
            <w:pPr>
              <w:pStyle w:val="affffff3"/>
              <w:rPr>
                <w:rFonts w:eastAsia="等线"/>
              </w:rPr>
            </w:pPr>
            <w:r w:rsidRPr="006402E6">
              <w:t>[</w:t>
            </w:r>
            <w:r w:rsidR="00D17628">
              <w:rPr>
                <w:rFonts w:eastAsia="等线"/>
              </w:rPr>
              <w:t>6</w:t>
            </w:r>
            <w:r w:rsidRPr="006402E6">
              <w:t>，</w:t>
            </w:r>
            <w:r w:rsidR="00D17628">
              <w:rPr>
                <w:rFonts w:eastAsia="等线"/>
              </w:rPr>
              <w:t>10</w:t>
            </w:r>
            <w:r w:rsidRPr="006402E6">
              <w:rPr>
                <w:rFonts w:eastAsia="等线"/>
              </w:rPr>
              <w:t>)</w:t>
            </w:r>
          </w:p>
        </w:tc>
        <w:tc>
          <w:tcPr>
            <w:tcW w:w="1131" w:type="pct"/>
            <w:tcBorders>
              <w:top w:val="nil"/>
              <w:left w:val="nil"/>
              <w:bottom w:val="single" w:sz="4" w:space="0" w:color="auto"/>
              <w:right w:val="single" w:sz="4" w:space="0" w:color="auto"/>
            </w:tcBorders>
            <w:shd w:val="clear" w:color="auto" w:fill="auto"/>
            <w:noWrap/>
            <w:vAlign w:val="center"/>
            <w:hideMark/>
          </w:tcPr>
          <w:p w14:paraId="57FD94BD" w14:textId="3635DD28" w:rsidR="00C6496E" w:rsidRPr="006402E6" w:rsidRDefault="00D17628" w:rsidP="00E45195">
            <w:pPr>
              <w:pStyle w:val="affffff3"/>
              <w:rPr>
                <w:rFonts w:eastAsia="等线"/>
              </w:rPr>
            </w:pPr>
            <w:r>
              <w:rPr>
                <w:rFonts w:hint="eastAsia"/>
              </w:rPr>
              <w:t>＜</w:t>
            </w:r>
            <w:r>
              <w:rPr>
                <w:rFonts w:hint="eastAsia"/>
              </w:rPr>
              <w:t>6</w:t>
            </w:r>
          </w:p>
        </w:tc>
      </w:tr>
      <w:tr w:rsidR="00D17628" w:rsidRPr="006402E6" w14:paraId="2E58AD0A" w14:textId="77777777" w:rsidTr="00D17628">
        <w:trPr>
          <w:trHeight w:val="340"/>
        </w:trPr>
        <w:tc>
          <w:tcPr>
            <w:tcW w:w="279" w:type="pct"/>
            <w:vMerge/>
            <w:tcBorders>
              <w:top w:val="nil"/>
              <w:left w:val="single" w:sz="4" w:space="0" w:color="auto"/>
              <w:bottom w:val="single" w:sz="4" w:space="0" w:color="auto"/>
              <w:right w:val="single" w:sz="4" w:space="0" w:color="auto"/>
            </w:tcBorders>
            <w:vAlign w:val="center"/>
            <w:hideMark/>
          </w:tcPr>
          <w:p w14:paraId="5186874E" w14:textId="77777777" w:rsidR="00C6496E" w:rsidRPr="006402E6" w:rsidRDefault="00C6496E" w:rsidP="00E45195">
            <w:pPr>
              <w:pStyle w:val="affffff3"/>
              <w:rPr>
                <w:rFonts w:eastAsia="等线"/>
              </w:rPr>
            </w:pPr>
          </w:p>
        </w:tc>
        <w:tc>
          <w:tcPr>
            <w:tcW w:w="533" w:type="pct"/>
            <w:tcBorders>
              <w:top w:val="nil"/>
              <w:left w:val="nil"/>
              <w:bottom w:val="single" w:sz="4" w:space="0" w:color="auto"/>
              <w:right w:val="single" w:sz="4" w:space="0" w:color="auto"/>
            </w:tcBorders>
            <w:shd w:val="clear" w:color="auto" w:fill="auto"/>
            <w:vAlign w:val="center"/>
            <w:hideMark/>
          </w:tcPr>
          <w:p w14:paraId="310196D3" w14:textId="77777777" w:rsidR="00C6496E" w:rsidRPr="006402E6" w:rsidRDefault="00C6496E" w:rsidP="00E45195">
            <w:pPr>
              <w:pStyle w:val="affffff3"/>
              <w:rPr>
                <w:rFonts w:eastAsia="等线"/>
              </w:rPr>
            </w:pPr>
            <w:r w:rsidRPr="006402E6">
              <w:t>表层土壤质地</w:t>
            </w:r>
          </w:p>
        </w:tc>
        <w:tc>
          <w:tcPr>
            <w:tcW w:w="534" w:type="pct"/>
            <w:tcBorders>
              <w:top w:val="nil"/>
              <w:left w:val="nil"/>
              <w:bottom w:val="single" w:sz="4" w:space="0" w:color="auto"/>
              <w:right w:val="single" w:sz="4" w:space="0" w:color="auto"/>
            </w:tcBorders>
            <w:shd w:val="clear" w:color="auto" w:fill="auto"/>
            <w:noWrap/>
            <w:vAlign w:val="center"/>
            <w:hideMark/>
          </w:tcPr>
          <w:p w14:paraId="2503EE2D" w14:textId="77777777" w:rsidR="00C6496E" w:rsidRPr="006402E6" w:rsidRDefault="00C6496E" w:rsidP="00E45195">
            <w:pPr>
              <w:pStyle w:val="affffff3"/>
              <w:rPr>
                <w:rFonts w:eastAsia="等线"/>
              </w:rPr>
            </w:pPr>
            <w:r w:rsidRPr="006402E6">
              <w:rPr>
                <w:rFonts w:eastAsia="等线"/>
              </w:rPr>
              <w:t>—</w:t>
            </w:r>
          </w:p>
        </w:tc>
        <w:tc>
          <w:tcPr>
            <w:tcW w:w="631" w:type="pct"/>
            <w:tcBorders>
              <w:top w:val="nil"/>
              <w:left w:val="nil"/>
              <w:bottom w:val="single" w:sz="4" w:space="0" w:color="auto"/>
              <w:right w:val="single" w:sz="4" w:space="0" w:color="auto"/>
            </w:tcBorders>
            <w:shd w:val="clear" w:color="auto" w:fill="auto"/>
            <w:noWrap/>
            <w:vAlign w:val="center"/>
            <w:hideMark/>
          </w:tcPr>
          <w:p w14:paraId="22D4FFCD" w14:textId="77777777" w:rsidR="00C6496E" w:rsidRPr="006402E6" w:rsidRDefault="00C6496E" w:rsidP="00E45195">
            <w:pPr>
              <w:pStyle w:val="affffff3"/>
            </w:pPr>
            <w:r w:rsidRPr="006402E6">
              <w:t>壤土</w:t>
            </w:r>
          </w:p>
        </w:tc>
        <w:tc>
          <w:tcPr>
            <w:tcW w:w="921" w:type="pct"/>
            <w:tcBorders>
              <w:top w:val="nil"/>
              <w:left w:val="nil"/>
              <w:bottom w:val="single" w:sz="4" w:space="0" w:color="auto"/>
              <w:right w:val="single" w:sz="4" w:space="0" w:color="auto"/>
            </w:tcBorders>
            <w:shd w:val="clear" w:color="auto" w:fill="auto"/>
            <w:noWrap/>
            <w:vAlign w:val="center"/>
            <w:hideMark/>
          </w:tcPr>
          <w:p w14:paraId="606631F0" w14:textId="77777777" w:rsidR="00C6496E" w:rsidRPr="006402E6" w:rsidRDefault="00C6496E" w:rsidP="00E45195">
            <w:pPr>
              <w:pStyle w:val="affffff3"/>
            </w:pPr>
            <w:r w:rsidRPr="006402E6">
              <w:t>粘土</w:t>
            </w:r>
          </w:p>
        </w:tc>
        <w:tc>
          <w:tcPr>
            <w:tcW w:w="970" w:type="pct"/>
            <w:tcBorders>
              <w:top w:val="nil"/>
              <w:left w:val="nil"/>
              <w:bottom w:val="single" w:sz="4" w:space="0" w:color="auto"/>
              <w:right w:val="single" w:sz="4" w:space="0" w:color="auto"/>
            </w:tcBorders>
            <w:shd w:val="clear" w:color="auto" w:fill="auto"/>
            <w:vAlign w:val="center"/>
            <w:hideMark/>
          </w:tcPr>
          <w:p w14:paraId="4B96B58E" w14:textId="77777777" w:rsidR="00C6496E" w:rsidRPr="006402E6" w:rsidRDefault="00C6496E" w:rsidP="00E45195">
            <w:pPr>
              <w:pStyle w:val="affffff3"/>
            </w:pPr>
            <w:r w:rsidRPr="006402E6">
              <w:t>砂土</w:t>
            </w:r>
          </w:p>
        </w:tc>
        <w:tc>
          <w:tcPr>
            <w:tcW w:w="1131" w:type="pct"/>
            <w:tcBorders>
              <w:top w:val="nil"/>
              <w:left w:val="nil"/>
              <w:bottom w:val="single" w:sz="4" w:space="0" w:color="auto"/>
              <w:right w:val="single" w:sz="4" w:space="0" w:color="auto"/>
            </w:tcBorders>
            <w:shd w:val="clear" w:color="auto" w:fill="auto"/>
            <w:vAlign w:val="center"/>
            <w:hideMark/>
          </w:tcPr>
          <w:p w14:paraId="6FBFDB9B" w14:textId="77777777" w:rsidR="00C6496E" w:rsidRPr="006402E6" w:rsidRDefault="00C6496E" w:rsidP="00E45195">
            <w:pPr>
              <w:pStyle w:val="affffff3"/>
            </w:pPr>
            <w:r w:rsidRPr="006402E6">
              <w:t>砾质土</w:t>
            </w:r>
          </w:p>
        </w:tc>
      </w:tr>
      <w:tr w:rsidR="00D17628" w:rsidRPr="006402E6" w14:paraId="113E7115" w14:textId="77777777" w:rsidTr="00D17628">
        <w:trPr>
          <w:trHeight w:val="340"/>
        </w:trPr>
        <w:tc>
          <w:tcPr>
            <w:tcW w:w="279" w:type="pct"/>
            <w:vMerge/>
            <w:tcBorders>
              <w:top w:val="nil"/>
              <w:left w:val="single" w:sz="4" w:space="0" w:color="auto"/>
              <w:bottom w:val="single" w:sz="4" w:space="0" w:color="auto"/>
              <w:right w:val="single" w:sz="4" w:space="0" w:color="auto"/>
            </w:tcBorders>
            <w:vAlign w:val="center"/>
            <w:hideMark/>
          </w:tcPr>
          <w:p w14:paraId="1AF3297C" w14:textId="77777777" w:rsidR="00C6496E" w:rsidRPr="006402E6" w:rsidRDefault="00C6496E" w:rsidP="00E45195">
            <w:pPr>
              <w:pStyle w:val="affffff3"/>
              <w:rPr>
                <w:rFonts w:eastAsia="等线"/>
              </w:rPr>
            </w:pPr>
          </w:p>
        </w:tc>
        <w:tc>
          <w:tcPr>
            <w:tcW w:w="533" w:type="pct"/>
            <w:tcBorders>
              <w:top w:val="nil"/>
              <w:left w:val="nil"/>
              <w:bottom w:val="single" w:sz="4" w:space="0" w:color="auto"/>
              <w:right w:val="single" w:sz="4" w:space="0" w:color="auto"/>
            </w:tcBorders>
            <w:shd w:val="clear" w:color="auto" w:fill="auto"/>
            <w:vAlign w:val="center"/>
            <w:hideMark/>
          </w:tcPr>
          <w:p w14:paraId="7D8B2D25" w14:textId="77777777" w:rsidR="00C6496E" w:rsidRPr="006402E6" w:rsidRDefault="00C6496E" w:rsidP="00E45195">
            <w:pPr>
              <w:pStyle w:val="affffff3"/>
              <w:rPr>
                <w:rFonts w:eastAsia="等线"/>
              </w:rPr>
            </w:pPr>
            <w:r w:rsidRPr="006402E6">
              <w:t>盐渍化程度</w:t>
            </w:r>
          </w:p>
        </w:tc>
        <w:tc>
          <w:tcPr>
            <w:tcW w:w="534" w:type="pct"/>
            <w:tcBorders>
              <w:top w:val="nil"/>
              <w:left w:val="nil"/>
              <w:bottom w:val="single" w:sz="4" w:space="0" w:color="auto"/>
              <w:right w:val="single" w:sz="4" w:space="0" w:color="auto"/>
            </w:tcBorders>
            <w:shd w:val="clear" w:color="auto" w:fill="auto"/>
            <w:vAlign w:val="center"/>
            <w:hideMark/>
          </w:tcPr>
          <w:p w14:paraId="5F4FDFFF" w14:textId="77777777" w:rsidR="00C6496E" w:rsidRPr="006402E6" w:rsidRDefault="00C6496E" w:rsidP="00E45195">
            <w:pPr>
              <w:pStyle w:val="affffff3"/>
              <w:rPr>
                <w:rFonts w:eastAsia="等线"/>
              </w:rPr>
            </w:pPr>
            <w:r w:rsidRPr="006402E6">
              <w:rPr>
                <w:rFonts w:eastAsia="等线"/>
              </w:rPr>
              <w:t>—</w:t>
            </w:r>
          </w:p>
        </w:tc>
        <w:tc>
          <w:tcPr>
            <w:tcW w:w="631" w:type="pct"/>
            <w:tcBorders>
              <w:top w:val="nil"/>
              <w:left w:val="nil"/>
              <w:bottom w:val="single" w:sz="4" w:space="0" w:color="auto"/>
              <w:right w:val="single" w:sz="4" w:space="0" w:color="auto"/>
            </w:tcBorders>
            <w:shd w:val="clear" w:color="auto" w:fill="auto"/>
            <w:vAlign w:val="center"/>
            <w:hideMark/>
          </w:tcPr>
          <w:p w14:paraId="165127B6" w14:textId="77777777" w:rsidR="00C6496E" w:rsidRPr="006402E6" w:rsidRDefault="00C6496E" w:rsidP="00E45195">
            <w:pPr>
              <w:pStyle w:val="affffff3"/>
              <w:rPr>
                <w:rFonts w:eastAsia="等线"/>
              </w:rPr>
            </w:pPr>
            <w:r w:rsidRPr="006402E6">
              <w:rPr>
                <w:rFonts w:eastAsia="等线"/>
              </w:rPr>
              <w:t>—</w:t>
            </w:r>
          </w:p>
        </w:tc>
        <w:tc>
          <w:tcPr>
            <w:tcW w:w="921" w:type="pct"/>
            <w:tcBorders>
              <w:top w:val="nil"/>
              <w:left w:val="nil"/>
              <w:bottom w:val="single" w:sz="4" w:space="0" w:color="auto"/>
              <w:right w:val="single" w:sz="4" w:space="0" w:color="auto"/>
            </w:tcBorders>
            <w:shd w:val="clear" w:color="auto" w:fill="auto"/>
            <w:vAlign w:val="center"/>
            <w:hideMark/>
          </w:tcPr>
          <w:p w14:paraId="426D1E13" w14:textId="77777777" w:rsidR="00C6496E" w:rsidRPr="006402E6" w:rsidRDefault="00C6496E" w:rsidP="00E45195">
            <w:pPr>
              <w:pStyle w:val="affffff3"/>
              <w:rPr>
                <w:rFonts w:eastAsia="等线"/>
              </w:rPr>
            </w:pPr>
            <w:r w:rsidRPr="006402E6">
              <w:t>无盐化：土壤无盐化，作物没有因盐渍化引起的缺苗断垄现象，表层土壤含盐量</w:t>
            </w:r>
            <w:r w:rsidRPr="006402E6">
              <w:rPr>
                <w:rFonts w:eastAsia="等线"/>
              </w:rPr>
              <w:t>&lt;0.1</w:t>
            </w:r>
            <w:r w:rsidRPr="006402E6">
              <w:t>％（易溶盐以苏打为主）或</w:t>
            </w:r>
            <w:r w:rsidRPr="006402E6">
              <w:rPr>
                <w:rFonts w:eastAsia="等线"/>
              </w:rPr>
              <w:t>&lt;0.2%(</w:t>
            </w:r>
            <w:r w:rsidRPr="006402E6">
              <w:t>易溶盐以氯化物为主</w:t>
            </w:r>
            <w:r w:rsidRPr="006402E6">
              <w:rPr>
                <w:rFonts w:eastAsia="等线"/>
              </w:rPr>
              <w:t>)</w:t>
            </w:r>
            <w:r w:rsidRPr="006402E6">
              <w:t>或</w:t>
            </w:r>
            <w:r w:rsidRPr="006402E6">
              <w:rPr>
                <w:rFonts w:eastAsia="等线"/>
              </w:rPr>
              <w:t>&lt;0.3</w:t>
            </w:r>
            <w:r w:rsidRPr="006402E6">
              <w:t>％（易溶盐以硫酸盐为主）</w:t>
            </w:r>
          </w:p>
        </w:tc>
        <w:tc>
          <w:tcPr>
            <w:tcW w:w="970" w:type="pct"/>
            <w:tcBorders>
              <w:top w:val="nil"/>
              <w:left w:val="nil"/>
              <w:bottom w:val="single" w:sz="4" w:space="0" w:color="auto"/>
              <w:right w:val="single" w:sz="4" w:space="0" w:color="auto"/>
            </w:tcBorders>
            <w:shd w:val="clear" w:color="auto" w:fill="auto"/>
            <w:vAlign w:val="center"/>
            <w:hideMark/>
          </w:tcPr>
          <w:p w14:paraId="6F279824" w14:textId="77777777" w:rsidR="00C6496E" w:rsidRPr="006402E6" w:rsidRDefault="00C6496E" w:rsidP="00E45195">
            <w:pPr>
              <w:pStyle w:val="affffff3"/>
              <w:rPr>
                <w:rFonts w:eastAsia="等线"/>
              </w:rPr>
            </w:pPr>
            <w:r w:rsidRPr="006402E6">
              <w:t>轻度盐化：由盐渍化造成的作物缺苗</w:t>
            </w:r>
            <w:r w:rsidRPr="006402E6">
              <w:rPr>
                <w:rFonts w:eastAsia="等线"/>
              </w:rPr>
              <w:t>2-3</w:t>
            </w:r>
            <w:r w:rsidRPr="006402E6">
              <w:t>成，表层土壤含盐量</w:t>
            </w:r>
            <w:r w:rsidRPr="006402E6">
              <w:rPr>
                <w:rFonts w:eastAsia="等线"/>
              </w:rPr>
              <w:t>0.1-0.3</w:t>
            </w:r>
            <w:r w:rsidRPr="006402E6">
              <w:t>％（易溶盐以苏打为主）或</w:t>
            </w:r>
            <w:r w:rsidRPr="006402E6">
              <w:rPr>
                <w:rFonts w:eastAsia="等线"/>
              </w:rPr>
              <w:t>0.2-0.4</w:t>
            </w:r>
            <w:r w:rsidRPr="006402E6">
              <w:t>％</w:t>
            </w:r>
            <w:r w:rsidRPr="006402E6">
              <w:rPr>
                <w:rFonts w:eastAsia="等线"/>
              </w:rPr>
              <w:t>(</w:t>
            </w:r>
            <w:r w:rsidRPr="006402E6">
              <w:t>易溶盐以氯化物为主</w:t>
            </w:r>
            <w:r w:rsidRPr="006402E6">
              <w:rPr>
                <w:rFonts w:eastAsia="等线"/>
              </w:rPr>
              <w:t>)</w:t>
            </w:r>
            <w:r w:rsidRPr="006402E6">
              <w:t>或</w:t>
            </w:r>
            <w:r w:rsidRPr="006402E6">
              <w:rPr>
                <w:rFonts w:eastAsia="等线"/>
              </w:rPr>
              <w:t>0.3-0.5</w:t>
            </w:r>
            <w:r w:rsidRPr="006402E6">
              <w:t>％（易溶盐以硫酸盐为主）</w:t>
            </w:r>
          </w:p>
        </w:tc>
        <w:tc>
          <w:tcPr>
            <w:tcW w:w="1131" w:type="pct"/>
            <w:tcBorders>
              <w:top w:val="nil"/>
              <w:left w:val="nil"/>
              <w:bottom w:val="single" w:sz="4" w:space="0" w:color="auto"/>
              <w:right w:val="single" w:sz="4" w:space="0" w:color="auto"/>
            </w:tcBorders>
            <w:shd w:val="clear" w:color="auto" w:fill="auto"/>
            <w:vAlign w:val="center"/>
            <w:hideMark/>
          </w:tcPr>
          <w:p w14:paraId="5D0483BA" w14:textId="77777777" w:rsidR="00C6496E" w:rsidRPr="006402E6" w:rsidRDefault="00C6496E" w:rsidP="00E45195">
            <w:pPr>
              <w:pStyle w:val="affffff3"/>
              <w:rPr>
                <w:rFonts w:eastAsia="等线"/>
              </w:rPr>
            </w:pPr>
            <w:r w:rsidRPr="006402E6">
              <w:t>中度盐化：由盐渍化造成的作物缺苗</w:t>
            </w:r>
            <w:r w:rsidRPr="006402E6">
              <w:rPr>
                <w:rFonts w:eastAsia="等线"/>
              </w:rPr>
              <w:t>3-5</w:t>
            </w:r>
            <w:r w:rsidRPr="006402E6">
              <w:t>成，表层土壤含盐量</w:t>
            </w:r>
            <w:r w:rsidRPr="006402E6">
              <w:rPr>
                <w:rFonts w:eastAsia="等线"/>
              </w:rPr>
              <w:t>0.3-0.5</w:t>
            </w:r>
            <w:r w:rsidRPr="006402E6">
              <w:t>％（易溶盐以苏打为主）或</w:t>
            </w:r>
            <w:r w:rsidRPr="006402E6">
              <w:rPr>
                <w:rFonts w:eastAsia="等线"/>
              </w:rPr>
              <w:t>0.4-0.6</w:t>
            </w:r>
            <w:r w:rsidRPr="006402E6">
              <w:t>％</w:t>
            </w:r>
            <w:r w:rsidRPr="006402E6">
              <w:rPr>
                <w:rFonts w:eastAsia="等线"/>
              </w:rPr>
              <w:t>(</w:t>
            </w:r>
            <w:r w:rsidRPr="006402E6">
              <w:t>易溶盐以氯化物为主</w:t>
            </w:r>
            <w:r w:rsidRPr="006402E6">
              <w:rPr>
                <w:rFonts w:eastAsia="等线"/>
              </w:rPr>
              <w:t>)</w:t>
            </w:r>
            <w:r w:rsidRPr="006402E6">
              <w:t>或</w:t>
            </w:r>
            <w:r w:rsidRPr="006402E6">
              <w:rPr>
                <w:rFonts w:eastAsia="等线"/>
              </w:rPr>
              <w:t>0.5-0.7</w:t>
            </w:r>
            <w:r w:rsidRPr="006402E6">
              <w:t>％（易溶盐以硫酸盐为主）；重度盐化：由盐渍化造成的作物缺苗</w:t>
            </w:r>
            <w:r w:rsidRPr="006402E6">
              <w:t>≥</w:t>
            </w:r>
            <w:r w:rsidRPr="006402E6">
              <w:rPr>
                <w:rFonts w:eastAsia="等线"/>
              </w:rPr>
              <w:t>5</w:t>
            </w:r>
            <w:r w:rsidRPr="006402E6">
              <w:t>成，表层土壤含盐量或</w:t>
            </w:r>
            <w:r w:rsidRPr="006402E6">
              <w:t>≥</w:t>
            </w:r>
            <w:r w:rsidRPr="006402E6">
              <w:rPr>
                <w:rFonts w:eastAsia="等线"/>
              </w:rPr>
              <w:t>0.5</w:t>
            </w:r>
            <w:r w:rsidRPr="006402E6">
              <w:t>％（易溶盐以苏打为主）或</w:t>
            </w:r>
            <w:r w:rsidRPr="006402E6">
              <w:t>≥</w:t>
            </w:r>
            <w:r w:rsidRPr="006402E6">
              <w:rPr>
                <w:rFonts w:eastAsia="等线"/>
              </w:rPr>
              <w:t>0.6</w:t>
            </w:r>
            <w:r w:rsidRPr="006402E6">
              <w:t>％</w:t>
            </w:r>
            <w:r w:rsidRPr="006402E6">
              <w:rPr>
                <w:rFonts w:eastAsia="等线"/>
              </w:rPr>
              <w:t>(</w:t>
            </w:r>
            <w:r w:rsidRPr="006402E6">
              <w:t>易溶盐以氯化物为主</w:t>
            </w:r>
            <w:r w:rsidRPr="006402E6">
              <w:rPr>
                <w:rFonts w:eastAsia="等线"/>
              </w:rPr>
              <w:t>)</w:t>
            </w:r>
            <w:r w:rsidRPr="006402E6">
              <w:t>或</w:t>
            </w:r>
            <w:r w:rsidRPr="006402E6">
              <w:t>≥</w:t>
            </w:r>
            <w:r w:rsidRPr="006402E6">
              <w:rPr>
                <w:rFonts w:eastAsia="等线"/>
              </w:rPr>
              <w:t>0.7</w:t>
            </w:r>
            <w:r w:rsidRPr="006402E6">
              <w:t>％（易溶盐以硫酸盐为主）</w:t>
            </w:r>
          </w:p>
        </w:tc>
      </w:tr>
      <w:tr w:rsidR="00D17628" w:rsidRPr="006402E6" w14:paraId="03CC4E51" w14:textId="77777777" w:rsidTr="00D17628">
        <w:trPr>
          <w:trHeight w:val="340"/>
        </w:trPr>
        <w:tc>
          <w:tcPr>
            <w:tcW w:w="279" w:type="pct"/>
            <w:vMerge w:val="restart"/>
            <w:tcBorders>
              <w:top w:val="nil"/>
              <w:left w:val="single" w:sz="4" w:space="0" w:color="auto"/>
              <w:bottom w:val="single" w:sz="4" w:space="0" w:color="auto"/>
              <w:right w:val="single" w:sz="4" w:space="0" w:color="auto"/>
            </w:tcBorders>
            <w:shd w:val="clear" w:color="auto" w:fill="auto"/>
            <w:vAlign w:val="center"/>
            <w:hideMark/>
          </w:tcPr>
          <w:p w14:paraId="2384E56F" w14:textId="77777777" w:rsidR="00C6496E" w:rsidRPr="006402E6" w:rsidRDefault="00C6496E" w:rsidP="00E45195">
            <w:pPr>
              <w:pStyle w:val="affffff3"/>
              <w:rPr>
                <w:rFonts w:eastAsia="等线"/>
              </w:rPr>
            </w:pPr>
            <w:r w:rsidRPr="006402E6">
              <w:t>社会经济</w:t>
            </w:r>
            <w:r w:rsidRPr="006402E6">
              <w:lastRenderedPageBreak/>
              <w:t>因素</w:t>
            </w:r>
          </w:p>
        </w:tc>
        <w:tc>
          <w:tcPr>
            <w:tcW w:w="533" w:type="pct"/>
            <w:tcBorders>
              <w:top w:val="nil"/>
              <w:left w:val="nil"/>
              <w:bottom w:val="single" w:sz="4" w:space="0" w:color="auto"/>
              <w:right w:val="single" w:sz="4" w:space="0" w:color="auto"/>
            </w:tcBorders>
            <w:shd w:val="clear" w:color="auto" w:fill="auto"/>
            <w:vAlign w:val="center"/>
            <w:hideMark/>
          </w:tcPr>
          <w:p w14:paraId="3C628CA5" w14:textId="77777777" w:rsidR="00C6496E" w:rsidRPr="006402E6" w:rsidRDefault="00C6496E" w:rsidP="00E45195">
            <w:pPr>
              <w:pStyle w:val="affffff3"/>
              <w:rPr>
                <w:rFonts w:eastAsia="等线"/>
              </w:rPr>
            </w:pPr>
            <w:r w:rsidRPr="006402E6">
              <w:lastRenderedPageBreak/>
              <w:t>排水条件</w:t>
            </w:r>
          </w:p>
        </w:tc>
        <w:tc>
          <w:tcPr>
            <w:tcW w:w="534" w:type="pct"/>
            <w:tcBorders>
              <w:top w:val="nil"/>
              <w:left w:val="nil"/>
              <w:bottom w:val="single" w:sz="4" w:space="0" w:color="auto"/>
              <w:right w:val="single" w:sz="4" w:space="0" w:color="auto"/>
            </w:tcBorders>
            <w:shd w:val="clear" w:color="auto" w:fill="auto"/>
            <w:vAlign w:val="center"/>
            <w:hideMark/>
          </w:tcPr>
          <w:p w14:paraId="2BBA6E0F" w14:textId="77777777" w:rsidR="00C6496E" w:rsidRPr="006402E6" w:rsidRDefault="00C6496E" w:rsidP="00E45195">
            <w:pPr>
              <w:pStyle w:val="affffff3"/>
              <w:rPr>
                <w:rFonts w:eastAsia="等线"/>
              </w:rPr>
            </w:pPr>
            <w:r w:rsidRPr="006402E6">
              <w:rPr>
                <w:rFonts w:eastAsia="等线"/>
              </w:rPr>
              <w:t>—</w:t>
            </w:r>
          </w:p>
        </w:tc>
        <w:tc>
          <w:tcPr>
            <w:tcW w:w="631" w:type="pct"/>
            <w:tcBorders>
              <w:top w:val="nil"/>
              <w:left w:val="nil"/>
              <w:bottom w:val="single" w:sz="4" w:space="0" w:color="auto"/>
              <w:right w:val="single" w:sz="4" w:space="0" w:color="auto"/>
            </w:tcBorders>
            <w:shd w:val="clear" w:color="auto" w:fill="auto"/>
            <w:vAlign w:val="center"/>
            <w:hideMark/>
          </w:tcPr>
          <w:p w14:paraId="2A1D004E" w14:textId="77777777" w:rsidR="00C6496E" w:rsidRPr="006402E6" w:rsidRDefault="00C6496E" w:rsidP="00E45195">
            <w:pPr>
              <w:pStyle w:val="affffff3"/>
              <w:rPr>
                <w:rFonts w:eastAsia="等线"/>
              </w:rPr>
            </w:pPr>
            <w:r w:rsidRPr="006402E6">
              <w:t>有健全的干、支、斗、农排水</w:t>
            </w:r>
            <w:r w:rsidRPr="006402E6">
              <w:lastRenderedPageBreak/>
              <w:t>沟道（包括抽排），无洪涝灾害</w:t>
            </w:r>
          </w:p>
        </w:tc>
        <w:tc>
          <w:tcPr>
            <w:tcW w:w="921" w:type="pct"/>
            <w:tcBorders>
              <w:top w:val="nil"/>
              <w:left w:val="nil"/>
              <w:bottom w:val="single" w:sz="4" w:space="0" w:color="auto"/>
              <w:right w:val="single" w:sz="4" w:space="0" w:color="auto"/>
            </w:tcBorders>
            <w:shd w:val="clear" w:color="auto" w:fill="auto"/>
            <w:vAlign w:val="center"/>
            <w:hideMark/>
          </w:tcPr>
          <w:p w14:paraId="35A1756C" w14:textId="77777777" w:rsidR="00C6496E" w:rsidRPr="006402E6" w:rsidRDefault="00C6496E" w:rsidP="00E45195">
            <w:pPr>
              <w:pStyle w:val="affffff3"/>
              <w:rPr>
                <w:rFonts w:eastAsia="等线"/>
              </w:rPr>
            </w:pPr>
            <w:r w:rsidRPr="006402E6">
              <w:lastRenderedPageBreak/>
              <w:t>排水体系（包括抽排）基本健全，丰水年暴雨后有</w:t>
            </w:r>
            <w:r w:rsidRPr="006402E6">
              <w:lastRenderedPageBreak/>
              <w:t>短期洪涝发生（田面积水</w:t>
            </w:r>
            <w:r w:rsidRPr="006402E6">
              <w:rPr>
                <w:rFonts w:eastAsia="等线"/>
              </w:rPr>
              <w:t>1-2</w:t>
            </w:r>
            <w:r w:rsidRPr="006402E6">
              <w:t>天）</w:t>
            </w:r>
          </w:p>
        </w:tc>
        <w:tc>
          <w:tcPr>
            <w:tcW w:w="970" w:type="pct"/>
            <w:tcBorders>
              <w:top w:val="nil"/>
              <w:left w:val="nil"/>
              <w:bottom w:val="single" w:sz="4" w:space="0" w:color="auto"/>
              <w:right w:val="single" w:sz="4" w:space="0" w:color="auto"/>
            </w:tcBorders>
            <w:shd w:val="clear" w:color="auto" w:fill="auto"/>
            <w:vAlign w:val="center"/>
            <w:hideMark/>
          </w:tcPr>
          <w:p w14:paraId="0E2275D9" w14:textId="77777777" w:rsidR="00C6496E" w:rsidRPr="006402E6" w:rsidRDefault="00C6496E" w:rsidP="00E45195">
            <w:pPr>
              <w:pStyle w:val="affffff3"/>
              <w:rPr>
                <w:rFonts w:eastAsia="等线"/>
              </w:rPr>
            </w:pPr>
            <w:r w:rsidRPr="006402E6">
              <w:lastRenderedPageBreak/>
              <w:t>排水体系（包括抽排）一般，丰水年大雨后有洪涝发</w:t>
            </w:r>
            <w:r w:rsidRPr="006402E6">
              <w:lastRenderedPageBreak/>
              <w:t>生（田面积水</w:t>
            </w:r>
            <w:r w:rsidRPr="006402E6">
              <w:rPr>
                <w:rFonts w:eastAsia="等线"/>
              </w:rPr>
              <w:t>2-3</w:t>
            </w:r>
            <w:r w:rsidRPr="006402E6">
              <w:t>天）</w:t>
            </w:r>
          </w:p>
        </w:tc>
        <w:tc>
          <w:tcPr>
            <w:tcW w:w="1131" w:type="pct"/>
            <w:tcBorders>
              <w:top w:val="nil"/>
              <w:left w:val="nil"/>
              <w:bottom w:val="single" w:sz="4" w:space="0" w:color="auto"/>
              <w:right w:val="single" w:sz="4" w:space="0" w:color="auto"/>
            </w:tcBorders>
            <w:shd w:val="clear" w:color="auto" w:fill="auto"/>
            <w:vAlign w:val="center"/>
            <w:hideMark/>
          </w:tcPr>
          <w:p w14:paraId="5B0FAF7E" w14:textId="77777777" w:rsidR="00C6496E" w:rsidRPr="006402E6" w:rsidRDefault="00C6496E" w:rsidP="00E45195">
            <w:pPr>
              <w:pStyle w:val="affffff3"/>
              <w:rPr>
                <w:rFonts w:eastAsia="等线"/>
              </w:rPr>
            </w:pPr>
            <w:r w:rsidRPr="006402E6">
              <w:lastRenderedPageBreak/>
              <w:t>无排水体系（包括抽排），一般年份在大雨后发生洪涝（田面积</w:t>
            </w:r>
            <w:r w:rsidRPr="006402E6">
              <w:lastRenderedPageBreak/>
              <w:t>水</w:t>
            </w:r>
            <w:r w:rsidRPr="006402E6">
              <w:t>≥</w:t>
            </w:r>
            <w:r w:rsidRPr="006402E6">
              <w:rPr>
                <w:rFonts w:eastAsia="等线"/>
              </w:rPr>
              <w:t>3</w:t>
            </w:r>
            <w:r w:rsidRPr="006402E6">
              <w:t>天）</w:t>
            </w:r>
          </w:p>
        </w:tc>
      </w:tr>
      <w:tr w:rsidR="00D17628" w:rsidRPr="006402E6" w14:paraId="29FE15F9" w14:textId="77777777" w:rsidTr="00D17628">
        <w:trPr>
          <w:trHeight w:val="340"/>
        </w:trPr>
        <w:tc>
          <w:tcPr>
            <w:tcW w:w="279" w:type="pct"/>
            <w:vMerge/>
            <w:tcBorders>
              <w:top w:val="nil"/>
              <w:left w:val="single" w:sz="4" w:space="0" w:color="auto"/>
              <w:bottom w:val="single" w:sz="4" w:space="0" w:color="auto"/>
              <w:right w:val="single" w:sz="4" w:space="0" w:color="auto"/>
            </w:tcBorders>
            <w:vAlign w:val="center"/>
            <w:hideMark/>
          </w:tcPr>
          <w:p w14:paraId="4FE52F39" w14:textId="77777777" w:rsidR="00C6496E" w:rsidRPr="006402E6" w:rsidRDefault="00C6496E" w:rsidP="00E45195">
            <w:pPr>
              <w:pStyle w:val="affffff3"/>
              <w:rPr>
                <w:rFonts w:eastAsia="等线"/>
              </w:rPr>
            </w:pPr>
          </w:p>
        </w:tc>
        <w:tc>
          <w:tcPr>
            <w:tcW w:w="533" w:type="pct"/>
            <w:tcBorders>
              <w:top w:val="nil"/>
              <w:left w:val="nil"/>
              <w:bottom w:val="single" w:sz="4" w:space="0" w:color="auto"/>
              <w:right w:val="single" w:sz="4" w:space="0" w:color="auto"/>
            </w:tcBorders>
            <w:shd w:val="clear" w:color="auto" w:fill="auto"/>
            <w:vAlign w:val="center"/>
            <w:hideMark/>
          </w:tcPr>
          <w:p w14:paraId="26518795" w14:textId="77777777" w:rsidR="00C6496E" w:rsidRPr="006402E6" w:rsidRDefault="00C6496E" w:rsidP="00E45195">
            <w:pPr>
              <w:pStyle w:val="affffff3"/>
              <w:rPr>
                <w:rFonts w:eastAsia="等线"/>
              </w:rPr>
            </w:pPr>
            <w:r w:rsidRPr="006402E6">
              <w:t>灌溉条件</w:t>
            </w:r>
          </w:p>
        </w:tc>
        <w:tc>
          <w:tcPr>
            <w:tcW w:w="534" w:type="pct"/>
            <w:tcBorders>
              <w:top w:val="nil"/>
              <w:left w:val="nil"/>
              <w:bottom w:val="single" w:sz="4" w:space="0" w:color="auto"/>
              <w:right w:val="single" w:sz="4" w:space="0" w:color="auto"/>
            </w:tcBorders>
            <w:shd w:val="clear" w:color="auto" w:fill="auto"/>
            <w:vAlign w:val="center"/>
            <w:hideMark/>
          </w:tcPr>
          <w:p w14:paraId="20CB2BDC" w14:textId="77777777" w:rsidR="00C6496E" w:rsidRPr="006402E6" w:rsidRDefault="00C6496E" w:rsidP="00E45195">
            <w:pPr>
              <w:pStyle w:val="affffff3"/>
              <w:rPr>
                <w:rFonts w:eastAsia="等线"/>
              </w:rPr>
            </w:pPr>
            <w:r w:rsidRPr="006402E6">
              <w:rPr>
                <w:rFonts w:eastAsia="等线"/>
              </w:rPr>
              <w:t>—</w:t>
            </w:r>
          </w:p>
        </w:tc>
        <w:tc>
          <w:tcPr>
            <w:tcW w:w="631" w:type="pct"/>
            <w:tcBorders>
              <w:top w:val="nil"/>
              <w:left w:val="nil"/>
              <w:bottom w:val="single" w:sz="4" w:space="0" w:color="auto"/>
              <w:right w:val="single" w:sz="4" w:space="0" w:color="auto"/>
            </w:tcBorders>
            <w:shd w:val="clear" w:color="auto" w:fill="auto"/>
            <w:vAlign w:val="center"/>
            <w:hideMark/>
          </w:tcPr>
          <w:p w14:paraId="2D5E4A66" w14:textId="77777777" w:rsidR="00C6496E" w:rsidRPr="006402E6" w:rsidRDefault="00C6496E" w:rsidP="00E45195">
            <w:pPr>
              <w:pStyle w:val="affffff3"/>
            </w:pPr>
            <w:r w:rsidRPr="006402E6">
              <w:t>充分满足，可随时灌溉</w:t>
            </w:r>
          </w:p>
        </w:tc>
        <w:tc>
          <w:tcPr>
            <w:tcW w:w="921" w:type="pct"/>
            <w:tcBorders>
              <w:top w:val="nil"/>
              <w:left w:val="nil"/>
              <w:bottom w:val="single" w:sz="4" w:space="0" w:color="auto"/>
              <w:right w:val="single" w:sz="4" w:space="0" w:color="auto"/>
            </w:tcBorders>
            <w:shd w:val="clear" w:color="auto" w:fill="auto"/>
            <w:vAlign w:val="center"/>
            <w:hideMark/>
          </w:tcPr>
          <w:p w14:paraId="1558FCBB" w14:textId="77777777" w:rsidR="00C6496E" w:rsidRPr="006402E6" w:rsidRDefault="00C6496E" w:rsidP="00E45195">
            <w:pPr>
              <w:pStyle w:val="affffff3"/>
            </w:pPr>
            <w:r w:rsidRPr="006402E6">
              <w:t>基本满足，有良好的灌溉系统，在关键需水生长季节有灌溉保证</w:t>
            </w:r>
          </w:p>
        </w:tc>
        <w:tc>
          <w:tcPr>
            <w:tcW w:w="970" w:type="pct"/>
            <w:tcBorders>
              <w:top w:val="nil"/>
              <w:left w:val="nil"/>
              <w:bottom w:val="single" w:sz="4" w:space="0" w:color="auto"/>
              <w:right w:val="single" w:sz="4" w:space="0" w:color="auto"/>
            </w:tcBorders>
            <w:shd w:val="clear" w:color="auto" w:fill="auto"/>
            <w:vAlign w:val="center"/>
            <w:hideMark/>
          </w:tcPr>
          <w:p w14:paraId="11E444F7" w14:textId="77777777" w:rsidR="00C6496E" w:rsidRPr="006402E6" w:rsidRDefault="00C6496E" w:rsidP="00E45195">
            <w:pPr>
              <w:pStyle w:val="affffff3"/>
            </w:pPr>
            <w:r w:rsidRPr="006402E6">
              <w:t>一般满足，有灌溉系统，但在大旱年不能保证灌溉</w:t>
            </w:r>
          </w:p>
        </w:tc>
        <w:tc>
          <w:tcPr>
            <w:tcW w:w="1131" w:type="pct"/>
            <w:tcBorders>
              <w:top w:val="nil"/>
              <w:left w:val="nil"/>
              <w:bottom w:val="single" w:sz="4" w:space="0" w:color="auto"/>
              <w:right w:val="single" w:sz="4" w:space="0" w:color="auto"/>
            </w:tcBorders>
            <w:shd w:val="clear" w:color="auto" w:fill="auto"/>
            <w:vAlign w:val="center"/>
            <w:hideMark/>
          </w:tcPr>
          <w:p w14:paraId="7D365F97" w14:textId="77777777" w:rsidR="00C6496E" w:rsidRPr="006402E6" w:rsidRDefault="00C6496E" w:rsidP="00E45195">
            <w:pPr>
              <w:pStyle w:val="affffff3"/>
            </w:pPr>
            <w:r w:rsidRPr="006402E6">
              <w:t>无灌溉条件</w:t>
            </w:r>
          </w:p>
        </w:tc>
      </w:tr>
      <w:tr w:rsidR="00D17628" w:rsidRPr="006402E6" w14:paraId="065A04CB" w14:textId="77777777" w:rsidTr="00D17628">
        <w:trPr>
          <w:trHeight w:val="340"/>
        </w:trPr>
        <w:tc>
          <w:tcPr>
            <w:tcW w:w="279" w:type="pct"/>
            <w:vMerge/>
            <w:tcBorders>
              <w:top w:val="nil"/>
              <w:left w:val="single" w:sz="4" w:space="0" w:color="auto"/>
              <w:bottom w:val="single" w:sz="4" w:space="0" w:color="auto"/>
              <w:right w:val="single" w:sz="4" w:space="0" w:color="auto"/>
            </w:tcBorders>
            <w:vAlign w:val="center"/>
            <w:hideMark/>
          </w:tcPr>
          <w:p w14:paraId="139DBD83" w14:textId="77777777" w:rsidR="00C6496E" w:rsidRPr="006402E6" w:rsidRDefault="00C6496E" w:rsidP="00E45195">
            <w:pPr>
              <w:pStyle w:val="affffff3"/>
              <w:rPr>
                <w:rFonts w:eastAsia="等线"/>
              </w:rPr>
            </w:pPr>
          </w:p>
        </w:tc>
        <w:tc>
          <w:tcPr>
            <w:tcW w:w="533" w:type="pct"/>
            <w:tcBorders>
              <w:top w:val="nil"/>
              <w:left w:val="nil"/>
              <w:bottom w:val="single" w:sz="4" w:space="0" w:color="auto"/>
              <w:right w:val="single" w:sz="4" w:space="0" w:color="auto"/>
            </w:tcBorders>
            <w:shd w:val="clear" w:color="auto" w:fill="auto"/>
            <w:vAlign w:val="center"/>
            <w:hideMark/>
          </w:tcPr>
          <w:p w14:paraId="257C0C14" w14:textId="77777777" w:rsidR="00C6496E" w:rsidRPr="006402E6" w:rsidRDefault="00C6496E" w:rsidP="00E45195">
            <w:pPr>
              <w:pStyle w:val="affffff3"/>
              <w:rPr>
                <w:rFonts w:eastAsia="等线"/>
              </w:rPr>
            </w:pPr>
            <w:r w:rsidRPr="006402E6">
              <w:t>劳作距离（</w:t>
            </w:r>
            <w:r w:rsidRPr="006402E6">
              <w:rPr>
                <w:rFonts w:eastAsia="等线"/>
              </w:rPr>
              <w:t>m</w:t>
            </w:r>
            <w:r w:rsidRPr="006402E6">
              <w:t>）</w:t>
            </w:r>
          </w:p>
        </w:tc>
        <w:tc>
          <w:tcPr>
            <w:tcW w:w="534" w:type="pct"/>
            <w:tcBorders>
              <w:top w:val="nil"/>
              <w:left w:val="nil"/>
              <w:bottom w:val="single" w:sz="4" w:space="0" w:color="auto"/>
              <w:right w:val="single" w:sz="4" w:space="0" w:color="auto"/>
            </w:tcBorders>
            <w:shd w:val="clear" w:color="auto" w:fill="auto"/>
            <w:vAlign w:val="center"/>
            <w:hideMark/>
          </w:tcPr>
          <w:p w14:paraId="22E82BAA" w14:textId="77777777" w:rsidR="00C6496E" w:rsidRPr="006402E6" w:rsidRDefault="00C6496E" w:rsidP="00E45195">
            <w:pPr>
              <w:pStyle w:val="affffff3"/>
              <w:rPr>
                <w:rFonts w:eastAsia="等线"/>
              </w:rPr>
            </w:pPr>
            <w:r w:rsidRPr="006402E6">
              <w:rPr>
                <w:rFonts w:eastAsia="等线"/>
              </w:rPr>
              <w:t>(0</w:t>
            </w:r>
            <w:r w:rsidRPr="006402E6">
              <w:t>，</w:t>
            </w:r>
            <w:r w:rsidRPr="006402E6">
              <w:t>500]</w:t>
            </w:r>
          </w:p>
        </w:tc>
        <w:tc>
          <w:tcPr>
            <w:tcW w:w="631" w:type="pct"/>
            <w:tcBorders>
              <w:top w:val="nil"/>
              <w:left w:val="nil"/>
              <w:bottom w:val="single" w:sz="4" w:space="0" w:color="auto"/>
              <w:right w:val="single" w:sz="4" w:space="0" w:color="auto"/>
            </w:tcBorders>
            <w:shd w:val="clear" w:color="auto" w:fill="auto"/>
            <w:vAlign w:val="center"/>
            <w:hideMark/>
          </w:tcPr>
          <w:p w14:paraId="3FDFEEC7" w14:textId="77777777" w:rsidR="00C6496E" w:rsidRPr="006402E6" w:rsidRDefault="00C6496E" w:rsidP="00E45195">
            <w:pPr>
              <w:pStyle w:val="affffff3"/>
              <w:rPr>
                <w:rFonts w:eastAsia="等线"/>
              </w:rPr>
            </w:pPr>
            <w:r w:rsidRPr="006402E6">
              <w:t>(</w:t>
            </w:r>
            <w:r w:rsidRPr="006402E6">
              <w:rPr>
                <w:rFonts w:eastAsia="等线"/>
              </w:rPr>
              <w:t>500</w:t>
            </w:r>
            <w:r w:rsidRPr="006402E6">
              <w:t>，</w:t>
            </w:r>
            <w:r w:rsidRPr="006402E6">
              <w:rPr>
                <w:rFonts w:eastAsia="等线"/>
              </w:rPr>
              <w:t>980]</w:t>
            </w:r>
          </w:p>
        </w:tc>
        <w:tc>
          <w:tcPr>
            <w:tcW w:w="921" w:type="pct"/>
            <w:tcBorders>
              <w:top w:val="nil"/>
              <w:left w:val="nil"/>
              <w:bottom w:val="single" w:sz="4" w:space="0" w:color="auto"/>
              <w:right w:val="single" w:sz="4" w:space="0" w:color="auto"/>
            </w:tcBorders>
            <w:shd w:val="clear" w:color="auto" w:fill="auto"/>
            <w:vAlign w:val="center"/>
            <w:hideMark/>
          </w:tcPr>
          <w:p w14:paraId="0CD80FDA" w14:textId="77777777" w:rsidR="00C6496E" w:rsidRPr="006402E6" w:rsidRDefault="00C6496E" w:rsidP="00E45195">
            <w:pPr>
              <w:pStyle w:val="affffff3"/>
              <w:rPr>
                <w:rFonts w:eastAsia="等线"/>
              </w:rPr>
            </w:pPr>
            <w:r w:rsidRPr="006402E6">
              <w:t>(</w:t>
            </w:r>
            <w:r w:rsidRPr="006402E6">
              <w:rPr>
                <w:rFonts w:eastAsia="等线"/>
              </w:rPr>
              <w:t>980</w:t>
            </w:r>
            <w:r w:rsidRPr="006402E6">
              <w:t>，</w:t>
            </w:r>
            <w:r w:rsidRPr="006402E6">
              <w:rPr>
                <w:rFonts w:eastAsia="等线"/>
              </w:rPr>
              <w:t>1500]</w:t>
            </w:r>
          </w:p>
        </w:tc>
        <w:tc>
          <w:tcPr>
            <w:tcW w:w="970" w:type="pct"/>
            <w:tcBorders>
              <w:top w:val="nil"/>
              <w:left w:val="nil"/>
              <w:bottom w:val="single" w:sz="4" w:space="0" w:color="auto"/>
              <w:right w:val="single" w:sz="4" w:space="0" w:color="auto"/>
            </w:tcBorders>
            <w:shd w:val="clear" w:color="auto" w:fill="auto"/>
            <w:vAlign w:val="center"/>
            <w:hideMark/>
          </w:tcPr>
          <w:p w14:paraId="57E4E394" w14:textId="77777777" w:rsidR="00C6496E" w:rsidRPr="006402E6" w:rsidRDefault="00C6496E" w:rsidP="00E45195">
            <w:pPr>
              <w:pStyle w:val="affffff3"/>
              <w:rPr>
                <w:rFonts w:eastAsia="等线"/>
              </w:rPr>
            </w:pPr>
            <w:r w:rsidRPr="006402E6">
              <w:t>(</w:t>
            </w:r>
            <w:r w:rsidRPr="006402E6">
              <w:rPr>
                <w:rFonts w:eastAsia="等线"/>
              </w:rPr>
              <w:t>1500</w:t>
            </w:r>
            <w:r w:rsidRPr="006402E6">
              <w:t>，</w:t>
            </w:r>
            <w:r w:rsidRPr="006402E6">
              <w:rPr>
                <w:rFonts w:eastAsia="等线"/>
              </w:rPr>
              <w:t>2300]</w:t>
            </w:r>
          </w:p>
        </w:tc>
        <w:tc>
          <w:tcPr>
            <w:tcW w:w="1131" w:type="pct"/>
            <w:tcBorders>
              <w:top w:val="nil"/>
              <w:left w:val="nil"/>
              <w:bottom w:val="single" w:sz="4" w:space="0" w:color="auto"/>
              <w:right w:val="single" w:sz="4" w:space="0" w:color="auto"/>
            </w:tcBorders>
            <w:shd w:val="clear" w:color="auto" w:fill="auto"/>
            <w:vAlign w:val="center"/>
            <w:hideMark/>
          </w:tcPr>
          <w:p w14:paraId="02FB8640" w14:textId="77777777" w:rsidR="00C6496E" w:rsidRPr="006402E6" w:rsidRDefault="00C6496E" w:rsidP="00E45195">
            <w:pPr>
              <w:pStyle w:val="affffff3"/>
              <w:rPr>
                <w:rFonts w:eastAsia="等线"/>
              </w:rPr>
            </w:pPr>
            <w:r w:rsidRPr="006402E6">
              <w:rPr>
                <w:rFonts w:eastAsia="等线"/>
              </w:rPr>
              <w:t>(2300</w:t>
            </w:r>
            <w:r w:rsidRPr="006402E6">
              <w:rPr>
                <w:rFonts w:eastAsia="等线"/>
              </w:rPr>
              <w:t>，＋</w:t>
            </w:r>
            <w:r w:rsidRPr="006402E6">
              <w:rPr>
                <w:rFonts w:eastAsia="等线"/>
              </w:rPr>
              <w:t>∞</w:t>
            </w:r>
            <w:r w:rsidRPr="006402E6">
              <w:rPr>
                <w:rFonts w:eastAsia="等线"/>
              </w:rPr>
              <w:t>）</w:t>
            </w:r>
          </w:p>
        </w:tc>
      </w:tr>
      <w:tr w:rsidR="00D17628" w:rsidRPr="006402E6" w14:paraId="76ED2528" w14:textId="77777777" w:rsidTr="00D17628">
        <w:trPr>
          <w:trHeight w:val="340"/>
        </w:trPr>
        <w:tc>
          <w:tcPr>
            <w:tcW w:w="279" w:type="pct"/>
            <w:vMerge/>
            <w:tcBorders>
              <w:top w:val="nil"/>
              <w:left w:val="single" w:sz="4" w:space="0" w:color="auto"/>
              <w:bottom w:val="single" w:sz="4" w:space="0" w:color="auto"/>
              <w:right w:val="single" w:sz="4" w:space="0" w:color="auto"/>
            </w:tcBorders>
            <w:vAlign w:val="center"/>
            <w:hideMark/>
          </w:tcPr>
          <w:p w14:paraId="4676946C" w14:textId="77777777" w:rsidR="00C6496E" w:rsidRPr="006402E6" w:rsidRDefault="00C6496E" w:rsidP="00E45195">
            <w:pPr>
              <w:pStyle w:val="affffff3"/>
              <w:rPr>
                <w:rFonts w:eastAsia="等线"/>
              </w:rPr>
            </w:pPr>
          </w:p>
        </w:tc>
        <w:tc>
          <w:tcPr>
            <w:tcW w:w="533" w:type="pct"/>
            <w:tcBorders>
              <w:top w:val="nil"/>
              <w:left w:val="nil"/>
              <w:bottom w:val="single" w:sz="4" w:space="0" w:color="auto"/>
              <w:right w:val="single" w:sz="4" w:space="0" w:color="auto"/>
            </w:tcBorders>
            <w:shd w:val="clear" w:color="auto" w:fill="auto"/>
            <w:vAlign w:val="center"/>
            <w:hideMark/>
          </w:tcPr>
          <w:p w14:paraId="4E28D84D" w14:textId="77777777" w:rsidR="00C6496E" w:rsidRPr="006402E6" w:rsidRDefault="00C6496E" w:rsidP="00E45195">
            <w:pPr>
              <w:pStyle w:val="affffff3"/>
              <w:rPr>
                <w:rFonts w:eastAsia="等线"/>
              </w:rPr>
            </w:pPr>
            <w:r w:rsidRPr="006402E6">
              <w:t>经营规模</w:t>
            </w:r>
          </w:p>
        </w:tc>
        <w:tc>
          <w:tcPr>
            <w:tcW w:w="534" w:type="pct"/>
            <w:tcBorders>
              <w:top w:val="nil"/>
              <w:left w:val="nil"/>
              <w:bottom w:val="single" w:sz="4" w:space="0" w:color="auto"/>
              <w:right w:val="single" w:sz="4" w:space="0" w:color="auto"/>
            </w:tcBorders>
            <w:shd w:val="clear" w:color="auto" w:fill="auto"/>
            <w:vAlign w:val="center"/>
            <w:hideMark/>
          </w:tcPr>
          <w:p w14:paraId="0FFEF42B" w14:textId="77777777" w:rsidR="00C6496E" w:rsidRPr="006402E6" w:rsidRDefault="00C6496E" w:rsidP="00E45195">
            <w:pPr>
              <w:pStyle w:val="affffff3"/>
            </w:pPr>
            <w:r w:rsidRPr="006402E6">
              <w:t>连片程度高，投入产出效益较高</w:t>
            </w:r>
          </w:p>
        </w:tc>
        <w:tc>
          <w:tcPr>
            <w:tcW w:w="631" w:type="pct"/>
            <w:tcBorders>
              <w:top w:val="nil"/>
              <w:left w:val="nil"/>
              <w:bottom w:val="single" w:sz="4" w:space="0" w:color="auto"/>
              <w:right w:val="single" w:sz="4" w:space="0" w:color="auto"/>
            </w:tcBorders>
            <w:shd w:val="clear" w:color="auto" w:fill="auto"/>
            <w:vAlign w:val="center"/>
            <w:hideMark/>
          </w:tcPr>
          <w:p w14:paraId="42E9C234" w14:textId="77777777" w:rsidR="00C6496E" w:rsidRPr="006402E6" w:rsidRDefault="00C6496E" w:rsidP="00E45195">
            <w:pPr>
              <w:pStyle w:val="affffff3"/>
            </w:pPr>
            <w:r w:rsidRPr="006402E6">
              <w:t>连片程度较高，投入产出效益较高</w:t>
            </w:r>
          </w:p>
        </w:tc>
        <w:tc>
          <w:tcPr>
            <w:tcW w:w="921" w:type="pct"/>
            <w:tcBorders>
              <w:top w:val="nil"/>
              <w:left w:val="nil"/>
              <w:bottom w:val="single" w:sz="4" w:space="0" w:color="auto"/>
              <w:right w:val="single" w:sz="4" w:space="0" w:color="auto"/>
            </w:tcBorders>
            <w:shd w:val="clear" w:color="auto" w:fill="auto"/>
            <w:vAlign w:val="center"/>
            <w:hideMark/>
          </w:tcPr>
          <w:p w14:paraId="1CCC21A8" w14:textId="77777777" w:rsidR="00C6496E" w:rsidRPr="006402E6" w:rsidRDefault="00C6496E" w:rsidP="00E45195">
            <w:pPr>
              <w:pStyle w:val="affffff3"/>
            </w:pPr>
            <w:r w:rsidRPr="006402E6">
              <w:t>连片程度一般，投入产出效益一般</w:t>
            </w:r>
          </w:p>
        </w:tc>
        <w:tc>
          <w:tcPr>
            <w:tcW w:w="970" w:type="pct"/>
            <w:tcBorders>
              <w:top w:val="nil"/>
              <w:left w:val="nil"/>
              <w:bottom w:val="single" w:sz="4" w:space="0" w:color="auto"/>
              <w:right w:val="single" w:sz="4" w:space="0" w:color="auto"/>
            </w:tcBorders>
            <w:shd w:val="clear" w:color="auto" w:fill="auto"/>
            <w:vAlign w:val="center"/>
            <w:hideMark/>
          </w:tcPr>
          <w:p w14:paraId="5E33D88F" w14:textId="77777777" w:rsidR="00C6496E" w:rsidRPr="006402E6" w:rsidRDefault="00C6496E" w:rsidP="00E45195">
            <w:pPr>
              <w:pStyle w:val="affffff3"/>
            </w:pPr>
            <w:r w:rsidRPr="006402E6">
              <w:t>连片程度一般，投入产出效益略低</w:t>
            </w:r>
          </w:p>
        </w:tc>
        <w:tc>
          <w:tcPr>
            <w:tcW w:w="1131" w:type="pct"/>
            <w:tcBorders>
              <w:top w:val="nil"/>
              <w:left w:val="nil"/>
              <w:bottom w:val="single" w:sz="4" w:space="0" w:color="auto"/>
              <w:right w:val="single" w:sz="4" w:space="0" w:color="auto"/>
            </w:tcBorders>
            <w:shd w:val="clear" w:color="auto" w:fill="auto"/>
            <w:vAlign w:val="center"/>
            <w:hideMark/>
          </w:tcPr>
          <w:p w14:paraId="0607DE70" w14:textId="77777777" w:rsidR="00C6496E" w:rsidRPr="006402E6" w:rsidRDefault="00C6496E" w:rsidP="00E45195">
            <w:pPr>
              <w:pStyle w:val="affffff3"/>
            </w:pPr>
            <w:r w:rsidRPr="006402E6">
              <w:t>连片程度较差，投入产出效益低</w:t>
            </w:r>
          </w:p>
        </w:tc>
      </w:tr>
      <w:tr w:rsidR="00D17628" w:rsidRPr="006402E6" w14:paraId="7C2A5F57" w14:textId="77777777" w:rsidTr="00D17628">
        <w:trPr>
          <w:trHeight w:val="340"/>
        </w:trPr>
        <w:tc>
          <w:tcPr>
            <w:tcW w:w="279" w:type="pct"/>
            <w:vMerge w:val="restart"/>
            <w:tcBorders>
              <w:top w:val="nil"/>
              <w:left w:val="single" w:sz="4" w:space="0" w:color="auto"/>
              <w:bottom w:val="single" w:sz="4" w:space="0" w:color="auto"/>
              <w:right w:val="single" w:sz="4" w:space="0" w:color="auto"/>
            </w:tcBorders>
            <w:shd w:val="clear" w:color="auto" w:fill="auto"/>
            <w:vAlign w:val="center"/>
            <w:hideMark/>
          </w:tcPr>
          <w:p w14:paraId="02B771C3" w14:textId="77777777" w:rsidR="00C6496E" w:rsidRPr="006402E6" w:rsidRDefault="00C6496E" w:rsidP="00E45195">
            <w:pPr>
              <w:pStyle w:val="affffff3"/>
              <w:rPr>
                <w:rFonts w:eastAsia="等线"/>
              </w:rPr>
            </w:pPr>
            <w:r w:rsidRPr="006402E6">
              <w:t>区位因素</w:t>
            </w:r>
          </w:p>
        </w:tc>
        <w:tc>
          <w:tcPr>
            <w:tcW w:w="533" w:type="pct"/>
            <w:tcBorders>
              <w:top w:val="nil"/>
              <w:left w:val="nil"/>
              <w:bottom w:val="single" w:sz="4" w:space="0" w:color="auto"/>
              <w:right w:val="single" w:sz="4" w:space="0" w:color="auto"/>
            </w:tcBorders>
            <w:shd w:val="clear" w:color="auto" w:fill="auto"/>
            <w:vAlign w:val="center"/>
            <w:hideMark/>
          </w:tcPr>
          <w:p w14:paraId="5293EDA0" w14:textId="77777777" w:rsidR="00C6496E" w:rsidRPr="006402E6" w:rsidRDefault="00C6496E" w:rsidP="00E45195">
            <w:pPr>
              <w:pStyle w:val="affffff3"/>
              <w:rPr>
                <w:rFonts w:eastAsia="等线"/>
              </w:rPr>
            </w:pPr>
            <w:r w:rsidRPr="006402E6">
              <w:t>中心城镇影响度</w:t>
            </w:r>
          </w:p>
        </w:tc>
        <w:tc>
          <w:tcPr>
            <w:tcW w:w="534" w:type="pct"/>
            <w:tcBorders>
              <w:top w:val="nil"/>
              <w:left w:val="nil"/>
              <w:bottom w:val="single" w:sz="4" w:space="0" w:color="auto"/>
              <w:right w:val="single" w:sz="4" w:space="0" w:color="auto"/>
            </w:tcBorders>
            <w:shd w:val="clear" w:color="auto" w:fill="auto"/>
            <w:vAlign w:val="center"/>
            <w:hideMark/>
          </w:tcPr>
          <w:p w14:paraId="100FFE47" w14:textId="77777777" w:rsidR="00C6496E" w:rsidRPr="006402E6" w:rsidRDefault="00C6496E" w:rsidP="00E45195">
            <w:pPr>
              <w:pStyle w:val="affffff3"/>
              <w:rPr>
                <w:rFonts w:eastAsia="等线"/>
              </w:rPr>
            </w:pPr>
            <w:r w:rsidRPr="006402E6">
              <w:t>距离城镇中心近，中心城镇规模大，人口规模大，生产水平高</w:t>
            </w:r>
          </w:p>
        </w:tc>
        <w:tc>
          <w:tcPr>
            <w:tcW w:w="631" w:type="pct"/>
            <w:tcBorders>
              <w:top w:val="nil"/>
              <w:left w:val="nil"/>
              <w:bottom w:val="single" w:sz="4" w:space="0" w:color="auto"/>
              <w:right w:val="single" w:sz="4" w:space="0" w:color="auto"/>
            </w:tcBorders>
            <w:shd w:val="clear" w:color="auto" w:fill="auto"/>
            <w:vAlign w:val="center"/>
            <w:hideMark/>
          </w:tcPr>
          <w:p w14:paraId="509AAA88" w14:textId="77777777" w:rsidR="00C6496E" w:rsidRPr="006402E6" w:rsidRDefault="00C6496E" w:rsidP="00E45195">
            <w:pPr>
              <w:pStyle w:val="affffff3"/>
              <w:rPr>
                <w:rFonts w:eastAsia="等线"/>
              </w:rPr>
            </w:pPr>
            <w:r w:rsidRPr="006402E6">
              <w:t>距离城镇中心较近，中心城镇规模较大，人口规模较大，生产水平较高</w:t>
            </w:r>
          </w:p>
        </w:tc>
        <w:tc>
          <w:tcPr>
            <w:tcW w:w="921" w:type="pct"/>
            <w:tcBorders>
              <w:top w:val="nil"/>
              <w:left w:val="nil"/>
              <w:bottom w:val="single" w:sz="4" w:space="0" w:color="auto"/>
              <w:right w:val="single" w:sz="4" w:space="0" w:color="auto"/>
            </w:tcBorders>
            <w:shd w:val="clear" w:color="auto" w:fill="auto"/>
            <w:vAlign w:val="center"/>
            <w:hideMark/>
          </w:tcPr>
          <w:p w14:paraId="588CFAD9" w14:textId="77777777" w:rsidR="00C6496E" w:rsidRPr="006402E6" w:rsidRDefault="00C6496E" w:rsidP="00E45195">
            <w:pPr>
              <w:pStyle w:val="affffff3"/>
              <w:rPr>
                <w:rFonts w:eastAsia="等线"/>
              </w:rPr>
            </w:pPr>
            <w:r w:rsidRPr="006402E6">
              <w:t>距离城镇中心一般，中心城镇规模一般，生产水平一般</w:t>
            </w:r>
          </w:p>
        </w:tc>
        <w:tc>
          <w:tcPr>
            <w:tcW w:w="970" w:type="pct"/>
            <w:tcBorders>
              <w:top w:val="nil"/>
              <w:left w:val="nil"/>
              <w:bottom w:val="single" w:sz="4" w:space="0" w:color="auto"/>
              <w:right w:val="single" w:sz="4" w:space="0" w:color="auto"/>
            </w:tcBorders>
            <w:shd w:val="clear" w:color="auto" w:fill="auto"/>
            <w:vAlign w:val="center"/>
            <w:hideMark/>
          </w:tcPr>
          <w:p w14:paraId="33802FB3" w14:textId="77777777" w:rsidR="00C6496E" w:rsidRPr="006402E6" w:rsidRDefault="00C6496E" w:rsidP="00E45195">
            <w:pPr>
              <w:pStyle w:val="affffff3"/>
              <w:rPr>
                <w:rFonts w:eastAsia="等线"/>
              </w:rPr>
            </w:pPr>
            <w:r w:rsidRPr="006402E6">
              <w:t>距离城镇中心较远，中心城镇规模较小，生产水较低</w:t>
            </w:r>
          </w:p>
        </w:tc>
        <w:tc>
          <w:tcPr>
            <w:tcW w:w="1131" w:type="pct"/>
            <w:tcBorders>
              <w:top w:val="nil"/>
              <w:left w:val="nil"/>
              <w:bottom w:val="single" w:sz="4" w:space="0" w:color="auto"/>
              <w:right w:val="single" w:sz="4" w:space="0" w:color="auto"/>
            </w:tcBorders>
            <w:shd w:val="clear" w:color="auto" w:fill="auto"/>
            <w:vAlign w:val="center"/>
            <w:hideMark/>
          </w:tcPr>
          <w:p w14:paraId="57B2A9D6" w14:textId="77777777" w:rsidR="00C6496E" w:rsidRPr="006402E6" w:rsidRDefault="00C6496E" w:rsidP="00E45195">
            <w:pPr>
              <w:pStyle w:val="affffff3"/>
              <w:rPr>
                <w:rFonts w:eastAsia="等线"/>
              </w:rPr>
            </w:pPr>
            <w:r w:rsidRPr="006402E6">
              <w:t>距离城镇中心远，中心城镇规模小，人口规模稀缺，生产水平极低</w:t>
            </w:r>
          </w:p>
        </w:tc>
      </w:tr>
      <w:tr w:rsidR="00D17628" w:rsidRPr="006402E6" w14:paraId="7EC54F48" w14:textId="77777777" w:rsidTr="00D17628">
        <w:trPr>
          <w:trHeight w:val="340"/>
        </w:trPr>
        <w:tc>
          <w:tcPr>
            <w:tcW w:w="279" w:type="pct"/>
            <w:vMerge/>
            <w:tcBorders>
              <w:top w:val="nil"/>
              <w:left w:val="single" w:sz="4" w:space="0" w:color="auto"/>
              <w:bottom w:val="single" w:sz="4" w:space="0" w:color="auto"/>
              <w:right w:val="single" w:sz="4" w:space="0" w:color="auto"/>
            </w:tcBorders>
            <w:vAlign w:val="center"/>
            <w:hideMark/>
          </w:tcPr>
          <w:p w14:paraId="00987C54" w14:textId="77777777" w:rsidR="00C6496E" w:rsidRPr="006402E6" w:rsidRDefault="00C6496E" w:rsidP="00E45195">
            <w:pPr>
              <w:pStyle w:val="affffff3"/>
              <w:rPr>
                <w:rFonts w:eastAsia="等线"/>
              </w:rPr>
            </w:pPr>
          </w:p>
        </w:tc>
        <w:tc>
          <w:tcPr>
            <w:tcW w:w="533" w:type="pct"/>
            <w:tcBorders>
              <w:top w:val="nil"/>
              <w:left w:val="nil"/>
              <w:bottom w:val="single" w:sz="4" w:space="0" w:color="auto"/>
              <w:right w:val="single" w:sz="4" w:space="0" w:color="auto"/>
            </w:tcBorders>
            <w:shd w:val="clear" w:color="auto" w:fill="auto"/>
            <w:vAlign w:val="center"/>
            <w:hideMark/>
          </w:tcPr>
          <w:p w14:paraId="74E64F65" w14:textId="77777777" w:rsidR="00C6496E" w:rsidRPr="006402E6" w:rsidRDefault="00C6496E" w:rsidP="00E45195">
            <w:pPr>
              <w:pStyle w:val="affffff3"/>
              <w:rPr>
                <w:rFonts w:eastAsia="等线"/>
              </w:rPr>
            </w:pPr>
            <w:r w:rsidRPr="006402E6">
              <w:t>农贸市场影响度</w:t>
            </w:r>
          </w:p>
        </w:tc>
        <w:tc>
          <w:tcPr>
            <w:tcW w:w="534" w:type="pct"/>
            <w:tcBorders>
              <w:top w:val="nil"/>
              <w:left w:val="nil"/>
              <w:bottom w:val="single" w:sz="4" w:space="0" w:color="auto"/>
              <w:right w:val="single" w:sz="4" w:space="0" w:color="auto"/>
            </w:tcBorders>
            <w:shd w:val="clear" w:color="auto" w:fill="auto"/>
            <w:vAlign w:val="center"/>
            <w:hideMark/>
          </w:tcPr>
          <w:p w14:paraId="4280CE54" w14:textId="25712AE3" w:rsidR="00C6496E" w:rsidRPr="006402E6" w:rsidRDefault="00C6496E" w:rsidP="00E45195">
            <w:pPr>
              <w:pStyle w:val="affffff3"/>
              <w:rPr>
                <w:rFonts w:eastAsia="等线"/>
              </w:rPr>
            </w:pPr>
            <w:r w:rsidRPr="006402E6">
              <w:t>距离农贸市场距离近，附近有大规模的农贸市场，农贸市场数量密集</w:t>
            </w:r>
          </w:p>
        </w:tc>
        <w:tc>
          <w:tcPr>
            <w:tcW w:w="631" w:type="pct"/>
            <w:tcBorders>
              <w:top w:val="nil"/>
              <w:left w:val="nil"/>
              <w:bottom w:val="single" w:sz="4" w:space="0" w:color="auto"/>
              <w:right w:val="single" w:sz="4" w:space="0" w:color="auto"/>
            </w:tcBorders>
            <w:shd w:val="clear" w:color="auto" w:fill="auto"/>
            <w:vAlign w:val="center"/>
            <w:hideMark/>
          </w:tcPr>
          <w:p w14:paraId="62783C76" w14:textId="77777777" w:rsidR="00C6496E" w:rsidRPr="006402E6" w:rsidRDefault="00C6496E" w:rsidP="00E45195">
            <w:pPr>
              <w:pStyle w:val="affffff3"/>
              <w:rPr>
                <w:rFonts w:eastAsia="等线"/>
              </w:rPr>
            </w:pPr>
            <w:r w:rsidRPr="006402E6">
              <w:t>距离农贸市场距离较近，附近有较大规模的农贸市场，农贸市场数量较多</w:t>
            </w:r>
          </w:p>
        </w:tc>
        <w:tc>
          <w:tcPr>
            <w:tcW w:w="921" w:type="pct"/>
            <w:tcBorders>
              <w:top w:val="nil"/>
              <w:left w:val="nil"/>
              <w:bottom w:val="single" w:sz="4" w:space="0" w:color="auto"/>
              <w:right w:val="single" w:sz="4" w:space="0" w:color="auto"/>
            </w:tcBorders>
            <w:shd w:val="clear" w:color="auto" w:fill="auto"/>
            <w:vAlign w:val="center"/>
            <w:hideMark/>
          </w:tcPr>
          <w:p w14:paraId="39B473CD" w14:textId="77777777" w:rsidR="00C6496E" w:rsidRPr="006402E6" w:rsidRDefault="00C6496E" w:rsidP="00E45195">
            <w:pPr>
              <w:pStyle w:val="affffff3"/>
              <w:rPr>
                <w:rFonts w:eastAsia="等线"/>
              </w:rPr>
            </w:pPr>
            <w:r w:rsidRPr="006402E6">
              <w:t>距离农贸市场距离较近，有小规模的农贸市场，农贸市场数量较大</w:t>
            </w:r>
          </w:p>
        </w:tc>
        <w:tc>
          <w:tcPr>
            <w:tcW w:w="970" w:type="pct"/>
            <w:tcBorders>
              <w:top w:val="nil"/>
              <w:left w:val="nil"/>
              <w:bottom w:val="single" w:sz="4" w:space="0" w:color="auto"/>
              <w:right w:val="single" w:sz="4" w:space="0" w:color="auto"/>
            </w:tcBorders>
            <w:shd w:val="clear" w:color="auto" w:fill="auto"/>
            <w:vAlign w:val="center"/>
            <w:hideMark/>
          </w:tcPr>
          <w:p w14:paraId="5ACB5FC1" w14:textId="77777777" w:rsidR="00C6496E" w:rsidRPr="006402E6" w:rsidRDefault="00C6496E" w:rsidP="00E45195">
            <w:pPr>
              <w:pStyle w:val="affffff3"/>
              <w:rPr>
                <w:rFonts w:eastAsia="等线"/>
              </w:rPr>
            </w:pPr>
            <w:r w:rsidRPr="006402E6">
              <w:t>距离农贸市场距离一般，有一定数量的农贸市场</w:t>
            </w:r>
          </w:p>
        </w:tc>
        <w:tc>
          <w:tcPr>
            <w:tcW w:w="1131" w:type="pct"/>
            <w:tcBorders>
              <w:top w:val="nil"/>
              <w:left w:val="nil"/>
              <w:bottom w:val="single" w:sz="4" w:space="0" w:color="auto"/>
              <w:right w:val="single" w:sz="4" w:space="0" w:color="auto"/>
            </w:tcBorders>
            <w:shd w:val="clear" w:color="auto" w:fill="auto"/>
            <w:vAlign w:val="center"/>
            <w:hideMark/>
          </w:tcPr>
          <w:p w14:paraId="4725589D" w14:textId="77777777" w:rsidR="00C6496E" w:rsidRPr="006402E6" w:rsidRDefault="00C6496E" w:rsidP="00E45195">
            <w:pPr>
              <w:pStyle w:val="affffff3"/>
              <w:rPr>
                <w:rFonts w:eastAsia="等线"/>
              </w:rPr>
            </w:pPr>
            <w:r w:rsidRPr="006402E6">
              <w:t>距离农贸市场距离较远，有一定数量的农贸市场</w:t>
            </w:r>
          </w:p>
        </w:tc>
      </w:tr>
      <w:tr w:rsidR="00172829" w:rsidRPr="006402E6" w14:paraId="41218665" w14:textId="77777777" w:rsidTr="00D17628">
        <w:trPr>
          <w:trHeight w:val="340"/>
        </w:trPr>
        <w:tc>
          <w:tcPr>
            <w:tcW w:w="279" w:type="pct"/>
            <w:vMerge/>
            <w:tcBorders>
              <w:top w:val="nil"/>
              <w:left w:val="single" w:sz="4" w:space="0" w:color="auto"/>
              <w:bottom w:val="single" w:sz="4" w:space="0" w:color="auto"/>
              <w:right w:val="single" w:sz="4" w:space="0" w:color="auto"/>
            </w:tcBorders>
            <w:vAlign w:val="center"/>
            <w:hideMark/>
          </w:tcPr>
          <w:p w14:paraId="727F6B99" w14:textId="77777777" w:rsidR="00172829" w:rsidRPr="006402E6" w:rsidRDefault="00172829" w:rsidP="00172829">
            <w:pPr>
              <w:pStyle w:val="affffff3"/>
              <w:rPr>
                <w:rFonts w:eastAsia="等线"/>
              </w:rPr>
            </w:pPr>
          </w:p>
        </w:tc>
        <w:tc>
          <w:tcPr>
            <w:tcW w:w="533" w:type="pct"/>
            <w:tcBorders>
              <w:top w:val="nil"/>
              <w:left w:val="nil"/>
              <w:bottom w:val="single" w:sz="4" w:space="0" w:color="auto"/>
              <w:right w:val="single" w:sz="4" w:space="0" w:color="auto"/>
            </w:tcBorders>
            <w:shd w:val="clear" w:color="auto" w:fill="auto"/>
            <w:vAlign w:val="center"/>
            <w:hideMark/>
          </w:tcPr>
          <w:p w14:paraId="1D4FC2E5" w14:textId="77777777" w:rsidR="00172829" w:rsidRPr="006402E6" w:rsidRDefault="00172829" w:rsidP="00172829">
            <w:pPr>
              <w:pStyle w:val="affffff3"/>
              <w:rPr>
                <w:rFonts w:eastAsia="等线"/>
              </w:rPr>
            </w:pPr>
            <w:r w:rsidRPr="006402E6">
              <w:t>道路通达度</w:t>
            </w:r>
          </w:p>
        </w:tc>
        <w:tc>
          <w:tcPr>
            <w:tcW w:w="534" w:type="pct"/>
            <w:tcBorders>
              <w:top w:val="nil"/>
              <w:left w:val="nil"/>
              <w:bottom w:val="single" w:sz="4" w:space="0" w:color="auto"/>
              <w:right w:val="single" w:sz="4" w:space="0" w:color="auto"/>
            </w:tcBorders>
            <w:shd w:val="clear" w:color="auto" w:fill="auto"/>
            <w:vAlign w:val="center"/>
            <w:hideMark/>
          </w:tcPr>
          <w:p w14:paraId="17F49DD7" w14:textId="018719CA" w:rsidR="00172829" w:rsidRPr="006402E6" w:rsidRDefault="00172829" w:rsidP="00172829">
            <w:pPr>
              <w:pStyle w:val="affffff3"/>
              <w:rPr>
                <w:rFonts w:eastAsia="等线"/>
              </w:rPr>
            </w:pPr>
            <w:r w:rsidRPr="006402E6">
              <w:t>临</w:t>
            </w:r>
            <w:r>
              <w:rPr>
                <w:rFonts w:hint="eastAsia"/>
              </w:rPr>
              <w:t>国道、省道</w:t>
            </w:r>
            <w:r w:rsidRPr="006402E6">
              <w:t>，道路通达度高</w:t>
            </w:r>
          </w:p>
        </w:tc>
        <w:tc>
          <w:tcPr>
            <w:tcW w:w="631" w:type="pct"/>
            <w:tcBorders>
              <w:top w:val="nil"/>
              <w:left w:val="nil"/>
              <w:bottom w:val="single" w:sz="4" w:space="0" w:color="auto"/>
              <w:right w:val="single" w:sz="4" w:space="0" w:color="auto"/>
            </w:tcBorders>
            <w:shd w:val="clear" w:color="auto" w:fill="auto"/>
            <w:vAlign w:val="center"/>
            <w:hideMark/>
          </w:tcPr>
          <w:p w14:paraId="1E5801FF" w14:textId="36F50D43" w:rsidR="00172829" w:rsidRPr="006402E6" w:rsidRDefault="00172829" w:rsidP="00172829">
            <w:pPr>
              <w:pStyle w:val="affffff3"/>
              <w:rPr>
                <w:rFonts w:eastAsia="等线"/>
              </w:rPr>
            </w:pPr>
            <w:r w:rsidRPr="006402E6">
              <w:t>临</w:t>
            </w:r>
            <w:r>
              <w:rPr>
                <w:rFonts w:hint="eastAsia"/>
              </w:rPr>
              <w:t>县道、乡道</w:t>
            </w:r>
            <w:r w:rsidRPr="006402E6">
              <w:t>，道路通达度较高</w:t>
            </w:r>
          </w:p>
        </w:tc>
        <w:tc>
          <w:tcPr>
            <w:tcW w:w="921" w:type="pct"/>
            <w:tcBorders>
              <w:top w:val="nil"/>
              <w:left w:val="nil"/>
              <w:bottom w:val="single" w:sz="4" w:space="0" w:color="auto"/>
              <w:right w:val="single" w:sz="4" w:space="0" w:color="auto"/>
            </w:tcBorders>
            <w:shd w:val="clear" w:color="auto" w:fill="auto"/>
            <w:vAlign w:val="center"/>
            <w:hideMark/>
          </w:tcPr>
          <w:p w14:paraId="315152A7" w14:textId="720A83A0" w:rsidR="00172829" w:rsidRPr="006402E6" w:rsidRDefault="00172829" w:rsidP="00172829">
            <w:pPr>
              <w:pStyle w:val="affffff3"/>
              <w:rPr>
                <w:rFonts w:eastAsia="等线"/>
              </w:rPr>
            </w:pPr>
            <w:r w:rsidRPr="006402E6">
              <w:t>临</w:t>
            </w:r>
            <w:r>
              <w:rPr>
                <w:rFonts w:hint="eastAsia"/>
              </w:rPr>
              <w:t>农村</w:t>
            </w:r>
            <w:r w:rsidRPr="006402E6">
              <w:t>道路，道路通达度一般</w:t>
            </w:r>
          </w:p>
        </w:tc>
        <w:tc>
          <w:tcPr>
            <w:tcW w:w="970" w:type="pct"/>
            <w:tcBorders>
              <w:top w:val="nil"/>
              <w:left w:val="nil"/>
              <w:bottom w:val="single" w:sz="4" w:space="0" w:color="auto"/>
              <w:right w:val="single" w:sz="4" w:space="0" w:color="auto"/>
            </w:tcBorders>
            <w:shd w:val="clear" w:color="auto" w:fill="auto"/>
            <w:vAlign w:val="center"/>
            <w:hideMark/>
          </w:tcPr>
          <w:p w14:paraId="17DCA14B" w14:textId="186896F3" w:rsidR="00172829" w:rsidRPr="006402E6" w:rsidRDefault="00172829" w:rsidP="00172829">
            <w:pPr>
              <w:pStyle w:val="affffff3"/>
              <w:rPr>
                <w:rFonts w:eastAsia="等线"/>
              </w:rPr>
            </w:pPr>
            <w:r w:rsidRPr="006402E6">
              <w:t>临</w:t>
            </w:r>
            <w:r>
              <w:rPr>
                <w:rFonts w:hint="eastAsia"/>
              </w:rPr>
              <w:t>农村</w:t>
            </w:r>
            <w:r w:rsidRPr="006402E6">
              <w:t>道路，道路通达度较低</w:t>
            </w:r>
          </w:p>
        </w:tc>
        <w:tc>
          <w:tcPr>
            <w:tcW w:w="1131" w:type="pct"/>
            <w:tcBorders>
              <w:top w:val="nil"/>
              <w:left w:val="nil"/>
              <w:bottom w:val="single" w:sz="4" w:space="0" w:color="auto"/>
              <w:right w:val="single" w:sz="4" w:space="0" w:color="auto"/>
            </w:tcBorders>
            <w:shd w:val="clear" w:color="auto" w:fill="auto"/>
            <w:vAlign w:val="center"/>
            <w:hideMark/>
          </w:tcPr>
          <w:p w14:paraId="06247ECF" w14:textId="7F73ABA2" w:rsidR="00172829" w:rsidRPr="006402E6" w:rsidRDefault="00172829" w:rsidP="00172829">
            <w:pPr>
              <w:pStyle w:val="affffff3"/>
              <w:rPr>
                <w:rFonts w:eastAsia="等线"/>
              </w:rPr>
            </w:pPr>
            <w:r w:rsidRPr="006402E6">
              <w:t>不临路，道路通达度低</w:t>
            </w:r>
          </w:p>
        </w:tc>
      </w:tr>
      <w:tr w:rsidR="00312C22" w:rsidRPr="006402E6" w14:paraId="7823B3C4" w14:textId="77777777" w:rsidTr="00D17628">
        <w:trPr>
          <w:trHeight w:val="340"/>
        </w:trPr>
        <w:tc>
          <w:tcPr>
            <w:tcW w:w="279" w:type="pct"/>
            <w:vMerge/>
            <w:tcBorders>
              <w:top w:val="nil"/>
              <w:left w:val="single" w:sz="4" w:space="0" w:color="auto"/>
              <w:bottom w:val="single" w:sz="4" w:space="0" w:color="auto"/>
              <w:right w:val="single" w:sz="4" w:space="0" w:color="auto"/>
            </w:tcBorders>
            <w:vAlign w:val="center"/>
            <w:hideMark/>
          </w:tcPr>
          <w:p w14:paraId="3E2D9733" w14:textId="77777777" w:rsidR="00312C22" w:rsidRPr="006402E6" w:rsidRDefault="00312C22" w:rsidP="00312C22">
            <w:pPr>
              <w:pStyle w:val="affffff3"/>
              <w:rPr>
                <w:rFonts w:eastAsia="等线"/>
              </w:rPr>
            </w:pPr>
          </w:p>
        </w:tc>
        <w:tc>
          <w:tcPr>
            <w:tcW w:w="533" w:type="pct"/>
            <w:tcBorders>
              <w:top w:val="nil"/>
              <w:left w:val="nil"/>
              <w:bottom w:val="single" w:sz="4" w:space="0" w:color="auto"/>
              <w:right w:val="single" w:sz="4" w:space="0" w:color="auto"/>
            </w:tcBorders>
            <w:shd w:val="clear" w:color="auto" w:fill="auto"/>
            <w:vAlign w:val="center"/>
            <w:hideMark/>
          </w:tcPr>
          <w:p w14:paraId="760E5671" w14:textId="77777777" w:rsidR="00312C22" w:rsidRPr="006402E6" w:rsidRDefault="00312C22" w:rsidP="00312C22">
            <w:pPr>
              <w:pStyle w:val="affffff3"/>
              <w:rPr>
                <w:rFonts w:eastAsia="等线"/>
              </w:rPr>
            </w:pPr>
            <w:r w:rsidRPr="006402E6">
              <w:t>对外交通便利度</w:t>
            </w:r>
          </w:p>
        </w:tc>
        <w:tc>
          <w:tcPr>
            <w:tcW w:w="534" w:type="pct"/>
            <w:tcBorders>
              <w:top w:val="nil"/>
              <w:left w:val="nil"/>
              <w:bottom w:val="single" w:sz="4" w:space="0" w:color="auto"/>
              <w:right w:val="single" w:sz="4" w:space="0" w:color="auto"/>
            </w:tcBorders>
            <w:shd w:val="clear" w:color="auto" w:fill="auto"/>
            <w:vAlign w:val="center"/>
            <w:hideMark/>
          </w:tcPr>
          <w:p w14:paraId="1F1721DE" w14:textId="4B721276" w:rsidR="00312C22" w:rsidRPr="006402E6" w:rsidRDefault="00312C22" w:rsidP="00312C22">
            <w:pPr>
              <w:pStyle w:val="affffff3"/>
              <w:rPr>
                <w:rFonts w:eastAsia="等线"/>
              </w:rPr>
            </w:pPr>
            <w:r>
              <w:rPr>
                <w:rFonts w:hint="eastAsia"/>
                <w:color w:val="000000"/>
                <w:szCs w:val="21"/>
              </w:rPr>
              <w:t>距中型货运站、高速出入口、火车站，距离近</w:t>
            </w:r>
          </w:p>
        </w:tc>
        <w:tc>
          <w:tcPr>
            <w:tcW w:w="631" w:type="pct"/>
            <w:tcBorders>
              <w:top w:val="nil"/>
              <w:left w:val="nil"/>
              <w:bottom w:val="single" w:sz="4" w:space="0" w:color="auto"/>
              <w:right w:val="single" w:sz="4" w:space="0" w:color="auto"/>
            </w:tcBorders>
            <w:shd w:val="clear" w:color="auto" w:fill="auto"/>
            <w:vAlign w:val="center"/>
            <w:hideMark/>
          </w:tcPr>
          <w:p w14:paraId="557AFC04" w14:textId="723B04EB" w:rsidR="00312C22" w:rsidRPr="006402E6" w:rsidRDefault="00312C22" w:rsidP="00312C22">
            <w:pPr>
              <w:pStyle w:val="affffff3"/>
              <w:rPr>
                <w:rFonts w:eastAsia="等线"/>
              </w:rPr>
            </w:pPr>
            <w:r>
              <w:rPr>
                <w:rFonts w:hint="eastAsia"/>
                <w:color w:val="000000"/>
                <w:szCs w:val="21"/>
              </w:rPr>
              <w:t>距中型货运站、高速出入口、火车站，距离适中</w:t>
            </w:r>
          </w:p>
        </w:tc>
        <w:tc>
          <w:tcPr>
            <w:tcW w:w="921" w:type="pct"/>
            <w:tcBorders>
              <w:top w:val="nil"/>
              <w:left w:val="nil"/>
              <w:bottom w:val="single" w:sz="4" w:space="0" w:color="auto"/>
              <w:right w:val="single" w:sz="4" w:space="0" w:color="auto"/>
            </w:tcBorders>
            <w:shd w:val="clear" w:color="auto" w:fill="auto"/>
            <w:vAlign w:val="center"/>
            <w:hideMark/>
          </w:tcPr>
          <w:p w14:paraId="6A231266" w14:textId="5D389338" w:rsidR="00312C22" w:rsidRPr="006402E6" w:rsidRDefault="00312C22" w:rsidP="00312C22">
            <w:pPr>
              <w:pStyle w:val="affffff3"/>
              <w:rPr>
                <w:rFonts w:eastAsia="等线"/>
              </w:rPr>
            </w:pPr>
            <w:r>
              <w:rPr>
                <w:rFonts w:hint="eastAsia"/>
                <w:color w:val="000000"/>
                <w:szCs w:val="21"/>
              </w:rPr>
              <w:t>距小型货运站、高速出入口、火车站，距离近</w:t>
            </w:r>
          </w:p>
        </w:tc>
        <w:tc>
          <w:tcPr>
            <w:tcW w:w="970" w:type="pct"/>
            <w:tcBorders>
              <w:top w:val="nil"/>
              <w:left w:val="nil"/>
              <w:bottom w:val="single" w:sz="4" w:space="0" w:color="auto"/>
              <w:right w:val="single" w:sz="4" w:space="0" w:color="auto"/>
            </w:tcBorders>
            <w:shd w:val="clear" w:color="auto" w:fill="auto"/>
            <w:vAlign w:val="center"/>
            <w:hideMark/>
          </w:tcPr>
          <w:p w14:paraId="5E85B0F0" w14:textId="5E74C241" w:rsidR="00312C22" w:rsidRPr="006402E6" w:rsidRDefault="00312C22" w:rsidP="00312C22">
            <w:pPr>
              <w:pStyle w:val="affffff3"/>
              <w:rPr>
                <w:rFonts w:eastAsia="等线"/>
              </w:rPr>
            </w:pPr>
            <w:r>
              <w:rPr>
                <w:rFonts w:hint="eastAsia"/>
                <w:color w:val="000000"/>
                <w:szCs w:val="21"/>
              </w:rPr>
              <w:t>距小型货运站、高速出入口、火车站，距离适中</w:t>
            </w:r>
          </w:p>
        </w:tc>
        <w:tc>
          <w:tcPr>
            <w:tcW w:w="1131" w:type="pct"/>
            <w:tcBorders>
              <w:top w:val="nil"/>
              <w:left w:val="nil"/>
              <w:bottom w:val="single" w:sz="4" w:space="0" w:color="auto"/>
              <w:right w:val="single" w:sz="4" w:space="0" w:color="auto"/>
            </w:tcBorders>
            <w:shd w:val="clear" w:color="auto" w:fill="auto"/>
            <w:vAlign w:val="center"/>
            <w:hideMark/>
          </w:tcPr>
          <w:p w14:paraId="49E1D7E1" w14:textId="404D1B91" w:rsidR="00312C22" w:rsidRPr="006402E6" w:rsidRDefault="00312C22" w:rsidP="00312C22">
            <w:pPr>
              <w:pStyle w:val="affffff3"/>
              <w:rPr>
                <w:rFonts w:eastAsia="等线"/>
              </w:rPr>
            </w:pPr>
            <w:r>
              <w:rPr>
                <w:rFonts w:hint="eastAsia"/>
                <w:color w:val="000000"/>
                <w:szCs w:val="21"/>
              </w:rPr>
              <w:t>距小型货运站、高速出入口、火车站，距离相对偏远</w:t>
            </w:r>
          </w:p>
        </w:tc>
      </w:tr>
    </w:tbl>
    <w:p w14:paraId="0CB46F07" w14:textId="77777777" w:rsidR="00C6496E" w:rsidRPr="006402E6" w:rsidRDefault="00C6496E" w:rsidP="00C6496E">
      <w:pPr>
        <w:widowControl/>
        <w:adjustRightInd/>
        <w:snapToGrid/>
        <w:spacing w:line="240" w:lineRule="auto"/>
        <w:ind w:firstLineChars="0" w:firstLine="0"/>
        <w:jc w:val="left"/>
        <w:rPr>
          <w:rFonts w:eastAsia="宋体" w:cs="Times New Roman"/>
          <w:b/>
          <w:sz w:val="24"/>
        </w:rPr>
      </w:pPr>
      <w:r w:rsidRPr="006402E6">
        <w:rPr>
          <w:rFonts w:cs="Times New Roman"/>
        </w:rPr>
        <w:br w:type="page"/>
      </w:r>
    </w:p>
    <w:p w14:paraId="011406BC" w14:textId="6420AA60" w:rsidR="00C6496E" w:rsidRPr="006402E6" w:rsidRDefault="00C6496E" w:rsidP="00C6496E">
      <w:pPr>
        <w:pStyle w:val="affffff5"/>
        <w:widowControl/>
        <w:spacing w:before="190" w:after="190"/>
      </w:pPr>
      <w:r w:rsidRPr="006402E6">
        <w:lastRenderedPageBreak/>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10</w:t>
      </w:r>
      <w:r w:rsidR="0020036D">
        <w:fldChar w:fldCharType="end"/>
      </w:r>
      <w:r w:rsidR="0020036D">
        <w:t xml:space="preserve"> </w:t>
      </w:r>
      <w:r w:rsidRPr="006402E6">
        <w:t>园地</w:t>
      </w:r>
      <w:r w:rsidRPr="006402E6">
        <w:t>2</w:t>
      </w:r>
      <w:r w:rsidRPr="006402E6">
        <w:t>级宗地地价区域因素修正系数表</w:t>
      </w:r>
    </w:p>
    <w:tbl>
      <w:tblPr>
        <w:tblW w:w="5000" w:type="pct"/>
        <w:tblLook w:val="04A0" w:firstRow="1" w:lastRow="0" w:firstColumn="1" w:lastColumn="0" w:noHBand="0" w:noVBand="1"/>
      </w:tblPr>
      <w:tblGrid>
        <w:gridCol w:w="2518"/>
        <w:gridCol w:w="3259"/>
        <w:gridCol w:w="1985"/>
        <w:gridCol w:w="2111"/>
        <w:gridCol w:w="1581"/>
        <w:gridCol w:w="1581"/>
        <w:gridCol w:w="1581"/>
      </w:tblGrid>
      <w:tr w:rsidR="00F47632" w:rsidRPr="006402E6" w14:paraId="56A92D0F" w14:textId="77777777" w:rsidTr="00945CEE">
        <w:trPr>
          <w:trHeight w:val="340"/>
          <w:tblHeader/>
        </w:trPr>
        <w:tc>
          <w:tcPr>
            <w:tcW w:w="861" w:type="pct"/>
            <w:vMerge w:val="restart"/>
            <w:tcBorders>
              <w:top w:val="single" w:sz="4" w:space="0" w:color="auto"/>
              <w:left w:val="single" w:sz="4" w:space="0" w:color="auto"/>
              <w:right w:val="single" w:sz="4" w:space="0" w:color="auto"/>
            </w:tcBorders>
            <w:vAlign w:val="center"/>
          </w:tcPr>
          <w:p w14:paraId="3017826A" w14:textId="286AE848" w:rsidR="00F47632" w:rsidRPr="006402E6" w:rsidRDefault="00F47632" w:rsidP="00F47632">
            <w:pPr>
              <w:pStyle w:val="affffff3"/>
              <w:rPr>
                <w:b/>
              </w:rPr>
            </w:pPr>
            <w:bookmarkStart w:id="7" w:name="_Hlk134604602"/>
            <w:r>
              <w:rPr>
                <w:rFonts w:hint="eastAsia"/>
                <w:b/>
              </w:rPr>
              <w:t>因素</w:t>
            </w:r>
          </w:p>
        </w:tc>
        <w:tc>
          <w:tcPr>
            <w:tcW w:w="111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8530DB2" w14:textId="4AA4D1F5" w:rsidR="00F47632" w:rsidRPr="006402E6" w:rsidRDefault="00F47632" w:rsidP="00F47632">
            <w:pPr>
              <w:pStyle w:val="affffff3"/>
              <w:rPr>
                <w:b/>
              </w:rPr>
            </w:pPr>
            <w:r w:rsidRPr="006402E6">
              <w:rPr>
                <w:b/>
              </w:rPr>
              <w:t>因子</w:t>
            </w:r>
          </w:p>
        </w:tc>
        <w:tc>
          <w:tcPr>
            <w:tcW w:w="3024" w:type="pct"/>
            <w:gridSpan w:val="5"/>
            <w:tcBorders>
              <w:top w:val="single" w:sz="4" w:space="0" w:color="auto"/>
              <w:left w:val="nil"/>
              <w:bottom w:val="single" w:sz="4" w:space="0" w:color="auto"/>
              <w:right w:val="single" w:sz="4" w:space="0" w:color="auto"/>
            </w:tcBorders>
            <w:shd w:val="clear" w:color="auto" w:fill="auto"/>
            <w:noWrap/>
            <w:vAlign w:val="center"/>
            <w:hideMark/>
          </w:tcPr>
          <w:p w14:paraId="254156BC" w14:textId="77777777" w:rsidR="00F47632" w:rsidRPr="006402E6" w:rsidRDefault="00F47632" w:rsidP="00F47632">
            <w:pPr>
              <w:pStyle w:val="affffff3"/>
              <w:rPr>
                <w:b/>
              </w:rPr>
            </w:pPr>
            <w:r w:rsidRPr="006402E6">
              <w:rPr>
                <w:b/>
              </w:rPr>
              <w:t>区域因素修正系数</w:t>
            </w:r>
          </w:p>
        </w:tc>
      </w:tr>
      <w:tr w:rsidR="00F47632" w:rsidRPr="006402E6" w14:paraId="0F7D850A" w14:textId="77777777" w:rsidTr="00945CEE">
        <w:trPr>
          <w:trHeight w:val="340"/>
          <w:tblHeader/>
        </w:trPr>
        <w:tc>
          <w:tcPr>
            <w:tcW w:w="861" w:type="pct"/>
            <w:vMerge/>
            <w:tcBorders>
              <w:left w:val="single" w:sz="4" w:space="0" w:color="auto"/>
              <w:right w:val="single" w:sz="4" w:space="0" w:color="auto"/>
            </w:tcBorders>
            <w:vAlign w:val="center"/>
          </w:tcPr>
          <w:p w14:paraId="531E0ECC" w14:textId="77777777" w:rsidR="00F47632" w:rsidRPr="006402E6" w:rsidRDefault="00F47632" w:rsidP="00F47632">
            <w:pPr>
              <w:pStyle w:val="affffff3"/>
              <w:rPr>
                <w:b/>
              </w:rPr>
            </w:pPr>
          </w:p>
        </w:tc>
        <w:tc>
          <w:tcPr>
            <w:tcW w:w="1115" w:type="pct"/>
            <w:vMerge/>
            <w:tcBorders>
              <w:top w:val="single" w:sz="4" w:space="0" w:color="auto"/>
              <w:left w:val="single" w:sz="4" w:space="0" w:color="auto"/>
              <w:bottom w:val="single" w:sz="4" w:space="0" w:color="auto"/>
              <w:right w:val="single" w:sz="4" w:space="0" w:color="auto"/>
            </w:tcBorders>
            <w:vAlign w:val="center"/>
            <w:hideMark/>
          </w:tcPr>
          <w:p w14:paraId="33326C38" w14:textId="10F2F141" w:rsidR="00F47632" w:rsidRPr="006402E6" w:rsidRDefault="00F47632" w:rsidP="00F47632">
            <w:pPr>
              <w:pStyle w:val="affffff3"/>
              <w:rPr>
                <w:b/>
              </w:rPr>
            </w:pPr>
          </w:p>
        </w:tc>
        <w:tc>
          <w:tcPr>
            <w:tcW w:w="679" w:type="pct"/>
            <w:tcBorders>
              <w:top w:val="nil"/>
              <w:left w:val="nil"/>
              <w:bottom w:val="single" w:sz="4" w:space="0" w:color="auto"/>
              <w:right w:val="single" w:sz="4" w:space="0" w:color="auto"/>
            </w:tcBorders>
            <w:shd w:val="clear" w:color="auto" w:fill="auto"/>
            <w:vAlign w:val="center"/>
            <w:hideMark/>
          </w:tcPr>
          <w:p w14:paraId="306E7D08" w14:textId="77777777" w:rsidR="00F47632" w:rsidRPr="006402E6" w:rsidRDefault="00F47632" w:rsidP="00F47632">
            <w:pPr>
              <w:pStyle w:val="affffff3"/>
              <w:rPr>
                <w:b/>
              </w:rPr>
            </w:pPr>
            <w:r w:rsidRPr="006402E6">
              <w:rPr>
                <w:b/>
              </w:rPr>
              <w:t>优</w:t>
            </w:r>
          </w:p>
        </w:tc>
        <w:tc>
          <w:tcPr>
            <w:tcW w:w="722" w:type="pct"/>
            <w:tcBorders>
              <w:top w:val="nil"/>
              <w:left w:val="nil"/>
              <w:bottom w:val="single" w:sz="4" w:space="0" w:color="auto"/>
              <w:right w:val="single" w:sz="4" w:space="0" w:color="auto"/>
            </w:tcBorders>
            <w:shd w:val="clear" w:color="auto" w:fill="auto"/>
            <w:vAlign w:val="center"/>
            <w:hideMark/>
          </w:tcPr>
          <w:p w14:paraId="19BF69D6" w14:textId="77777777" w:rsidR="00F47632" w:rsidRPr="006402E6" w:rsidRDefault="00F47632" w:rsidP="00F47632">
            <w:pPr>
              <w:pStyle w:val="affffff3"/>
              <w:rPr>
                <w:b/>
              </w:rPr>
            </w:pPr>
            <w:r w:rsidRPr="006402E6">
              <w:rPr>
                <w:b/>
              </w:rPr>
              <w:t>较优</w:t>
            </w:r>
          </w:p>
        </w:tc>
        <w:tc>
          <w:tcPr>
            <w:tcW w:w="541" w:type="pct"/>
            <w:tcBorders>
              <w:top w:val="nil"/>
              <w:left w:val="nil"/>
              <w:bottom w:val="single" w:sz="4" w:space="0" w:color="auto"/>
              <w:right w:val="single" w:sz="4" w:space="0" w:color="auto"/>
            </w:tcBorders>
            <w:shd w:val="clear" w:color="auto" w:fill="auto"/>
            <w:vAlign w:val="center"/>
            <w:hideMark/>
          </w:tcPr>
          <w:p w14:paraId="5F4BE69F" w14:textId="77777777" w:rsidR="00F47632" w:rsidRPr="006402E6" w:rsidRDefault="00F47632" w:rsidP="00F47632">
            <w:pPr>
              <w:pStyle w:val="affffff3"/>
              <w:rPr>
                <w:b/>
              </w:rPr>
            </w:pPr>
            <w:r w:rsidRPr="006402E6">
              <w:rPr>
                <w:b/>
              </w:rPr>
              <w:t>一般</w:t>
            </w:r>
          </w:p>
        </w:tc>
        <w:tc>
          <w:tcPr>
            <w:tcW w:w="541" w:type="pct"/>
            <w:tcBorders>
              <w:top w:val="nil"/>
              <w:left w:val="nil"/>
              <w:bottom w:val="single" w:sz="4" w:space="0" w:color="auto"/>
              <w:right w:val="single" w:sz="4" w:space="0" w:color="auto"/>
            </w:tcBorders>
            <w:shd w:val="clear" w:color="auto" w:fill="auto"/>
            <w:vAlign w:val="center"/>
            <w:hideMark/>
          </w:tcPr>
          <w:p w14:paraId="7DDB3E38" w14:textId="77777777" w:rsidR="00F47632" w:rsidRPr="006402E6" w:rsidRDefault="00F47632" w:rsidP="00F47632">
            <w:pPr>
              <w:pStyle w:val="affffff3"/>
              <w:rPr>
                <w:b/>
              </w:rPr>
            </w:pPr>
            <w:r w:rsidRPr="006402E6">
              <w:rPr>
                <w:b/>
              </w:rPr>
              <w:t>较劣</w:t>
            </w:r>
          </w:p>
        </w:tc>
        <w:tc>
          <w:tcPr>
            <w:tcW w:w="540" w:type="pct"/>
            <w:tcBorders>
              <w:top w:val="nil"/>
              <w:left w:val="nil"/>
              <w:bottom w:val="single" w:sz="4" w:space="0" w:color="auto"/>
              <w:right w:val="single" w:sz="4" w:space="0" w:color="auto"/>
            </w:tcBorders>
            <w:shd w:val="clear" w:color="auto" w:fill="auto"/>
            <w:vAlign w:val="center"/>
            <w:hideMark/>
          </w:tcPr>
          <w:p w14:paraId="5EEEF017" w14:textId="77777777" w:rsidR="00F47632" w:rsidRPr="006402E6" w:rsidRDefault="00F47632" w:rsidP="00F47632">
            <w:pPr>
              <w:pStyle w:val="affffff3"/>
              <w:rPr>
                <w:b/>
              </w:rPr>
            </w:pPr>
            <w:r w:rsidRPr="006402E6">
              <w:rPr>
                <w:b/>
              </w:rPr>
              <w:t>劣</w:t>
            </w:r>
          </w:p>
        </w:tc>
      </w:tr>
      <w:tr w:rsidR="00F47632" w:rsidRPr="006402E6" w14:paraId="0CC88070" w14:textId="77777777" w:rsidTr="00945CEE">
        <w:trPr>
          <w:trHeight w:val="340"/>
          <w:tblHeader/>
        </w:trPr>
        <w:tc>
          <w:tcPr>
            <w:tcW w:w="861" w:type="pct"/>
            <w:vMerge/>
            <w:tcBorders>
              <w:left w:val="single" w:sz="4" w:space="0" w:color="auto"/>
              <w:bottom w:val="single" w:sz="4" w:space="0" w:color="auto"/>
              <w:right w:val="single" w:sz="4" w:space="0" w:color="auto"/>
            </w:tcBorders>
            <w:vAlign w:val="center"/>
          </w:tcPr>
          <w:p w14:paraId="5277458D" w14:textId="77777777" w:rsidR="00F47632" w:rsidRPr="006402E6" w:rsidRDefault="00F47632" w:rsidP="00F47632">
            <w:pPr>
              <w:pStyle w:val="affffff3"/>
              <w:rPr>
                <w:b/>
              </w:rPr>
            </w:pPr>
          </w:p>
        </w:tc>
        <w:tc>
          <w:tcPr>
            <w:tcW w:w="1115" w:type="pct"/>
            <w:vMerge/>
            <w:tcBorders>
              <w:top w:val="single" w:sz="4" w:space="0" w:color="auto"/>
              <w:left w:val="single" w:sz="4" w:space="0" w:color="auto"/>
              <w:bottom w:val="single" w:sz="4" w:space="0" w:color="auto"/>
              <w:right w:val="single" w:sz="4" w:space="0" w:color="auto"/>
            </w:tcBorders>
            <w:vAlign w:val="center"/>
            <w:hideMark/>
          </w:tcPr>
          <w:p w14:paraId="5D658C93" w14:textId="432A8D30" w:rsidR="00F47632" w:rsidRPr="006402E6" w:rsidRDefault="00F47632" w:rsidP="00F47632">
            <w:pPr>
              <w:pStyle w:val="affffff3"/>
              <w:rPr>
                <w:b/>
              </w:rPr>
            </w:pPr>
          </w:p>
        </w:tc>
        <w:tc>
          <w:tcPr>
            <w:tcW w:w="679" w:type="pct"/>
            <w:tcBorders>
              <w:top w:val="nil"/>
              <w:left w:val="nil"/>
              <w:bottom w:val="single" w:sz="4" w:space="0" w:color="auto"/>
              <w:right w:val="single" w:sz="4" w:space="0" w:color="auto"/>
            </w:tcBorders>
            <w:shd w:val="clear" w:color="auto" w:fill="auto"/>
            <w:noWrap/>
            <w:vAlign w:val="center"/>
            <w:hideMark/>
          </w:tcPr>
          <w:p w14:paraId="1BCEC93C" w14:textId="77777777" w:rsidR="00F47632" w:rsidRPr="006402E6" w:rsidRDefault="00F47632" w:rsidP="00F47632">
            <w:pPr>
              <w:pStyle w:val="affffff3"/>
              <w:rPr>
                <w:b/>
              </w:rPr>
            </w:pPr>
            <w:r w:rsidRPr="006402E6">
              <w:rPr>
                <w:b/>
              </w:rPr>
              <w:t>1.2088</w:t>
            </w:r>
          </w:p>
        </w:tc>
        <w:tc>
          <w:tcPr>
            <w:tcW w:w="722" w:type="pct"/>
            <w:tcBorders>
              <w:top w:val="nil"/>
              <w:left w:val="nil"/>
              <w:bottom w:val="single" w:sz="4" w:space="0" w:color="auto"/>
              <w:right w:val="single" w:sz="4" w:space="0" w:color="auto"/>
            </w:tcBorders>
            <w:shd w:val="clear" w:color="auto" w:fill="auto"/>
            <w:noWrap/>
            <w:vAlign w:val="center"/>
            <w:hideMark/>
          </w:tcPr>
          <w:p w14:paraId="670AB080" w14:textId="77777777" w:rsidR="00F47632" w:rsidRPr="006402E6" w:rsidRDefault="00F47632" w:rsidP="00F47632">
            <w:pPr>
              <w:pStyle w:val="affffff3"/>
              <w:rPr>
                <w:b/>
              </w:rPr>
            </w:pPr>
            <w:r w:rsidRPr="006402E6">
              <w:rPr>
                <w:b/>
              </w:rPr>
              <w:t>1.1044</w:t>
            </w:r>
          </w:p>
        </w:tc>
        <w:tc>
          <w:tcPr>
            <w:tcW w:w="541" w:type="pct"/>
            <w:tcBorders>
              <w:top w:val="nil"/>
              <w:left w:val="nil"/>
              <w:bottom w:val="single" w:sz="4" w:space="0" w:color="auto"/>
              <w:right w:val="single" w:sz="4" w:space="0" w:color="auto"/>
            </w:tcBorders>
            <w:shd w:val="clear" w:color="auto" w:fill="auto"/>
            <w:noWrap/>
            <w:vAlign w:val="center"/>
            <w:hideMark/>
          </w:tcPr>
          <w:p w14:paraId="20221710" w14:textId="77777777" w:rsidR="00F47632" w:rsidRPr="006402E6" w:rsidRDefault="00F47632" w:rsidP="00F47632">
            <w:pPr>
              <w:pStyle w:val="affffff3"/>
              <w:rPr>
                <w:b/>
              </w:rPr>
            </w:pPr>
            <w:r w:rsidRPr="006402E6">
              <w:rPr>
                <w:b/>
              </w:rPr>
              <w:t>1.0000</w:t>
            </w:r>
          </w:p>
        </w:tc>
        <w:tc>
          <w:tcPr>
            <w:tcW w:w="541" w:type="pct"/>
            <w:tcBorders>
              <w:top w:val="nil"/>
              <w:left w:val="nil"/>
              <w:bottom w:val="single" w:sz="4" w:space="0" w:color="auto"/>
              <w:right w:val="single" w:sz="4" w:space="0" w:color="auto"/>
            </w:tcBorders>
            <w:shd w:val="clear" w:color="auto" w:fill="auto"/>
            <w:noWrap/>
            <w:vAlign w:val="center"/>
            <w:hideMark/>
          </w:tcPr>
          <w:p w14:paraId="56DB7E41" w14:textId="77777777" w:rsidR="00F47632" w:rsidRPr="006402E6" w:rsidRDefault="00F47632" w:rsidP="00F47632">
            <w:pPr>
              <w:pStyle w:val="affffff3"/>
              <w:rPr>
                <w:b/>
              </w:rPr>
            </w:pPr>
            <w:r w:rsidRPr="006402E6">
              <w:rPr>
                <w:b/>
              </w:rPr>
              <w:t>0.8609</w:t>
            </w:r>
          </w:p>
        </w:tc>
        <w:tc>
          <w:tcPr>
            <w:tcW w:w="540" w:type="pct"/>
            <w:tcBorders>
              <w:top w:val="nil"/>
              <w:left w:val="nil"/>
              <w:bottom w:val="single" w:sz="4" w:space="0" w:color="auto"/>
              <w:right w:val="single" w:sz="4" w:space="0" w:color="auto"/>
            </w:tcBorders>
            <w:shd w:val="clear" w:color="auto" w:fill="auto"/>
            <w:noWrap/>
            <w:vAlign w:val="center"/>
            <w:hideMark/>
          </w:tcPr>
          <w:p w14:paraId="3D875B5B" w14:textId="77777777" w:rsidR="00F47632" w:rsidRPr="006402E6" w:rsidRDefault="00F47632" w:rsidP="00F47632">
            <w:pPr>
              <w:pStyle w:val="affffff3"/>
              <w:rPr>
                <w:b/>
              </w:rPr>
            </w:pPr>
            <w:r w:rsidRPr="006402E6">
              <w:rPr>
                <w:b/>
              </w:rPr>
              <w:t>0.7217</w:t>
            </w:r>
          </w:p>
        </w:tc>
      </w:tr>
      <w:tr w:rsidR="00F47632" w:rsidRPr="006402E6" w14:paraId="2AB5764A" w14:textId="77777777" w:rsidTr="00945CEE">
        <w:trPr>
          <w:trHeight w:val="340"/>
        </w:trPr>
        <w:tc>
          <w:tcPr>
            <w:tcW w:w="861" w:type="pct"/>
            <w:vMerge w:val="restart"/>
            <w:tcBorders>
              <w:top w:val="nil"/>
              <w:left w:val="single" w:sz="4" w:space="0" w:color="auto"/>
              <w:right w:val="single" w:sz="4" w:space="0" w:color="auto"/>
            </w:tcBorders>
            <w:vAlign w:val="center"/>
          </w:tcPr>
          <w:p w14:paraId="49879BC3" w14:textId="484897DC" w:rsidR="00F47632" w:rsidRPr="006402E6" w:rsidRDefault="00F47632" w:rsidP="00F47632">
            <w:pPr>
              <w:pStyle w:val="affffff3"/>
            </w:pPr>
            <w:r>
              <w:rPr>
                <w:rFonts w:hint="eastAsia"/>
              </w:rPr>
              <w:t>自然因素</w:t>
            </w:r>
          </w:p>
        </w:tc>
        <w:tc>
          <w:tcPr>
            <w:tcW w:w="1115" w:type="pct"/>
            <w:tcBorders>
              <w:top w:val="nil"/>
              <w:left w:val="single" w:sz="4" w:space="0" w:color="auto"/>
              <w:bottom w:val="single" w:sz="4" w:space="0" w:color="auto"/>
              <w:right w:val="single" w:sz="4" w:space="0" w:color="auto"/>
            </w:tcBorders>
            <w:shd w:val="clear" w:color="auto" w:fill="auto"/>
            <w:vAlign w:val="center"/>
            <w:hideMark/>
          </w:tcPr>
          <w:p w14:paraId="02F3FC04" w14:textId="44B40744" w:rsidR="00F47632" w:rsidRPr="006402E6" w:rsidRDefault="00F47632" w:rsidP="00F47632">
            <w:pPr>
              <w:pStyle w:val="affffff3"/>
              <w:rPr>
                <w:rFonts w:eastAsia="等线"/>
              </w:rPr>
            </w:pPr>
            <w:r w:rsidRPr="006402E6">
              <w:t>土壤有机质含量</w:t>
            </w:r>
          </w:p>
        </w:tc>
        <w:tc>
          <w:tcPr>
            <w:tcW w:w="679" w:type="pct"/>
            <w:tcBorders>
              <w:top w:val="nil"/>
              <w:left w:val="nil"/>
              <w:bottom w:val="single" w:sz="4" w:space="0" w:color="auto"/>
              <w:right w:val="single" w:sz="4" w:space="0" w:color="auto"/>
            </w:tcBorders>
            <w:shd w:val="clear" w:color="auto" w:fill="auto"/>
            <w:noWrap/>
            <w:vAlign w:val="center"/>
            <w:hideMark/>
          </w:tcPr>
          <w:p w14:paraId="6517E930" w14:textId="77777777" w:rsidR="00F47632" w:rsidRPr="006402E6" w:rsidRDefault="00F47632" w:rsidP="00F47632">
            <w:pPr>
              <w:pStyle w:val="affffff3"/>
            </w:pPr>
            <w:r w:rsidRPr="006402E6">
              <w:t>0.1088</w:t>
            </w:r>
          </w:p>
        </w:tc>
        <w:tc>
          <w:tcPr>
            <w:tcW w:w="722" w:type="pct"/>
            <w:tcBorders>
              <w:top w:val="nil"/>
              <w:left w:val="nil"/>
              <w:bottom w:val="single" w:sz="4" w:space="0" w:color="auto"/>
              <w:right w:val="single" w:sz="4" w:space="0" w:color="auto"/>
            </w:tcBorders>
            <w:shd w:val="clear" w:color="auto" w:fill="auto"/>
            <w:noWrap/>
            <w:vAlign w:val="center"/>
            <w:hideMark/>
          </w:tcPr>
          <w:p w14:paraId="6159B812" w14:textId="77777777" w:rsidR="00F47632" w:rsidRPr="006402E6" w:rsidRDefault="00F47632" w:rsidP="00F47632">
            <w:pPr>
              <w:pStyle w:val="affffff3"/>
            </w:pPr>
            <w:r w:rsidRPr="006402E6">
              <w:t>0.0994</w:t>
            </w:r>
          </w:p>
        </w:tc>
        <w:tc>
          <w:tcPr>
            <w:tcW w:w="541" w:type="pct"/>
            <w:tcBorders>
              <w:top w:val="nil"/>
              <w:left w:val="nil"/>
              <w:bottom w:val="single" w:sz="4" w:space="0" w:color="auto"/>
              <w:right w:val="single" w:sz="4" w:space="0" w:color="auto"/>
            </w:tcBorders>
            <w:shd w:val="clear" w:color="auto" w:fill="auto"/>
            <w:noWrap/>
            <w:vAlign w:val="center"/>
            <w:hideMark/>
          </w:tcPr>
          <w:p w14:paraId="49F76F05" w14:textId="77777777" w:rsidR="00F47632" w:rsidRPr="006402E6" w:rsidRDefault="00F47632" w:rsidP="00F47632">
            <w:pPr>
              <w:pStyle w:val="affffff3"/>
            </w:pPr>
            <w:r w:rsidRPr="006402E6">
              <w:t>0.0900</w:t>
            </w:r>
          </w:p>
        </w:tc>
        <w:tc>
          <w:tcPr>
            <w:tcW w:w="541" w:type="pct"/>
            <w:tcBorders>
              <w:top w:val="nil"/>
              <w:left w:val="nil"/>
              <w:bottom w:val="single" w:sz="4" w:space="0" w:color="auto"/>
              <w:right w:val="single" w:sz="4" w:space="0" w:color="auto"/>
            </w:tcBorders>
            <w:shd w:val="clear" w:color="auto" w:fill="auto"/>
            <w:noWrap/>
            <w:vAlign w:val="center"/>
            <w:hideMark/>
          </w:tcPr>
          <w:p w14:paraId="346ADC8C" w14:textId="77777777" w:rsidR="00F47632" w:rsidRPr="006402E6" w:rsidRDefault="00F47632" w:rsidP="00F47632">
            <w:pPr>
              <w:pStyle w:val="affffff3"/>
            </w:pPr>
            <w:r w:rsidRPr="006402E6">
              <w:t>0.0775</w:t>
            </w:r>
          </w:p>
        </w:tc>
        <w:tc>
          <w:tcPr>
            <w:tcW w:w="540" w:type="pct"/>
            <w:tcBorders>
              <w:top w:val="nil"/>
              <w:left w:val="nil"/>
              <w:bottom w:val="single" w:sz="4" w:space="0" w:color="auto"/>
              <w:right w:val="single" w:sz="4" w:space="0" w:color="auto"/>
            </w:tcBorders>
            <w:shd w:val="clear" w:color="auto" w:fill="auto"/>
            <w:noWrap/>
            <w:vAlign w:val="center"/>
            <w:hideMark/>
          </w:tcPr>
          <w:p w14:paraId="029BB683" w14:textId="77777777" w:rsidR="00F47632" w:rsidRPr="006402E6" w:rsidRDefault="00F47632" w:rsidP="00F47632">
            <w:pPr>
              <w:pStyle w:val="affffff3"/>
            </w:pPr>
            <w:r w:rsidRPr="006402E6">
              <w:t>0.0650</w:t>
            </w:r>
          </w:p>
        </w:tc>
      </w:tr>
      <w:tr w:rsidR="00F47632" w:rsidRPr="006402E6" w14:paraId="091924C6" w14:textId="77777777" w:rsidTr="00945CEE">
        <w:trPr>
          <w:trHeight w:val="340"/>
        </w:trPr>
        <w:tc>
          <w:tcPr>
            <w:tcW w:w="861" w:type="pct"/>
            <w:vMerge/>
            <w:tcBorders>
              <w:left w:val="single" w:sz="4" w:space="0" w:color="auto"/>
              <w:right w:val="single" w:sz="4" w:space="0" w:color="auto"/>
            </w:tcBorders>
            <w:vAlign w:val="center"/>
          </w:tcPr>
          <w:p w14:paraId="3539EAF0" w14:textId="77777777" w:rsidR="00F47632" w:rsidRPr="006402E6" w:rsidRDefault="00F47632" w:rsidP="00F47632">
            <w:pPr>
              <w:pStyle w:val="affffff3"/>
            </w:pPr>
          </w:p>
        </w:tc>
        <w:tc>
          <w:tcPr>
            <w:tcW w:w="1115" w:type="pct"/>
            <w:tcBorders>
              <w:top w:val="nil"/>
              <w:left w:val="single" w:sz="4" w:space="0" w:color="auto"/>
              <w:bottom w:val="single" w:sz="4" w:space="0" w:color="auto"/>
              <w:right w:val="single" w:sz="4" w:space="0" w:color="auto"/>
            </w:tcBorders>
            <w:shd w:val="clear" w:color="auto" w:fill="auto"/>
            <w:vAlign w:val="center"/>
            <w:hideMark/>
          </w:tcPr>
          <w:p w14:paraId="0E87BF4B" w14:textId="726F5C6E" w:rsidR="00F47632" w:rsidRPr="006402E6" w:rsidRDefault="00F47632" w:rsidP="00F47632">
            <w:pPr>
              <w:pStyle w:val="affffff3"/>
              <w:rPr>
                <w:rFonts w:eastAsia="等线"/>
              </w:rPr>
            </w:pPr>
            <w:r w:rsidRPr="006402E6">
              <w:t>表层土壤质地</w:t>
            </w:r>
          </w:p>
        </w:tc>
        <w:tc>
          <w:tcPr>
            <w:tcW w:w="679" w:type="pct"/>
            <w:tcBorders>
              <w:top w:val="nil"/>
              <w:left w:val="nil"/>
              <w:bottom w:val="single" w:sz="4" w:space="0" w:color="auto"/>
              <w:right w:val="single" w:sz="4" w:space="0" w:color="auto"/>
            </w:tcBorders>
            <w:shd w:val="clear" w:color="auto" w:fill="auto"/>
            <w:noWrap/>
            <w:vAlign w:val="center"/>
            <w:hideMark/>
          </w:tcPr>
          <w:p w14:paraId="08C25287" w14:textId="77777777" w:rsidR="00F47632" w:rsidRPr="006402E6" w:rsidRDefault="00F47632" w:rsidP="00F47632">
            <w:pPr>
              <w:pStyle w:val="affffff3"/>
            </w:pPr>
            <w:r w:rsidRPr="006402E6">
              <w:t>0.0967</w:t>
            </w:r>
          </w:p>
        </w:tc>
        <w:tc>
          <w:tcPr>
            <w:tcW w:w="722" w:type="pct"/>
            <w:tcBorders>
              <w:top w:val="nil"/>
              <w:left w:val="nil"/>
              <w:bottom w:val="single" w:sz="4" w:space="0" w:color="auto"/>
              <w:right w:val="single" w:sz="4" w:space="0" w:color="auto"/>
            </w:tcBorders>
            <w:shd w:val="clear" w:color="auto" w:fill="auto"/>
            <w:noWrap/>
            <w:vAlign w:val="center"/>
            <w:hideMark/>
          </w:tcPr>
          <w:p w14:paraId="21E4B3F3" w14:textId="77777777" w:rsidR="00F47632" w:rsidRPr="006402E6" w:rsidRDefault="00F47632" w:rsidP="00F47632">
            <w:pPr>
              <w:pStyle w:val="affffff3"/>
            </w:pPr>
            <w:r w:rsidRPr="006402E6">
              <w:t>0.0884</w:t>
            </w:r>
          </w:p>
        </w:tc>
        <w:tc>
          <w:tcPr>
            <w:tcW w:w="541" w:type="pct"/>
            <w:tcBorders>
              <w:top w:val="nil"/>
              <w:left w:val="nil"/>
              <w:bottom w:val="single" w:sz="4" w:space="0" w:color="auto"/>
              <w:right w:val="single" w:sz="4" w:space="0" w:color="auto"/>
            </w:tcBorders>
            <w:shd w:val="clear" w:color="auto" w:fill="auto"/>
            <w:noWrap/>
            <w:vAlign w:val="center"/>
            <w:hideMark/>
          </w:tcPr>
          <w:p w14:paraId="5DD83FE0" w14:textId="77777777" w:rsidR="00F47632" w:rsidRPr="006402E6" w:rsidRDefault="00F47632" w:rsidP="00F47632">
            <w:pPr>
              <w:pStyle w:val="affffff3"/>
            </w:pPr>
            <w:r w:rsidRPr="006402E6">
              <w:t>0.0800</w:t>
            </w:r>
          </w:p>
        </w:tc>
        <w:tc>
          <w:tcPr>
            <w:tcW w:w="541" w:type="pct"/>
            <w:tcBorders>
              <w:top w:val="nil"/>
              <w:left w:val="nil"/>
              <w:bottom w:val="single" w:sz="4" w:space="0" w:color="auto"/>
              <w:right w:val="single" w:sz="4" w:space="0" w:color="auto"/>
            </w:tcBorders>
            <w:shd w:val="clear" w:color="auto" w:fill="auto"/>
            <w:noWrap/>
            <w:vAlign w:val="center"/>
            <w:hideMark/>
          </w:tcPr>
          <w:p w14:paraId="4C1762F8" w14:textId="77777777" w:rsidR="00F47632" w:rsidRPr="006402E6" w:rsidRDefault="00F47632" w:rsidP="00F47632">
            <w:pPr>
              <w:pStyle w:val="affffff3"/>
            </w:pPr>
            <w:r w:rsidRPr="006402E6">
              <w:t>0.0689</w:t>
            </w:r>
          </w:p>
        </w:tc>
        <w:tc>
          <w:tcPr>
            <w:tcW w:w="540" w:type="pct"/>
            <w:tcBorders>
              <w:top w:val="nil"/>
              <w:left w:val="nil"/>
              <w:bottom w:val="single" w:sz="4" w:space="0" w:color="auto"/>
              <w:right w:val="single" w:sz="4" w:space="0" w:color="auto"/>
            </w:tcBorders>
            <w:shd w:val="clear" w:color="auto" w:fill="auto"/>
            <w:noWrap/>
            <w:vAlign w:val="center"/>
            <w:hideMark/>
          </w:tcPr>
          <w:p w14:paraId="383CA1D4" w14:textId="77777777" w:rsidR="00F47632" w:rsidRPr="006402E6" w:rsidRDefault="00F47632" w:rsidP="00F47632">
            <w:pPr>
              <w:pStyle w:val="affffff3"/>
            </w:pPr>
            <w:r w:rsidRPr="006402E6">
              <w:t>0.0577</w:t>
            </w:r>
          </w:p>
        </w:tc>
      </w:tr>
      <w:tr w:rsidR="00F47632" w:rsidRPr="006402E6" w14:paraId="3D616D38" w14:textId="77777777" w:rsidTr="00945CEE">
        <w:trPr>
          <w:trHeight w:val="340"/>
        </w:trPr>
        <w:tc>
          <w:tcPr>
            <w:tcW w:w="861" w:type="pct"/>
            <w:vMerge/>
            <w:tcBorders>
              <w:left w:val="single" w:sz="4" w:space="0" w:color="auto"/>
              <w:bottom w:val="single" w:sz="4" w:space="0" w:color="auto"/>
              <w:right w:val="single" w:sz="4" w:space="0" w:color="auto"/>
            </w:tcBorders>
            <w:vAlign w:val="center"/>
          </w:tcPr>
          <w:p w14:paraId="5A3625CE" w14:textId="77777777" w:rsidR="00F47632" w:rsidRPr="006402E6" w:rsidRDefault="00F47632" w:rsidP="00F47632">
            <w:pPr>
              <w:pStyle w:val="affffff3"/>
            </w:pPr>
          </w:p>
        </w:tc>
        <w:tc>
          <w:tcPr>
            <w:tcW w:w="1115" w:type="pct"/>
            <w:tcBorders>
              <w:top w:val="nil"/>
              <w:left w:val="single" w:sz="4" w:space="0" w:color="auto"/>
              <w:bottom w:val="single" w:sz="4" w:space="0" w:color="auto"/>
              <w:right w:val="single" w:sz="4" w:space="0" w:color="auto"/>
            </w:tcBorders>
            <w:shd w:val="clear" w:color="auto" w:fill="auto"/>
            <w:vAlign w:val="center"/>
            <w:hideMark/>
          </w:tcPr>
          <w:p w14:paraId="24A482D8" w14:textId="09F6C026" w:rsidR="00F47632" w:rsidRPr="006402E6" w:rsidRDefault="00F47632" w:rsidP="00F47632">
            <w:pPr>
              <w:pStyle w:val="affffff3"/>
              <w:rPr>
                <w:rFonts w:eastAsia="等线"/>
              </w:rPr>
            </w:pPr>
            <w:r w:rsidRPr="006402E6">
              <w:t>盐渍化程度</w:t>
            </w:r>
          </w:p>
        </w:tc>
        <w:tc>
          <w:tcPr>
            <w:tcW w:w="679" w:type="pct"/>
            <w:tcBorders>
              <w:top w:val="nil"/>
              <w:left w:val="nil"/>
              <w:bottom w:val="single" w:sz="4" w:space="0" w:color="auto"/>
              <w:right w:val="single" w:sz="4" w:space="0" w:color="auto"/>
            </w:tcBorders>
            <w:shd w:val="clear" w:color="auto" w:fill="auto"/>
            <w:noWrap/>
            <w:vAlign w:val="center"/>
            <w:hideMark/>
          </w:tcPr>
          <w:p w14:paraId="563C53D0" w14:textId="77777777" w:rsidR="00F47632" w:rsidRPr="006402E6" w:rsidRDefault="00F47632" w:rsidP="00F47632">
            <w:pPr>
              <w:pStyle w:val="affffff3"/>
            </w:pPr>
            <w:r w:rsidRPr="006402E6">
              <w:t>0.0725</w:t>
            </w:r>
          </w:p>
        </w:tc>
        <w:tc>
          <w:tcPr>
            <w:tcW w:w="722" w:type="pct"/>
            <w:tcBorders>
              <w:top w:val="nil"/>
              <w:left w:val="nil"/>
              <w:bottom w:val="single" w:sz="4" w:space="0" w:color="auto"/>
              <w:right w:val="single" w:sz="4" w:space="0" w:color="auto"/>
            </w:tcBorders>
            <w:shd w:val="clear" w:color="auto" w:fill="auto"/>
            <w:noWrap/>
            <w:vAlign w:val="center"/>
            <w:hideMark/>
          </w:tcPr>
          <w:p w14:paraId="63682701" w14:textId="77777777" w:rsidR="00F47632" w:rsidRPr="006402E6" w:rsidRDefault="00F47632" w:rsidP="00F47632">
            <w:pPr>
              <w:pStyle w:val="affffff3"/>
            </w:pPr>
            <w:r w:rsidRPr="006402E6">
              <w:t>0.0663</w:t>
            </w:r>
          </w:p>
        </w:tc>
        <w:tc>
          <w:tcPr>
            <w:tcW w:w="541" w:type="pct"/>
            <w:tcBorders>
              <w:top w:val="nil"/>
              <w:left w:val="nil"/>
              <w:bottom w:val="single" w:sz="4" w:space="0" w:color="auto"/>
              <w:right w:val="single" w:sz="4" w:space="0" w:color="auto"/>
            </w:tcBorders>
            <w:shd w:val="clear" w:color="auto" w:fill="auto"/>
            <w:noWrap/>
            <w:vAlign w:val="center"/>
            <w:hideMark/>
          </w:tcPr>
          <w:p w14:paraId="2DAD4667" w14:textId="77777777" w:rsidR="00F47632" w:rsidRPr="006402E6" w:rsidRDefault="00F47632" w:rsidP="00F47632">
            <w:pPr>
              <w:pStyle w:val="affffff3"/>
            </w:pPr>
            <w:r w:rsidRPr="006402E6">
              <w:t>0.0600</w:t>
            </w:r>
          </w:p>
        </w:tc>
        <w:tc>
          <w:tcPr>
            <w:tcW w:w="541" w:type="pct"/>
            <w:tcBorders>
              <w:top w:val="nil"/>
              <w:left w:val="nil"/>
              <w:bottom w:val="single" w:sz="4" w:space="0" w:color="auto"/>
              <w:right w:val="single" w:sz="4" w:space="0" w:color="auto"/>
            </w:tcBorders>
            <w:shd w:val="clear" w:color="auto" w:fill="auto"/>
            <w:noWrap/>
            <w:vAlign w:val="center"/>
            <w:hideMark/>
          </w:tcPr>
          <w:p w14:paraId="6B72AC9D" w14:textId="77777777" w:rsidR="00F47632" w:rsidRPr="006402E6" w:rsidRDefault="00F47632" w:rsidP="00F47632">
            <w:pPr>
              <w:pStyle w:val="affffff3"/>
            </w:pPr>
            <w:r w:rsidRPr="006402E6">
              <w:t>0.0517</w:t>
            </w:r>
          </w:p>
        </w:tc>
        <w:tc>
          <w:tcPr>
            <w:tcW w:w="540" w:type="pct"/>
            <w:tcBorders>
              <w:top w:val="nil"/>
              <w:left w:val="nil"/>
              <w:bottom w:val="single" w:sz="4" w:space="0" w:color="auto"/>
              <w:right w:val="single" w:sz="4" w:space="0" w:color="auto"/>
            </w:tcBorders>
            <w:shd w:val="clear" w:color="auto" w:fill="auto"/>
            <w:noWrap/>
            <w:vAlign w:val="center"/>
            <w:hideMark/>
          </w:tcPr>
          <w:p w14:paraId="29550304" w14:textId="77777777" w:rsidR="00F47632" w:rsidRPr="006402E6" w:rsidRDefault="00F47632" w:rsidP="00F47632">
            <w:pPr>
              <w:pStyle w:val="affffff3"/>
            </w:pPr>
            <w:r w:rsidRPr="006402E6">
              <w:t>0.0433</w:t>
            </w:r>
          </w:p>
        </w:tc>
      </w:tr>
      <w:tr w:rsidR="00F47632" w:rsidRPr="006402E6" w14:paraId="615B9464" w14:textId="77777777" w:rsidTr="00945CEE">
        <w:trPr>
          <w:trHeight w:val="340"/>
        </w:trPr>
        <w:tc>
          <w:tcPr>
            <w:tcW w:w="861" w:type="pct"/>
            <w:vMerge w:val="restart"/>
            <w:tcBorders>
              <w:top w:val="nil"/>
              <w:left w:val="single" w:sz="4" w:space="0" w:color="auto"/>
              <w:right w:val="single" w:sz="4" w:space="0" w:color="auto"/>
            </w:tcBorders>
            <w:vAlign w:val="center"/>
          </w:tcPr>
          <w:p w14:paraId="6082DFA3" w14:textId="1202EFF6" w:rsidR="00F47632" w:rsidRPr="006402E6" w:rsidRDefault="00F47632" w:rsidP="00F47632">
            <w:pPr>
              <w:pStyle w:val="affffff3"/>
            </w:pPr>
            <w:r>
              <w:rPr>
                <w:rFonts w:hint="eastAsia"/>
              </w:rPr>
              <w:t>社会经济因素</w:t>
            </w:r>
          </w:p>
        </w:tc>
        <w:tc>
          <w:tcPr>
            <w:tcW w:w="1115" w:type="pct"/>
            <w:tcBorders>
              <w:top w:val="nil"/>
              <w:left w:val="single" w:sz="4" w:space="0" w:color="auto"/>
              <w:bottom w:val="single" w:sz="4" w:space="0" w:color="auto"/>
              <w:right w:val="single" w:sz="4" w:space="0" w:color="auto"/>
            </w:tcBorders>
            <w:shd w:val="clear" w:color="auto" w:fill="auto"/>
            <w:vAlign w:val="center"/>
            <w:hideMark/>
          </w:tcPr>
          <w:p w14:paraId="5DA7E318" w14:textId="6A552BEC" w:rsidR="00F47632" w:rsidRPr="006402E6" w:rsidRDefault="00F47632" w:rsidP="00F47632">
            <w:pPr>
              <w:pStyle w:val="affffff3"/>
              <w:rPr>
                <w:rFonts w:eastAsia="等线"/>
              </w:rPr>
            </w:pPr>
            <w:r w:rsidRPr="006402E6">
              <w:t>排水条件</w:t>
            </w:r>
          </w:p>
        </w:tc>
        <w:tc>
          <w:tcPr>
            <w:tcW w:w="679" w:type="pct"/>
            <w:tcBorders>
              <w:top w:val="nil"/>
              <w:left w:val="nil"/>
              <w:bottom w:val="single" w:sz="4" w:space="0" w:color="auto"/>
              <w:right w:val="single" w:sz="4" w:space="0" w:color="auto"/>
            </w:tcBorders>
            <w:shd w:val="clear" w:color="auto" w:fill="auto"/>
            <w:noWrap/>
            <w:vAlign w:val="center"/>
            <w:hideMark/>
          </w:tcPr>
          <w:p w14:paraId="0CC00330" w14:textId="77777777" w:rsidR="00F47632" w:rsidRPr="006402E6" w:rsidRDefault="00F47632" w:rsidP="00F47632">
            <w:pPr>
              <w:pStyle w:val="affffff3"/>
            </w:pPr>
            <w:r w:rsidRPr="006402E6">
              <w:t>0.0725</w:t>
            </w:r>
          </w:p>
        </w:tc>
        <w:tc>
          <w:tcPr>
            <w:tcW w:w="722" w:type="pct"/>
            <w:tcBorders>
              <w:top w:val="nil"/>
              <w:left w:val="nil"/>
              <w:bottom w:val="single" w:sz="4" w:space="0" w:color="auto"/>
              <w:right w:val="single" w:sz="4" w:space="0" w:color="auto"/>
            </w:tcBorders>
            <w:shd w:val="clear" w:color="auto" w:fill="auto"/>
            <w:noWrap/>
            <w:vAlign w:val="center"/>
            <w:hideMark/>
          </w:tcPr>
          <w:p w14:paraId="3D46F864" w14:textId="77777777" w:rsidR="00F47632" w:rsidRPr="006402E6" w:rsidRDefault="00F47632" w:rsidP="00F47632">
            <w:pPr>
              <w:pStyle w:val="affffff3"/>
            </w:pPr>
            <w:r w:rsidRPr="006402E6">
              <w:t>0.0663</w:t>
            </w:r>
          </w:p>
        </w:tc>
        <w:tc>
          <w:tcPr>
            <w:tcW w:w="541" w:type="pct"/>
            <w:tcBorders>
              <w:top w:val="nil"/>
              <w:left w:val="nil"/>
              <w:bottom w:val="single" w:sz="4" w:space="0" w:color="auto"/>
              <w:right w:val="single" w:sz="4" w:space="0" w:color="auto"/>
            </w:tcBorders>
            <w:shd w:val="clear" w:color="auto" w:fill="auto"/>
            <w:noWrap/>
            <w:vAlign w:val="center"/>
            <w:hideMark/>
          </w:tcPr>
          <w:p w14:paraId="66B3F7C2" w14:textId="77777777" w:rsidR="00F47632" w:rsidRPr="006402E6" w:rsidRDefault="00F47632" w:rsidP="00F47632">
            <w:pPr>
              <w:pStyle w:val="affffff3"/>
            </w:pPr>
            <w:r w:rsidRPr="006402E6">
              <w:t>0.0600</w:t>
            </w:r>
          </w:p>
        </w:tc>
        <w:tc>
          <w:tcPr>
            <w:tcW w:w="541" w:type="pct"/>
            <w:tcBorders>
              <w:top w:val="nil"/>
              <w:left w:val="nil"/>
              <w:bottom w:val="single" w:sz="4" w:space="0" w:color="auto"/>
              <w:right w:val="single" w:sz="4" w:space="0" w:color="auto"/>
            </w:tcBorders>
            <w:shd w:val="clear" w:color="auto" w:fill="auto"/>
            <w:noWrap/>
            <w:vAlign w:val="center"/>
            <w:hideMark/>
          </w:tcPr>
          <w:p w14:paraId="2134A8BE" w14:textId="77777777" w:rsidR="00F47632" w:rsidRPr="006402E6" w:rsidRDefault="00F47632" w:rsidP="00F47632">
            <w:pPr>
              <w:pStyle w:val="affffff3"/>
            </w:pPr>
            <w:r w:rsidRPr="006402E6">
              <w:t>0.0517</w:t>
            </w:r>
          </w:p>
        </w:tc>
        <w:tc>
          <w:tcPr>
            <w:tcW w:w="540" w:type="pct"/>
            <w:tcBorders>
              <w:top w:val="nil"/>
              <w:left w:val="nil"/>
              <w:bottom w:val="single" w:sz="4" w:space="0" w:color="auto"/>
              <w:right w:val="single" w:sz="4" w:space="0" w:color="auto"/>
            </w:tcBorders>
            <w:shd w:val="clear" w:color="auto" w:fill="auto"/>
            <w:noWrap/>
            <w:vAlign w:val="center"/>
            <w:hideMark/>
          </w:tcPr>
          <w:p w14:paraId="7C3A3DA3" w14:textId="77777777" w:rsidR="00F47632" w:rsidRPr="006402E6" w:rsidRDefault="00F47632" w:rsidP="00F47632">
            <w:pPr>
              <w:pStyle w:val="affffff3"/>
            </w:pPr>
            <w:r w:rsidRPr="006402E6">
              <w:t>0.0433</w:t>
            </w:r>
          </w:p>
        </w:tc>
      </w:tr>
      <w:tr w:rsidR="00F47632" w:rsidRPr="006402E6" w14:paraId="07B74C43" w14:textId="77777777" w:rsidTr="00945CEE">
        <w:trPr>
          <w:trHeight w:val="340"/>
        </w:trPr>
        <w:tc>
          <w:tcPr>
            <w:tcW w:w="861" w:type="pct"/>
            <w:vMerge/>
            <w:tcBorders>
              <w:left w:val="single" w:sz="4" w:space="0" w:color="auto"/>
              <w:right w:val="single" w:sz="4" w:space="0" w:color="auto"/>
            </w:tcBorders>
            <w:vAlign w:val="center"/>
          </w:tcPr>
          <w:p w14:paraId="4AEE9A10" w14:textId="77777777" w:rsidR="00F47632" w:rsidRPr="006402E6" w:rsidRDefault="00F47632" w:rsidP="00F47632">
            <w:pPr>
              <w:pStyle w:val="affffff3"/>
            </w:pPr>
          </w:p>
        </w:tc>
        <w:tc>
          <w:tcPr>
            <w:tcW w:w="1115" w:type="pct"/>
            <w:tcBorders>
              <w:top w:val="nil"/>
              <w:left w:val="single" w:sz="4" w:space="0" w:color="auto"/>
              <w:bottom w:val="single" w:sz="4" w:space="0" w:color="auto"/>
              <w:right w:val="single" w:sz="4" w:space="0" w:color="auto"/>
            </w:tcBorders>
            <w:shd w:val="clear" w:color="auto" w:fill="auto"/>
            <w:vAlign w:val="center"/>
            <w:hideMark/>
          </w:tcPr>
          <w:p w14:paraId="1158BC0A" w14:textId="17CA676E" w:rsidR="00F47632" w:rsidRPr="006402E6" w:rsidRDefault="00F47632" w:rsidP="00F47632">
            <w:pPr>
              <w:pStyle w:val="affffff3"/>
              <w:rPr>
                <w:rFonts w:eastAsia="等线"/>
              </w:rPr>
            </w:pPr>
            <w:r w:rsidRPr="006402E6">
              <w:t>灌溉条件</w:t>
            </w:r>
          </w:p>
        </w:tc>
        <w:tc>
          <w:tcPr>
            <w:tcW w:w="679" w:type="pct"/>
            <w:tcBorders>
              <w:top w:val="nil"/>
              <w:left w:val="nil"/>
              <w:bottom w:val="single" w:sz="4" w:space="0" w:color="auto"/>
              <w:right w:val="single" w:sz="4" w:space="0" w:color="auto"/>
            </w:tcBorders>
            <w:shd w:val="clear" w:color="auto" w:fill="auto"/>
            <w:noWrap/>
            <w:vAlign w:val="center"/>
            <w:hideMark/>
          </w:tcPr>
          <w:p w14:paraId="14327AD7" w14:textId="77777777" w:rsidR="00F47632" w:rsidRPr="006402E6" w:rsidRDefault="00F47632" w:rsidP="00F47632">
            <w:pPr>
              <w:pStyle w:val="affffff3"/>
            </w:pPr>
            <w:r w:rsidRPr="006402E6">
              <w:t>0.0725</w:t>
            </w:r>
          </w:p>
        </w:tc>
        <w:tc>
          <w:tcPr>
            <w:tcW w:w="722" w:type="pct"/>
            <w:tcBorders>
              <w:top w:val="nil"/>
              <w:left w:val="nil"/>
              <w:bottom w:val="single" w:sz="4" w:space="0" w:color="auto"/>
              <w:right w:val="single" w:sz="4" w:space="0" w:color="auto"/>
            </w:tcBorders>
            <w:shd w:val="clear" w:color="auto" w:fill="auto"/>
            <w:noWrap/>
            <w:vAlign w:val="center"/>
            <w:hideMark/>
          </w:tcPr>
          <w:p w14:paraId="6F9F4E36" w14:textId="77777777" w:rsidR="00F47632" w:rsidRPr="006402E6" w:rsidRDefault="00F47632" w:rsidP="00F47632">
            <w:pPr>
              <w:pStyle w:val="affffff3"/>
            </w:pPr>
            <w:r w:rsidRPr="006402E6">
              <w:t>0.0663</w:t>
            </w:r>
          </w:p>
        </w:tc>
        <w:tc>
          <w:tcPr>
            <w:tcW w:w="541" w:type="pct"/>
            <w:tcBorders>
              <w:top w:val="nil"/>
              <w:left w:val="nil"/>
              <w:bottom w:val="single" w:sz="4" w:space="0" w:color="auto"/>
              <w:right w:val="single" w:sz="4" w:space="0" w:color="auto"/>
            </w:tcBorders>
            <w:shd w:val="clear" w:color="auto" w:fill="auto"/>
            <w:noWrap/>
            <w:vAlign w:val="center"/>
            <w:hideMark/>
          </w:tcPr>
          <w:p w14:paraId="4D887217" w14:textId="77777777" w:rsidR="00F47632" w:rsidRPr="006402E6" w:rsidRDefault="00F47632" w:rsidP="00F47632">
            <w:pPr>
              <w:pStyle w:val="affffff3"/>
            </w:pPr>
            <w:r w:rsidRPr="006402E6">
              <w:t>0.0600</w:t>
            </w:r>
          </w:p>
        </w:tc>
        <w:tc>
          <w:tcPr>
            <w:tcW w:w="541" w:type="pct"/>
            <w:tcBorders>
              <w:top w:val="nil"/>
              <w:left w:val="nil"/>
              <w:bottom w:val="single" w:sz="4" w:space="0" w:color="auto"/>
              <w:right w:val="single" w:sz="4" w:space="0" w:color="auto"/>
            </w:tcBorders>
            <w:shd w:val="clear" w:color="auto" w:fill="auto"/>
            <w:noWrap/>
            <w:vAlign w:val="center"/>
            <w:hideMark/>
          </w:tcPr>
          <w:p w14:paraId="068DBB98" w14:textId="77777777" w:rsidR="00F47632" w:rsidRPr="006402E6" w:rsidRDefault="00F47632" w:rsidP="00F47632">
            <w:pPr>
              <w:pStyle w:val="affffff3"/>
            </w:pPr>
            <w:r w:rsidRPr="006402E6">
              <w:t>0.0517</w:t>
            </w:r>
          </w:p>
        </w:tc>
        <w:tc>
          <w:tcPr>
            <w:tcW w:w="540" w:type="pct"/>
            <w:tcBorders>
              <w:top w:val="nil"/>
              <w:left w:val="nil"/>
              <w:bottom w:val="single" w:sz="4" w:space="0" w:color="auto"/>
              <w:right w:val="single" w:sz="4" w:space="0" w:color="auto"/>
            </w:tcBorders>
            <w:shd w:val="clear" w:color="auto" w:fill="auto"/>
            <w:noWrap/>
            <w:vAlign w:val="center"/>
            <w:hideMark/>
          </w:tcPr>
          <w:p w14:paraId="06626487" w14:textId="77777777" w:rsidR="00F47632" w:rsidRPr="006402E6" w:rsidRDefault="00F47632" w:rsidP="00F47632">
            <w:pPr>
              <w:pStyle w:val="affffff3"/>
            </w:pPr>
            <w:r w:rsidRPr="006402E6">
              <w:t>0.0433</w:t>
            </w:r>
          </w:p>
        </w:tc>
      </w:tr>
      <w:tr w:rsidR="00F47632" w:rsidRPr="006402E6" w14:paraId="3D8E1DBA" w14:textId="77777777" w:rsidTr="00945CEE">
        <w:trPr>
          <w:trHeight w:val="340"/>
        </w:trPr>
        <w:tc>
          <w:tcPr>
            <w:tcW w:w="861" w:type="pct"/>
            <w:vMerge/>
            <w:tcBorders>
              <w:left w:val="single" w:sz="4" w:space="0" w:color="auto"/>
              <w:right w:val="single" w:sz="4" w:space="0" w:color="auto"/>
            </w:tcBorders>
            <w:vAlign w:val="center"/>
          </w:tcPr>
          <w:p w14:paraId="15606D5C" w14:textId="77777777" w:rsidR="00F47632" w:rsidRPr="006402E6" w:rsidRDefault="00F47632" w:rsidP="00F47632">
            <w:pPr>
              <w:pStyle w:val="affffff3"/>
            </w:pPr>
          </w:p>
        </w:tc>
        <w:tc>
          <w:tcPr>
            <w:tcW w:w="1115" w:type="pct"/>
            <w:tcBorders>
              <w:top w:val="nil"/>
              <w:left w:val="single" w:sz="4" w:space="0" w:color="auto"/>
              <w:bottom w:val="single" w:sz="4" w:space="0" w:color="auto"/>
              <w:right w:val="single" w:sz="4" w:space="0" w:color="auto"/>
            </w:tcBorders>
            <w:shd w:val="clear" w:color="auto" w:fill="auto"/>
            <w:vAlign w:val="center"/>
            <w:hideMark/>
          </w:tcPr>
          <w:p w14:paraId="1DF5692E" w14:textId="3E992D02" w:rsidR="00F47632" w:rsidRPr="006402E6" w:rsidRDefault="00F47632" w:rsidP="00F47632">
            <w:pPr>
              <w:pStyle w:val="affffff3"/>
              <w:rPr>
                <w:rFonts w:eastAsia="等线"/>
              </w:rPr>
            </w:pPr>
            <w:r w:rsidRPr="006402E6">
              <w:t>劳作距离</w:t>
            </w:r>
          </w:p>
        </w:tc>
        <w:tc>
          <w:tcPr>
            <w:tcW w:w="679" w:type="pct"/>
            <w:tcBorders>
              <w:top w:val="nil"/>
              <w:left w:val="nil"/>
              <w:bottom w:val="single" w:sz="4" w:space="0" w:color="auto"/>
              <w:right w:val="single" w:sz="4" w:space="0" w:color="auto"/>
            </w:tcBorders>
            <w:shd w:val="clear" w:color="auto" w:fill="auto"/>
            <w:noWrap/>
            <w:vAlign w:val="center"/>
            <w:hideMark/>
          </w:tcPr>
          <w:p w14:paraId="6AD0BE15" w14:textId="77777777" w:rsidR="00F47632" w:rsidRPr="006402E6" w:rsidRDefault="00F47632" w:rsidP="00F47632">
            <w:pPr>
              <w:pStyle w:val="affffff3"/>
            </w:pPr>
            <w:r w:rsidRPr="006402E6">
              <w:t>0.0846</w:t>
            </w:r>
          </w:p>
        </w:tc>
        <w:tc>
          <w:tcPr>
            <w:tcW w:w="722" w:type="pct"/>
            <w:tcBorders>
              <w:top w:val="nil"/>
              <w:left w:val="nil"/>
              <w:bottom w:val="single" w:sz="4" w:space="0" w:color="auto"/>
              <w:right w:val="single" w:sz="4" w:space="0" w:color="auto"/>
            </w:tcBorders>
            <w:shd w:val="clear" w:color="auto" w:fill="auto"/>
            <w:noWrap/>
            <w:vAlign w:val="center"/>
            <w:hideMark/>
          </w:tcPr>
          <w:p w14:paraId="65192A8E" w14:textId="77777777" w:rsidR="00F47632" w:rsidRPr="006402E6" w:rsidRDefault="00F47632" w:rsidP="00F47632">
            <w:pPr>
              <w:pStyle w:val="affffff3"/>
            </w:pPr>
            <w:r w:rsidRPr="006402E6">
              <w:t>0.0773</w:t>
            </w:r>
          </w:p>
        </w:tc>
        <w:tc>
          <w:tcPr>
            <w:tcW w:w="541" w:type="pct"/>
            <w:tcBorders>
              <w:top w:val="nil"/>
              <w:left w:val="nil"/>
              <w:bottom w:val="single" w:sz="4" w:space="0" w:color="auto"/>
              <w:right w:val="single" w:sz="4" w:space="0" w:color="auto"/>
            </w:tcBorders>
            <w:shd w:val="clear" w:color="auto" w:fill="auto"/>
            <w:noWrap/>
            <w:vAlign w:val="center"/>
            <w:hideMark/>
          </w:tcPr>
          <w:p w14:paraId="11827E67" w14:textId="77777777" w:rsidR="00F47632" w:rsidRPr="006402E6" w:rsidRDefault="00F47632" w:rsidP="00F47632">
            <w:pPr>
              <w:pStyle w:val="affffff3"/>
            </w:pPr>
            <w:r w:rsidRPr="006402E6">
              <w:t>0.0700</w:t>
            </w:r>
          </w:p>
        </w:tc>
        <w:tc>
          <w:tcPr>
            <w:tcW w:w="541" w:type="pct"/>
            <w:tcBorders>
              <w:top w:val="nil"/>
              <w:left w:val="nil"/>
              <w:bottom w:val="single" w:sz="4" w:space="0" w:color="auto"/>
              <w:right w:val="single" w:sz="4" w:space="0" w:color="auto"/>
            </w:tcBorders>
            <w:shd w:val="clear" w:color="auto" w:fill="auto"/>
            <w:noWrap/>
            <w:vAlign w:val="center"/>
            <w:hideMark/>
          </w:tcPr>
          <w:p w14:paraId="5637EFB6" w14:textId="77777777" w:rsidR="00F47632" w:rsidRPr="006402E6" w:rsidRDefault="00F47632" w:rsidP="00F47632">
            <w:pPr>
              <w:pStyle w:val="affffff3"/>
            </w:pPr>
            <w:r w:rsidRPr="006402E6">
              <w:t>0.0603</w:t>
            </w:r>
          </w:p>
        </w:tc>
        <w:tc>
          <w:tcPr>
            <w:tcW w:w="540" w:type="pct"/>
            <w:tcBorders>
              <w:top w:val="nil"/>
              <w:left w:val="nil"/>
              <w:bottom w:val="single" w:sz="4" w:space="0" w:color="auto"/>
              <w:right w:val="single" w:sz="4" w:space="0" w:color="auto"/>
            </w:tcBorders>
            <w:shd w:val="clear" w:color="auto" w:fill="auto"/>
            <w:noWrap/>
            <w:vAlign w:val="center"/>
            <w:hideMark/>
          </w:tcPr>
          <w:p w14:paraId="3AF3FF18" w14:textId="77777777" w:rsidR="00F47632" w:rsidRPr="006402E6" w:rsidRDefault="00F47632" w:rsidP="00F47632">
            <w:pPr>
              <w:pStyle w:val="affffff3"/>
            </w:pPr>
            <w:r w:rsidRPr="006402E6">
              <w:t>0.0505</w:t>
            </w:r>
          </w:p>
        </w:tc>
      </w:tr>
      <w:tr w:rsidR="00F47632" w:rsidRPr="006402E6" w14:paraId="636BB3E7" w14:textId="77777777" w:rsidTr="00945CEE">
        <w:trPr>
          <w:trHeight w:val="340"/>
        </w:trPr>
        <w:tc>
          <w:tcPr>
            <w:tcW w:w="861" w:type="pct"/>
            <w:vMerge/>
            <w:tcBorders>
              <w:left w:val="single" w:sz="4" w:space="0" w:color="auto"/>
              <w:bottom w:val="single" w:sz="4" w:space="0" w:color="auto"/>
              <w:right w:val="single" w:sz="4" w:space="0" w:color="auto"/>
            </w:tcBorders>
            <w:vAlign w:val="center"/>
          </w:tcPr>
          <w:p w14:paraId="321F3F4B" w14:textId="77777777" w:rsidR="00F47632" w:rsidRPr="006402E6" w:rsidRDefault="00F47632" w:rsidP="00F47632">
            <w:pPr>
              <w:pStyle w:val="affffff3"/>
            </w:pPr>
          </w:p>
        </w:tc>
        <w:tc>
          <w:tcPr>
            <w:tcW w:w="1115" w:type="pct"/>
            <w:tcBorders>
              <w:top w:val="nil"/>
              <w:left w:val="single" w:sz="4" w:space="0" w:color="auto"/>
              <w:bottom w:val="single" w:sz="4" w:space="0" w:color="auto"/>
              <w:right w:val="single" w:sz="4" w:space="0" w:color="auto"/>
            </w:tcBorders>
            <w:shd w:val="clear" w:color="auto" w:fill="auto"/>
            <w:vAlign w:val="center"/>
            <w:hideMark/>
          </w:tcPr>
          <w:p w14:paraId="10173287" w14:textId="2F502EC6" w:rsidR="00F47632" w:rsidRPr="006402E6" w:rsidRDefault="00F47632" w:rsidP="00F47632">
            <w:pPr>
              <w:pStyle w:val="affffff3"/>
              <w:rPr>
                <w:rFonts w:eastAsia="等线"/>
              </w:rPr>
            </w:pPr>
            <w:r w:rsidRPr="006402E6">
              <w:t>经营规模</w:t>
            </w:r>
          </w:p>
        </w:tc>
        <w:tc>
          <w:tcPr>
            <w:tcW w:w="679" w:type="pct"/>
            <w:tcBorders>
              <w:top w:val="nil"/>
              <w:left w:val="nil"/>
              <w:bottom w:val="single" w:sz="4" w:space="0" w:color="auto"/>
              <w:right w:val="single" w:sz="4" w:space="0" w:color="auto"/>
            </w:tcBorders>
            <w:shd w:val="clear" w:color="auto" w:fill="auto"/>
            <w:noWrap/>
            <w:vAlign w:val="center"/>
            <w:hideMark/>
          </w:tcPr>
          <w:p w14:paraId="64FA233B" w14:textId="77777777" w:rsidR="00F47632" w:rsidRPr="006402E6" w:rsidRDefault="00F47632" w:rsidP="00F47632">
            <w:pPr>
              <w:pStyle w:val="affffff3"/>
            </w:pPr>
            <w:r w:rsidRPr="006402E6">
              <w:t>0.3385</w:t>
            </w:r>
          </w:p>
        </w:tc>
        <w:tc>
          <w:tcPr>
            <w:tcW w:w="722" w:type="pct"/>
            <w:tcBorders>
              <w:top w:val="nil"/>
              <w:left w:val="nil"/>
              <w:bottom w:val="single" w:sz="4" w:space="0" w:color="auto"/>
              <w:right w:val="single" w:sz="4" w:space="0" w:color="auto"/>
            </w:tcBorders>
            <w:shd w:val="clear" w:color="auto" w:fill="auto"/>
            <w:noWrap/>
            <w:vAlign w:val="center"/>
            <w:hideMark/>
          </w:tcPr>
          <w:p w14:paraId="6B26857E" w14:textId="77777777" w:rsidR="00F47632" w:rsidRPr="006402E6" w:rsidRDefault="00F47632" w:rsidP="00F47632">
            <w:pPr>
              <w:pStyle w:val="affffff3"/>
            </w:pPr>
            <w:r w:rsidRPr="006402E6">
              <w:t>0.3092</w:t>
            </w:r>
          </w:p>
        </w:tc>
        <w:tc>
          <w:tcPr>
            <w:tcW w:w="541" w:type="pct"/>
            <w:tcBorders>
              <w:top w:val="nil"/>
              <w:left w:val="nil"/>
              <w:bottom w:val="single" w:sz="4" w:space="0" w:color="auto"/>
              <w:right w:val="single" w:sz="4" w:space="0" w:color="auto"/>
            </w:tcBorders>
            <w:shd w:val="clear" w:color="auto" w:fill="auto"/>
            <w:noWrap/>
            <w:vAlign w:val="center"/>
            <w:hideMark/>
          </w:tcPr>
          <w:p w14:paraId="3FDC24AA" w14:textId="77777777" w:rsidR="00F47632" w:rsidRPr="006402E6" w:rsidRDefault="00F47632" w:rsidP="00F47632">
            <w:pPr>
              <w:pStyle w:val="affffff3"/>
            </w:pPr>
            <w:r w:rsidRPr="006402E6">
              <w:t>0.2800</w:t>
            </w:r>
          </w:p>
        </w:tc>
        <w:tc>
          <w:tcPr>
            <w:tcW w:w="541" w:type="pct"/>
            <w:tcBorders>
              <w:top w:val="nil"/>
              <w:left w:val="nil"/>
              <w:bottom w:val="single" w:sz="4" w:space="0" w:color="auto"/>
              <w:right w:val="single" w:sz="4" w:space="0" w:color="auto"/>
            </w:tcBorders>
            <w:shd w:val="clear" w:color="auto" w:fill="auto"/>
            <w:noWrap/>
            <w:vAlign w:val="center"/>
            <w:hideMark/>
          </w:tcPr>
          <w:p w14:paraId="7B776B31" w14:textId="77777777" w:rsidR="00F47632" w:rsidRPr="006402E6" w:rsidRDefault="00F47632" w:rsidP="00F47632">
            <w:pPr>
              <w:pStyle w:val="affffff3"/>
            </w:pPr>
            <w:r w:rsidRPr="006402E6">
              <w:t>0.2411</w:t>
            </w:r>
          </w:p>
        </w:tc>
        <w:tc>
          <w:tcPr>
            <w:tcW w:w="540" w:type="pct"/>
            <w:tcBorders>
              <w:top w:val="nil"/>
              <w:left w:val="nil"/>
              <w:bottom w:val="single" w:sz="4" w:space="0" w:color="auto"/>
              <w:right w:val="single" w:sz="4" w:space="0" w:color="auto"/>
            </w:tcBorders>
            <w:shd w:val="clear" w:color="auto" w:fill="auto"/>
            <w:noWrap/>
            <w:vAlign w:val="center"/>
            <w:hideMark/>
          </w:tcPr>
          <w:p w14:paraId="2F58240C" w14:textId="77777777" w:rsidR="00F47632" w:rsidRPr="006402E6" w:rsidRDefault="00F47632" w:rsidP="00F47632">
            <w:pPr>
              <w:pStyle w:val="affffff3"/>
            </w:pPr>
            <w:r w:rsidRPr="006402E6">
              <w:t>0.2021</w:t>
            </w:r>
          </w:p>
        </w:tc>
      </w:tr>
      <w:tr w:rsidR="00F47632" w:rsidRPr="006402E6" w14:paraId="6397730C" w14:textId="77777777" w:rsidTr="00945CEE">
        <w:trPr>
          <w:trHeight w:val="340"/>
        </w:trPr>
        <w:tc>
          <w:tcPr>
            <w:tcW w:w="861" w:type="pct"/>
            <w:vMerge w:val="restart"/>
            <w:tcBorders>
              <w:top w:val="nil"/>
              <w:left w:val="single" w:sz="4" w:space="0" w:color="auto"/>
              <w:right w:val="single" w:sz="4" w:space="0" w:color="auto"/>
            </w:tcBorders>
            <w:vAlign w:val="center"/>
          </w:tcPr>
          <w:p w14:paraId="6F635C69" w14:textId="79E8A9B8" w:rsidR="00F47632" w:rsidRPr="006402E6" w:rsidRDefault="00F47632" w:rsidP="00F47632">
            <w:pPr>
              <w:pStyle w:val="affffff3"/>
            </w:pPr>
            <w:r>
              <w:rPr>
                <w:rFonts w:hint="eastAsia"/>
              </w:rPr>
              <w:t>区位因素</w:t>
            </w:r>
          </w:p>
        </w:tc>
        <w:tc>
          <w:tcPr>
            <w:tcW w:w="1115" w:type="pct"/>
            <w:tcBorders>
              <w:top w:val="nil"/>
              <w:left w:val="single" w:sz="4" w:space="0" w:color="auto"/>
              <w:bottom w:val="single" w:sz="4" w:space="0" w:color="auto"/>
              <w:right w:val="single" w:sz="4" w:space="0" w:color="auto"/>
            </w:tcBorders>
            <w:shd w:val="clear" w:color="auto" w:fill="auto"/>
            <w:vAlign w:val="center"/>
            <w:hideMark/>
          </w:tcPr>
          <w:p w14:paraId="35E19310" w14:textId="73CBE028" w:rsidR="00F47632" w:rsidRPr="006402E6" w:rsidRDefault="00F47632" w:rsidP="00F47632">
            <w:pPr>
              <w:pStyle w:val="affffff3"/>
              <w:rPr>
                <w:rFonts w:eastAsia="等线"/>
              </w:rPr>
            </w:pPr>
            <w:r w:rsidRPr="006402E6">
              <w:t>中心城镇影响度</w:t>
            </w:r>
          </w:p>
        </w:tc>
        <w:tc>
          <w:tcPr>
            <w:tcW w:w="679" w:type="pct"/>
            <w:tcBorders>
              <w:top w:val="nil"/>
              <w:left w:val="nil"/>
              <w:bottom w:val="single" w:sz="4" w:space="0" w:color="auto"/>
              <w:right w:val="single" w:sz="4" w:space="0" w:color="auto"/>
            </w:tcBorders>
            <w:shd w:val="clear" w:color="auto" w:fill="auto"/>
            <w:noWrap/>
            <w:vAlign w:val="center"/>
            <w:hideMark/>
          </w:tcPr>
          <w:p w14:paraId="29D3A71A" w14:textId="77777777" w:rsidR="00F47632" w:rsidRPr="006402E6" w:rsidRDefault="00F47632" w:rsidP="00F47632">
            <w:pPr>
              <w:pStyle w:val="affffff3"/>
            </w:pPr>
            <w:r w:rsidRPr="006402E6">
              <w:t>0.1330</w:t>
            </w:r>
          </w:p>
        </w:tc>
        <w:tc>
          <w:tcPr>
            <w:tcW w:w="722" w:type="pct"/>
            <w:tcBorders>
              <w:top w:val="nil"/>
              <w:left w:val="nil"/>
              <w:bottom w:val="single" w:sz="4" w:space="0" w:color="auto"/>
              <w:right w:val="single" w:sz="4" w:space="0" w:color="auto"/>
            </w:tcBorders>
            <w:shd w:val="clear" w:color="auto" w:fill="auto"/>
            <w:noWrap/>
            <w:vAlign w:val="center"/>
            <w:hideMark/>
          </w:tcPr>
          <w:p w14:paraId="37BE6591" w14:textId="77777777" w:rsidR="00F47632" w:rsidRPr="006402E6" w:rsidRDefault="00F47632" w:rsidP="00F47632">
            <w:pPr>
              <w:pStyle w:val="affffff3"/>
            </w:pPr>
            <w:r w:rsidRPr="006402E6">
              <w:t>0.1215</w:t>
            </w:r>
          </w:p>
        </w:tc>
        <w:tc>
          <w:tcPr>
            <w:tcW w:w="541" w:type="pct"/>
            <w:tcBorders>
              <w:top w:val="nil"/>
              <w:left w:val="nil"/>
              <w:bottom w:val="single" w:sz="4" w:space="0" w:color="auto"/>
              <w:right w:val="single" w:sz="4" w:space="0" w:color="auto"/>
            </w:tcBorders>
            <w:shd w:val="clear" w:color="auto" w:fill="auto"/>
            <w:noWrap/>
            <w:vAlign w:val="center"/>
            <w:hideMark/>
          </w:tcPr>
          <w:p w14:paraId="1E4B2C57" w14:textId="77777777" w:rsidR="00F47632" w:rsidRPr="006402E6" w:rsidRDefault="00F47632" w:rsidP="00F47632">
            <w:pPr>
              <w:pStyle w:val="affffff3"/>
            </w:pPr>
            <w:r w:rsidRPr="006402E6">
              <w:t>0.1100</w:t>
            </w:r>
          </w:p>
        </w:tc>
        <w:tc>
          <w:tcPr>
            <w:tcW w:w="541" w:type="pct"/>
            <w:tcBorders>
              <w:top w:val="nil"/>
              <w:left w:val="nil"/>
              <w:bottom w:val="single" w:sz="4" w:space="0" w:color="auto"/>
              <w:right w:val="single" w:sz="4" w:space="0" w:color="auto"/>
            </w:tcBorders>
            <w:shd w:val="clear" w:color="auto" w:fill="auto"/>
            <w:noWrap/>
            <w:vAlign w:val="center"/>
            <w:hideMark/>
          </w:tcPr>
          <w:p w14:paraId="44F0D614" w14:textId="77777777" w:rsidR="00F47632" w:rsidRPr="006402E6" w:rsidRDefault="00F47632" w:rsidP="00F47632">
            <w:pPr>
              <w:pStyle w:val="affffff3"/>
            </w:pPr>
            <w:r w:rsidRPr="006402E6">
              <w:t>0.0947</w:t>
            </w:r>
          </w:p>
        </w:tc>
        <w:tc>
          <w:tcPr>
            <w:tcW w:w="540" w:type="pct"/>
            <w:tcBorders>
              <w:top w:val="nil"/>
              <w:left w:val="nil"/>
              <w:bottom w:val="single" w:sz="4" w:space="0" w:color="auto"/>
              <w:right w:val="single" w:sz="4" w:space="0" w:color="auto"/>
            </w:tcBorders>
            <w:shd w:val="clear" w:color="auto" w:fill="auto"/>
            <w:noWrap/>
            <w:vAlign w:val="center"/>
            <w:hideMark/>
          </w:tcPr>
          <w:p w14:paraId="66519A40" w14:textId="77777777" w:rsidR="00F47632" w:rsidRPr="006402E6" w:rsidRDefault="00F47632" w:rsidP="00F47632">
            <w:pPr>
              <w:pStyle w:val="affffff3"/>
            </w:pPr>
            <w:r w:rsidRPr="006402E6">
              <w:t>0.0794</w:t>
            </w:r>
          </w:p>
        </w:tc>
      </w:tr>
      <w:tr w:rsidR="00F47632" w:rsidRPr="006402E6" w14:paraId="6EC6981D" w14:textId="77777777" w:rsidTr="00945CEE">
        <w:trPr>
          <w:trHeight w:val="340"/>
        </w:trPr>
        <w:tc>
          <w:tcPr>
            <w:tcW w:w="861" w:type="pct"/>
            <w:vMerge/>
            <w:tcBorders>
              <w:left w:val="single" w:sz="4" w:space="0" w:color="auto"/>
              <w:right w:val="single" w:sz="4" w:space="0" w:color="auto"/>
            </w:tcBorders>
            <w:vAlign w:val="center"/>
          </w:tcPr>
          <w:p w14:paraId="2787E7F3" w14:textId="77777777" w:rsidR="00F47632" w:rsidRPr="006402E6" w:rsidRDefault="00F47632" w:rsidP="00F47632">
            <w:pPr>
              <w:pStyle w:val="affffff3"/>
            </w:pPr>
          </w:p>
        </w:tc>
        <w:tc>
          <w:tcPr>
            <w:tcW w:w="1115" w:type="pct"/>
            <w:tcBorders>
              <w:top w:val="nil"/>
              <w:left w:val="single" w:sz="4" w:space="0" w:color="auto"/>
              <w:bottom w:val="single" w:sz="4" w:space="0" w:color="auto"/>
              <w:right w:val="single" w:sz="4" w:space="0" w:color="auto"/>
            </w:tcBorders>
            <w:shd w:val="clear" w:color="auto" w:fill="auto"/>
            <w:vAlign w:val="center"/>
            <w:hideMark/>
          </w:tcPr>
          <w:p w14:paraId="44257F7B" w14:textId="51DD07FA" w:rsidR="00F47632" w:rsidRPr="006402E6" w:rsidRDefault="00F47632" w:rsidP="00F47632">
            <w:pPr>
              <w:pStyle w:val="affffff3"/>
              <w:rPr>
                <w:rFonts w:eastAsia="等线"/>
              </w:rPr>
            </w:pPr>
            <w:r w:rsidRPr="006402E6">
              <w:t>农贸市场影响度</w:t>
            </w:r>
          </w:p>
        </w:tc>
        <w:tc>
          <w:tcPr>
            <w:tcW w:w="679" w:type="pct"/>
            <w:tcBorders>
              <w:top w:val="nil"/>
              <w:left w:val="nil"/>
              <w:bottom w:val="single" w:sz="4" w:space="0" w:color="auto"/>
              <w:right w:val="single" w:sz="4" w:space="0" w:color="auto"/>
            </w:tcBorders>
            <w:shd w:val="clear" w:color="auto" w:fill="auto"/>
            <w:noWrap/>
            <w:vAlign w:val="center"/>
            <w:hideMark/>
          </w:tcPr>
          <w:p w14:paraId="6D986FA4" w14:textId="77777777" w:rsidR="00F47632" w:rsidRPr="006402E6" w:rsidRDefault="00F47632" w:rsidP="00F47632">
            <w:pPr>
              <w:pStyle w:val="affffff3"/>
            </w:pPr>
            <w:r w:rsidRPr="006402E6">
              <w:t>0.1209</w:t>
            </w:r>
          </w:p>
        </w:tc>
        <w:tc>
          <w:tcPr>
            <w:tcW w:w="722" w:type="pct"/>
            <w:tcBorders>
              <w:top w:val="nil"/>
              <w:left w:val="nil"/>
              <w:bottom w:val="single" w:sz="4" w:space="0" w:color="auto"/>
              <w:right w:val="single" w:sz="4" w:space="0" w:color="auto"/>
            </w:tcBorders>
            <w:shd w:val="clear" w:color="auto" w:fill="auto"/>
            <w:noWrap/>
            <w:vAlign w:val="center"/>
            <w:hideMark/>
          </w:tcPr>
          <w:p w14:paraId="0BFFDE3E" w14:textId="77777777" w:rsidR="00F47632" w:rsidRPr="006402E6" w:rsidRDefault="00F47632" w:rsidP="00F47632">
            <w:pPr>
              <w:pStyle w:val="affffff3"/>
            </w:pPr>
            <w:r w:rsidRPr="006402E6">
              <w:t>0.1104</w:t>
            </w:r>
          </w:p>
        </w:tc>
        <w:tc>
          <w:tcPr>
            <w:tcW w:w="541" w:type="pct"/>
            <w:tcBorders>
              <w:top w:val="nil"/>
              <w:left w:val="nil"/>
              <w:bottom w:val="single" w:sz="4" w:space="0" w:color="auto"/>
              <w:right w:val="single" w:sz="4" w:space="0" w:color="auto"/>
            </w:tcBorders>
            <w:shd w:val="clear" w:color="auto" w:fill="auto"/>
            <w:noWrap/>
            <w:vAlign w:val="center"/>
            <w:hideMark/>
          </w:tcPr>
          <w:p w14:paraId="71FDA725" w14:textId="77777777" w:rsidR="00F47632" w:rsidRPr="006402E6" w:rsidRDefault="00F47632" w:rsidP="00F47632">
            <w:pPr>
              <w:pStyle w:val="affffff3"/>
            </w:pPr>
            <w:r w:rsidRPr="006402E6">
              <w:t>0.1000</w:t>
            </w:r>
          </w:p>
        </w:tc>
        <w:tc>
          <w:tcPr>
            <w:tcW w:w="541" w:type="pct"/>
            <w:tcBorders>
              <w:top w:val="nil"/>
              <w:left w:val="nil"/>
              <w:bottom w:val="single" w:sz="4" w:space="0" w:color="auto"/>
              <w:right w:val="single" w:sz="4" w:space="0" w:color="auto"/>
            </w:tcBorders>
            <w:shd w:val="clear" w:color="auto" w:fill="auto"/>
            <w:noWrap/>
            <w:vAlign w:val="center"/>
            <w:hideMark/>
          </w:tcPr>
          <w:p w14:paraId="2B02203E" w14:textId="77777777" w:rsidR="00F47632" w:rsidRPr="006402E6" w:rsidRDefault="00F47632" w:rsidP="00F47632">
            <w:pPr>
              <w:pStyle w:val="affffff3"/>
            </w:pPr>
            <w:r w:rsidRPr="006402E6">
              <w:t>0.0861</w:t>
            </w:r>
          </w:p>
        </w:tc>
        <w:tc>
          <w:tcPr>
            <w:tcW w:w="540" w:type="pct"/>
            <w:tcBorders>
              <w:top w:val="nil"/>
              <w:left w:val="nil"/>
              <w:bottom w:val="single" w:sz="4" w:space="0" w:color="auto"/>
              <w:right w:val="single" w:sz="4" w:space="0" w:color="auto"/>
            </w:tcBorders>
            <w:shd w:val="clear" w:color="auto" w:fill="auto"/>
            <w:noWrap/>
            <w:vAlign w:val="center"/>
            <w:hideMark/>
          </w:tcPr>
          <w:p w14:paraId="0B9BB049" w14:textId="77777777" w:rsidR="00F47632" w:rsidRPr="006402E6" w:rsidRDefault="00F47632" w:rsidP="00F47632">
            <w:pPr>
              <w:pStyle w:val="affffff3"/>
            </w:pPr>
            <w:r w:rsidRPr="006402E6">
              <w:t>0.0722</w:t>
            </w:r>
          </w:p>
        </w:tc>
      </w:tr>
      <w:tr w:rsidR="00F47632" w:rsidRPr="006402E6" w14:paraId="359B686F" w14:textId="77777777" w:rsidTr="00945CEE">
        <w:trPr>
          <w:trHeight w:val="340"/>
        </w:trPr>
        <w:tc>
          <w:tcPr>
            <w:tcW w:w="861" w:type="pct"/>
            <w:vMerge/>
            <w:tcBorders>
              <w:left w:val="single" w:sz="4" w:space="0" w:color="auto"/>
              <w:right w:val="single" w:sz="4" w:space="0" w:color="auto"/>
            </w:tcBorders>
            <w:vAlign w:val="center"/>
          </w:tcPr>
          <w:p w14:paraId="01DE9FA3" w14:textId="77777777" w:rsidR="00F47632" w:rsidRPr="006402E6" w:rsidRDefault="00F47632" w:rsidP="00F47632">
            <w:pPr>
              <w:pStyle w:val="affffff3"/>
            </w:pPr>
          </w:p>
        </w:tc>
        <w:tc>
          <w:tcPr>
            <w:tcW w:w="1115" w:type="pct"/>
            <w:tcBorders>
              <w:top w:val="nil"/>
              <w:left w:val="single" w:sz="4" w:space="0" w:color="auto"/>
              <w:bottom w:val="single" w:sz="4" w:space="0" w:color="auto"/>
              <w:right w:val="single" w:sz="4" w:space="0" w:color="auto"/>
            </w:tcBorders>
            <w:shd w:val="clear" w:color="auto" w:fill="auto"/>
            <w:vAlign w:val="center"/>
            <w:hideMark/>
          </w:tcPr>
          <w:p w14:paraId="53C68832" w14:textId="23DA1EDC" w:rsidR="00F47632" w:rsidRPr="006402E6" w:rsidRDefault="00F47632" w:rsidP="00F47632">
            <w:pPr>
              <w:pStyle w:val="affffff3"/>
              <w:rPr>
                <w:rFonts w:eastAsia="等线"/>
              </w:rPr>
            </w:pPr>
            <w:r w:rsidRPr="006402E6">
              <w:t>道路通达度</w:t>
            </w:r>
          </w:p>
        </w:tc>
        <w:tc>
          <w:tcPr>
            <w:tcW w:w="679" w:type="pct"/>
            <w:tcBorders>
              <w:top w:val="nil"/>
              <w:left w:val="nil"/>
              <w:bottom w:val="single" w:sz="4" w:space="0" w:color="auto"/>
              <w:right w:val="single" w:sz="4" w:space="0" w:color="auto"/>
            </w:tcBorders>
            <w:shd w:val="clear" w:color="auto" w:fill="auto"/>
            <w:noWrap/>
            <w:vAlign w:val="center"/>
            <w:hideMark/>
          </w:tcPr>
          <w:p w14:paraId="0263C327" w14:textId="77777777" w:rsidR="00F47632" w:rsidRPr="006402E6" w:rsidRDefault="00F47632" w:rsidP="00F47632">
            <w:pPr>
              <w:pStyle w:val="affffff3"/>
            </w:pPr>
            <w:r w:rsidRPr="006402E6">
              <w:t>0.0484</w:t>
            </w:r>
          </w:p>
        </w:tc>
        <w:tc>
          <w:tcPr>
            <w:tcW w:w="722" w:type="pct"/>
            <w:tcBorders>
              <w:top w:val="nil"/>
              <w:left w:val="nil"/>
              <w:bottom w:val="single" w:sz="4" w:space="0" w:color="auto"/>
              <w:right w:val="single" w:sz="4" w:space="0" w:color="auto"/>
            </w:tcBorders>
            <w:shd w:val="clear" w:color="auto" w:fill="auto"/>
            <w:noWrap/>
            <w:vAlign w:val="center"/>
            <w:hideMark/>
          </w:tcPr>
          <w:p w14:paraId="4842729A" w14:textId="77777777" w:rsidR="00F47632" w:rsidRPr="006402E6" w:rsidRDefault="00F47632" w:rsidP="00F47632">
            <w:pPr>
              <w:pStyle w:val="affffff3"/>
            </w:pPr>
            <w:r w:rsidRPr="006402E6">
              <w:t>0.0442</w:t>
            </w:r>
          </w:p>
        </w:tc>
        <w:tc>
          <w:tcPr>
            <w:tcW w:w="541" w:type="pct"/>
            <w:tcBorders>
              <w:top w:val="nil"/>
              <w:left w:val="nil"/>
              <w:bottom w:val="single" w:sz="4" w:space="0" w:color="auto"/>
              <w:right w:val="single" w:sz="4" w:space="0" w:color="auto"/>
            </w:tcBorders>
            <w:shd w:val="clear" w:color="auto" w:fill="auto"/>
            <w:noWrap/>
            <w:vAlign w:val="center"/>
            <w:hideMark/>
          </w:tcPr>
          <w:p w14:paraId="38336A12" w14:textId="77777777" w:rsidR="00F47632" w:rsidRPr="006402E6" w:rsidRDefault="00F47632" w:rsidP="00F47632">
            <w:pPr>
              <w:pStyle w:val="affffff3"/>
            </w:pPr>
            <w:r w:rsidRPr="006402E6">
              <w:t>0.0400</w:t>
            </w:r>
          </w:p>
        </w:tc>
        <w:tc>
          <w:tcPr>
            <w:tcW w:w="541" w:type="pct"/>
            <w:tcBorders>
              <w:top w:val="nil"/>
              <w:left w:val="nil"/>
              <w:bottom w:val="single" w:sz="4" w:space="0" w:color="auto"/>
              <w:right w:val="single" w:sz="4" w:space="0" w:color="auto"/>
            </w:tcBorders>
            <w:shd w:val="clear" w:color="auto" w:fill="auto"/>
            <w:noWrap/>
            <w:vAlign w:val="center"/>
            <w:hideMark/>
          </w:tcPr>
          <w:p w14:paraId="27790324" w14:textId="77777777" w:rsidR="00F47632" w:rsidRPr="006402E6" w:rsidRDefault="00F47632" w:rsidP="00F47632">
            <w:pPr>
              <w:pStyle w:val="affffff3"/>
            </w:pPr>
            <w:r w:rsidRPr="006402E6">
              <w:t>0.0344</w:t>
            </w:r>
          </w:p>
        </w:tc>
        <w:tc>
          <w:tcPr>
            <w:tcW w:w="540" w:type="pct"/>
            <w:tcBorders>
              <w:top w:val="nil"/>
              <w:left w:val="nil"/>
              <w:bottom w:val="single" w:sz="4" w:space="0" w:color="auto"/>
              <w:right w:val="single" w:sz="4" w:space="0" w:color="auto"/>
            </w:tcBorders>
            <w:shd w:val="clear" w:color="auto" w:fill="auto"/>
            <w:noWrap/>
            <w:vAlign w:val="center"/>
            <w:hideMark/>
          </w:tcPr>
          <w:p w14:paraId="687A444F" w14:textId="77777777" w:rsidR="00F47632" w:rsidRPr="006402E6" w:rsidRDefault="00F47632" w:rsidP="00F47632">
            <w:pPr>
              <w:pStyle w:val="affffff3"/>
            </w:pPr>
            <w:r w:rsidRPr="006402E6">
              <w:t>0.0289</w:t>
            </w:r>
          </w:p>
        </w:tc>
      </w:tr>
      <w:tr w:rsidR="00F47632" w:rsidRPr="006402E6" w14:paraId="51E522BA" w14:textId="77777777" w:rsidTr="00945CEE">
        <w:trPr>
          <w:trHeight w:val="340"/>
        </w:trPr>
        <w:tc>
          <w:tcPr>
            <w:tcW w:w="861" w:type="pct"/>
            <w:vMerge/>
            <w:tcBorders>
              <w:left w:val="single" w:sz="4" w:space="0" w:color="auto"/>
              <w:bottom w:val="single" w:sz="4" w:space="0" w:color="auto"/>
              <w:right w:val="single" w:sz="4" w:space="0" w:color="auto"/>
            </w:tcBorders>
            <w:vAlign w:val="center"/>
          </w:tcPr>
          <w:p w14:paraId="70499B2F" w14:textId="77777777" w:rsidR="00F47632" w:rsidRPr="006402E6" w:rsidRDefault="00F47632" w:rsidP="00F47632">
            <w:pPr>
              <w:pStyle w:val="affffff3"/>
            </w:pPr>
          </w:p>
        </w:tc>
        <w:tc>
          <w:tcPr>
            <w:tcW w:w="1115" w:type="pct"/>
            <w:tcBorders>
              <w:top w:val="nil"/>
              <w:left w:val="single" w:sz="4" w:space="0" w:color="auto"/>
              <w:bottom w:val="single" w:sz="4" w:space="0" w:color="auto"/>
              <w:right w:val="single" w:sz="4" w:space="0" w:color="auto"/>
            </w:tcBorders>
            <w:shd w:val="clear" w:color="auto" w:fill="auto"/>
            <w:vAlign w:val="center"/>
            <w:hideMark/>
          </w:tcPr>
          <w:p w14:paraId="26024D15" w14:textId="549EEF27" w:rsidR="00F47632" w:rsidRPr="006402E6" w:rsidRDefault="00F47632" w:rsidP="00F47632">
            <w:pPr>
              <w:pStyle w:val="affffff3"/>
              <w:rPr>
                <w:rFonts w:eastAsia="等线"/>
              </w:rPr>
            </w:pPr>
            <w:r w:rsidRPr="006402E6">
              <w:t>对外交通便利度</w:t>
            </w:r>
          </w:p>
        </w:tc>
        <w:tc>
          <w:tcPr>
            <w:tcW w:w="679" w:type="pct"/>
            <w:tcBorders>
              <w:top w:val="nil"/>
              <w:left w:val="nil"/>
              <w:bottom w:val="single" w:sz="4" w:space="0" w:color="auto"/>
              <w:right w:val="single" w:sz="4" w:space="0" w:color="auto"/>
            </w:tcBorders>
            <w:shd w:val="clear" w:color="auto" w:fill="auto"/>
            <w:noWrap/>
            <w:vAlign w:val="center"/>
            <w:hideMark/>
          </w:tcPr>
          <w:p w14:paraId="4153E18A" w14:textId="77777777" w:rsidR="00F47632" w:rsidRPr="006402E6" w:rsidRDefault="00F47632" w:rsidP="00F47632">
            <w:pPr>
              <w:pStyle w:val="affffff3"/>
            </w:pPr>
            <w:r w:rsidRPr="006402E6">
              <w:t>0.0604</w:t>
            </w:r>
          </w:p>
        </w:tc>
        <w:tc>
          <w:tcPr>
            <w:tcW w:w="722" w:type="pct"/>
            <w:tcBorders>
              <w:top w:val="nil"/>
              <w:left w:val="nil"/>
              <w:bottom w:val="single" w:sz="4" w:space="0" w:color="auto"/>
              <w:right w:val="single" w:sz="4" w:space="0" w:color="auto"/>
            </w:tcBorders>
            <w:shd w:val="clear" w:color="auto" w:fill="auto"/>
            <w:noWrap/>
            <w:vAlign w:val="center"/>
            <w:hideMark/>
          </w:tcPr>
          <w:p w14:paraId="4A004CD7" w14:textId="77777777" w:rsidR="00F47632" w:rsidRPr="006402E6" w:rsidRDefault="00F47632" w:rsidP="00F47632">
            <w:pPr>
              <w:pStyle w:val="affffff3"/>
            </w:pPr>
            <w:r w:rsidRPr="006402E6">
              <w:t>0.0552</w:t>
            </w:r>
          </w:p>
        </w:tc>
        <w:tc>
          <w:tcPr>
            <w:tcW w:w="541" w:type="pct"/>
            <w:tcBorders>
              <w:top w:val="nil"/>
              <w:left w:val="nil"/>
              <w:bottom w:val="single" w:sz="4" w:space="0" w:color="auto"/>
              <w:right w:val="single" w:sz="4" w:space="0" w:color="auto"/>
            </w:tcBorders>
            <w:shd w:val="clear" w:color="auto" w:fill="auto"/>
            <w:noWrap/>
            <w:vAlign w:val="center"/>
            <w:hideMark/>
          </w:tcPr>
          <w:p w14:paraId="0890A88E" w14:textId="77777777" w:rsidR="00F47632" w:rsidRPr="006402E6" w:rsidRDefault="00F47632" w:rsidP="00F47632">
            <w:pPr>
              <w:pStyle w:val="affffff3"/>
            </w:pPr>
            <w:r w:rsidRPr="006402E6">
              <w:t>0.0500</w:t>
            </w:r>
          </w:p>
        </w:tc>
        <w:tc>
          <w:tcPr>
            <w:tcW w:w="541" w:type="pct"/>
            <w:tcBorders>
              <w:top w:val="nil"/>
              <w:left w:val="nil"/>
              <w:bottom w:val="single" w:sz="4" w:space="0" w:color="auto"/>
              <w:right w:val="single" w:sz="4" w:space="0" w:color="auto"/>
            </w:tcBorders>
            <w:shd w:val="clear" w:color="auto" w:fill="auto"/>
            <w:noWrap/>
            <w:vAlign w:val="center"/>
            <w:hideMark/>
          </w:tcPr>
          <w:p w14:paraId="309EF7E6" w14:textId="77777777" w:rsidR="00F47632" w:rsidRPr="006402E6" w:rsidRDefault="00F47632" w:rsidP="00F47632">
            <w:pPr>
              <w:pStyle w:val="affffff3"/>
            </w:pPr>
            <w:r w:rsidRPr="006402E6">
              <w:t>0.0430</w:t>
            </w:r>
          </w:p>
        </w:tc>
        <w:tc>
          <w:tcPr>
            <w:tcW w:w="540" w:type="pct"/>
            <w:tcBorders>
              <w:top w:val="nil"/>
              <w:left w:val="nil"/>
              <w:bottom w:val="single" w:sz="4" w:space="0" w:color="auto"/>
              <w:right w:val="single" w:sz="4" w:space="0" w:color="auto"/>
            </w:tcBorders>
            <w:shd w:val="clear" w:color="auto" w:fill="auto"/>
            <w:noWrap/>
            <w:vAlign w:val="center"/>
            <w:hideMark/>
          </w:tcPr>
          <w:p w14:paraId="5D9901C1" w14:textId="77777777" w:rsidR="00F47632" w:rsidRPr="006402E6" w:rsidRDefault="00F47632" w:rsidP="00F47632">
            <w:pPr>
              <w:pStyle w:val="affffff3"/>
            </w:pPr>
            <w:r w:rsidRPr="006402E6">
              <w:t>0.0361</w:t>
            </w:r>
          </w:p>
        </w:tc>
      </w:tr>
    </w:tbl>
    <w:bookmarkEnd w:id="7"/>
    <w:p w14:paraId="5E721CB3" w14:textId="1C6F6854"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11</w:t>
      </w:r>
      <w:r w:rsidR="0020036D">
        <w:fldChar w:fldCharType="end"/>
      </w:r>
      <w:r w:rsidR="0020036D">
        <w:t xml:space="preserve"> </w:t>
      </w:r>
      <w:r w:rsidRPr="006402E6">
        <w:t>园地</w:t>
      </w:r>
      <w:r w:rsidRPr="006402E6">
        <w:t>3-4</w:t>
      </w:r>
      <w:r w:rsidRPr="006402E6">
        <w:t>级宗地地价区域因素修正系数指标说明表</w:t>
      </w:r>
    </w:p>
    <w:tbl>
      <w:tblPr>
        <w:tblW w:w="5000" w:type="pct"/>
        <w:tblLook w:val="04A0" w:firstRow="1" w:lastRow="0" w:firstColumn="1" w:lastColumn="0" w:noHBand="0" w:noVBand="1"/>
      </w:tblPr>
      <w:tblGrid>
        <w:gridCol w:w="675"/>
        <w:gridCol w:w="1701"/>
        <w:gridCol w:w="1985"/>
        <w:gridCol w:w="1985"/>
        <w:gridCol w:w="2692"/>
        <w:gridCol w:w="2552"/>
        <w:gridCol w:w="3026"/>
      </w:tblGrid>
      <w:tr w:rsidR="00C6496E" w:rsidRPr="006402E6" w14:paraId="57ACC056" w14:textId="77777777" w:rsidTr="00E45195">
        <w:trPr>
          <w:trHeight w:val="340"/>
          <w:tblHeader/>
        </w:trPr>
        <w:tc>
          <w:tcPr>
            <w:tcW w:w="231"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AC3E4C7" w14:textId="77777777" w:rsidR="00C6496E" w:rsidRPr="006402E6" w:rsidRDefault="00C6496E" w:rsidP="00E45195">
            <w:pPr>
              <w:pStyle w:val="affffff3"/>
              <w:rPr>
                <w:rFonts w:eastAsia="等线"/>
                <w:b/>
              </w:rPr>
            </w:pPr>
            <w:r w:rsidRPr="006402E6">
              <w:rPr>
                <w:b/>
              </w:rPr>
              <w:t>因素</w:t>
            </w:r>
          </w:p>
        </w:tc>
        <w:tc>
          <w:tcPr>
            <w:tcW w:w="582" w:type="pct"/>
            <w:tcBorders>
              <w:top w:val="single" w:sz="4" w:space="0" w:color="auto"/>
              <w:left w:val="nil"/>
              <w:bottom w:val="single" w:sz="4" w:space="0" w:color="auto"/>
              <w:right w:val="single" w:sz="4" w:space="0" w:color="auto"/>
            </w:tcBorders>
            <w:shd w:val="clear" w:color="auto" w:fill="auto"/>
            <w:noWrap/>
            <w:vAlign w:val="center"/>
            <w:hideMark/>
          </w:tcPr>
          <w:p w14:paraId="282C99C2" w14:textId="77777777" w:rsidR="00C6496E" w:rsidRPr="006402E6" w:rsidRDefault="00C6496E" w:rsidP="00E45195">
            <w:pPr>
              <w:pStyle w:val="affffff3"/>
              <w:rPr>
                <w:rFonts w:eastAsia="等线"/>
                <w:b/>
              </w:rPr>
            </w:pPr>
            <w:r w:rsidRPr="006402E6">
              <w:rPr>
                <w:b/>
              </w:rPr>
              <w:t>因子</w:t>
            </w:r>
          </w:p>
        </w:tc>
        <w:tc>
          <w:tcPr>
            <w:tcW w:w="679" w:type="pct"/>
            <w:tcBorders>
              <w:top w:val="single" w:sz="4" w:space="0" w:color="auto"/>
              <w:left w:val="nil"/>
              <w:bottom w:val="single" w:sz="4" w:space="0" w:color="auto"/>
              <w:right w:val="single" w:sz="4" w:space="0" w:color="auto"/>
            </w:tcBorders>
            <w:shd w:val="clear" w:color="auto" w:fill="auto"/>
            <w:vAlign w:val="center"/>
            <w:hideMark/>
          </w:tcPr>
          <w:p w14:paraId="52137DCB" w14:textId="77777777" w:rsidR="00C6496E" w:rsidRPr="006402E6" w:rsidRDefault="00C6496E" w:rsidP="00E45195">
            <w:pPr>
              <w:pStyle w:val="affffff3"/>
              <w:rPr>
                <w:rFonts w:eastAsia="等线"/>
                <w:b/>
              </w:rPr>
            </w:pPr>
            <w:r w:rsidRPr="006402E6">
              <w:rPr>
                <w:b/>
              </w:rPr>
              <w:t>优</w:t>
            </w:r>
          </w:p>
        </w:tc>
        <w:tc>
          <w:tcPr>
            <w:tcW w:w="679" w:type="pct"/>
            <w:tcBorders>
              <w:top w:val="single" w:sz="4" w:space="0" w:color="auto"/>
              <w:left w:val="nil"/>
              <w:bottom w:val="single" w:sz="4" w:space="0" w:color="auto"/>
              <w:right w:val="single" w:sz="4" w:space="0" w:color="auto"/>
            </w:tcBorders>
            <w:shd w:val="clear" w:color="auto" w:fill="auto"/>
            <w:vAlign w:val="center"/>
            <w:hideMark/>
          </w:tcPr>
          <w:p w14:paraId="50CDB82D" w14:textId="77777777" w:rsidR="00C6496E" w:rsidRPr="006402E6" w:rsidRDefault="00C6496E" w:rsidP="00E45195">
            <w:pPr>
              <w:pStyle w:val="affffff3"/>
              <w:rPr>
                <w:rFonts w:eastAsia="等线"/>
                <w:b/>
              </w:rPr>
            </w:pPr>
            <w:r w:rsidRPr="006402E6">
              <w:rPr>
                <w:b/>
              </w:rPr>
              <w:t>较优</w:t>
            </w:r>
          </w:p>
        </w:tc>
        <w:tc>
          <w:tcPr>
            <w:tcW w:w="921" w:type="pct"/>
            <w:tcBorders>
              <w:top w:val="single" w:sz="4" w:space="0" w:color="auto"/>
              <w:left w:val="nil"/>
              <w:bottom w:val="single" w:sz="4" w:space="0" w:color="auto"/>
              <w:right w:val="single" w:sz="4" w:space="0" w:color="auto"/>
            </w:tcBorders>
            <w:shd w:val="clear" w:color="auto" w:fill="auto"/>
            <w:vAlign w:val="center"/>
            <w:hideMark/>
          </w:tcPr>
          <w:p w14:paraId="7F1F719B" w14:textId="77777777" w:rsidR="00C6496E" w:rsidRPr="006402E6" w:rsidRDefault="00C6496E" w:rsidP="00E45195">
            <w:pPr>
              <w:pStyle w:val="affffff3"/>
              <w:rPr>
                <w:rFonts w:eastAsia="等线"/>
                <w:b/>
              </w:rPr>
            </w:pPr>
            <w:r w:rsidRPr="006402E6">
              <w:rPr>
                <w:b/>
              </w:rPr>
              <w:t>一般</w:t>
            </w:r>
          </w:p>
        </w:tc>
        <w:tc>
          <w:tcPr>
            <w:tcW w:w="873" w:type="pct"/>
            <w:tcBorders>
              <w:top w:val="single" w:sz="4" w:space="0" w:color="auto"/>
              <w:left w:val="nil"/>
              <w:bottom w:val="single" w:sz="4" w:space="0" w:color="auto"/>
              <w:right w:val="single" w:sz="4" w:space="0" w:color="auto"/>
            </w:tcBorders>
            <w:shd w:val="clear" w:color="auto" w:fill="auto"/>
            <w:vAlign w:val="center"/>
            <w:hideMark/>
          </w:tcPr>
          <w:p w14:paraId="745650A6" w14:textId="77777777" w:rsidR="00C6496E" w:rsidRPr="006402E6" w:rsidRDefault="00C6496E" w:rsidP="00E45195">
            <w:pPr>
              <w:pStyle w:val="affffff3"/>
              <w:rPr>
                <w:rFonts w:eastAsia="等线"/>
                <w:b/>
              </w:rPr>
            </w:pPr>
            <w:r w:rsidRPr="006402E6">
              <w:rPr>
                <w:b/>
              </w:rPr>
              <w:t>较劣</w:t>
            </w:r>
          </w:p>
        </w:tc>
        <w:tc>
          <w:tcPr>
            <w:tcW w:w="1035" w:type="pct"/>
            <w:tcBorders>
              <w:top w:val="single" w:sz="4" w:space="0" w:color="auto"/>
              <w:left w:val="nil"/>
              <w:bottom w:val="single" w:sz="4" w:space="0" w:color="auto"/>
              <w:right w:val="single" w:sz="4" w:space="0" w:color="auto"/>
            </w:tcBorders>
            <w:shd w:val="clear" w:color="auto" w:fill="auto"/>
            <w:vAlign w:val="center"/>
            <w:hideMark/>
          </w:tcPr>
          <w:p w14:paraId="2E60EE8F" w14:textId="77777777" w:rsidR="00C6496E" w:rsidRPr="006402E6" w:rsidRDefault="00C6496E" w:rsidP="00E45195">
            <w:pPr>
              <w:pStyle w:val="affffff3"/>
              <w:rPr>
                <w:rFonts w:eastAsia="等线"/>
                <w:b/>
              </w:rPr>
            </w:pPr>
            <w:r w:rsidRPr="006402E6">
              <w:rPr>
                <w:b/>
              </w:rPr>
              <w:t>劣</w:t>
            </w:r>
          </w:p>
        </w:tc>
      </w:tr>
      <w:tr w:rsidR="00C6496E" w:rsidRPr="006402E6" w14:paraId="7F611596" w14:textId="77777777" w:rsidTr="00E45195">
        <w:trPr>
          <w:trHeight w:val="340"/>
        </w:trPr>
        <w:tc>
          <w:tcPr>
            <w:tcW w:w="231" w:type="pct"/>
            <w:vMerge w:val="restart"/>
            <w:tcBorders>
              <w:top w:val="nil"/>
              <w:left w:val="single" w:sz="4" w:space="0" w:color="auto"/>
              <w:bottom w:val="single" w:sz="4" w:space="0" w:color="auto"/>
              <w:right w:val="single" w:sz="4" w:space="0" w:color="auto"/>
            </w:tcBorders>
            <w:shd w:val="clear" w:color="auto" w:fill="auto"/>
            <w:vAlign w:val="center"/>
            <w:hideMark/>
          </w:tcPr>
          <w:p w14:paraId="195B7BA9" w14:textId="77777777" w:rsidR="00C6496E" w:rsidRPr="006402E6" w:rsidRDefault="00C6496E" w:rsidP="00E45195">
            <w:pPr>
              <w:pStyle w:val="affffff3"/>
              <w:rPr>
                <w:rFonts w:eastAsia="等线"/>
              </w:rPr>
            </w:pPr>
            <w:r w:rsidRPr="006402E6">
              <w:t>自然因素</w:t>
            </w:r>
          </w:p>
        </w:tc>
        <w:tc>
          <w:tcPr>
            <w:tcW w:w="582" w:type="pct"/>
            <w:tcBorders>
              <w:top w:val="nil"/>
              <w:left w:val="nil"/>
              <w:bottom w:val="single" w:sz="4" w:space="0" w:color="auto"/>
              <w:right w:val="single" w:sz="4" w:space="0" w:color="auto"/>
            </w:tcBorders>
            <w:shd w:val="clear" w:color="auto" w:fill="auto"/>
            <w:vAlign w:val="center"/>
            <w:hideMark/>
          </w:tcPr>
          <w:p w14:paraId="65A3C2C2" w14:textId="50A577C7" w:rsidR="00C6496E" w:rsidRPr="006402E6" w:rsidRDefault="00C6496E" w:rsidP="00E45195">
            <w:pPr>
              <w:pStyle w:val="affffff3"/>
              <w:rPr>
                <w:rFonts w:eastAsia="等线"/>
              </w:rPr>
            </w:pPr>
            <w:r w:rsidRPr="006402E6">
              <w:t>土壤有机质含量</w:t>
            </w:r>
            <w:r w:rsidR="00D17628">
              <w:rPr>
                <w:rFonts w:hint="eastAsia"/>
              </w:rPr>
              <w:t>（</w:t>
            </w:r>
            <w:r w:rsidR="00D17628">
              <w:rPr>
                <w:rFonts w:eastAsia="等线" w:hint="eastAsia"/>
              </w:rPr>
              <w:t>g/kg</w:t>
            </w:r>
            <w:r w:rsidR="00D17628">
              <w:rPr>
                <w:rFonts w:eastAsia="等线" w:hint="eastAsia"/>
              </w:rPr>
              <w:t>）</w:t>
            </w:r>
          </w:p>
        </w:tc>
        <w:tc>
          <w:tcPr>
            <w:tcW w:w="679" w:type="pct"/>
            <w:tcBorders>
              <w:top w:val="nil"/>
              <w:left w:val="nil"/>
              <w:bottom w:val="single" w:sz="4" w:space="0" w:color="auto"/>
              <w:right w:val="single" w:sz="4" w:space="0" w:color="auto"/>
            </w:tcBorders>
            <w:shd w:val="clear" w:color="auto" w:fill="auto"/>
            <w:vAlign w:val="center"/>
            <w:hideMark/>
          </w:tcPr>
          <w:p w14:paraId="56736770" w14:textId="7ABD516C" w:rsidR="00C6496E" w:rsidRPr="006402E6" w:rsidRDefault="00D17628" w:rsidP="00E45195">
            <w:pPr>
              <w:pStyle w:val="affffff3"/>
              <w:rPr>
                <w:rFonts w:eastAsia="等线"/>
              </w:rPr>
            </w:pPr>
            <w:r>
              <w:rPr>
                <w:rFonts w:eastAsia="等线" w:hint="eastAsia"/>
              </w:rPr>
              <w:t>≥</w:t>
            </w:r>
            <w:r>
              <w:rPr>
                <w:rFonts w:eastAsia="等线"/>
              </w:rPr>
              <w:t>30</w:t>
            </w:r>
          </w:p>
        </w:tc>
        <w:tc>
          <w:tcPr>
            <w:tcW w:w="679" w:type="pct"/>
            <w:tcBorders>
              <w:top w:val="nil"/>
              <w:left w:val="nil"/>
              <w:bottom w:val="single" w:sz="4" w:space="0" w:color="auto"/>
              <w:right w:val="single" w:sz="4" w:space="0" w:color="auto"/>
            </w:tcBorders>
            <w:shd w:val="clear" w:color="auto" w:fill="auto"/>
            <w:vAlign w:val="center"/>
            <w:hideMark/>
          </w:tcPr>
          <w:p w14:paraId="24542129" w14:textId="5B8DCD28" w:rsidR="00C6496E" w:rsidRPr="006402E6" w:rsidRDefault="00C6496E" w:rsidP="00E45195">
            <w:pPr>
              <w:pStyle w:val="affffff3"/>
              <w:rPr>
                <w:rFonts w:eastAsia="等线"/>
              </w:rPr>
            </w:pPr>
            <w:r w:rsidRPr="006402E6">
              <w:rPr>
                <w:rFonts w:eastAsia="等线"/>
              </w:rPr>
              <w:t>[</w:t>
            </w:r>
            <w:r w:rsidR="00D17628">
              <w:rPr>
                <w:rFonts w:eastAsia="等线"/>
              </w:rPr>
              <w:t>20</w:t>
            </w:r>
            <w:r w:rsidRPr="006402E6">
              <w:rPr>
                <w:rFonts w:eastAsia="等线"/>
              </w:rPr>
              <w:t>，</w:t>
            </w:r>
            <w:r w:rsidR="00D17628">
              <w:rPr>
                <w:rFonts w:eastAsia="等线"/>
              </w:rPr>
              <w:t>30</w:t>
            </w:r>
            <w:r w:rsidRPr="006402E6">
              <w:rPr>
                <w:rFonts w:eastAsia="等线"/>
              </w:rPr>
              <w:t>)</w:t>
            </w:r>
          </w:p>
        </w:tc>
        <w:tc>
          <w:tcPr>
            <w:tcW w:w="921" w:type="pct"/>
            <w:tcBorders>
              <w:top w:val="nil"/>
              <w:left w:val="nil"/>
              <w:bottom w:val="single" w:sz="4" w:space="0" w:color="auto"/>
              <w:right w:val="single" w:sz="4" w:space="0" w:color="auto"/>
            </w:tcBorders>
            <w:shd w:val="clear" w:color="auto" w:fill="auto"/>
            <w:noWrap/>
            <w:vAlign w:val="center"/>
            <w:hideMark/>
          </w:tcPr>
          <w:p w14:paraId="4A88E3D5" w14:textId="470AE922" w:rsidR="00C6496E" w:rsidRPr="006402E6" w:rsidRDefault="00C6496E" w:rsidP="00E45195">
            <w:pPr>
              <w:pStyle w:val="affffff3"/>
              <w:rPr>
                <w:rFonts w:eastAsia="等线"/>
              </w:rPr>
            </w:pPr>
            <w:r w:rsidRPr="006402E6">
              <w:t>[</w:t>
            </w:r>
            <w:r w:rsidR="00D17628">
              <w:rPr>
                <w:rFonts w:eastAsia="等线"/>
              </w:rPr>
              <w:t>10</w:t>
            </w:r>
            <w:r w:rsidRPr="006402E6">
              <w:t>，</w:t>
            </w:r>
            <w:r w:rsidR="00D17628">
              <w:rPr>
                <w:rFonts w:eastAsia="等线"/>
              </w:rPr>
              <w:t>20</w:t>
            </w:r>
            <w:r w:rsidRPr="006402E6">
              <w:rPr>
                <w:rFonts w:eastAsia="等线"/>
              </w:rPr>
              <w:t>)</w:t>
            </w:r>
          </w:p>
        </w:tc>
        <w:tc>
          <w:tcPr>
            <w:tcW w:w="873" w:type="pct"/>
            <w:tcBorders>
              <w:top w:val="nil"/>
              <w:left w:val="nil"/>
              <w:bottom w:val="single" w:sz="4" w:space="0" w:color="auto"/>
              <w:right w:val="single" w:sz="4" w:space="0" w:color="auto"/>
            </w:tcBorders>
            <w:shd w:val="clear" w:color="auto" w:fill="auto"/>
            <w:noWrap/>
            <w:vAlign w:val="center"/>
            <w:hideMark/>
          </w:tcPr>
          <w:p w14:paraId="0099363A" w14:textId="497F48ED" w:rsidR="00C6496E" w:rsidRPr="006402E6" w:rsidRDefault="00C6496E" w:rsidP="00E45195">
            <w:pPr>
              <w:pStyle w:val="affffff3"/>
              <w:rPr>
                <w:rFonts w:eastAsia="等线"/>
              </w:rPr>
            </w:pPr>
            <w:r w:rsidRPr="006402E6">
              <w:t>[</w:t>
            </w:r>
            <w:r w:rsidR="00D17628">
              <w:rPr>
                <w:rFonts w:eastAsia="等线"/>
              </w:rPr>
              <w:t>6</w:t>
            </w:r>
            <w:r w:rsidRPr="006402E6">
              <w:t>，</w:t>
            </w:r>
            <w:r w:rsidR="00D17628">
              <w:rPr>
                <w:rFonts w:eastAsia="等线"/>
              </w:rPr>
              <w:t>10</w:t>
            </w:r>
            <w:r w:rsidRPr="006402E6">
              <w:rPr>
                <w:rFonts w:eastAsia="等线"/>
              </w:rPr>
              <w:t>)</w:t>
            </w:r>
          </w:p>
        </w:tc>
        <w:tc>
          <w:tcPr>
            <w:tcW w:w="1035" w:type="pct"/>
            <w:tcBorders>
              <w:top w:val="nil"/>
              <w:left w:val="nil"/>
              <w:bottom w:val="single" w:sz="4" w:space="0" w:color="auto"/>
              <w:right w:val="single" w:sz="4" w:space="0" w:color="auto"/>
            </w:tcBorders>
            <w:shd w:val="clear" w:color="auto" w:fill="auto"/>
            <w:noWrap/>
            <w:vAlign w:val="center"/>
            <w:hideMark/>
          </w:tcPr>
          <w:p w14:paraId="10C20C5D" w14:textId="40999471" w:rsidR="00C6496E" w:rsidRPr="006402E6" w:rsidRDefault="00D17628" w:rsidP="00E45195">
            <w:pPr>
              <w:pStyle w:val="affffff3"/>
              <w:rPr>
                <w:rFonts w:eastAsia="等线"/>
              </w:rPr>
            </w:pPr>
            <w:r>
              <w:rPr>
                <w:rFonts w:hint="eastAsia"/>
              </w:rPr>
              <w:t>＜</w:t>
            </w:r>
            <w:r>
              <w:rPr>
                <w:rFonts w:hint="eastAsia"/>
              </w:rPr>
              <w:t>6</w:t>
            </w:r>
          </w:p>
        </w:tc>
      </w:tr>
      <w:tr w:rsidR="00C6496E" w:rsidRPr="006402E6" w14:paraId="184AE517"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4A8623F9" w14:textId="77777777" w:rsidR="00C6496E" w:rsidRPr="006402E6" w:rsidRDefault="00C6496E" w:rsidP="00E45195">
            <w:pPr>
              <w:pStyle w:val="affffff3"/>
              <w:rPr>
                <w:rFonts w:eastAsia="等线"/>
              </w:rPr>
            </w:pPr>
          </w:p>
        </w:tc>
        <w:tc>
          <w:tcPr>
            <w:tcW w:w="582" w:type="pct"/>
            <w:tcBorders>
              <w:top w:val="nil"/>
              <w:left w:val="nil"/>
              <w:bottom w:val="single" w:sz="4" w:space="0" w:color="auto"/>
              <w:right w:val="single" w:sz="4" w:space="0" w:color="auto"/>
            </w:tcBorders>
            <w:shd w:val="clear" w:color="auto" w:fill="auto"/>
            <w:vAlign w:val="center"/>
            <w:hideMark/>
          </w:tcPr>
          <w:p w14:paraId="171EEF16" w14:textId="77777777" w:rsidR="00C6496E" w:rsidRPr="006402E6" w:rsidRDefault="00C6496E" w:rsidP="00E45195">
            <w:pPr>
              <w:pStyle w:val="affffff3"/>
              <w:rPr>
                <w:rFonts w:eastAsia="等线"/>
              </w:rPr>
            </w:pPr>
            <w:r w:rsidRPr="006402E6">
              <w:t>表层土壤质地</w:t>
            </w:r>
          </w:p>
        </w:tc>
        <w:tc>
          <w:tcPr>
            <w:tcW w:w="679" w:type="pct"/>
            <w:tcBorders>
              <w:top w:val="nil"/>
              <w:left w:val="nil"/>
              <w:bottom w:val="single" w:sz="4" w:space="0" w:color="auto"/>
              <w:right w:val="single" w:sz="4" w:space="0" w:color="auto"/>
            </w:tcBorders>
            <w:shd w:val="clear" w:color="auto" w:fill="auto"/>
            <w:noWrap/>
            <w:vAlign w:val="center"/>
            <w:hideMark/>
          </w:tcPr>
          <w:p w14:paraId="18C6DA7D" w14:textId="77777777" w:rsidR="00C6496E" w:rsidRPr="006402E6" w:rsidRDefault="00C6496E" w:rsidP="00E45195">
            <w:pPr>
              <w:pStyle w:val="affffff3"/>
              <w:rPr>
                <w:rFonts w:eastAsia="等线"/>
              </w:rPr>
            </w:pPr>
            <w:r w:rsidRPr="006402E6">
              <w:rPr>
                <w:rFonts w:eastAsia="等线"/>
              </w:rPr>
              <w:t>—</w:t>
            </w:r>
          </w:p>
        </w:tc>
        <w:tc>
          <w:tcPr>
            <w:tcW w:w="679" w:type="pct"/>
            <w:tcBorders>
              <w:top w:val="nil"/>
              <w:left w:val="nil"/>
              <w:bottom w:val="single" w:sz="4" w:space="0" w:color="auto"/>
              <w:right w:val="single" w:sz="4" w:space="0" w:color="auto"/>
            </w:tcBorders>
            <w:shd w:val="clear" w:color="auto" w:fill="auto"/>
            <w:noWrap/>
            <w:vAlign w:val="center"/>
            <w:hideMark/>
          </w:tcPr>
          <w:p w14:paraId="1FB8A96E" w14:textId="77777777" w:rsidR="00C6496E" w:rsidRPr="006402E6" w:rsidRDefault="00C6496E" w:rsidP="00E45195">
            <w:pPr>
              <w:pStyle w:val="affffff3"/>
            </w:pPr>
            <w:r w:rsidRPr="006402E6">
              <w:t>壤土</w:t>
            </w:r>
          </w:p>
        </w:tc>
        <w:tc>
          <w:tcPr>
            <w:tcW w:w="921" w:type="pct"/>
            <w:tcBorders>
              <w:top w:val="nil"/>
              <w:left w:val="nil"/>
              <w:bottom w:val="single" w:sz="4" w:space="0" w:color="auto"/>
              <w:right w:val="single" w:sz="4" w:space="0" w:color="auto"/>
            </w:tcBorders>
            <w:shd w:val="clear" w:color="auto" w:fill="auto"/>
            <w:noWrap/>
            <w:vAlign w:val="center"/>
            <w:hideMark/>
          </w:tcPr>
          <w:p w14:paraId="0A48A766" w14:textId="77777777" w:rsidR="00C6496E" w:rsidRPr="006402E6" w:rsidRDefault="00C6496E" w:rsidP="00E45195">
            <w:pPr>
              <w:pStyle w:val="affffff3"/>
            </w:pPr>
            <w:r w:rsidRPr="006402E6">
              <w:t>粘土</w:t>
            </w:r>
          </w:p>
        </w:tc>
        <w:tc>
          <w:tcPr>
            <w:tcW w:w="873" w:type="pct"/>
            <w:tcBorders>
              <w:top w:val="nil"/>
              <w:left w:val="nil"/>
              <w:bottom w:val="single" w:sz="4" w:space="0" w:color="auto"/>
              <w:right w:val="single" w:sz="4" w:space="0" w:color="auto"/>
            </w:tcBorders>
            <w:shd w:val="clear" w:color="auto" w:fill="auto"/>
            <w:vAlign w:val="center"/>
            <w:hideMark/>
          </w:tcPr>
          <w:p w14:paraId="204A9DA4" w14:textId="77777777" w:rsidR="00C6496E" w:rsidRPr="006402E6" w:rsidRDefault="00C6496E" w:rsidP="00E45195">
            <w:pPr>
              <w:pStyle w:val="affffff3"/>
            </w:pPr>
            <w:r w:rsidRPr="006402E6">
              <w:t>砂土</w:t>
            </w:r>
          </w:p>
        </w:tc>
        <w:tc>
          <w:tcPr>
            <w:tcW w:w="1035" w:type="pct"/>
            <w:tcBorders>
              <w:top w:val="nil"/>
              <w:left w:val="nil"/>
              <w:bottom w:val="single" w:sz="4" w:space="0" w:color="auto"/>
              <w:right w:val="single" w:sz="4" w:space="0" w:color="auto"/>
            </w:tcBorders>
            <w:shd w:val="clear" w:color="auto" w:fill="auto"/>
            <w:vAlign w:val="center"/>
            <w:hideMark/>
          </w:tcPr>
          <w:p w14:paraId="698E6F26" w14:textId="77777777" w:rsidR="00C6496E" w:rsidRPr="006402E6" w:rsidRDefault="00C6496E" w:rsidP="00E45195">
            <w:pPr>
              <w:pStyle w:val="affffff3"/>
            </w:pPr>
            <w:r w:rsidRPr="006402E6">
              <w:t>砾质土</w:t>
            </w:r>
          </w:p>
        </w:tc>
      </w:tr>
      <w:tr w:rsidR="00C6496E" w:rsidRPr="006402E6" w14:paraId="728E34CE"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0C43667F" w14:textId="77777777" w:rsidR="00C6496E" w:rsidRPr="006402E6" w:rsidRDefault="00C6496E" w:rsidP="00E45195">
            <w:pPr>
              <w:pStyle w:val="affffff3"/>
              <w:rPr>
                <w:rFonts w:eastAsia="等线"/>
              </w:rPr>
            </w:pPr>
          </w:p>
        </w:tc>
        <w:tc>
          <w:tcPr>
            <w:tcW w:w="582" w:type="pct"/>
            <w:tcBorders>
              <w:top w:val="nil"/>
              <w:left w:val="nil"/>
              <w:bottom w:val="single" w:sz="4" w:space="0" w:color="auto"/>
              <w:right w:val="single" w:sz="4" w:space="0" w:color="auto"/>
            </w:tcBorders>
            <w:shd w:val="clear" w:color="auto" w:fill="auto"/>
            <w:vAlign w:val="center"/>
            <w:hideMark/>
          </w:tcPr>
          <w:p w14:paraId="10BFC006" w14:textId="77777777" w:rsidR="00C6496E" w:rsidRPr="006402E6" w:rsidRDefault="00C6496E" w:rsidP="00E45195">
            <w:pPr>
              <w:pStyle w:val="affffff3"/>
              <w:rPr>
                <w:rFonts w:eastAsia="等线"/>
              </w:rPr>
            </w:pPr>
            <w:r w:rsidRPr="006402E6">
              <w:t>盐渍化程度</w:t>
            </w:r>
          </w:p>
        </w:tc>
        <w:tc>
          <w:tcPr>
            <w:tcW w:w="679" w:type="pct"/>
            <w:tcBorders>
              <w:top w:val="nil"/>
              <w:left w:val="nil"/>
              <w:bottom w:val="single" w:sz="4" w:space="0" w:color="auto"/>
              <w:right w:val="single" w:sz="4" w:space="0" w:color="auto"/>
            </w:tcBorders>
            <w:shd w:val="clear" w:color="auto" w:fill="auto"/>
            <w:vAlign w:val="center"/>
            <w:hideMark/>
          </w:tcPr>
          <w:p w14:paraId="27366E43" w14:textId="77777777" w:rsidR="00C6496E" w:rsidRPr="006402E6" w:rsidRDefault="00C6496E" w:rsidP="00E45195">
            <w:pPr>
              <w:pStyle w:val="affffff3"/>
              <w:rPr>
                <w:rFonts w:eastAsia="等线"/>
              </w:rPr>
            </w:pPr>
            <w:r w:rsidRPr="006402E6">
              <w:rPr>
                <w:rFonts w:eastAsia="等线"/>
              </w:rPr>
              <w:t>—</w:t>
            </w:r>
          </w:p>
        </w:tc>
        <w:tc>
          <w:tcPr>
            <w:tcW w:w="679" w:type="pct"/>
            <w:tcBorders>
              <w:top w:val="nil"/>
              <w:left w:val="nil"/>
              <w:bottom w:val="single" w:sz="4" w:space="0" w:color="auto"/>
              <w:right w:val="single" w:sz="4" w:space="0" w:color="auto"/>
            </w:tcBorders>
            <w:shd w:val="clear" w:color="auto" w:fill="auto"/>
            <w:vAlign w:val="center"/>
            <w:hideMark/>
          </w:tcPr>
          <w:p w14:paraId="6E30D023" w14:textId="77777777" w:rsidR="00C6496E" w:rsidRPr="006402E6" w:rsidRDefault="00C6496E" w:rsidP="00E45195">
            <w:pPr>
              <w:pStyle w:val="affffff3"/>
              <w:rPr>
                <w:rFonts w:eastAsia="等线"/>
              </w:rPr>
            </w:pPr>
            <w:r w:rsidRPr="006402E6">
              <w:rPr>
                <w:rFonts w:eastAsia="等线"/>
              </w:rPr>
              <w:t>—</w:t>
            </w:r>
          </w:p>
        </w:tc>
        <w:tc>
          <w:tcPr>
            <w:tcW w:w="921" w:type="pct"/>
            <w:tcBorders>
              <w:top w:val="nil"/>
              <w:left w:val="nil"/>
              <w:bottom w:val="single" w:sz="4" w:space="0" w:color="auto"/>
              <w:right w:val="single" w:sz="4" w:space="0" w:color="auto"/>
            </w:tcBorders>
            <w:shd w:val="clear" w:color="auto" w:fill="auto"/>
            <w:vAlign w:val="center"/>
            <w:hideMark/>
          </w:tcPr>
          <w:p w14:paraId="61ADB9B6" w14:textId="77777777" w:rsidR="00C6496E" w:rsidRPr="006402E6" w:rsidRDefault="00C6496E" w:rsidP="00E45195">
            <w:pPr>
              <w:pStyle w:val="affffff3"/>
              <w:rPr>
                <w:rFonts w:eastAsia="等线"/>
              </w:rPr>
            </w:pPr>
            <w:r w:rsidRPr="006402E6">
              <w:t>无盐化：土壤无盐化，作物没有因盐渍化引起的缺苗断垄现象，表层土壤含盐量</w:t>
            </w:r>
            <w:r w:rsidRPr="006402E6">
              <w:rPr>
                <w:rFonts w:eastAsia="等线"/>
              </w:rPr>
              <w:t>&lt;0.1</w:t>
            </w:r>
            <w:r w:rsidRPr="006402E6">
              <w:t>％（易溶盐以苏打为主）或</w:t>
            </w:r>
            <w:r w:rsidRPr="006402E6">
              <w:rPr>
                <w:rFonts w:eastAsia="等线"/>
              </w:rPr>
              <w:t>&lt;0.2%(</w:t>
            </w:r>
            <w:r w:rsidRPr="006402E6">
              <w:t>易溶盐</w:t>
            </w:r>
            <w:r w:rsidRPr="006402E6">
              <w:lastRenderedPageBreak/>
              <w:t>以氯化物为主</w:t>
            </w:r>
            <w:r w:rsidRPr="006402E6">
              <w:rPr>
                <w:rFonts w:eastAsia="等线"/>
              </w:rPr>
              <w:t>)</w:t>
            </w:r>
            <w:r w:rsidRPr="006402E6">
              <w:t>或</w:t>
            </w:r>
            <w:r w:rsidRPr="006402E6">
              <w:rPr>
                <w:rFonts w:eastAsia="等线"/>
              </w:rPr>
              <w:t>&lt;0.3</w:t>
            </w:r>
            <w:r w:rsidRPr="006402E6">
              <w:t>％（易溶盐以硫酸盐为主）</w:t>
            </w:r>
          </w:p>
        </w:tc>
        <w:tc>
          <w:tcPr>
            <w:tcW w:w="873" w:type="pct"/>
            <w:tcBorders>
              <w:top w:val="nil"/>
              <w:left w:val="nil"/>
              <w:bottom w:val="single" w:sz="4" w:space="0" w:color="auto"/>
              <w:right w:val="single" w:sz="4" w:space="0" w:color="auto"/>
            </w:tcBorders>
            <w:shd w:val="clear" w:color="auto" w:fill="auto"/>
            <w:vAlign w:val="center"/>
            <w:hideMark/>
          </w:tcPr>
          <w:p w14:paraId="60BA63A4" w14:textId="77777777" w:rsidR="00C6496E" w:rsidRPr="006402E6" w:rsidRDefault="00C6496E" w:rsidP="00E45195">
            <w:pPr>
              <w:pStyle w:val="affffff3"/>
              <w:rPr>
                <w:rFonts w:eastAsia="等线"/>
              </w:rPr>
            </w:pPr>
            <w:r w:rsidRPr="006402E6">
              <w:lastRenderedPageBreak/>
              <w:t>轻度盐化：由盐渍化造成的作物缺苗</w:t>
            </w:r>
            <w:r w:rsidRPr="006402E6">
              <w:rPr>
                <w:rFonts w:eastAsia="等线"/>
              </w:rPr>
              <w:t>2-3</w:t>
            </w:r>
            <w:r w:rsidRPr="006402E6">
              <w:t>成，表层土壤含盐量</w:t>
            </w:r>
            <w:r w:rsidRPr="006402E6">
              <w:rPr>
                <w:rFonts w:eastAsia="等线"/>
              </w:rPr>
              <w:t>0.1-0.3</w:t>
            </w:r>
            <w:r w:rsidRPr="006402E6">
              <w:t>％（易溶盐以苏打为主）或</w:t>
            </w:r>
            <w:r w:rsidRPr="006402E6">
              <w:rPr>
                <w:rFonts w:eastAsia="等线"/>
              </w:rPr>
              <w:t>0.2-0.4</w:t>
            </w:r>
            <w:r w:rsidRPr="006402E6">
              <w:t>％</w:t>
            </w:r>
            <w:r w:rsidRPr="006402E6">
              <w:rPr>
                <w:rFonts w:eastAsia="等线"/>
              </w:rPr>
              <w:t>(</w:t>
            </w:r>
            <w:r w:rsidRPr="006402E6">
              <w:t>易溶盐以氯化物为</w:t>
            </w:r>
            <w:r w:rsidRPr="006402E6">
              <w:lastRenderedPageBreak/>
              <w:t>主</w:t>
            </w:r>
            <w:r w:rsidRPr="006402E6">
              <w:rPr>
                <w:rFonts w:eastAsia="等线"/>
              </w:rPr>
              <w:t>)</w:t>
            </w:r>
            <w:r w:rsidRPr="006402E6">
              <w:t>或</w:t>
            </w:r>
            <w:r w:rsidRPr="006402E6">
              <w:rPr>
                <w:rFonts w:eastAsia="等线"/>
              </w:rPr>
              <w:t>0.3-0.5</w:t>
            </w:r>
            <w:r w:rsidRPr="006402E6">
              <w:t>％（易溶盐以硫酸盐为主）</w:t>
            </w:r>
          </w:p>
        </w:tc>
        <w:tc>
          <w:tcPr>
            <w:tcW w:w="1035" w:type="pct"/>
            <w:tcBorders>
              <w:top w:val="nil"/>
              <w:left w:val="nil"/>
              <w:bottom w:val="single" w:sz="4" w:space="0" w:color="auto"/>
              <w:right w:val="single" w:sz="4" w:space="0" w:color="auto"/>
            </w:tcBorders>
            <w:shd w:val="clear" w:color="auto" w:fill="auto"/>
            <w:vAlign w:val="center"/>
            <w:hideMark/>
          </w:tcPr>
          <w:p w14:paraId="698D7353" w14:textId="77777777" w:rsidR="00C6496E" w:rsidRPr="006402E6" w:rsidRDefault="00C6496E" w:rsidP="00E45195">
            <w:pPr>
              <w:pStyle w:val="affffff3"/>
              <w:rPr>
                <w:rFonts w:eastAsia="等线"/>
              </w:rPr>
            </w:pPr>
            <w:r w:rsidRPr="006402E6">
              <w:lastRenderedPageBreak/>
              <w:t>中度盐化：由盐渍化造成的作物缺苗</w:t>
            </w:r>
            <w:r w:rsidRPr="006402E6">
              <w:rPr>
                <w:rFonts w:eastAsia="等线"/>
              </w:rPr>
              <w:t>3-5</w:t>
            </w:r>
            <w:r w:rsidRPr="006402E6">
              <w:t>成，表层土壤含盐量</w:t>
            </w:r>
            <w:r w:rsidRPr="006402E6">
              <w:rPr>
                <w:rFonts w:eastAsia="等线"/>
              </w:rPr>
              <w:t>0.3-0.5</w:t>
            </w:r>
            <w:r w:rsidRPr="006402E6">
              <w:t>％（易溶盐以苏打为主）或</w:t>
            </w:r>
            <w:r w:rsidRPr="006402E6">
              <w:rPr>
                <w:rFonts w:eastAsia="等线"/>
              </w:rPr>
              <w:t>0.4-0.6</w:t>
            </w:r>
            <w:r w:rsidRPr="006402E6">
              <w:t>％</w:t>
            </w:r>
            <w:r w:rsidRPr="006402E6">
              <w:rPr>
                <w:rFonts w:eastAsia="等线"/>
              </w:rPr>
              <w:t>(</w:t>
            </w:r>
            <w:r w:rsidRPr="006402E6">
              <w:t>易溶盐以氯化物为主</w:t>
            </w:r>
            <w:r w:rsidRPr="006402E6">
              <w:rPr>
                <w:rFonts w:eastAsia="等线"/>
              </w:rPr>
              <w:t>)</w:t>
            </w:r>
            <w:r w:rsidRPr="006402E6">
              <w:t>或</w:t>
            </w:r>
            <w:r w:rsidRPr="006402E6">
              <w:rPr>
                <w:rFonts w:eastAsia="等线"/>
              </w:rPr>
              <w:t>0.5-0.7</w:t>
            </w:r>
            <w:r w:rsidRPr="006402E6">
              <w:t>％（易溶</w:t>
            </w:r>
            <w:r w:rsidRPr="006402E6">
              <w:lastRenderedPageBreak/>
              <w:t>盐以硫酸盐为主）；重度盐化：由盐渍化造成的作物缺苗</w:t>
            </w:r>
            <w:r w:rsidRPr="006402E6">
              <w:t>≥</w:t>
            </w:r>
            <w:r w:rsidRPr="006402E6">
              <w:rPr>
                <w:rFonts w:eastAsia="等线"/>
              </w:rPr>
              <w:t>5</w:t>
            </w:r>
            <w:r w:rsidRPr="006402E6">
              <w:t>成，表层土壤含盐量或</w:t>
            </w:r>
            <w:r w:rsidRPr="006402E6">
              <w:t>≥</w:t>
            </w:r>
            <w:r w:rsidRPr="006402E6">
              <w:rPr>
                <w:rFonts w:eastAsia="等线"/>
              </w:rPr>
              <w:t>0.5</w:t>
            </w:r>
            <w:r w:rsidRPr="006402E6">
              <w:t>％（易溶盐以苏打为主）或</w:t>
            </w:r>
            <w:r w:rsidRPr="006402E6">
              <w:t>≥</w:t>
            </w:r>
            <w:r w:rsidRPr="006402E6">
              <w:rPr>
                <w:rFonts w:eastAsia="等线"/>
              </w:rPr>
              <w:t>0.6</w:t>
            </w:r>
            <w:r w:rsidRPr="006402E6">
              <w:t>％</w:t>
            </w:r>
            <w:r w:rsidRPr="006402E6">
              <w:rPr>
                <w:rFonts w:eastAsia="等线"/>
              </w:rPr>
              <w:t>(</w:t>
            </w:r>
            <w:r w:rsidRPr="006402E6">
              <w:t>易溶盐以氯化物为主</w:t>
            </w:r>
            <w:r w:rsidRPr="006402E6">
              <w:rPr>
                <w:rFonts w:eastAsia="等线"/>
              </w:rPr>
              <w:t>)</w:t>
            </w:r>
            <w:r w:rsidRPr="006402E6">
              <w:t>或</w:t>
            </w:r>
            <w:r w:rsidRPr="006402E6">
              <w:t>≥</w:t>
            </w:r>
            <w:r w:rsidRPr="006402E6">
              <w:rPr>
                <w:rFonts w:eastAsia="等线"/>
              </w:rPr>
              <w:t>0.7</w:t>
            </w:r>
            <w:r w:rsidRPr="006402E6">
              <w:t>％（易溶盐以硫酸盐为主）</w:t>
            </w:r>
          </w:p>
        </w:tc>
      </w:tr>
      <w:tr w:rsidR="00C6496E" w:rsidRPr="006402E6" w14:paraId="7F7FB765" w14:textId="77777777" w:rsidTr="00E45195">
        <w:trPr>
          <w:trHeight w:val="340"/>
        </w:trPr>
        <w:tc>
          <w:tcPr>
            <w:tcW w:w="231" w:type="pct"/>
            <w:vMerge w:val="restart"/>
            <w:tcBorders>
              <w:top w:val="nil"/>
              <w:left w:val="single" w:sz="4" w:space="0" w:color="auto"/>
              <w:bottom w:val="single" w:sz="4" w:space="0" w:color="auto"/>
              <w:right w:val="single" w:sz="4" w:space="0" w:color="auto"/>
            </w:tcBorders>
            <w:shd w:val="clear" w:color="auto" w:fill="auto"/>
            <w:vAlign w:val="center"/>
            <w:hideMark/>
          </w:tcPr>
          <w:p w14:paraId="548CB420" w14:textId="77777777" w:rsidR="00C6496E" w:rsidRPr="006402E6" w:rsidRDefault="00C6496E" w:rsidP="00E45195">
            <w:pPr>
              <w:pStyle w:val="affffff3"/>
              <w:rPr>
                <w:rFonts w:eastAsia="等线"/>
              </w:rPr>
            </w:pPr>
            <w:r w:rsidRPr="006402E6">
              <w:lastRenderedPageBreak/>
              <w:t>社会经济因素</w:t>
            </w:r>
          </w:p>
        </w:tc>
        <w:tc>
          <w:tcPr>
            <w:tcW w:w="582" w:type="pct"/>
            <w:tcBorders>
              <w:top w:val="nil"/>
              <w:left w:val="nil"/>
              <w:bottom w:val="single" w:sz="4" w:space="0" w:color="auto"/>
              <w:right w:val="single" w:sz="4" w:space="0" w:color="auto"/>
            </w:tcBorders>
            <w:shd w:val="clear" w:color="auto" w:fill="auto"/>
            <w:vAlign w:val="center"/>
            <w:hideMark/>
          </w:tcPr>
          <w:p w14:paraId="34E7220B" w14:textId="77777777" w:rsidR="00C6496E" w:rsidRPr="006402E6" w:rsidRDefault="00C6496E" w:rsidP="00E45195">
            <w:pPr>
              <w:pStyle w:val="affffff3"/>
              <w:rPr>
                <w:rFonts w:eastAsia="等线"/>
              </w:rPr>
            </w:pPr>
            <w:r w:rsidRPr="006402E6">
              <w:t>排水条件</w:t>
            </w:r>
          </w:p>
        </w:tc>
        <w:tc>
          <w:tcPr>
            <w:tcW w:w="679" w:type="pct"/>
            <w:tcBorders>
              <w:top w:val="nil"/>
              <w:left w:val="nil"/>
              <w:bottom w:val="single" w:sz="4" w:space="0" w:color="auto"/>
              <w:right w:val="single" w:sz="4" w:space="0" w:color="auto"/>
            </w:tcBorders>
            <w:shd w:val="clear" w:color="auto" w:fill="auto"/>
            <w:vAlign w:val="center"/>
            <w:hideMark/>
          </w:tcPr>
          <w:p w14:paraId="2211C17C" w14:textId="77777777" w:rsidR="00C6496E" w:rsidRPr="006402E6" w:rsidRDefault="00C6496E" w:rsidP="00E45195">
            <w:pPr>
              <w:pStyle w:val="affffff3"/>
              <w:rPr>
                <w:rFonts w:eastAsia="等线"/>
              </w:rPr>
            </w:pPr>
            <w:r w:rsidRPr="006402E6">
              <w:rPr>
                <w:rFonts w:eastAsia="等线"/>
              </w:rPr>
              <w:t>—</w:t>
            </w:r>
          </w:p>
        </w:tc>
        <w:tc>
          <w:tcPr>
            <w:tcW w:w="679" w:type="pct"/>
            <w:tcBorders>
              <w:top w:val="nil"/>
              <w:left w:val="nil"/>
              <w:bottom w:val="single" w:sz="4" w:space="0" w:color="auto"/>
              <w:right w:val="single" w:sz="4" w:space="0" w:color="auto"/>
            </w:tcBorders>
            <w:shd w:val="clear" w:color="auto" w:fill="auto"/>
            <w:vAlign w:val="center"/>
            <w:hideMark/>
          </w:tcPr>
          <w:p w14:paraId="1E388273" w14:textId="77777777" w:rsidR="00C6496E" w:rsidRPr="006402E6" w:rsidRDefault="00C6496E" w:rsidP="00E45195">
            <w:pPr>
              <w:pStyle w:val="affffff3"/>
              <w:rPr>
                <w:rFonts w:eastAsia="等线"/>
              </w:rPr>
            </w:pPr>
            <w:r w:rsidRPr="006402E6">
              <w:t>有健全的干、支、斗、农排水沟道（包括抽排），无洪涝灾害</w:t>
            </w:r>
          </w:p>
        </w:tc>
        <w:tc>
          <w:tcPr>
            <w:tcW w:w="921" w:type="pct"/>
            <w:tcBorders>
              <w:top w:val="nil"/>
              <w:left w:val="nil"/>
              <w:bottom w:val="single" w:sz="4" w:space="0" w:color="auto"/>
              <w:right w:val="single" w:sz="4" w:space="0" w:color="auto"/>
            </w:tcBorders>
            <w:shd w:val="clear" w:color="auto" w:fill="auto"/>
            <w:vAlign w:val="center"/>
            <w:hideMark/>
          </w:tcPr>
          <w:p w14:paraId="78F1256E" w14:textId="77777777" w:rsidR="00C6496E" w:rsidRPr="006402E6" w:rsidRDefault="00C6496E" w:rsidP="00E45195">
            <w:pPr>
              <w:pStyle w:val="affffff3"/>
              <w:rPr>
                <w:rFonts w:eastAsia="等线"/>
              </w:rPr>
            </w:pPr>
            <w:r w:rsidRPr="006402E6">
              <w:t>排水体系（包括抽排）基本健全，丰水年暴雨后有短期洪涝发生（田面积水</w:t>
            </w:r>
            <w:r w:rsidRPr="006402E6">
              <w:rPr>
                <w:rFonts w:eastAsia="等线"/>
              </w:rPr>
              <w:t>1-2</w:t>
            </w:r>
            <w:r w:rsidRPr="006402E6">
              <w:t>天）</w:t>
            </w:r>
          </w:p>
        </w:tc>
        <w:tc>
          <w:tcPr>
            <w:tcW w:w="873" w:type="pct"/>
            <w:tcBorders>
              <w:top w:val="nil"/>
              <w:left w:val="nil"/>
              <w:bottom w:val="single" w:sz="4" w:space="0" w:color="auto"/>
              <w:right w:val="single" w:sz="4" w:space="0" w:color="auto"/>
            </w:tcBorders>
            <w:shd w:val="clear" w:color="auto" w:fill="auto"/>
            <w:vAlign w:val="center"/>
            <w:hideMark/>
          </w:tcPr>
          <w:p w14:paraId="5635DAE1" w14:textId="77777777" w:rsidR="00C6496E" w:rsidRPr="006402E6" w:rsidRDefault="00C6496E" w:rsidP="00E45195">
            <w:pPr>
              <w:pStyle w:val="affffff3"/>
              <w:rPr>
                <w:rFonts w:eastAsia="等线"/>
              </w:rPr>
            </w:pPr>
            <w:r w:rsidRPr="006402E6">
              <w:t>排水体系（包括抽排）一般，丰水年大雨后有洪涝发生（田面积水</w:t>
            </w:r>
            <w:r w:rsidRPr="006402E6">
              <w:rPr>
                <w:rFonts w:eastAsia="等线"/>
              </w:rPr>
              <w:t>2-3</w:t>
            </w:r>
            <w:r w:rsidRPr="006402E6">
              <w:t>天）</w:t>
            </w:r>
          </w:p>
        </w:tc>
        <w:tc>
          <w:tcPr>
            <w:tcW w:w="1035" w:type="pct"/>
            <w:tcBorders>
              <w:top w:val="nil"/>
              <w:left w:val="nil"/>
              <w:bottom w:val="single" w:sz="4" w:space="0" w:color="auto"/>
              <w:right w:val="single" w:sz="4" w:space="0" w:color="auto"/>
            </w:tcBorders>
            <w:shd w:val="clear" w:color="auto" w:fill="auto"/>
            <w:vAlign w:val="center"/>
            <w:hideMark/>
          </w:tcPr>
          <w:p w14:paraId="6B1AD58F" w14:textId="77777777" w:rsidR="00C6496E" w:rsidRPr="006402E6" w:rsidRDefault="00C6496E" w:rsidP="00E45195">
            <w:pPr>
              <w:pStyle w:val="affffff3"/>
              <w:rPr>
                <w:rFonts w:eastAsia="等线"/>
              </w:rPr>
            </w:pPr>
            <w:r w:rsidRPr="006402E6">
              <w:t>无排水体系（包括抽排），一般年份在大雨后发生洪涝（田面积水</w:t>
            </w:r>
            <w:r w:rsidRPr="006402E6">
              <w:t>≥</w:t>
            </w:r>
            <w:r w:rsidRPr="006402E6">
              <w:rPr>
                <w:rFonts w:eastAsia="等线"/>
              </w:rPr>
              <w:t>3</w:t>
            </w:r>
            <w:r w:rsidRPr="006402E6">
              <w:t>天）</w:t>
            </w:r>
          </w:p>
        </w:tc>
      </w:tr>
      <w:tr w:rsidR="00C6496E" w:rsidRPr="006402E6" w14:paraId="17EF800B"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61ABA5FC" w14:textId="77777777" w:rsidR="00C6496E" w:rsidRPr="006402E6" w:rsidRDefault="00C6496E" w:rsidP="00E45195">
            <w:pPr>
              <w:pStyle w:val="affffff3"/>
              <w:rPr>
                <w:rFonts w:eastAsia="等线"/>
              </w:rPr>
            </w:pPr>
          </w:p>
        </w:tc>
        <w:tc>
          <w:tcPr>
            <w:tcW w:w="582" w:type="pct"/>
            <w:tcBorders>
              <w:top w:val="nil"/>
              <w:left w:val="nil"/>
              <w:bottom w:val="single" w:sz="4" w:space="0" w:color="auto"/>
              <w:right w:val="single" w:sz="4" w:space="0" w:color="auto"/>
            </w:tcBorders>
            <w:shd w:val="clear" w:color="auto" w:fill="auto"/>
            <w:vAlign w:val="center"/>
            <w:hideMark/>
          </w:tcPr>
          <w:p w14:paraId="110B9DF9" w14:textId="77777777" w:rsidR="00C6496E" w:rsidRPr="006402E6" w:rsidRDefault="00C6496E" w:rsidP="00E45195">
            <w:pPr>
              <w:pStyle w:val="affffff3"/>
              <w:rPr>
                <w:rFonts w:eastAsia="等线"/>
              </w:rPr>
            </w:pPr>
            <w:r w:rsidRPr="006402E6">
              <w:t>灌溉条件</w:t>
            </w:r>
          </w:p>
        </w:tc>
        <w:tc>
          <w:tcPr>
            <w:tcW w:w="679" w:type="pct"/>
            <w:tcBorders>
              <w:top w:val="nil"/>
              <w:left w:val="nil"/>
              <w:bottom w:val="single" w:sz="4" w:space="0" w:color="auto"/>
              <w:right w:val="single" w:sz="4" w:space="0" w:color="auto"/>
            </w:tcBorders>
            <w:shd w:val="clear" w:color="auto" w:fill="auto"/>
            <w:vAlign w:val="center"/>
            <w:hideMark/>
          </w:tcPr>
          <w:p w14:paraId="05B822BE" w14:textId="77777777" w:rsidR="00C6496E" w:rsidRPr="006402E6" w:rsidRDefault="00C6496E" w:rsidP="00E45195">
            <w:pPr>
              <w:pStyle w:val="affffff3"/>
              <w:rPr>
                <w:rFonts w:eastAsia="等线"/>
              </w:rPr>
            </w:pPr>
            <w:r w:rsidRPr="006402E6">
              <w:rPr>
                <w:rFonts w:eastAsia="等线"/>
              </w:rPr>
              <w:t>—</w:t>
            </w:r>
          </w:p>
        </w:tc>
        <w:tc>
          <w:tcPr>
            <w:tcW w:w="679" w:type="pct"/>
            <w:tcBorders>
              <w:top w:val="nil"/>
              <w:left w:val="nil"/>
              <w:bottom w:val="single" w:sz="4" w:space="0" w:color="auto"/>
              <w:right w:val="single" w:sz="4" w:space="0" w:color="auto"/>
            </w:tcBorders>
            <w:shd w:val="clear" w:color="auto" w:fill="auto"/>
            <w:vAlign w:val="center"/>
            <w:hideMark/>
          </w:tcPr>
          <w:p w14:paraId="041978DE" w14:textId="77777777" w:rsidR="00C6496E" w:rsidRPr="006402E6" w:rsidRDefault="00C6496E" w:rsidP="00E45195">
            <w:pPr>
              <w:pStyle w:val="affffff3"/>
            </w:pPr>
            <w:r w:rsidRPr="006402E6">
              <w:t>充分满足，可随时灌溉</w:t>
            </w:r>
          </w:p>
        </w:tc>
        <w:tc>
          <w:tcPr>
            <w:tcW w:w="921" w:type="pct"/>
            <w:tcBorders>
              <w:top w:val="nil"/>
              <w:left w:val="nil"/>
              <w:bottom w:val="single" w:sz="4" w:space="0" w:color="auto"/>
              <w:right w:val="single" w:sz="4" w:space="0" w:color="auto"/>
            </w:tcBorders>
            <w:shd w:val="clear" w:color="auto" w:fill="auto"/>
            <w:vAlign w:val="center"/>
            <w:hideMark/>
          </w:tcPr>
          <w:p w14:paraId="603E85B5" w14:textId="77777777" w:rsidR="00C6496E" w:rsidRPr="006402E6" w:rsidRDefault="00C6496E" w:rsidP="00E45195">
            <w:pPr>
              <w:pStyle w:val="affffff3"/>
            </w:pPr>
            <w:r w:rsidRPr="006402E6">
              <w:t>基本满足，有良好的灌溉系统，在关键需水生长季节有灌溉保证</w:t>
            </w:r>
          </w:p>
        </w:tc>
        <w:tc>
          <w:tcPr>
            <w:tcW w:w="873" w:type="pct"/>
            <w:tcBorders>
              <w:top w:val="nil"/>
              <w:left w:val="nil"/>
              <w:bottom w:val="single" w:sz="4" w:space="0" w:color="auto"/>
              <w:right w:val="single" w:sz="4" w:space="0" w:color="auto"/>
            </w:tcBorders>
            <w:shd w:val="clear" w:color="auto" w:fill="auto"/>
            <w:vAlign w:val="center"/>
            <w:hideMark/>
          </w:tcPr>
          <w:p w14:paraId="599C5F46" w14:textId="77777777" w:rsidR="00C6496E" w:rsidRPr="006402E6" w:rsidRDefault="00C6496E" w:rsidP="00E45195">
            <w:pPr>
              <w:pStyle w:val="affffff3"/>
            </w:pPr>
            <w:r w:rsidRPr="006402E6">
              <w:t>一般满足，有灌溉系统，但在大旱年不能保证灌溉</w:t>
            </w:r>
          </w:p>
        </w:tc>
        <w:tc>
          <w:tcPr>
            <w:tcW w:w="1035" w:type="pct"/>
            <w:tcBorders>
              <w:top w:val="nil"/>
              <w:left w:val="nil"/>
              <w:bottom w:val="single" w:sz="4" w:space="0" w:color="auto"/>
              <w:right w:val="single" w:sz="4" w:space="0" w:color="auto"/>
            </w:tcBorders>
            <w:shd w:val="clear" w:color="auto" w:fill="auto"/>
            <w:vAlign w:val="center"/>
            <w:hideMark/>
          </w:tcPr>
          <w:p w14:paraId="5EFFD732" w14:textId="77777777" w:rsidR="00C6496E" w:rsidRPr="006402E6" w:rsidRDefault="00C6496E" w:rsidP="00E45195">
            <w:pPr>
              <w:pStyle w:val="affffff3"/>
            </w:pPr>
            <w:r w:rsidRPr="006402E6">
              <w:t>无灌溉条件</w:t>
            </w:r>
          </w:p>
        </w:tc>
      </w:tr>
      <w:tr w:rsidR="00C6496E" w:rsidRPr="006402E6" w14:paraId="1FBDBAD7"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5A0FE888" w14:textId="77777777" w:rsidR="00C6496E" w:rsidRPr="006402E6" w:rsidRDefault="00C6496E" w:rsidP="00E45195">
            <w:pPr>
              <w:pStyle w:val="affffff3"/>
              <w:rPr>
                <w:rFonts w:eastAsia="等线"/>
              </w:rPr>
            </w:pPr>
          </w:p>
        </w:tc>
        <w:tc>
          <w:tcPr>
            <w:tcW w:w="582" w:type="pct"/>
            <w:tcBorders>
              <w:top w:val="nil"/>
              <w:left w:val="nil"/>
              <w:bottom w:val="single" w:sz="4" w:space="0" w:color="auto"/>
              <w:right w:val="single" w:sz="4" w:space="0" w:color="auto"/>
            </w:tcBorders>
            <w:shd w:val="clear" w:color="auto" w:fill="auto"/>
            <w:vAlign w:val="center"/>
            <w:hideMark/>
          </w:tcPr>
          <w:p w14:paraId="2F588EA3" w14:textId="77777777" w:rsidR="00C6496E" w:rsidRPr="006402E6" w:rsidRDefault="00C6496E" w:rsidP="00E45195">
            <w:pPr>
              <w:pStyle w:val="affffff3"/>
              <w:rPr>
                <w:rFonts w:eastAsia="等线"/>
              </w:rPr>
            </w:pPr>
            <w:r w:rsidRPr="006402E6">
              <w:t>劳作距离（</w:t>
            </w:r>
            <w:r w:rsidRPr="006402E6">
              <w:rPr>
                <w:rFonts w:eastAsia="等线"/>
              </w:rPr>
              <w:t>m</w:t>
            </w:r>
            <w:r w:rsidRPr="006402E6">
              <w:t>）</w:t>
            </w:r>
          </w:p>
        </w:tc>
        <w:tc>
          <w:tcPr>
            <w:tcW w:w="679" w:type="pct"/>
            <w:tcBorders>
              <w:top w:val="nil"/>
              <w:left w:val="nil"/>
              <w:bottom w:val="single" w:sz="4" w:space="0" w:color="auto"/>
              <w:right w:val="single" w:sz="4" w:space="0" w:color="auto"/>
            </w:tcBorders>
            <w:shd w:val="clear" w:color="auto" w:fill="auto"/>
            <w:vAlign w:val="center"/>
            <w:hideMark/>
          </w:tcPr>
          <w:p w14:paraId="7364C5E6" w14:textId="77777777" w:rsidR="00C6496E" w:rsidRPr="006402E6" w:rsidRDefault="00C6496E" w:rsidP="00E45195">
            <w:pPr>
              <w:pStyle w:val="affffff3"/>
              <w:rPr>
                <w:rFonts w:eastAsia="等线"/>
              </w:rPr>
            </w:pPr>
            <w:r w:rsidRPr="006402E6">
              <w:rPr>
                <w:rFonts w:eastAsia="等线"/>
              </w:rPr>
              <w:t>(0</w:t>
            </w:r>
            <w:r w:rsidRPr="006402E6">
              <w:t>，</w:t>
            </w:r>
            <w:r w:rsidRPr="006402E6">
              <w:t>500]</w:t>
            </w:r>
          </w:p>
        </w:tc>
        <w:tc>
          <w:tcPr>
            <w:tcW w:w="679" w:type="pct"/>
            <w:tcBorders>
              <w:top w:val="nil"/>
              <w:left w:val="nil"/>
              <w:bottom w:val="single" w:sz="4" w:space="0" w:color="auto"/>
              <w:right w:val="single" w:sz="4" w:space="0" w:color="auto"/>
            </w:tcBorders>
            <w:shd w:val="clear" w:color="auto" w:fill="auto"/>
            <w:vAlign w:val="center"/>
            <w:hideMark/>
          </w:tcPr>
          <w:p w14:paraId="7C08FBB7" w14:textId="77777777" w:rsidR="00C6496E" w:rsidRPr="006402E6" w:rsidRDefault="00C6496E" w:rsidP="00E45195">
            <w:pPr>
              <w:pStyle w:val="affffff3"/>
              <w:rPr>
                <w:rFonts w:eastAsia="等线"/>
              </w:rPr>
            </w:pPr>
            <w:r w:rsidRPr="006402E6">
              <w:t>(</w:t>
            </w:r>
            <w:r w:rsidRPr="006402E6">
              <w:rPr>
                <w:rFonts w:eastAsia="等线"/>
              </w:rPr>
              <w:t>500</w:t>
            </w:r>
            <w:r w:rsidRPr="006402E6">
              <w:t>，</w:t>
            </w:r>
            <w:r w:rsidRPr="006402E6">
              <w:rPr>
                <w:rFonts w:eastAsia="等线"/>
              </w:rPr>
              <w:t>980]</w:t>
            </w:r>
          </w:p>
        </w:tc>
        <w:tc>
          <w:tcPr>
            <w:tcW w:w="921" w:type="pct"/>
            <w:tcBorders>
              <w:top w:val="nil"/>
              <w:left w:val="nil"/>
              <w:bottom w:val="single" w:sz="4" w:space="0" w:color="auto"/>
              <w:right w:val="single" w:sz="4" w:space="0" w:color="auto"/>
            </w:tcBorders>
            <w:shd w:val="clear" w:color="auto" w:fill="auto"/>
            <w:vAlign w:val="center"/>
            <w:hideMark/>
          </w:tcPr>
          <w:p w14:paraId="7FADA2B9" w14:textId="77777777" w:rsidR="00C6496E" w:rsidRPr="006402E6" w:rsidRDefault="00C6496E" w:rsidP="00E45195">
            <w:pPr>
              <w:pStyle w:val="affffff3"/>
              <w:rPr>
                <w:rFonts w:eastAsia="等线"/>
              </w:rPr>
            </w:pPr>
            <w:r w:rsidRPr="006402E6">
              <w:t>(</w:t>
            </w:r>
            <w:r w:rsidRPr="006402E6">
              <w:rPr>
                <w:rFonts w:eastAsia="等线"/>
              </w:rPr>
              <w:t>980</w:t>
            </w:r>
            <w:r w:rsidRPr="006402E6">
              <w:t>，</w:t>
            </w:r>
            <w:r w:rsidRPr="006402E6">
              <w:rPr>
                <w:rFonts w:eastAsia="等线"/>
              </w:rPr>
              <w:t>1500]</w:t>
            </w:r>
          </w:p>
        </w:tc>
        <w:tc>
          <w:tcPr>
            <w:tcW w:w="873" w:type="pct"/>
            <w:tcBorders>
              <w:top w:val="nil"/>
              <w:left w:val="nil"/>
              <w:bottom w:val="single" w:sz="4" w:space="0" w:color="auto"/>
              <w:right w:val="single" w:sz="4" w:space="0" w:color="auto"/>
            </w:tcBorders>
            <w:shd w:val="clear" w:color="auto" w:fill="auto"/>
            <w:vAlign w:val="center"/>
            <w:hideMark/>
          </w:tcPr>
          <w:p w14:paraId="43488E2A" w14:textId="77777777" w:rsidR="00C6496E" w:rsidRPr="006402E6" w:rsidRDefault="00C6496E" w:rsidP="00E45195">
            <w:pPr>
              <w:pStyle w:val="affffff3"/>
              <w:rPr>
                <w:rFonts w:eastAsia="等线"/>
              </w:rPr>
            </w:pPr>
            <w:r w:rsidRPr="006402E6">
              <w:t>(</w:t>
            </w:r>
            <w:r w:rsidRPr="006402E6">
              <w:rPr>
                <w:rFonts w:eastAsia="等线"/>
              </w:rPr>
              <w:t>1500</w:t>
            </w:r>
            <w:r w:rsidRPr="006402E6">
              <w:t>，</w:t>
            </w:r>
            <w:r w:rsidRPr="006402E6">
              <w:rPr>
                <w:rFonts w:eastAsia="等线"/>
              </w:rPr>
              <w:t>2300]</w:t>
            </w:r>
          </w:p>
        </w:tc>
        <w:tc>
          <w:tcPr>
            <w:tcW w:w="1035" w:type="pct"/>
            <w:tcBorders>
              <w:top w:val="nil"/>
              <w:left w:val="nil"/>
              <w:bottom w:val="single" w:sz="4" w:space="0" w:color="auto"/>
              <w:right w:val="single" w:sz="4" w:space="0" w:color="auto"/>
            </w:tcBorders>
            <w:shd w:val="clear" w:color="auto" w:fill="auto"/>
            <w:vAlign w:val="center"/>
            <w:hideMark/>
          </w:tcPr>
          <w:p w14:paraId="5182BDF2" w14:textId="77777777" w:rsidR="00C6496E" w:rsidRPr="006402E6" w:rsidRDefault="00C6496E" w:rsidP="00E45195">
            <w:pPr>
              <w:pStyle w:val="affffff3"/>
              <w:rPr>
                <w:rFonts w:eastAsia="等线"/>
              </w:rPr>
            </w:pPr>
            <w:r w:rsidRPr="006402E6">
              <w:rPr>
                <w:rFonts w:eastAsia="等线"/>
              </w:rPr>
              <w:t>(2300</w:t>
            </w:r>
            <w:r w:rsidRPr="006402E6">
              <w:rPr>
                <w:rFonts w:eastAsia="等线"/>
              </w:rPr>
              <w:t>，＋</w:t>
            </w:r>
            <w:r w:rsidRPr="006402E6">
              <w:rPr>
                <w:rFonts w:eastAsia="等线"/>
              </w:rPr>
              <w:t>∞</w:t>
            </w:r>
            <w:r w:rsidRPr="006402E6">
              <w:rPr>
                <w:rFonts w:eastAsia="等线"/>
              </w:rPr>
              <w:t>）</w:t>
            </w:r>
          </w:p>
        </w:tc>
      </w:tr>
      <w:tr w:rsidR="00C6496E" w:rsidRPr="006402E6" w14:paraId="611EB951"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4CB5A059" w14:textId="77777777" w:rsidR="00C6496E" w:rsidRPr="006402E6" w:rsidRDefault="00C6496E" w:rsidP="00E45195">
            <w:pPr>
              <w:pStyle w:val="affffff3"/>
              <w:rPr>
                <w:rFonts w:eastAsia="等线"/>
              </w:rPr>
            </w:pPr>
          </w:p>
        </w:tc>
        <w:tc>
          <w:tcPr>
            <w:tcW w:w="582" w:type="pct"/>
            <w:tcBorders>
              <w:top w:val="nil"/>
              <w:left w:val="nil"/>
              <w:bottom w:val="single" w:sz="4" w:space="0" w:color="auto"/>
              <w:right w:val="single" w:sz="4" w:space="0" w:color="auto"/>
            </w:tcBorders>
            <w:shd w:val="clear" w:color="auto" w:fill="auto"/>
            <w:vAlign w:val="center"/>
            <w:hideMark/>
          </w:tcPr>
          <w:p w14:paraId="6ED552CA" w14:textId="77777777" w:rsidR="00C6496E" w:rsidRPr="006402E6" w:rsidRDefault="00C6496E" w:rsidP="00E45195">
            <w:pPr>
              <w:pStyle w:val="affffff3"/>
              <w:rPr>
                <w:rFonts w:eastAsia="等线"/>
              </w:rPr>
            </w:pPr>
            <w:r w:rsidRPr="006402E6">
              <w:t>经营规模</w:t>
            </w:r>
          </w:p>
        </w:tc>
        <w:tc>
          <w:tcPr>
            <w:tcW w:w="679" w:type="pct"/>
            <w:tcBorders>
              <w:top w:val="nil"/>
              <w:left w:val="nil"/>
              <w:bottom w:val="single" w:sz="4" w:space="0" w:color="auto"/>
              <w:right w:val="single" w:sz="4" w:space="0" w:color="auto"/>
            </w:tcBorders>
            <w:shd w:val="clear" w:color="auto" w:fill="auto"/>
            <w:vAlign w:val="center"/>
            <w:hideMark/>
          </w:tcPr>
          <w:p w14:paraId="08D61522" w14:textId="77777777" w:rsidR="00C6496E" w:rsidRPr="006402E6" w:rsidRDefault="00C6496E" w:rsidP="00E45195">
            <w:pPr>
              <w:pStyle w:val="affffff3"/>
            </w:pPr>
            <w:r w:rsidRPr="006402E6">
              <w:t>连片程度较高，投入产出效益较高</w:t>
            </w:r>
          </w:p>
        </w:tc>
        <w:tc>
          <w:tcPr>
            <w:tcW w:w="679" w:type="pct"/>
            <w:tcBorders>
              <w:top w:val="nil"/>
              <w:left w:val="nil"/>
              <w:bottom w:val="single" w:sz="4" w:space="0" w:color="auto"/>
              <w:right w:val="single" w:sz="4" w:space="0" w:color="auto"/>
            </w:tcBorders>
            <w:shd w:val="clear" w:color="auto" w:fill="auto"/>
            <w:vAlign w:val="center"/>
            <w:hideMark/>
          </w:tcPr>
          <w:p w14:paraId="17F575AC" w14:textId="77777777" w:rsidR="00C6496E" w:rsidRPr="006402E6" w:rsidRDefault="00C6496E" w:rsidP="00E45195">
            <w:pPr>
              <w:pStyle w:val="affffff3"/>
            </w:pPr>
            <w:r w:rsidRPr="006402E6">
              <w:t>连片程度一般，投入产出效益一般</w:t>
            </w:r>
          </w:p>
        </w:tc>
        <w:tc>
          <w:tcPr>
            <w:tcW w:w="921" w:type="pct"/>
            <w:tcBorders>
              <w:top w:val="nil"/>
              <w:left w:val="nil"/>
              <w:bottom w:val="single" w:sz="4" w:space="0" w:color="auto"/>
              <w:right w:val="single" w:sz="4" w:space="0" w:color="auto"/>
            </w:tcBorders>
            <w:shd w:val="clear" w:color="auto" w:fill="auto"/>
            <w:vAlign w:val="center"/>
            <w:hideMark/>
          </w:tcPr>
          <w:p w14:paraId="3EB0036D" w14:textId="77777777" w:rsidR="00C6496E" w:rsidRPr="006402E6" w:rsidRDefault="00C6496E" w:rsidP="00E45195">
            <w:pPr>
              <w:pStyle w:val="affffff3"/>
            </w:pPr>
            <w:r w:rsidRPr="006402E6">
              <w:t>连片程度一般，投入产出效益略低</w:t>
            </w:r>
          </w:p>
        </w:tc>
        <w:tc>
          <w:tcPr>
            <w:tcW w:w="873" w:type="pct"/>
            <w:tcBorders>
              <w:top w:val="nil"/>
              <w:left w:val="nil"/>
              <w:bottom w:val="single" w:sz="4" w:space="0" w:color="auto"/>
              <w:right w:val="single" w:sz="4" w:space="0" w:color="auto"/>
            </w:tcBorders>
            <w:shd w:val="clear" w:color="auto" w:fill="auto"/>
            <w:vAlign w:val="center"/>
            <w:hideMark/>
          </w:tcPr>
          <w:p w14:paraId="0180526E" w14:textId="77777777" w:rsidR="00C6496E" w:rsidRPr="006402E6" w:rsidRDefault="00C6496E" w:rsidP="00E45195">
            <w:pPr>
              <w:pStyle w:val="affffff3"/>
            </w:pPr>
            <w:r w:rsidRPr="006402E6">
              <w:t>连片程度较差，投入产出效益低</w:t>
            </w:r>
          </w:p>
        </w:tc>
        <w:tc>
          <w:tcPr>
            <w:tcW w:w="1035" w:type="pct"/>
            <w:tcBorders>
              <w:top w:val="nil"/>
              <w:left w:val="nil"/>
              <w:bottom w:val="single" w:sz="4" w:space="0" w:color="auto"/>
              <w:right w:val="single" w:sz="4" w:space="0" w:color="auto"/>
            </w:tcBorders>
            <w:shd w:val="clear" w:color="auto" w:fill="auto"/>
            <w:vAlign w:val="center"/>
            <w:hideMark/>
          </w:tcPr>
          <w:p w14:paraId="32E6F3AB" w14:textId="77777777" w:rsidR="00C6496E" w:rsidRPr="006402E6" w:rsidRDefault="00C6496E" w:rsidP="00E45195">
            <w:pPr>
              <w:pStyle w:val="affffff3"/>
            </w:pPr>
            <w:r w:rsidRPr="006402E6">
              <w:t>连片程度差，投入产出效益低</w:t>
            </w:r>
          </w:p>
        </w:tc>
      </w:tr>
      <w:tr w:rsidR="00C6496E" w:rsidRPr="006402E6" w14:paraId="34DC7531" w14:textId="77777777" w:rsidTr="00E45195">
        <w:trPr>
          <w:trHeight w:val="340"/>
        </w:trPr>
        <w:tc>
          <w:tcPr>
            <w:tcW w:w="231" w:type="pct"/>
            <w:vMerge w:val="restart"/>
            <w:tcBorders>
              <w:top w:val="nil"/>
              <w:left w:val="single" w:sz="4" w:space="0" w:color="auto"/>
              <w:bottom w:val="single" w:sz="4" w:space="0" w:color="auto"/>
              <w:right w:val="single" w:sz="4" w:space="0" w:color="auto"/>
            </w:tcBorders>
            <w:shd w:val="clear" w:color="auto" w:fill="auto"/>
            <w:vAlign w:val="center"/>
            <w:hideMark/>
          </w:tcPr>
          <w:p w14:paraId="72B847BB" w14:textId="77777777" w:rsidR="00C6496E" w:rsidRPr="006402E6" w:rsidRDefault="00C6496E" w:rsidP="00E45195">
            <w:pPr>
              <w:pStyle w:val="affffff3"/>
              <w:rPr>
                <w:rFonts w:eastAsia="等线"/>
              </w:rPr>
            </w:pPr>
            <w:r w:rsidRPr="006402E6">
              <w:t>区位因素</w:t>
            </w:r>
          </w:p>
        </w:tc>
        <w:tc>
          <w:tcPr>
            <w:tcW w:w="582" w:type="pct"/>
            <w:tcBorders>
              <w:top w:val="nil"/>
              <w:left w:val="nil"/>
              <w:bottom w:val="single" w:sz="4" w:space="0" w:color="auto"/>
              <w:right w:val="single" w:sz="4" w:space="0" w:color="auto"/>
            </w:tcBorders>
            <w:shd w:val="clear" w:color="auto" w:fill="auto"/>
            <w:vAlign w:val="center"/>
            <w:hideMark/>
          </w:tcPr>
          <w:p w14:paraId="22A4B74A" w14:textId="77777777" w:rsidR="00C6496E" w:rsidRPr="006402E6" w:rsidRDefault="00C6496E" w:rsidP="00E45195">
            <w:pPr>
              <w:pStyle w:val="affffff3"/>
              <w:rPr>
                <w:rFonts w:eastAsia="等线"/>
              </w:rPr>
            </w:pPr>
            <w:r w:rsidRPr="006402E6">
              <w:t>中心城镇影响度</w:t>
            </w:r>
          </w:p>
        </w:tc>
        <w:tc>
          <w:tcPr>
            <w:tcW w:w="679" w:type="pct"/>
            <w:tcBorders>
              <w:top w:val="nil"/>
              <w:left w:val="nil"/>
              <w:bottom w:val="single" w:sz="4" w:space="0" w:color="auto"/>
              <w:right w:val="single" w:sz="4" w:space="0" w:color="auto"/>
            </w:tcBorders>
            <w:shd w:val="clear" w:color="auto" w:fill="auto"/>
            <w:vAlign w:val="center"/>
            <w:hideMark/>
          </w:tcPr>
          <w:p w14:paraId="24184A28" w14:textId="77777777" w:rsidR="00C6496E" w:rsidRPr="006402E6" w:rsidRDefault="00C6496E" w:rsidP="00E45195">
            <w:pPr>
              <w:pStyle w:val="affffff3"/>
              <w:rPr>
                <w:rFonts w:eastAsia="等线"/>
              </w:rPr>
            </w:pPr>
            <w:r w:rsidRPr="006402E6">
              <w:t>距离城镇中心近，中心城镇规模大，人口规模大，生产水平高</w:t>
            </w:r>
          </w:p>
        </w:tc>
        <w:tc>
          <w:tcPr>
            <w:tcW w:w="679" w:type="pct"/>
            <w:tcBorders>
              <w:top w:val="nil"/>
              <w:left w:val="nil"/>
              <w:bottom w:val="single" w:sz="4" w:space="0" w:color="auto"/>
              <w:right w:val="single" w:sz="4" w:space="0" w:color="auto"/>
            </w:tcBorders>
            <w:shd w:val="clear" w:color="auto" w:fill="auto"/>
            <w:vAlign w:val="center"/>
            <w:hideMark/>
          </w:tcPr>
          <w:p w14:paraId="52E1A3D1" w14:textId="77777777" w:rsidR="00C6496E" w:rsidRPr="006402E6" w:rsidRDefault="00C6496E" w:rsidP="00E45195">
            <w:pPr>
              <w:pStyle w:val="affffff3"/>
              <w:rPr>
                <w:rFonts w:eastAsia="等线"/>
              </w:rPr>
            </w:pPr>
            <w:r w:rsidRPr="006402E6">
              <w:t>距离城镇中心较近，中心城镇规模较大，人口规模较大，生产水平较高</w:t>
            </w:r>
          </w:p>
        </w:tc>
        <w:tc>
          <w:tcPr>
            <w:tcW w:w="921" w:type="pct"/>
            <w:tcBorders>
              <w:top w:val="nil"/>
              <w:left w:val="nil"/>
              <w:bottom w:val="single" w:sz="4" w:space="0" w:color="auto"/>
              <w:right w:val="single" w:sz="4" w:space="0" w:color="auto"/>
            </w:tcBorders>
            <w:shd w:val="clear" w:color="auto" w:fill="auto"/>
            <w:vAlign w:val="center"/>
            <w:hideMark/>
          </w:tcPr>
          <w:p w14:paraId="3556671D" w14:textId="77777777" w:rsidR="00C6496E" w:rsidRPr="006402E6" w:rsidRDefault="00C6496E" w:rsidP="00E45195">
            <w:pPr>
              <w:pStyle w:val="affffff3"/>
              <w:rPr>
                <w:rFonts w:eastAsia="等线"/>
              </w:rPr>
            </w:pPr>
            <w:r w:rsidRPr="006402E6">
              <w:t>距离城镇中心一般，中心城镇规模一般，生产水平一般</w:t>
            </w:r>
          </w:p>
        </w:tc>
        <w:tc>
          <w:tcPr>
            <w:tcW w:w="873" w:type="pct"/>
            <w:tcBorders>
              <w:top w:val="nil"/>
              <w:left w:val="nil"/>
              <w:bottom w:val="single" w:sz="4" w:space="0" w:color="auto"/>
              <w:right w:val="single" w:sz="4" w:space="0" w:color="auto"/>
            </w:tcBorders>
            <w:shd w:val="clear" w:color="auto" w:fill="auto"/>
            <w:vAlign w:val="center"/>
            <w:hideMark/>
          </w:tcPr>
          <w:p w14:paraId="4EBE8360" w14:textId="77777777" w:rsidR="00C6496E" w:rsidRPr="006402E6" w:rsidRDefault="00C6496E" w:rsidP="00E45195">
            <w:pPr>
              <w:pStyle w:val="affffff3"/>
              <w:rPr>
                <w:rFonts w:eastAsia="等线"/>
              </w:rPr>
            </w:pPr>
            <w:r w:rsidRPr="006402E6">
              <w:t>距离城镇中心较远，中心城镇规模较小，生产水较低</w:t>
            </w:r>
          </w:p>
        </w:tc>
        <w:tc>
          <w:tcPr>
            <w:tcW w:w="1035" w:type="pct"/>
            <w:tcBorders>
              <w:top w:val="nil"/>
              <w:left w:val="nil"/>
              <w:bottom w:val="single" w:sz="4" w:space="0" w:color="auto"/>
              <w:right w:val="single" w:sz="4" w:space="0" w:color="auto"/>
            </w:tcBorders>
            <w:shd w:val="clear" w:color="auto" w:fill="auto"/>
            <w:vAlign w:val="center"/>
            <w:hideMark/>
          </w:tcPr>
          <w:p w14:paraId="7DC2CA6B" w14:textId="77777777" w:rsidR="00C6496E" w:rsidRPr="006402E6" w:rsidRDefault="00C6496E" w:rsidP="00E45195">
            <w:pPr>
              <w:pStyle w:val="affffff3"/>
              <w:rPr>
                <w:rFonts w:eastAsia="等线"/>
              </w:rPr>
            </w:pPr>
            <w:r w:rsidRPr="006402E6">
              <w:t>距离城镇中心远，中心城镇规模小，人口规模稀缺，生产水平极低</w:t>
            </w:r>
          </w:p>
        </w:tc>
      </w:tr>
      <w:tr w:rsidR="00C6496E" w:rsidRPr="006402E6" w14:paraId="235A8ECD"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08889845" w14:textId="77777777" w:rsidR="00C6496E" w:rsidRPr="006402E6" w:rsidRDefault="00C6496E" w:rsidP="00E45195">
            <w:pPr>
              <w:pStyle w:val="affffff3"/>
              <w:rPr>
                <w:rFonts w:eastAsia="等线"/>
              </w:rPr>
            </w:pPr>
          </w:p>
        </w:tc>
        <w:tc>
          <w:tcPr>
            <w:tcW w:w="582" w:type="pct"/>
            <w:tcBorders>
              <w:top w:val="nil"/>
              <w:left w:val="nil"/>
              <w:bottom w:val="single" w:sz="4" w:space="0" w:color="auto"/>
              <w:right w:val="single" w:sz="4" w:space="0" w:color="auto"/>
            </w:tcBorders>
            <w:shd w:val="clear" w:color="auto" w:fill="auto"/>
            <w:vAlign w:val="center"/>
            <w:hideMark/>
          </w:tcPr>
          <w:p w14:paraId="7B463CC5" w14:textId="77777777" w:rsidR="00C6496E" w:rsidRPr="006402E6" w:rsidRDefault="00C6496E" w:rsidP="00E45195">
            <w:pPr>
              <w:pStyle w:val="affffff3"/>
              <w:rPr>
                <w:rFonts w:eastAsia="等线"/>
              </w:rPr>
            </w:pPr>
            <w:r w:rsidRPr="006402E6">
              <w:t>农贸市场影响度</w:t>
            </w:r>
          </w:p>
        </w:tc>
        <w:tc>
          <w:tcPr>
            <w:tcW w:w="679" w:type="pct"/>
            <w:tcBorders>
              <w:top w:val="nil"/>
              <w:left w:val="nil"/>
              <w:bottom w:val="single" w:sz="4" w:space="0" w:color="auto"/>
              <w:right w:val="single" w:sz="4" w:space="0" w:color="auto"/>
            </w:tcBorders>
            <w:shd w:val="clear" w:color="auto" w:fill="auto"/>
            <w:vAlign w:val="center"/>
            <w:hideMark/>
          </w:tcPr>
          <w:p w14:paraId="50964A20" w14:textId="138C715F" w:rsidR="00C6496E" w:rsidRPr="006402E6" w:rsidRDefault="00C6496E" w:rsidP="00E45195">
            <w:pPr>
              <w:pStyle w:val="affffff3"/>
              <w:rPr>
                <w:rFonts w:eastAsia="等线"/>
              </w:rPr>
            </w:pPr>
            <w:r w:rsidRPr="006402E6">
              <w:t>距离农贸市场距离近，附近有大规模的农贸市场，农贸市场数量密集</w:t>
            </w:r>
          </w:p>
        </w:tc>
        <w:tc>
          <w:tcPr>
            <w:tcW w:w="679" w:type="pct"/>
            <w:tcBorders>
              <w:top w:val="nil"/>
              <w:left w:val="nil"/>
              <w:bottom w:val="single" w:sz="4" w:space="0" w:color="auto"/>
              <w:right w:val="single" w:sz="4" w:space="0" w:color="auto"/>
            </w:tcBorders>
            <w:shd w:val="clear" w:color="auto" w:fill="auto"/>
            <w:vAlign w:val="center"/>
            <w:hideMark/>
          </w:tcPr>
          <w:p w14:paraId="30A69181" w14:textId="77777777" w:rsidR="00C6496E" w:rsidRPr="006402E6" w:rsidRDefault="00C6496E" w:rsidP="00E45195">
            <w:pPr>
              <w:pStyle w:val="affffff3"/>
              <w:rPr>
                <w:rFonts w:eastAsia="等线"/>
              </w:rPr>
            </w:pPr>
            <w:r w:rsidRPr="006402E6">
              <w:t>距离农贸市场距离较近，附近有较大规模的农贸市场，农贸市场数量较多</w:t>
            </w:r>
          </w:p>
        </w:tc>
        <w:tc>
          <w:tcPr>
            <w:tcW w:w="921" w:type="pct"/>
            <w:tcBorders>
              <w:top w:val="nil"/>
              <w:left w:val="nil"/>
              <w:bottom w:val="single" w:sz="4" w:space="0" w:color="auto"/>
              <w:right w:val="single" w:sz="4" w:space="0" w:color="auto"/>
            </w:tcBorders>
            <w:shd w:val="clear" w:color="auto" w:fill="auto"/>
            <w:vAlign w:val="center"/>
            <w:hideMark/>
          </w:tcPr>
          <w:p w14:paraId="0128E094" w14:textId="77777777" w:rsidR="00C6496E" w:rsidRPr="006402E6" w:rsidRDefault="00C6496E" w:rsidP="00E45195">
            <w:pPr>
              <w:pStyle w:val="affffff3"/>
              <w:rPr>
                <w:rFonts w:eastAsia="等线"/>
              </w:rPr>
            </w:pPr>
            <w:r w:rsidRPr="006402E6">
              <w:t>距离农贸市场距离较近，有小规模的农贸市场，农贸市场数量较大</w:t>
            </w:r>
          </w:p>
        </w:tc>
        <w:tc>
          <w:tcPr>
            <w:tcW w:w="873" w:type="pct"/>
            <w:tcBorders>
              <w:top w:val="nil"/>
              <w:left w:val="nil"/>
              <w:bottom w:val="single" w:sz="4" w:space="0" w:color="auto"/>
              <w:right w:val="single" w:sz="4" w:space="0" w:color="auto"/>
            </w:tcBorders>
            <w:shd w:val="clear" w:color="auto" w:fill="auto"/>
            <w:vAlign w:val="center"/>
            <w:hideMark/>
          </w:tcPr>
          <w:p w14:paraId="183C31A9" w14:textId="77777777" w:rsidR="00C6496E" w:rsidRPr="006402E6" w:rsidRDefault="00C6496E" w:rsidP="00E45195">
            <w:pPr>
              <w:pStyle w:val="affffff3"/>
              <w:rPr>
                <w:rFonts w:eastAsia="等线"/>
              </w:rPr>
            </w:pPr>
            <w:r w:rsidRPr="006402E6">
              <w:t>距离农贸市场距离一般，有一定数量的农贸市场</w:t>
            </w:r>
          </w:p>
        </w:tc>
        <w:tc>
          <w:tcPr>
            <w:tcW w:w="1035" w:type="pct"/>
            <w:tcBorders>
              <w:top w:val="nil"/>
              <w:left w:val="nil"/>
              <w:bottom w:val="single" w:sz="4" w:space="0" w:color="auto"/>
              <w:right w:val="single" w:sz="4" w:space="0" w:color="auto"/>
            </w:tcBorders>
            <w:shd w:val="clear" w:color="auto" w:fill="auto"/>
            <w:vAlign w:val="center"/>
            <w:hideMark/>
          </w:tcPr>
          <w:p w14:paraId="5849D418" w14:textId="77777777" w:rsidR="00C6496E" w:rsidRPr="006402E6" w:rsidRDefault="00C6496E" w:rsidP="00E45195">
            <w:pPr>
              <w:pStyle w:val="affffff3"/>
              <w:rPr>
                <w:rFonts w:eastAsia="等线"/>
              </w:rPr>
            </w:pPr>
            <w:r w:rsidRPr="006402E6">
              <w:t>距离农贸市场距离较远，有一定数量的农贸市场</w:t>
            </w:r>
          </w:p>
        </w:tc>
      </w:tr>
      <w:tr w:rsidR="00172829" w:rsidRPr="006402E6" w14:paraId="42DFC507"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642503D2" w14:textId="77777777" w:rsidR="00172829" w:rsidRPr="006402E6" w:rsidRDefault="00172829" w:rsidP="00172829">
            <w:pPr>
              <w:pStyle w:val="affffff3"/>
              <w:rPr>
                <w:rFonts w:eastAsia="等线"/>
              </w:rPr>
            </w:pPr>
          </w:p>
        </w:tc>
        <w:tc>
          <w:tcPr>
            <w:tcW w:w="582" w:type="pct"/>
            <w:tcBorders>
              <w:top w:val="nil"/>
              <w:left w:val="nil"/>
              <w:bottom w:val="single" w:sz="4" w:space="0" w:color="auto"/>
              <w:right w:val="single" w:sz="4" w:space="0" w:color="auto"/>
            </w:tcBorders>
            <w:shd w:val="clear" w:color="auto" w:fill="auto"/>
            <w:vAlign w:val="center"/>
            <w:hideMark/>
          </w:tcPr>
          <w:p w14:paraId="7B1075B6" w14:textId="77777777" w:rsidR="00172829" w:rsidRPr="006402E6" w:rsidRDefault="00172829" w:rsidP="00172829">
            <w:pPr>
              <w:pStyle w:val="affffff3"/>
              <w:rPr>
                <w:rFonts w:eastAsia="等线"/>
              </w:rPr>
            </w:pPr>
            <w:r w:rsidRPr="006402E6">
              <w:t>道路通达度</w:t>
            </w:r>
          </w:p>
        </w:tc>
        <w:tc>
          <w:tcPr>
            <w:tcW w:w="679" w:type="pct"/>
            <w:tcBorders>
              <w:top w:val="nil"/>
              <w:left w:val="nil"/>
              <w:bottom w:val="single" w:sz="4" w:space="0" w:color="auto"/>
              <w:right w:val="single" w:sz="4" w:space="0" w:color="auto"/>
            </w:tcBorders>
            <w:shd w:val="clear" w:color="auto" w:fill="auto"/>
            <w:vAlign w:val="center"/>
            <w:hideMark/>
          </w:tcPr>
          <w:p w14:paraId="4180D2EF" w14:textId="0DE60562" w:rsidR="00172829" w:rsidRPr="006402E6" w:rsidRDefault="00172829" w:rsidP="00172829">
            <w:pPr>
              <w:pStyle w:val="affffff3"/>
              <w:rPr>
                <w:rFonts w:eastAsia="等线"/>
              </w:rPr>
            </w:pPr>
            <w:r w:rsidRPr="006402E6">
              <w:t>临</w:t>
            </w:r>
            <w:r>
              <w:rPr>
                <w:rFonts w:hint="eastAsia"/>
              </w:rPr>
              <w:t>国道、省道</w:t>
            </w:r>
            <w:r w:rsidRPr="006402E6">
              <w:t>，道路通达度高</w:t>
            </w:r>
          </w:p>
        </w:tc>
        <w:tc>
          <w:tcPr>
            <w:tcW w:w="679" w:type="pct"/>
            <w:tcBorders>
              <w:top w:val="nil"/>
              <w:left w:val="nil"/>
              <w:bottom w:val="single" w:sz="4" w:space="0" w:color="auto"/>
              <w:right w:val="single" w:sz="4" w:space="0" w:color="auto"/>
            </w:tcBorders>
            <w:shd w:val="clear" w:color="auto" w:fill="auto"/>
            <w:vAlign w:val="center"/>
            <w:hideMark/>
          </w:tcPr>
          <w:p w14:paraId="0628F292" w14:textId="4C693919" w:rsidR="00172829" w:rsidRPr="006402E6" w:rsidRDefault="00172829" w:rsidP="00172829">
            <w:pPr>
              <w:pStyle w:val="affffff3"/>
              <w:rPr>
                <w:rFonts w:eastAsia="等线"/>
              </w:rPr>
            </w:pPr>
            <w:r w:rsidRPr="006402E6">
              <w:t>临</w:t>
            </w:r>
            <w:r>
              <w:rPr>
                <w:rFonts w:hint="eastAsia"/>
              </w:rPr>
              <w:t>县道、乡道</w:t>
            </w:r>
            <w:r w:rsidRPr="006402E6">
              <w:t>，道路通达度较高</w:t>
            </w:r>
          </w:p>
        </w:tc>
        <w:tc>
          <w:tcPr>
            <w:tcW w:w="921" w:type="pct"/>
            <w:tcBorders>
              <w:top w:val="nil"/>
              <w:left w:val="nil"/>
              <w:bottom w:val="single" w:sz="4" w:space="0" w:color="auto"/>
              <w:right w:val="single" w:sz="4" w:space="0" w:color="auto"/>
            </w:tcBorders>
            <w:shd w:val="clear" w:color="auto" w:fill="auto"/>
            <w:vAlign w:val="center"/>
            <w:hideMark/>
          </w:tcPr>
          <w:p w14:paraId="6BEE730C" w14:textId="7BC04C45" w:rsidR="00172829" w:rsidRPr="006402E6" w:rsidRDefault="00172829" w:rsidP="00172829">
            <w:pPr>
              <w:pStyle w:val="affffff3"/>
              <w:rPr>
                <w:rFonts w:eastAsia="等线"/>
              </w:rPr>
            </w:pPr>
            <w:r w:rsidRPr="006402E6">
              <w:t>临</w:t>
            </w:r>
            <w:r>
              <w:rPr>
                <w:rFonts w:hint="eastAsia"/>
              </w:rPr>
              <w:t>农村</w:t>
            </w:r>
            <w:r w:rsidRPr="006402E6">
              <w:t>道路，道路通达度一般</w:t>
            </w:r>
          </w:p>
        </w:tc>
        <w:tc>
          <w:tcPr>
            <w:tcW w:w="873" w:type="pct"/>
            <w:tcBorders>
              <w:top w:val="nil"/>
              <w:left w:val="nil"/>
              <w:bottom w:val="single" w:sz="4" w:space="0" w:color="auto"/>
              <w:right w:val="single" w:sz="4" w:space="0" w:color="auto"/>
            </w:tcBorders>
            <w:shd w:val="clear" w:color="auto" w:fill="auto"/>
            <w:vAlign w:val="center"/>
            <w:hideMark/>
          </w:tcPr>
          <w:p w14:paraId="35C0936A" w14:textId="1B3AEB41" w:rsidR="00172829" w:rsidRPr="006402E6" w:rsidRDefault="00172829" w:rsidP="00172829">
            <w:pPr>
              <w:pStyle w:val="affffff3"/>
              <w:rPr>
                <w:rFonts w:eastAsia="等线"/>
              </w:rPr>
            </w:pPr>
            <w:r w:rsidRPr="006402E6">
              <w:t>临</w:t>
            </w:r>
            <w:r>
              <w:rPr>
                <w:rFonts w:hint="eastAsia"/>
              </w:rPr>
              <w:t>农村</w:t>
            </w:r>
            <w:r w:rsidRPr="006402E6">
              <w:t>道路，道路通达度较低</w:t>
            </w:r>
          </w:p>
        </w:tc>
        <w:tc>
          <w:tcPr>
            <w:tcW w:w="1035" w:type="pct"/>
            <w:tcBorders>
              <w:top w:val="nil"/>
              <w:left w:val="nil"/>
              <w:bottom w:val="single" w:sz="4" w:space="0" w:color="auto"/>
              <w:right w:val="single" w:sz="4" w:space="0" w:color="auto"/>
            </w:tcBorders>
            <w:shd w:val="clear" w:color="auto" w:fill="auto"/>
            <w:vAlign w:val="center"/>
            <w:hideMark/>
          </w:tcPr>
          <w:p w14:paraId="37E40D52" w14:textId="3E5FDD94" w:rsidR="00172829" w:rsidRPr="006402E6" w:rsidRDefault="00172829" w:rsidP="00172829">
            <w:pPr>
              <w:pStyle w:val="affffff3"/>
              <w:rPr>
                <w:rFonts w:eastAsia="等线"/>
              </w:rPr>
            </w:pPr>
            <w:r w:rsidRPr="006402E6">
              <w:t>不临路，道路通达度低</w:t>
            </w:r>
          </w:p>
        </w:tc>
      </w:tr>
      <w:tr w:rsidR="00312C22" w:rsidRPr="006402E6" w14:paraId="17AC5B1B"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1D9666E6" w14:textId="77777777" w:rsidR="00312C22" w:rsidRPr="006402E6" w:rsidRDefault="00312C22" w:rsidP="00312C22">
            <w:pPr>
              <w:pStyle w:val="affffff3"/>
              <w:rPr>
                <w:rFonts w:eastAsia="等线"/>
              </w:rPr>
            </w:pPr>
          </w:p>
        </w:tc>
        <w:tc>
          <w:tcPr>
            <w:tcW w:w="582" w:type="pct"/>
            <w:tcBorders>
              <w:top w:val="nil"/>
              <w:left w:val="nil"/>
              <w:bottom w:val="single" w:sz="4" w:space="0" w:color="auto"/>
              <w:right w:val="single" w:sz="4" w:space="0" w:color="auto"/>
            </w:tcBorders>
            <w:shd w:val="clear" w:color="auto" w:fill="auto"/>
            <w:vAlign w:val="center"/>
            <w:hideMark/>
          </w:tcPr>
          <w:p w14:paraId="2DF658BA" w14:textId="77777777" w:rsidR="00312C22" w:rsidRPr="006402E6" w:rsidRDefault="00312C22" w:rsidP="00312C22">
            <w:pPr>
              <w:pStyle w:val="affffff3"/>
              <w:rPr>
                <w:rFonts w:eastAsia="等线"/>
              </w:rPr>
            </w:pPr>
            <w:r w:rsidRPr="006402E6">
              <w:t>对外交通便利度</w:t>
            </w:r>
          </w:p>
        </w:tc>
        <w:tc>
          <w:tcPr>
            <w:tcW w:w="679" w:type="pct"/>
            <w:tcBorders>
              <w:top w:val="nil"/>
              <w:left w:val="nil"/>
              <w:bottom w:val="single" w:sz="4" w:space="0" w:color="auto"/>
              <w:right w:val="single" w:sz="4" w:space="0" w:color="auto"/>
            </w:tcBorders>
            <w:shd w:val="clear" w:color="auto" w:fill="auto"/>
            <w:vAlign w:val="center"/>
            <w:hideMark/>
          </w:tcPr>
          <w:p w14:paraId="5EB6A2DF" w14:textId="5EE07CEE" w:rsidR="00312C22" w:rsidRPr="006402E6" w:rsidRDefault="00312C22" w:rsidP="00312C22">
            <w:pPr>
              <w:pStyle w:val="affffff3"/>
              <w:rPr>
                <w:rFonts w:eastAsia="等线"/>
              </w:rPr>
            </w:pPr>
            <w:r>
              <w:rPr>
                <w:rFonts w:hint="eastAsia"/>
                <w:color w:val="000000"/>
                <w:szCs w:val="21"/>
              </w:rPr>
              <w:t>距中型货运站、高速出入口、火车站，距离近</w:t>
            </w:r>
          </w:p>
        </w:tc>
        <w:tc>
          <w:tcPr>
            <w:tcW w:w="679" w:type="pct"/>
            <w:tcBorders>
              <w:top w:val="nil"/>
              <w:left w:val="nil"/>
              <w:bottom w:val="single" w:sz="4" w:space="0" w:color="auto"/>
              <w:right w:val="single" w:sz="4" w:space="0" w:color="auto"/>
            </w:tcBorders>
            <w:shd w:val="clear" w:color="auto" w:fill="auto"/>
            <w:vAlign w:val="center"/>
            <w:hideMark/>
          </w:tcPr>
          <w:p w14:paraId="1F9333E8" w14:textId="6525940B" w:rsidR="00312C22" w:rsidRPr="006402E6" w:rsidRDefault="00312C22" w:rsidP="00312C22">
            <w:pPr>
              <w:pStyle w:val="affffff3"/>
              <w:rPr>
                <w:rFonts w:eastAsia="等线"/>
              </w:rPr>
            </w:pPr>
            <w:r>
              <w:rPr>
                <w:rFonts w:hint="eastAsia"/>
                <w:color w:val="000000"/>
                <w:szCs w:val="21"/>
              </w:rPr>
              <w:t>距中型货运站、高速出入口、火车站，距离较近</w:t>
            </w:r>
          </w:p>
        </w:tc>
        <w:tc>
          <w:tcPr>
            <w:tcW w:w="921" w:type="pct"/>
            <w:tcBorders>
              <w:top w:val="nil"/>
              <w:left w:val="nil"/>
              <w:bottom w:val="single" w:sz="4" w:space="0" w:color="auto"/>
              <w:right w:val="single" w:sz="4" w:space="0" w:color="auto"/>
            </w:tcBorders>
            <w:shd w:val="clear" w:color="auto" w:fill="auto"/>
            <w:vAlign w:val="center"/>
            <w:hideMark/>
          </w:tcPr>
          <w:p w14:paraId="6D3B1E86" w14:textId="6DAD652D" w:rsidR="00312C22" w:rsidRPr="006402E6" w:rsidRDefault="00312C22" w:rsidP="00312C22">
            <w:pPr>
              <w:pStyle w:val="affffff3"/>
              <w:rPr>
                <w:rFonts w:eastAsia="等线"/>
              </w:rPr>
            </w:pPr>
            <w:r>
              <w:rPr>
                <w:rFonts w:hint="eastAsia"/>
                <w:color w:val="000000"/>
                <w:szCs w:val="21"/>
              </w:rPr>
              <w:t>距小型货运站、高速出入口、火车站，距离适中</w:t>
            </w:r>
          </w:p>
        </w:tc>
        <w:tc>
          <w:tcPr>
            <w:tcW w:w="873" w:type="pct"/>
            <w:tcBorders>
              <w:top w:val="nil"/>
              <w:left w:val="nil"/>
              <w:bottom w:val="single" w:sz="4" w:space="0" w:color="auto"/>
              <w:right w:val="single" w:sz="4" w:space="0" w:color="auto"/>
            </w:tcBorders>
            <w:shd w:val="clear" w:color="auto" w:fill="auto"/>
            <w:vAlign w:val="center"/>
            <w:hideMark/>
          </w:tcPr>
          <w:p w14:paraId="100EF351" w14:textId="300F60DE" w:rsidR="00312C22" w:rsidRPr="006402E6" w:rsidRDefault="00312C22" w:rsidP="00312C22">
            <w:pPr>
              <w:pStyle w:val="affffff3"/>
              <w:rPr>
                <w:rFonts w:eastAsia="等线"/>
              </w:rPr>
            </w:pPr>
            <w:r>
              <w:rPr>
                <w:rFonts w:hint="eastAsia"/>
                <w:color w:val="000000"/>
                <w:szCs w:val="21"/>
              </w:rPr>
              <w:t>距小型货运站、高速出入口、火车站，距离相对偏远</w:t>
            </w:r>
          </w:p>
        </w:tc>
        <w:tc>
          <w:tcPr>
            <w:tcW w:w="1035" w:type="pct"/>
            <w:tcBorders>
              <w:top w:val="nil"/>
              <w:left w:val="nil"/>
              <w:bottom w:val="single" w:sz="4" w:space="0" w:color="auto"/>
              <w:right w:val="single" w:sz="4" w:space="0" w:color="auto"/>
            </w:tcBorders>
            <w:shd w:val="clear" w:color="auto" w:fill="auto"/>
            <w:vAlign w:val="center"/>
            <w:hideMark/>
          </w:tcPr>
          <w:p w14:paraId="28992EFD" w14:textId="5903DF51" w:rsidR="00312C22" w:rsidRPr="006402E6" w:rsidRDefault="00312C22" w:rsidP="00312C22">
            <w:pPr>
              <w:pStyle w:val="affffff3"/>
              <w:rPr>
                <w:rFonts w:eastAsia="等线"/>
              </w:rPr>
            </w:pPr>
            <w:r>
              <w:rPr>
                <w:rFonts w:hint="eastAsia"/>
                <w:color w:val="000000"/>
                <w:szCs w:val="21"/>
              </w:rPr>
              <w:t>距小型货运站、高速出入口、火车站，距离很远</w:t>
            </w:r>
          </w:p>
        </w:tc>
      </w:tr>
    </w:tbl>
    <w:p w14:paraId="4A2FE151" w14:textId="67C4920F" w:rsidR="00C6496E" w:rsidRPr="006402E6" w:rsidRDefault="00C6496E" w:rsidP="00C6496E">
      <w:pPr>
        <w:pStyle w:val="affffff5"/>
        <w:widowControl/>
        <w:spacing w:before="190" w:after="190"/>
      </w:pPr>
      <w:r w:rsidRPr="006402E6">
        <w:lastRenderedPageBreak/>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12</w:t>
      </w:r>
      <w:r w:rsidR="0020036D">
        <w:fldChar w:fldCharType="end"/>
      </w:r>
      <w:r w:rsidR="0020036D">
        <w:t xml:space="preserve"> </w:t>
      </w:r>
      <w:r w:rsidRPr="006402E6">
        <w:t>园地</w:t>
      </w:r>
      <w:r w:rsidRPr="006402E6">
        <w:t>3-4</w:t>
      </w:r>
      <w:r w:rsidRPr="006402E6">
        <w:t>级宗地地价区域因素修正系数表</w:t>
      </w:r>
    </w:p>
    <w:tbl>
      <w:tblPr>
        <w:tblW w:w="5000" w:type="pct"/>
        <w:tblLook w:val="04A0" w:firstRow="1" w:lastRow="0" w:firstColumn="1" w:lastColumn="0" w:noHBand="0" w:noVBand="1"/>
      </w:tblPr>
      <w:tblGrid>
        <w:gridCol w:w="2518"/>
        <w:gridCol w:w="4195"/>
        <w:gridCol w:w="1581"/>
        <w:gridCol w:w="1581"/>
        <w:gridCol w:w="1581"/>
        <w:gridCol w:w="1581"/>
        <w:gridCol w:w="1579"/>
      </w:tblGrid>
      <w:tr w:rsidR="00945CEE" w:rsidRPr="006402E6" w14:paraId="5A27DE87" w14:textId="77777777" w:rsidTr="00A939F7">
        <w:trPr>
          <w:trHeight w:val="340"/>
          <w:tblHeader/>
        </w:trPr>
        <w:tc>
          <w:tcPr>
            <w:tcW w:w="861" w:type="pct"/>
            <w:vMerge w:val="restart"/>
            <w:tcBorders>
              <w:top w:val="single" w:sz="4" w:space="0" w:color="auto"/>
              <w:left w:val="single" w:sz="4" w:space="0" w:color="auto"/>
              <w:right w:val="single" w:sz="4" w:space="0" w:color="auto"/>
            </w:tcBorders>
            <w:vAlign w:val="center"/>
          </w:tcPr>
          <w:p w14:paraId="3CA7B02F" w14:textId="1A759DA4" w:rsidR="00945CEE" w:rsidRPr="006402E6" w:rsidRDefault="00945CEE" w:rsidP="00A939F7">
            <w:pPr>
              <w:pStyle w:val="affffff3"/>
              <w:rPr>
                <w:b/>
              </w:rPr>
            </w:pPr>
            <w:bookmarkStart w:id="8" w:name="_Hlk134604622"/>
            <w:r>
              <w:rPr>
                <w:rFonts w:hint="eastAsia"/>
                <w:b/>
              </w:rPr>
              <w:t>因素</w:t>
            </w:r>
          </w:p>
        </w:tc>
        <w:tc>
          <w:tcPr>
            <w:tcW w:w="143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9E3B758" w14:textId="24B7DD0B" w:rsidR="00945CEE" w:rsidRPr="006402E6" w:rsidRDefault="00945CEE" w:rsidP="00A939F7">
            <w:pPr>
              <w:pStyle w:val="affffff3"/>
              <w:rPr>
                <w:b/>
              </w:rPr>
            </w:pPr>
            <w:r w:rsidRPr="006402E6">
              <w:rPr>
                <w:b/>
              </w:rPr>
              <w:t>因子</w:t>
            </w:r>
          </w:p>
        </w:tc>
        <w:tc>
          <w:tcPr>
            <w:tcW w:w="2704" w:type="pct"/>
            <w:gridSpan w:val="5"/>
            <w:tcBorders>
              <w:top w:val="single" w:sz="4" w:space="0" w:color="auto"/>
              <w:left w:val="nil"/>
              <w:bottom w:val="single" w:sz="4" w:space="0" w:color="auto"/>
              <w:right w:val="single" w:sz="4" w:space="0" w:color="auto"/>
            </w:tcBorders>
            <w:shd w:val="clear" w:color="auto" w:fill="auto"/>
            <w:noWrap/>
            <w:vAlign w:val="center"/>
            <w:hideMark/>
          </w:tcPr>
          <w:p w14:paraId="1FFD796C" w14:textId="77777777" w:rsidR="00945CEE" w:rsidRPr="006402E6" w:rsidRDefault="00945CEE" w:rsidP="00A939F7">
            <w:pPr>
              <w:pStyle w:val="affffff3"/>
              <w:rPr>
                <w:b/>
              </w:rPr>
            </w:pPr>
            <w:r w:rsidRPr="006402E6">
              <w:rPr>
                <w:b/>
              </w:rPr>
              <w:t>区域因素修正系数</w:t>
            </w:r>
          </w:p>
        </w:tc>
      </w:tr>
      <w:tr w:rsidR="00945CEE" w:rsidRPr="006402E6" w14:paraId="3A5B6136" w14:textId="77777777" w:rsidTr="00A939F7">
        <w:trPr>
          <w:trHeight w:val="340"/>
          <w:tblHeader/>
        </w:trPr>
        <w:tc>
          <w:tcPr>
            <w:tcW w:w="861" w:type="pct"/>
            <w:vMerge/>
            <w:tcBorders>
              <w:left w:val="single" w:sz="4" w:space="0" w:color="auto"/>
              <w:right w:val="single" w:sz="4" w:space="0" w:color="auto"/>
            </w:tcBorders>
            <w:vAlign w:val="center"/>
          </w:tcPr>
          <w:p w14:paraId="220324DF" w14:textId="77777777" w:rsidR="00945CEE" w:rsidRPr="006402E6" w:rsidRDefault="00945CEE" w:rsidP="00A939F7">
            <w:pPr>
              <w:pStyle w:val="affffff3"/>
              <w:rPr>
                <w:b/>
              </w:rPr>
            </w:pPr>
          </w:p>
        </w:tc>
        <w:tc>
          <w:tcPr>
            <w:tcW w:w="1435" w:type="pct"/>
            <w:vMerge/>
            <w:tcBorders>
              <w:top w:val="single" w:sz="4" w:space="0" w:color="auto"/>
              <w:left w:val="single" w:sz="4" w:space="0" w:color="auto"/>
              <w:bottom w:val="single" w:sz="4" w:space="0" w:color="auto"/>
              <w:right w:val="single" w:sz="4" w:space="0" w:color="auto"/>
            </w:tcBorders>
            <w:vAlign w:val="center"/>
            <w:hideMark/>
          </w:tcPr>
          <w:p w14:paraId="4690C705" w14:textId="081ED5F7" w:rsidR="00945CEE" w:rsidRPr="006402E6" w:rsidRDefault="00945CEE" w:rsidP="00A939F7">
            <w:pPr>
              <w:pStyle w:val="affffff3"/>
              <w:rPr>
                <w:b/>
              </w:rPr>
            </w:pPr>
          </w:p>
        </w:tc>
        <w:tc>
          <w:tcPr>
            <w:tcW w:w="541" w:type="pct"/>
            <w:tcBorders>
              <w:top w:val="nil"/>
              <w:left w:val="nil"/>
              <w:bottom w:val="single" w:sz="4" w:space="0" w:color="auto"/>
              <w:right w:val="single" w:sz="4" w:space="0" w:color="auto"/>
            </w:tcBorders>
            <w:shd w:val="clear" w:color="auto" w:fill="auto"/>
            <w:vAlign w:val="center"/>
            <w:hideMark/>
          </w:tcPr>
          <w:p w14:paraId="3B2FECD3" w14:textId="77777777" w:rsidR="00945CEE" w:rsidRPr="006402E6" w:rsidRDefault="00945CEE" w:rsidP="00A939F7">
            <w:pPr>
              <w:pStyle w:val="affffff3"/>
              <w:rPr>
                <w:b/>
              </w:rPr>
            </w:pPr>
            <w:r w:rsidRPr="006402E6">
              <w:rPr>
                <w:b/>
              </w:rPr>
              <w:t>优</w:t>
            </w:r>
          </w:p>
        </w:tc>
        <w:tc>
          <w:tcPr>
            <w:tcW w:w="541" w:type="pct"/>
            <w:tcBorders>
              <w:top w:val="nil"/>
              <w:left w:val="nil"/>
              <w:bottom w:val="single" w:sz="4" w:space="0" w:color="auto"/>
              <w:right w:val="single" w:sz="4" w:space="0" w:color="auto"/>
            </w:tcBorders>
            <w:shd w:val="clear" w:color="auto" w:fill="auto"/>
            <w:vAlign w:val="center"/>
            <w:hideMark/>
          </w:tcPr>
          <w:p w14:paraId="389D249B" w14:textId="77777777" w:rsidR="00945CEE" w:rsidRPr="006402E6" w:rsidRDefault="00945CEE" w:rsidP="00A939F7">
            <w:pPr>
              <w:pStyle w:val="affffff3"/>
              <w:rPr>
                <w:b/>
              </w:rPr>
            </w:pPr>
            <w:r w:rsidRPr="006402E6">
              <w:rPr>
                <w:b/>
              </w:rPr>
              <w:t>较优</w:t>
            </w:r>
          </w:p>
        </w:tc>
        <w:tc>
          <w:tcPr>
            <w:tcW w:w="541" w:type="pct"/>
            <w:tcBorders>
              <w:top w:val="nil"/>
              <w:left w:val="nil"/>
              <w:bottom w:val="single" w:sz="4" w:space="0" w:color="auto"/>
              <w:right w:val="single" w:sz="4" w:space="0" w:color="auto"/>
            </w:tcBorders>
            <w:shd w:val="clear" w:color="auto" w:fill="auto"/>
            <w:vAlign w:val="center"/>
            <w:hideMark/>
          </w:tcPr>
          <w:p w14:paraId="7F9232DC" w14:textId="77777777" w:rsidR="00945CEE" w:rsidRPr="006402E6" w:rsidRDefault="00945CEE" w:rsidP="00A939F7">
            <w:pPr>
              <w:pStyle w:val="affffff3"/>
              <w:rPr>
                <w:b/>
              </w:rPr>
            </w:pPr>
            <w:r w:rsidRPr="006402E6">
              <w:rPr>
                <w:b/>
              </w:rPr>
              <w:t>一般</w:t>
            </w:r>
          </w:p>
        </w:tc>
        <w:tc>
          <w:tcPr>
            <w:tcW w:w="541" w:type="pct"/>
            <w:tcBorders>
              <w:top w:val="nil"/>
              <w:left w:val="nil"/>
              <w:bottom w:val="single" w:sz="4" w:space="0" w:color="auto"/>
              <w:right w:val="single" w:sz="4" w:space="0" w:color="auto"/>
            </w:tcBorders>
            <w:shd w:val="clear" w:color="auto" w:fill="auto"/>
            <w:vAlign w:val="center"/>
            <w:hideMark/>
          </w:tcPr>
          <w:p w14:paraId="26B618FC" w14:textId="77777777" w:rsidR="00945CEE" w:rsidRPr="006402E6" w:rsidRDefault="00945CEE" w:rsidP="00A939F7">
            <w:pPr>
              <w:pStyle w:val="affffff3"/>
              <w:rPr>
                <w:b/>
              </w:rPr>
            </w:pPr>
            <w:r w:rsidRPr="006402E6">
              <w:rPr>
                <w:b/>
              </w:rPr>
              <w:t>较劣</w:t>
            </w:r>
          </w:p>
        </w:tc>
        <w:tc>
          <w:tcPr>
            <w:tcW w:w="540" w:type="pct"/>
            <w:tcBorders>
              <w:top w:val="nil"/>
              <w:left w:val="nil"/>
              <w:bottom w:val="single" w:sz="4" w:space="0" w:color="auto"/>
              <w:right w:val="single" w:sz="4" w:space="0" w:color="auto"/>
            </w:tcBorders>
            <w:shd w:val="clear" w:color="auto" w:fill="auto"/>
            <w:vAlign w:val="center"/>
            <w:hideMark/>
          </w:tcPr>
          <w:p w14:paraId="32E94727" w14:textId="77777777" w:rsidR="00945CEE" w:rsidRPr="006402E6" w:rsidRDefault="00945CEE" w:rsidP="00A939F7">
            <w:pPr>
              <w:pStyle w:val="affffff3"/>
              <w:rPr>
                <w:b/>
              </w:rPr>
            </w:pPr>
            <w:r w:rsidRPr="006402E6">
              <w:rPr>
                <w:b/>
              </w:rPr>
              <w:t>劣</w:t>
            </w:r>
          </w:p>
        </w:tc>
      </w:tr>
      <w:tr w:rsidR="00945CEE" w:rsidRPr="006402E6" w14:paraId="6A4D7219" w14:textId="77777777" w:rsidTr="00A939F7">
        <w:trPr>
          <w:trHeight w:val="340"/>
          <w:tblHeader/>
        </w:trPr>
        <w:tc>
          <w:tcPr>
            <w:tcW w:w="861" w:type="pct"/>
            <w:vMerge/>
            <w:tcBorders>
              <w:left w:val="single" w:sz="4" w:space="0" w:color="auto"/>
              <w:bottom w:val="single" w:sz="4" w:space="0" w:color="auto"/>
              <w:right w:val="single" w:sz="4" w:space="0" w:color="auto"/>
            </w:tcBorders>
            <w:vAlign w:val="center"/>
          </w:tcPr>
          <w:p w14:paraId="38289703" w14:textId="77777777" w:rsidR="00945CEE" w:rsidRPr="006402E6" w:rsidRDefault="00945CEE" w:rsidP="00A939F7">
            <w:pPr>
              <w:pStyle w:val="affffff3"/>
              <w:rPr>
                <w:b/>
              </w:rPr>
            </w:pPr>
          </w:p>
        </w:tc>
        <w:tc>
          <w:tcPr>
            <w:tcW w:w="1435" w:type="pct"/>
            <w:vMerge/>
            <w:tcBorders>
              <w:top w:val="single" w:sz="4" w:space="0" w:color="auto"/>
              <w:left w:val="single" w:sz="4" w:space="0" w:color="auto"/>
              <w:bottom w:val="single" w:sz="4" w:space="0" w:color="auto"/>
              <w:right w:val="single" w:sz="4" w:space="0" w:color="auto"/>
            </w:tcBorders>
            <w:vAlign w:val="center"/>
            <w:hideMark/>
          </w:tcPr>
          <w:p w14:paraId="5EAD1760" w14:textId="6DAA4511" w:rsidR="00945CEE" w:rsidRPr="006402E6" w:rsidRDefault="00945CEE" w:rsidP="00A939F7">
            <w:pPr>
              <w:pStyle w:val="affffff3"/>
              <w:rPr>
                <w:b/>
              </w:rPr>
            </w:pPr>
          </w:p>
        </w:tc>
        <w:tc>
          <w:tcPr>
            <w:tcW w:w="541" w:type="pct"/>
            <w:tcBorders>
              <w:top w:val="nil"/>
              <w:left w:val="nil"/>
              <w:bottom w:val="single" w:sz="4" w:space="0" w:color="auto"/>
              <w:right w:val="single" w:sz="4" w:space="0" w:color="auto"/>
            </w:tcBorders>
            <w:shd w:val="clear" w:color="auto" w:fill="auto"/>
            <w:noWrap/>
            <w:vAlign w:val="center"/>
            <w:hideMark/>
          </w:tcPr>
          <w:p w14:paraId="3166B802" w14:textId="77777777" w:rsidR="00945CEE" w:rsidRPr="006402E6" w:rsidRDefault="00945CEE" w:rsidP="00A939F7">
            <w:pPr>
              <w:pStyle w:val="affffff3"/>
              <w:rPr>
                <w:b/>
              </w:rPr>
            </w:pPr>
            <w:r w:rsidRPr="006402E6">
              <w:rPr>
                <w:b/>
              </w:rPr>
              <w:t>1.2450</w:t>
            </w:r>
          </w:p>
        </w:tc>
        <w:tc>
          <w:tcPr>
            <w:tcW w:w="541" w:type="pct"/>
            <w:tcBorders>
              <w:top w:val="nil"/>
              <w:left w:val="nil"/>
              <w:bottom w:val="single" w:sz="4" w:space="0" w:color="auto"/>
              <w:right w:val="single" w:sz="4" w:space="0" w:color="auto"/>
            </w:tcBorders>
            <w:shd w:val="clear" w:color="auto" w:fill="auto"/>
            <w:noWrap/>
            <w:vAlign w:val="center"/>
            <w:hideMark/>
          </w:tcPr>
          <w:p w14:paraId="4CAE016A" w14:textId="77777777" w:rsidR="00945CEE" w:rsidRPr="006402E6" w:rsidRDefault="00945CEE" w:rsidP="00A939F7">
            <w:pPr>
              <w:pStyle w:val="affffff3"/>
              <w:rPr>
                <w:b/>
              </w:rPr>
            </w:pPr>
            <w:r w:rsidRPr="006402E6">
              <w:rPr>
                <w:b/>
              </w:rPr>
              <w:t>1.1225</w:t>
            </w:r>
          </w:p>
        </w:tc>
        <w:tc>
          <w:tcPr>
            <w:tcW w:w="541" w:type="pct"/>
            <w:tcBorders>
              <w:top w:val="nil"/>
              <w:left w:val="nil"/>
              <w:bottom w:val="single" w:sz="4" w:space="0" w:color="auto"/>
              <w:right w:val="single" w:sz="4" w:space="0" w:color="auto"/>
            </w:tcBorders>
            <w:shd w:val="clear" w:color="auto" w:fill="auto"/>
            <w:noWrap/>
            <w:vAlign w:val="center"/>
            <w:hideMark/>
          </w:tcPr>
          <w:p w14:paraId="4A790D6F" w14:textId="77777777" w:rsidR="00945CEE" w:rsidRPr="006402E6" w:rsidRDefault="00945CEE" w:rsidP="00A939F7">
            <w:pPr>
              <w:pStyle w:val="affffff3"/>
              <w:rPr>
                <w:b/>
              </w:rPr>
            </w:pPr>
            <w:r w:rsidRPr="006402E6">
              <w:rPr>
                <w:b/>
              </w:rPr>
              <w:t>1.0000</w:t>
            </w:r>
          </w:p>
        </w:tc>
        <w:tc>
          <w:tcPr>
            <w:tcW w:w="541" w:type="pct"/>
            <w:tcBorders>
              <w:top w:val="nil"/>
              <w:left w:val="nil"/>
              <w:bottom w:val="single" w:sz="4" w:space="0" w:color="auto"/>
              <w:right w:val="single" w:sz="4" w:space="0" w:color="auto"/>
            </w:tcBorders>
            <w:shd w:val="clear" w:color="auto" w:fill="auto"/>
            <w:noWrap/>
            <w:vAlign w:val="center"/>
            <w:hideMark/>
          </w:tcPr>
          <w:p w14:paraId="21053192" w14:textId="77777777" w:rsidR="00945CEE" w:rsidRPr="006402E6" w:rsidRDefault="00945CEE" w:rsidP="00A939F7">
            <w:pPr>
              <w:pStyle w:val="affffff3"/>
              <w:rPr>
                <w:b/>
              </w:rPr>
            </w:pPr>
            <w:r w:rsidRPr="006402E6">
              <w:rPr>
                <w:b/>
              </w:rPr>
              <w:t>0.8662</w:t>
            </w:r>
          </w:p>
        </w:tc>
        <w:tc>
          <w:tcPr>
            <w:tcW w:w="540" w:type="pct"/>
            <w:tcBorders>
              <w:top w:val="nil"/>
              <w:left w:val="nil"/>
              <w:bottom w:val="single" w:sz="4" w:space="0" w:color="auto"/>
              <w:right w:val="single" w:sz="4" w:space="0" w:color="auto"/>
            </w:tcBorders>
            <w:shd w:val="clear" w:color="auto" w:fill="auto"/>
            <w:noWrap/>
            <w:vAlign w:val="center"/>
            <w:hideMark/>
          </w:tcPr>
          <w:p w14:paraId="5F4B6423" w14:textId="77777777" w:rsidR="00945CEE" w:rsidRPr="006402E6" w:rsidRDefault="00945CEE" w:rsidP="00A939F7">
            <w:pPr>
              <w:pStyle w:val="affffff3"/>
              <w:rPr>
                <w:b/>
              </w:rPr>
            </w:pPr>
            <w:r w:rsidRPr="006402E6">
              <w:rPr>
                <w:b/>
              </w:rPr>
              <w:t>0.7324</w:t>
            </w:r>
          </w:p>
        </w:tc>
      </w:tr>
      <w:tr w:rsidR="00945CEE" w:rsidRPr="006402E6" w14:paraId="1C984D42" w14:textId="77777777" w:rsidTr="00A939F7">
        <w:trPr>
          <w:trHeight w:val="340"/>
        </w:trPr>
        <w:tc>
          <w:tcPr>
            <w:tcW w:w="861" w:type="pct"/>
            <w:vMerge w:val="restart"/>
            <w:tcBorders>
              <w:top w:val="nil"/>
              <w:left w:val="single" w:sz="4" w:space="0" w:color="auto"/>
              <w:right w:val="single" w:sz="4" w:space="0" w:color="auto"/>
            </w:tcBorders>
            <w:vAlign w:val="center"/>
          </w:tcPr>
          <w:p w14:paraId="1CEC5212" w14:textId="1D82CA24" w:rsidR="00945CEE" w:rsidRPr="006402E6" w:rsidRDefault="00945CEE" w:rsidP="00A939F7">
            <w:pPr>
              <w:pStyle w:val="affffff3"/>
            </w:pPr>
            <w:r>
              <w:rPr>
                <w:rFonts w:hint="eastAsia"/>
              </w:rPr>
              <w:t>自然因素</w:t>
            </w:r>
          </w:p>
        </w:tc>
        <w:tc>
          <w:tcPr>
            <w:tcW w:w="1435" w:type="pct"/>
            <w:tcBorders>
              <w:top w:val="nil"/>
              <w:left w:val="single" w:sz="4" w:space="0" w:color="auto"/>
              <w:bottom w:val="single" w:sz="4" w:space="0" w:color="auto"/>
              <w:right w:val="single" w:sz="4" w:space="0" w:color="auto"/>
            </w:tcBorders>
            <w:shd w:val="clear" w:color="auto" w:fill="auto"/>
            <w:vAlign w:val="center"/>
            <w:hideMark/>
          </w:tcPr>
          <w:p w14:paraId="381F0BB0" w14:textId="08360F0E" w:rsidR="00945CEE" w:rsidRPr="006402E6" w:rsidRDefault="00945CEE" w:rsidP="00A939F7">
            <w:pPr>
              <w:pStyle w:val="affffff3"/>
              <w:rPr>
                <w:rFonts w:eastAsia="等线"/>
              </w:rPr>
            </w:pPr>
            <w:r w:rsidRPr="006402E6">
              <w:t>土壤有机质含量</w:t>
            </w:r>
          </w:p>
        </w:tc>
        <w:tc>
          <w:tcPr>
            <w:tcW w:w="541" w:type="pct"/>
            <w:tcBorders>
              <w:top w:val="nil"/>
              <w:left w:val="nil"/>
              <w:bottom w:val="single" w:sz="4" w:space="0" w:color="auto"/>
              <w:right w:val="single" w:sz="4" w:space="0" w:color="auto"/>
            </w:tcBorders>
            <w:shd w:val="clear" w:color="auto" w:fill="auto"/>
            <w:noWrap/>
            <w:vAlign w:val="center"/>
            <w:hideMark/>
          </w:tcPr>
          <w:p w14:paraId="1A103A47" w14:textId="77777777" w:rsidR="00945CEE" w:rsidRPr="006402E6" w:rsidRDefault="00945CEE" w:rsidP="00A939F7">
            <w:pPr>
              <w:pStyle w:val="affffff3"/>
            </w:pPr>
            <w:r w:rsidRPr="006402E6">
              <w:t>0.1121</w:t>
            </w:r>
          </w:p>
        </w:tc>
        <w:tc>
          <w:tcPr>
            <w:tcW w:w="541" w:type="pct"/>
            <w:tcBorders>
              <w:top w:val="nil"/>
              <w:left w:val="nil"/>
              <w:bottom w:val="single" w:sz="4" w:space="0" w:color="auto"/>
              <w:right w:val="single" w:sz="4" w:space="0" w:color="auto"/>
            </w:tcBorders>
            <w:shd w:val="clear" w:color="auto" w:fill="auto"/>
            <w:noWrap/>
            <w:vAlign w:val="center"/>
            <w:hideMark/>
          </w:tcPr>
          <w:p w14:paraId="7B987960" w14:textId="77777777" w:rsidR="00945CEE" w:rsidRPr="006402E6" w:rsidRDefault="00945CEE" w:rsidP="00A939F7">
            <w:pPr>
              <w:pStyle w:val="affffff3"/>
            </w:pPr>
            <w:r w:rsidRPr="006402E6">
              <w:t>0.1010</w:t>
            </w:r>
          </w:p>
        </w:tc>
        <w:tc>
          <w:tcPr>
            <w:tcW w:w="541" w:type="pct"/>
            <w:tcBorders>
              <w:top w:val="nil"/>
              <w:left w:val="nil"/>
              <w:bottom w:val="single" w:sz="4" w:space="0" w:color="auto"/>
              <w:right w:val="single" w:sz="4" w:space="0" w:color="auto"/>
            </w:tcBorders>
            <w:shd w:val="clear" w:color="auto" w:fill="auto"/>
            <w:noWrap/>
            <w:vAlign w:val="center"/>
            <w:hideMark/>
          </w:tcPr>
          <w:p w14:paraId="237551EF" w14:textId="77777777" w:rsidR="00945CEE" w:rsidRPr="006402E6" w:rsidRDefault="00945CEE" w:rsidP="00A939F7">
            <w:pPr>
              <w:pStyle w:val="affffff3"/>
            </w:pPr>
            <w:r w:rsidRPr="006402E6">
              <w:t>0.0900</w:t>
            </w:r>
          </w:p>
        </w:tc>
        <w:tc>
          <w:tcPr>
            <w:tcW w:w="541" w:type="pct"/>
            <w:tcBorders>
              <w:top w:val="nil"/>
              <w:left w:val="nil"/>
              <w:bottom w:val="single" w:sz="4" w:space="0" w:color="auto"/>
              <w:right w:val="single" w:sz="4" w:space="0" w:color="auto"/>
            </w:tcBorders>
            <w:shd w:val="clear" w:color="auto" w:fill="auto"/>
            <w:noWrap/>
            <w:vAlign w:val="center"/>
            <w:hideMark/>
          </w:tcPr>
          <w:p w14:paraId="66D5139D" w14:textId="77777777" w:rsidR="00945CEE" w:rsidRPr="006402E6" w:rsidRDefault="00945CEE" w:rsidP="00A939F7">
            <w:pPr>
              <w:pStyle w:val="affffff3"/>
            </w:pPr>
            <w:r w:rsidRPr="006402E6">
              <w:t>0.0780</w:t>
            </w:r>
          </w:p>
        </w:tc>
        <w:tc>
          <w:tcPr>
            <w:tcW w:w="540" w:type="pct"/>
            <w:tcBorders>
              <w:top w:val="nil"/>
              <w:left w:val="nil"/>
              <w:bottom w:val="single" w:sz="4" w:space="0" w:color="auto"/>
              <w:right w:val="single" w:sz="4" w:space="0" w:color="auto"/>
            </w:tcBorders>
            <w:shd w:val="clear" w:color="auto" w:fill="auto"/>
            <w:noWrap/>
            <w:vAlign w:val="center"/>
            <w:hideMark/>
          </w:tcPr>
          <w:p w14:paraId="175E6D6B" w14:textId="77777777" w:rsidR="00945CEE" w:rsidRPr="006402E6" w:rsidRDefault="00945CEE" w:rsidP="00A939F7">
            <w:pPr>
              <w:pStyle w:val="affffff3"/>
            </w:pPr>
            <w:r w:rsidRPr="006402E6">
              <w:t>0.0659</w:t>
            </w:r>
          </w:p>
        </w:tc>
      </w:tr>
      <w:tr w:rsidR="00945CEE" w:rsidRPr="006402E6" w14:paraId="77A8B102" w14:textId="77777777" w:rsidTr="00A939F7">
        <w:trPr>
          <w:trHeight w:val="340"/>
        </w:trPr>
        <w:tc>
          <w:tcPr>
            <w:tcW w:w="861" w:type="pct"/>
            <w:vMerge/>
            <w:tcBorders>
              <w:left w:val="single" w:sz="4" w:space="0" w:color="auto"/>
              <w:right w:val="single" w:sz="4" w:space="0" w:color="auto"/>
            </w:tcBorders>
            <w:vAlign w:val="center"/>
          </w:tcPr>
          <w:p w14:paraId="189FEFEF" w14:textId="77777777" w:rsidR="00945CEE" w:rsidRPr="006402E6" w:rsidRDefault="00945CEE" w:rsidP="00A939F7">
            <w:pPr>
              <w:pStyle w:val="affffff3"/>
            </w:pPr>
          </w:p>
        </w:tc>
        <w:tc>
          <w:tcPr>
            <w:tcW w:w="1435" w:type="pct"/>
            <w:tcBorders>
              <w:top w:val="nil"/>
              <w:left w:val="single" w:sz="4" w:space="0" w:color="auto"/>
              <w:bottom w:val="single" w:sz="4" w:space="0" w:color="auto"/>
              <w:right w:val="single" w:sz="4" w:space="0" w:color="auto"/>
            </w:tcBorders>
            <w:shd w:val="clear" w:color="auto" w:fill="auto"/>
            <w:vAlign w:val="center"/>
            <w:hideMark/>
          </w:tcPr>
          <w:p w14:paraId="19D896F9" w14:textId="3115490B" w:rsidR="00945CEE" w:rsidRPr="006402E6" w:rsidRDefault="00945CEE" w:rsidP="00A939F7">
            <w:pPr>
              <w:pStyle w:val="affffff3"/>
              <w:rPr>
                <w:rFonts w:eastAsia="等线"/>
              </w:rPr>
            </w:pPr>
            <w:r w:rsidRPr="006402E6">
              <w:t>表层土壤质地</w:t>
            </w:r>
          </w:p>
        </w:tc>
        <w:tc>
          <w:tcPr>
            <w:tcW w:w="541" w:type="pct"/>
            <w:tcBorders>
              <w:top w:val="nil"/>
              <w:left w:val="nil"/>
              <w:bottom w:val="single" w:sz="4" w:space="0" w:color="auto"/>
              <w:right w:val="single" w:sz="4" w:space="0" w:color="auto"/>
            </w:tcBorders>
            <w:shd w:val="clear" w:color="auto" w:fill="auto"/>
            <w:noWrap/>
            <w:vAlign w:val="center"/>
            <w:hideMark/>
          </w:tcPr>
          <w:p w14:paraId="25249890" w14:textId="77777777" w:rsidR="00945CEE" w:rsidRPr="006402E6" w:rsidRDefault="00945CEE" w:rsidP="00A939F7">
            <w:pPr>
              <w:pStyle w:val="affffff3"/>
            </w:pPr>
            <w:r w:rsidRPr="006402E6">
              <w:t>0.0996</w:t>
            </w:r>
          </w:p>
        </w:tc>
        <w:tc>
          <w:tcPr>
            <w:tcW w:w="541" w:type="pct"/>
            <w:tcBorders>
              <w:top w:val="nil"/>
              <w:left w:val="nil"/>
              <w:bottom w:val="single" w:sz="4" w:space="0" w:color="auto"/>
              <w:right w:val="single" w:sz="4" w:space="0" w:color="auto"/>
            </w:tcBorders>
            <w:shd w:val="clear" w:color="auto" w:fill="auto"/>
            <w:noWrap/>
            <w:vAlign w:val="center"/>
            <w:hideMark/>
          </w:tcPr>
          <w:p w14:paraId="07FD9872" w14:textId="77777777" w:rsidR="00945CEE" w:rsidRPr="006402E6" w:rsidRDefault="00945CEE" w:rsidP="00A939F7">
            <w:pPr>
              <w:pStyle w:val="affffff3"/>
            </w:pPr>
            <w:r w:rsidRPr="006402E6">
              <w:t>0.0898</w:t>
            </w:r>
          </w:p>
        </w:tc>
        <w:tc>
          <w:tcPr>
            <w:tcW w:w="541" w:type="pct"/>
            <w:tcBorders>
              <w:top w:val="nil"/>
              <w:left w:val="nil"/>
              <w:bottom w:val="single" w:sz="4" w:space="0" w:color="auto"/>
              <w:right w:val="single" w:sz="4" w:space="0" w:color="auto"/>
            </w:tcBorders>
            <w:shd w:val="clear" w:color="auto" w:fill="auto"/>
            <w:noWrap/>
            <w:vAlign w:val="center"/>
            <w:hideMark/>
          </w:tcPr>
          <w:p w14:paraId="26CDEF82" w14:textId="77777777" w:rsidR="00945CEE" w:rsidRPr="006402E6" w:rsidRDefault="00945CEE" w:rsidP="00A939F7">
            <w:pPr>
              <w:pStyle w:val="affffff3"/>
            </w:pPr>
            <w:r w:rsidRPr="006402E6">
              <w:t>0.0800</w:t>
            </w:r>
          </w:p>
        </w:tc>
        <w:tc>
          <w:tcPr>
            <w:tcW w:w="541" w:type="pct"/>
            <w:tcBorders>
              <w:top w:val="nil"/>
              <w:left w:val="nil"/>
              <w:bottom w:val="single" w:sz="4" w:space="0" w:color="auto"/>
              <w:right w:val="single" w:sz="4" w:space="0" w:color="auto"/>
            </w:tcBorders>
            <w:shd w:val="clear" w:color="auto" w:fill="auto"/>
            <w:noWrap/>
            <w:vAlign w:val="center"/>
            <w:hideMark/>
          </w:tcPr>
          <w:p w14:paraId="456A1A81" w14:textId="77777777" w:rsidR="00945CEE" w:rsidRPr="006402E6" w:rsidRDefault="00945CEE" w:rsidP="00A939F7">
            <w:pPr>
              <w:pStyle w:val="affffff3"/>
            </w:pPr>
            <w:r w:rsidRPr="006402E6">
              <w:t>0.0693</w:t>
            </w:r>
          </w:p>
        </w:tc>
        <w:tc>
          <w:tcPr>
            <w:tcW w:w="540" w:type="pct"/>
            <w:tcBorders>
              <w:top w:val="nil"/>
              <w:left w:val="nil"/>
              <w:bottom w:val="single" w:sz="4" w:space="0" w:color="auto"/>
              <w:right w:val="single" w:sz="4" w:space="0" w:color="auto"/>
            </w:tcBorders>
            <w:shd w:val="clear" w:color="auto" w:fill="auto"/>
            <w:noWrap/>
            <w:vAlign w:val="center"/>
            <w:hideMark/>
          </w:tcPr>
          <w:p w14:paraId="12879D42" w14:textId="77777777" w:rsidR="00945CEE" w:rsidRPr="006402E6" w:rsidRDefault="00945CEE" w:rsidP="00A939F7">
            <w:pPr>
              <w:pStyle w:val="affffff3"/>
            </w:pPr>
            <w:r w:rsidRPr="006402E6">
              <w:t>0.0586</w:t>
            </w:r>
          </w:p>
        </w:tc>
      </w:tr>
      <w:tr w:rsidR="00945CEE" w:rsidRPr="006402E6" w14:paraId="0C199801" w14:textId="77777777" w:rsidTr="00A939F7">
        <w:trPr>
          <w:trHeight w:val="340"/>
        </w:trPr>
        <w:tc>
          <w:tcPr>
            <w:tcW w:w="861" w:type="pct"/>
            <w:vMerge/>
            <w:tcBorders>
              <w:left w:val="single" w:sz="4" w:space="0" w:color="auto"/>
              <w:bottom w:val="single" w:sz="4" w:space="0" w:color="auto"/>
              <w:right w:val="single" w:sz="4" w:space="0" w:color="auto"/>
            </w:tcBorders>
            <w:vAlign w:val="center"/>
          </w:tcPr>
          <w:p w14:paraId="69F6EF66" w14:textId="77777777" w:rsidR="00945CEE" w:rsidRPr="006402E6" w:rsidRDefault="00945CEE" w:rsidP="00A939F7">
            <w:pPr>
              <w:pStyle w:val="affffff3"/>
            </w:pPr>
          </w:p>
        </w:tc>
        <w:tc>
          <w:tcPr>
            <w:tcW w:w="1435" w:type="pct"/>
            <w:tcBorders>
              <w:top w:val="nil"/>
              <w:left w:val="single" w:sz="4" w:space="0" w:color="auto"/>
              <w:bottom w:val="single" w:sz="4" w:space="0" w:color="auto"/>
              <w:right w:val="single" w:sz="4" w:space="0" w:color="auto"/>
            </w:tcBorders>
            <w:shd w:val="clear" w:color="auto" w:fill="auto"/>
            <w:vAlign w:val="center"/>
            <w:hideMark/>
          </w:tcPr>
          <w:p w14:paraId="1D9B973C" w14:textId="4AC45B7F" w:rsidR="00945CEE" w:rsidRPr="006402E6" w:rsidRDefault="00945CEE" w:rsidP="00A939F7">
            <w:pPr>
              <w:pStyle w:val="affffff3"/>
              <w:rPr>
                <w:rFonts w:eastAsia="等线"/>
              </w:rPr>
            </w:pPr>
            <w:r w:rsidRPr="006402E6">
              <w:t>盐渍化程度</w:t>
            </w:r>
          </w:p>
        </w:tc>
        <w:tc>
          <w:tcPr>
            <w:tcW w:w="541" w:type="pct"/>
            <w:tcBorders>
              <w:top w:val="nil"/>
              <w:left w:val="nil"/>
              <w:bottom w:val="single" w:sz="4" w:space="0" w:color="auto"/>
              <w:right w:val="single" w:sz="4" w:space="0" w:color="auto"/>
            </w:tcBorders>
            <w:shd w:val="clear" w:color="auto" w:fill="auto"/>
            <w:noWrap/>
            <w:vAlign w:val="center"/>
            <w:hideMark/>
          </w:tcPr>
          <w:p w14:paraId="750595DC" w14:textId="77777777" w:rsidR="00945CEE" w:rsidRPr="006402E6" w:rsidRDefault="00945CEE" w:rsidP="00A939F7">
            <w:pPr>
              <w:pStyle w:val="affffff3"/>
            </w:pPr>
            <w:r w:rsidRPr="006402E6">
              <w:t>0.0747</w:t>
            </w:r>
          </w:p>
        </w:tc>
        <w:tc>
          <w:tcPr>
            <w:tcW w:w="541" w:type="pct"/>
            <w:tcBorders>
              <w:top w:val="nil"/>
              <w:left w:val="nil"/>
              <w:bottom w:val="single" w:sz="4" w:space="0" w:color="auto"/>
              <w:right w:val="single" w:sz="4" w:space="0" w:color="auto"/>
            </w:tcBorders>
            <w:shd w:val="clear" w:color="auto" w:fill="auto"/>
            <w:noWrap/>
            <w:vAlign w:val="center"/>
            <w:hideMark/>
          </w:tcPr>
          <w:p w14:paraId="72531A8C" w14:textId="77777777" w:rsidR="00945CEE" w:rsidRPr="006402E6" w:rsidRDefault="00945CEE" w:rsidP="00A939F7">
            <w:pPr>
              <w:pStyle w:val="affffff3"/>
            </w:pPr>
            <w:r w:rsidRPr="006402E6">
              <w:t>0.0674</w:t>
            </w:r>
          </w:p>
        </w:tc>
        <w:tc>
          <w:tcPr>
            <w:tcW w:w="541" w:type="pct"/>
            <w:tcBorders>
              <w:top w:val="nil"/>
              <w:left w:val="nil"/>
              <w:bottom w:val="single" w:sz="4" w:space="0" w:color="auto"/>
              <w:right w:val="single" w:sz="4" w:space="0" w:color="auto"/>
            </w:tcBorders>
            <w:shd w:val="clear" w:color="auto" w:fill="auto"/>
            <w:noWrap/>
            <w:vAlign w:val="center"/>
            <w:hideMark/>
          </w:tcPr>
          <w:p w14:paraId="792E4FFD" w14:textId="77777777" w:rsidR="00945CEE" w:rsidRPr="006402E6" w:rsidRDefault="00945CEE" w:rsidP="00A939F7">
            <w:pPr>
              <w:pStyle w:val="affffff3"/>
            </w:pPr>
            <w:r w:rsidRPr="006402E6">
              <w:t>0.0600</w:t>
            </w:r>
          </w:p>
        </w:tc>
        <w:tc>
          <w:tcPr>
            <w:tcW w:w="541" w:type="pct"/>
            <w:tcBorders>
              <w:top w:val="nil"/>
              <w:left w:val="nil"/>
              <w:bottom w:val="single" w:sz="4" w:space="0" w:color="auto"/>
              <w:right w:val="single" w:sz="4" w:space="0" w:color="auto"/>
            </w:tcBorders>
            <w:shd w:val="clear" w:color="auto" w:fill="auto"/>
            <w:noWrap/>
            <w:vAlign w:val="center"/>
            <w:hideMark/>
          </w:tcPr>
          <w:p w14:paraId="00BF82BE" w14:textId="77777777" w:rsidR="00945CEE" w:rsidRPr="006402E6" w:rsidRDefault="00945CEE" w:rsidP="00A939F7">
            <w:pPr>
              <w:pStyle w:val="affffff3"/>
            </w:pPr>
            <w:r w:rsidRPr="006402E6">
              <w:t>0.0520</w:t>
            </w:r>
          </w:p>
        </w:tc>
        <w:tc>
          <w:tcPr>
            <w:tcW w:w="540" w:type="pct"/>
            <w:tcBorders>
              <w:top w:val="nil"/>
              <w:left w:val="nil"/>
              <w:bottom w:val="single" w:sz="4" w:space="0" w:color="auto"/>
              <w:right w:val="single" w:sz="4" w:space="0" w:color="auto"/>
            </w:tcBorders>
            <w:shd w:val="clear" w:color="auto" w:fill="auto"/>
            <w:noWrap/>
            <w:vAlign w:val="center"/>
            <w:hideMark/>
          </w:tcPr>
          <w:p w14:paraId="4E0760CE" w14:textId="77777777" w:rsidR="00945CEE" w:rsidRPr="006402E6" w:rsidRDefault="00945CEE" w:rsidP="00A939F7">
            <w:pPr>
              <w:pStyle w:val="affffff3"/>
            </w:pPr>
            <w:r w:rsidRPr="006402E6">
              <w:t>0.0439</w:t>
            </w:r>
          </w:p>
        </w:tc>
      </w:tr>
      <w:tr w:rsidR="00945CEE" w:rsidRPr="006402E6" w14:paraId="3580D9FF" w14:textId="77777777" w:rsidTr="00A939F7">
        <w:trPr>
          <w:trHeight w:val="340"/>
        </w:trPr>
        <w:tc>
          <w:tcPr>
            <w:tcW w:w="861" w:type="pct"/>
            <w:vMerge w:val="restart"/>
            <w:tcBorders>
              <w:top w:val="nil"/>
              <w:left w:val="single" w:sz="4" w:space="0" w:color="auto"/>
              <w:right w:val="single" w:sz="4" w:space="0" w:color="auto"/>
            </w:tcBorders>
            <w:vAlign w:val="center"/>
          </w:tcPr>
          <w:p w14:paraId="795FA375" w14:textId="4C698E02" w:rsidR="00945CEE" w:rsidRPr="006402E6" w:rsidRDefault="00945CEE" w:rsidP="00A939F7">
            <w:pPr>
              <w:pStyle w:val="affffff3"/>
            </w:pPr>
            <w:r>
              <w:rPr>
                <w:rFonts w:hint="eastAsia"/>
              </w:rPr>
              <w:t>社会经济因素</w:t>
            </w:r>
          </w:p>
        </w:tc>
        <w:tc>
          <w:tcPr>
            <w:tcW w:w="1435" w:type="pct"/>
            <w:tcBorders>
              <w:top w:val="nil"/>
              <w:left w:val="single" w:sz="4" w:space="0" w:color="auto"/>
              <w:bottom w:val="single" w:sz="4" w:space="0" w:color="auto"/>
              <w:right w:val="single" w:sz="4" w:space="0" w:color="auto"/>
            </w:tcBorders>
            <w:shd w:val="clear" w:color="auto" w:fill="auto"/>
            <w:vAlign w:val="center"/>
            <w:hideMark/>
          </w:tcPr>
          <w:p w14:paraId="4CE92326" w14:textId="414B1B35" w:rsidR="00945CEE" w:rsidRPr="006402E6" w:rsidRDefault="00945CEE" w:rsidP="00A939F7">
            <w:pPr>
              <w:pStyle w:val="affffff3"/>
              <w:rPr>
                <w:rFonts w:eastAsia="等线"/>
              </w:rPr>
            </w:pPr>
            <w:r w:rsidRPr="006402E6">
              <w:t>排水条件</w:t>
            </w:r>
          </w:p>
        </w:tc>
        <w:tc>
          <w:tcPr>
            <w:tcW w:w="541" w:type="pct"/>
            <w:tcBorders>
              <w:top w:val="nil"/>
              <w:left w:val="nil"/>
              <w:bottom w:val="single" w:sz="4" w:space="0" w:color="auto"/>
              <w:right w:val="single" w:sz="4" w:space="0" w:color="auto"/>
            </w:tcBorders>
            <w:shd w:val="clear" w:color="auto" w:fill="auto"/>
            <w:noWrap/>
            <w:vAlign w:val="center"/>
            <w:hideMark/>
          </w:tcPr>
          <w:p w14:paraId="26F638E8" w14:textId="77777777" w:rsidR="00945CEE" w:rsidRPr="006402E6" w:rsidRDefault="00945CEE" w:rsidP="00A939F7">
            <w:pPr>
              <w:pStyle w:val="affffff3"/>
            </w:pPr>
            <w:r w:rsidRPr="006402E6">
              <w:t>0.0747</w:t>
            </w:r>
          </w:p>
        </w:tc>
        <w:tc>
          <w:tcPr>
            <w:tcW w:w="541" w:type="pct"/>
            <w:tcBorders>
              <w:top w:val="nil"/>
              <w:left w:val="nil"/>
              <w:bottom w:val="single" w:sz="4" w:space="0" w:color="auto"/>
              <w:right w:val="single" w:sz="4" w:space="0" w:color="auto"/>
            </w:tcBorders>
            <w:shd w:val="clear" w:color="auto" w:fill="auto"/>
            <w:noWrap/>
            <w:vAlign w:val="center"/>
            <w:hideMark/>
          </w:tcPr>
          <w:p w14:paraId="4EF1D66D" w14:textId="77777777" w:rsidR="00945CEE" w:rsidRPr="006402E6" w:rsidRDefault="00945CEE" w:rsidP="00A939F7">
            <w:pPr>
              <w:pStyle w:val="affffff3"/>
            </w:pPr>
            <w:r w:rsidRPr="006402E6">
              <w:t>0.0674</w:t>
            </w:r>
          </w:p>
        </w:tc>
        <w:tc>
          <w:tcPr>
            <w:tcW w:w="541" w:type="pct"/>
            <w:tcBorders>
              <w:top w:val="nil"/>
              <w:left w:val="nil"/>
              <w:bottom w:val="single" w:sz="4" w:space="0" w:color="auto"/>
              <w:right w:val="single" w:sz="4" w:space="0" w:color="auto"/>
            </w:tcBorders>
            <w:shd w:val="clear" w:color="auto" w:fill="auto"/>
            <w:noWrap/>
            <w:vAlign w:val="center"/>
            <w:hideMark/>
          </w:tcPr>
          <w:p w14:paraId="2EBBEBA4" w14:textId="77777777" w:rsidR="00945CEE" w:rsidRPr="006402E6" w:rsidRDefault="00945CEE" w:rsidP="00A939F7">
            <w:pPr>
              <w:pStyle w:val="affffff3"/>
            </w:pPr>
            <w:r w:rsidRPr="006402E6">
              <w:t>0.0600</w:t>
            </w:r>
          </w:p>
        </w:tc>
        <w:tc>
          <w:tcPr>
            <w:tcW w:w="541" w:type="pct"/>
            <w:tcBorders>
              <w:top w:val="nil"/>
              <w:left w:val="nil"/>
              <w:bottom w:val="single" w:sz="4" w:space="0" w:color="auto"/>
              <w:right w:val="single" w:sz="4" w:space="0" w:color="auto"/>
            </w:tcBorders>
            <w:shd w:val="clear" w:color="auto" w:fill="auto"/>
            <w:noWrap/>
            <w:vAlign w:val="center"/>
            <w:hideMark/>
          </w:tcPr>
          <w:p w14:paraId="7A4BB676" w14:textId="77777777" w:rsidR="00945CEE" w:rsidRPr="006402E6" w:rsidRDefault="00945CEE" w:rsidP="00A939F7">
            <w:pPr>
              <w:pStyle w:val="affffff3"/>
            </w:pPr>
            <w:r w:rsidRPr="006402E6">
              <w:t>0.0520</w:t>
            </w:r>
          </w:p>
        </w:tc>
        <w:tc>
          <w:tcPr>
            <w:tcW w:w="540" w:type="pct"/>
            <w:tcBorders>
              <w:top w:val="nil"/>
              <w:left w:val="nil"/>
              <w:bottom w:val="single" w:sz="4" w:space="0" w:color="auto"/>
              <w:right w:val="single" w:sz="4" w:space="0" w:color="auto"/>
            </w:tcBorders>
            <w:shd w:val="clear" w:color="auto" w:fill="auto"/>
            <w:noWrap/>
            <w:vAlign w:val="center"/>
            <w:hideMark/>
          </w:tcPr>
          <w:p w14:paraId="45A3BC6F" w14:textId="77777777" w:rsidR="00945CEE" w:rsidRPr="006402E6" w:rsidRDefault="00945CEE" w:rsidP="00A939F7">
            <w:pPr>
              <w:pStyle w:val="affffff3"/>
            </w:pPr>
            <w:r w:rsidRPr="006402E6">
              <w:t>0.0439</w:t>
            </w:r>
          </w:p>
        </w:tc>
      </w:tr>
      <w:tr w:rsidR="00945CEE" w:rsidRPr="006402E6" w14:paraId="14901EC4" w14:textId="77777777" w:rsidTr="00A939F7">
        <w:trPr>
          <w:trHeight w:val="340"/>
        </w:trPr>
        <w:tc>
          <w:tcPr>
            <w:tcW w:w="861" w:type="pct"/>
            <w:vMerge/>
            <w:tcBorders>
              <w:left w:val="single" w:sz="4" w:space="0" w:color="auto"/>
              <w:right w:val="single" w:sz="4" w:space="0" w:color="auto"/>
            </w:tcBorders>
            <w:vAlign w:val="center"/>
          </w:tcPr>
          <w:p w14:paraId="7EF1F61F" w14:textId="77777777" w:rsidR="00945CEE" w:rsidRPr="006402E6" w:rsidRDefault="00945CEE" w:rsidP="00A939F7">
            <w:pPr>
              <w:pStyle w:val="affffff3"/>
            </w:pPr>
          </w:p>
        </w:tc>
        <w:tc>
          <w:tcPr>
            <w:tcW w:w="1435" w:type="pct"/>
            <w:tcBorders>
              <w:top w:val="nil"/>
              <w:left w:val="single" w:sz="4" w:space="0" w:color="auto"/>
              <w:bottom w:val="single" w:sz="4" w:space="0" w:color="auto"/>
              <w:right w:val="single" w:sz="4" w:space="0" w:color="auto"/>
            </w:tcBorders>
            <w:shd w:val="clear" w:color="auto" w:fill="auto"/>
            <w:vAlign w:val="center"/>
            <w:hideMark/>
          </w:tcPr>
          <w:p w14:paraId="2B37E627" w14:textId="650EAC39" w:rsidR="00945CEE" w:rsidRPr="006402E6" w:rsidRDefault="00945CEE" w:rsidP="00A939F7">
            <w:pPr>
              <w:pStyle w:val="affffff3"/>
              <w:rPr>
                <w:rFonts w:eastAsia="等线"/>
              </w:rPr>
            </w:pPr>
            <w:r w:rsidRPr="006402E6">
              <w:t>灌溉条件</w:t>
            </w:r>
          </w:p>
        </w:tc>
        <w:tc>
          <w:tcPr>
            <w:tcW w:w="541" w:type="pct"/>
            <w:tcBorders>
              <w:top w:val="nil"/>
              <w:left w:val="nil"/>
              <w:bottom w:val="single" w:sz="4" w:space="0" w:color="auto"/>
              <w:right w:val="single" w:sz="4" w:space="0" w:color="auto"/>
            </w:tcBorders>
            <w:shd w:val="clear" w:color="auto" w:fill="auto"/>
            <w:noWrap/>
            <w:vAlign w:val="center"/>
            <w:hideMark/>
          </w:tcPr>
          <w:p w14:paraId="1A8529D5" w14:textId="77777777" w:rsidR="00945CEE" w:rsidRPr="006402E6" w:rsidRDefault="00945CEE" w:rsidP="00A939F7">
            <w:pPr>
              <w:pStyle w:val="affffff3"/>
            </w:pPr>
            <w:r w:rsidRPr="006402E6">
              <w:t>0.0747</w:t>
            </w:r>
          </w:p>
        </w:tc>
        <w:tc>
          <w:tcPr>
            <w:tcW w:w="541" w:type="pct"/>
            <w:tcBorders>
              <w:top w:val="nil"/>
              <w:left w:val="nil"/>
              <w:bottom w:val="single" w:sz="4" w:space="0" w:color="auto"/>
              <w:right w:val="single" w:sz="4" w:space="0" w:color="auto"/>
            </w:tcBorders>
            <w:shd w:val="clear" w:color="auto" w:fill="auto"/>
            <w:noWrap/>
            <w:vAlign w:val="center"/>
            <w:hideMark/>
          </w:tcPr>
          <w:p w14:paraId="01A284AF" w14:textId="77777777" w:rsidR="00945CEE" w:rsidRPr="006402E6" w:rsidRDefault="00945CEE" w:rsidP="00A939F7">
            <w:pPr>
              <w:pStyle w:val="affffff3"/>
            </w:pPr>
            <w:r w:rsidRPr="006402E6">
              <w:t>0.0674</w:t>
            </w:r>
          </w:p>
        </w:tc>
        <w:tc>
          <w:tcPr>
            <w:tcW w:w="541" w:type="pct"/>
            <w:tcBorders>
              <w:top w:val="nil"/>
              <w:left w:val="nil"/>
              <w:bottom w:val="single" w:sz="4" w:space="0" w:color="auto"/>
              <w:right w:val="single" w:sz="4" w:space="0" w:color="auto"/>
            </w:tcBorders>
            <w:shd w:val="clear" w:color="auto" w:fill="auto"/>
            <w:noWrap/>
            <w:vAlign w:val="center"/>
            <w:hideMark/>
          </w:tcPr>
          <w:p w14:paraId="52C8D8CF" w14:textId="77777777" w:rsidR="00945CEE" w:rsidRPr="006402E6" w:rsidRDefault="00945CEE" w:rsidP="00A939F7">
            <w:pPr>
              <w:pStyle w:val="affffff3"/>
            </w:pPr>
            <w:r w:rsidRPr="006402E6">
              <w:t>0.0600</w:t>
            </w:r>
          </w:p>
        </w:tc>
        <w:tc>
          <w:tcPr>
            <w:tcW w:w="541" w:type="pct"/>
            <w:tcBorders>
              <w:top w:val="nil"/>
              <w:left w:val="nil"/>
              <w:bottom w:val="single" w:sz="4" w:space="0" w:color="auto"/>
              <w:right w:val="single" w:sz="4" w:space="0" w:color="auto"/>
            </w:tcBorders>
            <w:shd w:val="clear" w:color="auto" w:fill="auto"/>
            <w:noWrap/>
            <w:vAlign w:val="center"/>
            <w:hideMark/>
          </w:tcPr>
          <w:p w14:paraId="7E324F9E" w14:textId="77777777" w:rsidR="00945CEE" w:rsidRPr="006402E6" w:rsidRDefault="00945CEE" w:rsidP="00A939F7">
            <w:pPr>
              <w:pStyle w:val="affffff3"/>
            </w:pPr>
            <w:r w:rsidRPr="006402E6">
              <w:t>0.0520</w:t>
            </w:r>
          </w:p>
        </w:tc>
        <w:tc>
          <w:tcPr>
            <w:tcW w:w="540" w:type="pct"/>
            <w:tcBorders>
              <w:top w:val="nil"/>
              <w:left w:val="nil"/>
              <w:bottom w:val="single" w:sz="4" w:space="0" w:color="auto"/>
              <w:right w:val="single" w:sz="4" w:space="0" w:color="auto"/>
            </w:tcBorders>
            <w:shd w:val="clear" w:color="auto" w:fill="auto"/>
            <w:noWrap/>
            <w:vAlign w:val="center"/>
            <w:hideMark/>
          </w:tcPr>
          <w:p w14:paraId="6B256492" w14:textId="77777777" w:rsidR="00945CEE" w:rsidRPr="006402E6" w:rsidRDefault="00945CEE" w:rsidP="00A939F7">
            <w:pPr>
              <w:pStyle w:val="affffff3"/>
            </w:pPr>
            <w:r w:rsidRPr="006402E6">
              <w:t>0.0439</w:t>
            </w:r>
          </w:p>
        </w:tc>
      </w:tr>
      <w:tr w:rsidR="00945CEE" w:rsidRPr="006402E6" w14:paraId="292A7774" w14:textId="77777777" w:rsidTr="00A939F7">
        <w:trPr>
          <w:trHeight w:val="340"/>
        </w:trPr>
        <w:tc>
          <w:tcPr>
            <w:tcW w:w="861" w:type="pct"/>
            <w:vMerge/>
            <w:tcBorders>
              <w:left w:val="single" w:sz="4" w:space="0" w:color="auto"/>
              <w:right w:val="single" w:sz="4" w:space="0" w:color="auto"/>
            </w:tcBorders>
            <w:vAlign w:val="center"/>
          </w:tcPr>
          <w:p w14:paraId="68305774" w14:textId="77777777" w:rsidR="00945CEE" w:rsidRPr="006402E6" w:rsidRDefault="00945CEE" w:rsidP="00A939F7">
            <w:pPr>
              <w:pStyle w:val="affffff3"/>
            </w:pPr>
          </w:p>
        </w:tc>
        <w:tc>
          <w:tcPr>
            <w:tcW w:w="1435" w:type="pct"/>
            <w:tcBorders>
              <w:top w:val="nil"/>
              <w:left w:val="single" w:sz="4" w:space="0" w:color="auto"/>
              <w:bottom w:val="single" w:sz="4" w:space="0" w:color="auto"/>
              <w:right w:val="single" w:sz="4" w:space="0" w:color="auto"/>
            </w:tcBorders>
            <w:shd w:val="clear" w:color="auto" w:fill="auto"/>
            <w:vAlign w:val="center"/>
            <w:hideMark/>
          </w:tcPr>
          <w:p w14:paraId="77F90411" w14:textId="237C074A" w:rsidR="00945CEE" w:rsidRPr="006402E6" w:rsidRDefault="00945CEE" w:rsidP="00A939F7">
            <w:pPr>
              <w:pStyle w:val="affffff3"/>
              <w:rPr>
                <w:rFonts w:eastAsia="等线"/>
              </w:rPr>
            </w:pPr>
            <w:r w:rsidRPr="006402E6">
              <w:t>劳作距离（</w:t>
            </w:r>
            <w:r w:rsidRPr="006402E6">
              <w:rPr>
                <w:rFonts w:eastAsia="等线"/>
              </w:rPr>
              <w:t>m</w:t>
            </w:r>
            <w:r w:rsidRPr="006402E6">
              <w:t>）</w:t>
            </w:r>
          </w:p>
        </w:tc>
        <w:tc>
          <w:tcPr>
            <w:tcW w:w="541" w:type="pct"/>
            <w:tcBorders>
              <w:top w:val="nil"/>
              <w:left w:val="nil"/>
              <w:bottom w:val="single" w:sz="4" w:space="0" w:color="auto"/>
              <w:right w:val="single" w:sz="4" w:space="0" w:color="auto"/>
            </w:tcBorders>
            <w:shd w:val="clear" w:color="auto" w:fill="auto"/>
            <w:noWrap/>
            <w:vAlign w:val="center"/>
            <w:hideMark/>
          </w:tcPr>
          <w:p w14:paraId="271DE93A" w14:textId="77777777" w:rsidR="00945CEE" w:rsidRPr="006402E6" w:rsidRDefault="00945CEE" w:rsidP="00A939F7">
            <w:pPr>
              <w:pStyle w:val="affffff3"/>
            </w:pPr>
            <w:r w:rsidRPr="006402E6">
              <w:t>0.0872</w:t>
            </w:r>
          </w:p>
        </w:tc>
        <w:tc>
          <w:tcPr>
            <w:tcW w:w="541" w:type="pct"/>
            <w:tcBorders>
              <w:top w:val="nil"/>
              <w:left w:val="nil"/>
              <w:bottom w:val="single" w:sz="4" w:space="0" w:color="auto"/>
              <w:right w:val="single" w:sz="4" w:space="0" w:color="auto"/>
            </w:tcBorders>
            <w:shd w:val="clear" w:color="auto" w:fill="auto"/>
            <w:noWrap/>
            <w:vAlign w:val="center"/>
            <w:hideMark/>
          </w:tcPr>
          <w:p w14:paraId="41892306" w14:textId="77777777" w:rsidR="00945CEE" w:rsidRPr="006402E6" w:rsidRDefault="00945CEE" w:rsidP="00A939F7">
            <w:pPr>
              <w:pStyle w:val="affffff3"/>
            </w:pPr>
            <w:r w:rsidRPr="006402E6">
              <w:t>0.0786</w:t>
            </w:r>
          </w:p>
        </w:tc>
        <w:tc>
          <w:tcPr>
            <w:tcW w:w="541" w:type="pct"/>
            <w:tcBorders>
              <w:top w:val="nil"/>
              <w:left w:val="nil"/>
              <w:bottom w:val="single" w:sz="4" w:space="0" w:color="auto"/>
              <w:right w:val="single" w:sz="4" w:space="0" w:color="auto"/>
            </w:tcBorders>
            <w:shd w:val="clear" w:color="auto" w:fill="auto"/>
            <w:noWrap/>
            <w:vAlign w:val="center"/>
            <w:hideMark/>
          </w:tcPr>
          <w:p w14:paraId="4511658F" w14:textId="77777777" w:rsidR="00945CEE" w:rsidRPr="006402E6" w:rsidRDefault="00945CEE" w:rsidP="00A939F7">
            <w:pPr>
              <w:pStyle w:val="affffff3"/>
            </w:pPr>
            <w:r w:rsidRPr="006402E6">
              <w:t>0.0700</w:t>
            </w:r>
          </w:p>
        </w:tc>
        <w:tc>
          <w:tcPr>
            <w:tcW w:w="541" w:type="pct"/>
            <w:tcBorders>
              <w:top w:val="nil"/>
              <w:left w:val="nil"/>
              <w:bottom w:val="single" w:sz="4" w:space="0" w:color="auto"/>
              <w:right w:val="single" w:sz="4" w:space="0" w:color="auto"/>
            </w:tcBorders>
            <w:shd w:val="clear" w:color="auto" w:fill="auto"/>
            <w:noWrap/>
            <w:vAlign w:val="center"/>
            <w:hideMark/>
          </w:tcPr>
          <w:p w14:paraId="47720A9F" w14:textId="77777777" w:rsidR="00945CEE" w:rsidRPr="006402E6" w:rsidRDefault="00945CEE" w:rsidP="00A939F7">
            <w:pPr>
              <w:pStyle w:val="affffff3"/>
            </w:pPr>
            <w:r w:rsidRPr="006402E6">
              <w:t>0.0606</w:t>
            </w:r>
          </w:p>
        </w:tc>
        <w:tc>
          <w:tcPr>
            <w:tcW w:w="540" w:type="pct"/>
            <w:tcBorders>
              <w:top w:val="nil"/>
              <w:left w:val="nil"/>
              <w:bottom w:val="single" w:sz="4" w:space="0" w:color="auto"/>
              <w:right w:val="single" w:sz="4" w:space="0" w:color="auto"/>
            </w:tcBorders>
            <w:shd w:val="clear" w:color="auto" w:fill="auto"/>
            <w:noWrap/>
            <w:vAlign w:val="center"/>
            <w:hideMark/>
          </w:tcPr>
          <w:p w14:paraId="7D0E5046" w14:textId="77777777" w:rsidR="00945CEE" w:rsidRPr="006402E6" w:rsidRDefault="00945CEE" w:rsidP="00A939F7">
            <w:pPr>
              <w:pStyle w:val="affffff3"/>
            </w:pPr>
            <w:r w:rsidRPr="006402E6">
              <w:t>0.0513</w:t>
            </w:r>
          </w:p>
        </w:tc>
      </w:tr>
      <w:tr w:rsidR="00945CEE" w:rsidRPr="006402E6" w14:paraId="501798C3" w14:textId="77777777" w:rsidTr="00A939F7">
        <w:trPr>
          <w:trHeight w:val="340"/>
        </w:trPr>
        <w:tc>
          <w:tcPr>
            <w:tcW w:w="861" w:type="pct"/>
            <w:vMerge/>
            <w:tcBorders>
              <w:left w:val="single" w:sz="4" w:space="0" w:color="auto"/>
              <w:bottom w:val="single" w:sz="4" w:space="0" w:color="auto"/>
              <w:right w:val="single" w:sz="4" w:space="0" w:color="auto"/>
            </w:tcBorders>
            <w:vAlign w:val="center"/>
          </w:tcPr>
          <w:p w14:paraId="5E24130C" w14:textId="77777777" w:rsidR="00945CEE" w:rsidRPr="006402E6" w:rsidRDefault="00945CEE" w:rsidP="00A939F7">
            <w:pPr>
              <w:pStyle w:val="affffff3"/>
            </w:pPr>
          </w:p>
        </w:tc>
        <w:tc>
          <w:tcPr>
            <w:tcW w:w="1435" w:type="pct"/>
            <w:tcBorders>
              <w:top w:val="nil"/>
              <w:left w:val="single" w:sz="4" w:space="0" w:color="auto"/>
              <w:bottom w:val="single" w:sz="4" w:space="0" w:color="auto"/>
              <w:right w:val="single" w:sz="4" w:space="0" w:color="auto"/>
            </w:tcBorders>
            <w:shd w:val="clear" w:color="auto" w:fill="auto"/>
            <w:vAlign w:val="center"/>
            <w:hideMark/>
          </w:tcPr>
          <w:p w14:paraId="5D3577E1" w14:textId="2197F87A" w:rsidR="00945CEE" w:rsidRPr="006402E6" w:rsidRDefault="00945CEE" w:rsidP="00A939F7">
            <w:pPr>
              <w:pStyle w:val="affffff3"/>
              <w:rPr>
                <w:rFonts w:eastAsia="等线"/>
              </w:rPr>
            </w:pPr>
            <w:r w:rsidRPr="006402E6">
              <w:t>经营规模</w:t>
            </w:r>
          </w:p>
        </w:tc>
        <w:tc>
          <w:tcPr>
            <w:tcW w:w="541" w:type="pct"/>
            <w:tcBorders>
              <w:top w:val="nil"/>
              <w:left w:val="nil"/>
              <w:bottom w:val="single" w:sz="4" w:space="0" w:color="auto"/>
              <w:right w:val="single" w:sz="4" w:space="0" w:color="auto"/>
            </w:tcBorders>
            <w:shd w:val="clear" w:color="auto" w:fill="auto"/>
            <w:noWrap/>
            <w:vAlign w:val="center"/>
            <w:hideMark/>
          </w:tcPr>
          <w:p w14:paraId="6744CB4D" w14:textId="77777777" w:rsidR="00945CEE" w:rsidRPr="006402E6" w:rsidRDefault="00945CEE" w:rsidP="00A939F7">
            <w:pPr>
              <w:pStyle w:val="affffff3"/>
            </w:pPr>
            <w:r w:rsidRPr="006402E6">
              <w:t>0.3486</w:t>
            </w:r>
          </w:p>
        </w:tc>
        <w:tc>
          <w:tcPr>
            <w:tcW w:w="541" w:type="pct"/>
            <w:tcBorders>
              <w:top w:val="nil"/>
              <w:left w:val="nil"/>
              <w:bottom w:val="single" w:sz="4" w:space="0" w:color="auto"/>
              <w:right w:val="single" w:sz="4" w:space="0" w:color="auto"/>
            </w:tcBorders>
            <w:shd w:val="clear" w:color="auto" w:fill="auto"/>
            <w:noWrap/>
            <w:vAlign w:val="center"/>
            <w:hideMark/>
          </w:tcPr>
          <w:p w14:paraId="55383DA3" w14:textId="77777777" w:rsidR="00945CEE" w:rsidRPr="006402E6" w:rsidRDefault="00945CEE" w:rsidP="00A939F7">
            <w:pPr>
              <w:pStyle w:val="affffff3"/>
            </w:pPr>
            <w:r w:rsidRPr="006402E6">
              <w:t>0.3143</w:t>
            </w:r>
          </w:p>
        </w:tc>
        <w:tc>
          <w:tcPr>
            <w:tcW w:w="541" w:type="pct"/>
            <w:tcBorders>
              <w:top w:val="nil"/>
              <w:left w:val="nil"/>
              <w:bottom w:val="single" w:sz="4" w:space="0" w:color="auto"/>
              <w:right w:val="single" w:sz="4" w:space="0" w:color="auto"/>
            </w:tcBorders>
            <w:shd w:val="clear" w:color="auto" w:fill="auto"/>
            <w:noWrap/>
            <w:vAlign w:val="center"/>
            <w:hideMark/>
          </w:tcPr>
          <w:p w14:paraId="69A168EF" w14:textId="77777777" w:rsidR="00945CEE" w:rsidRPr="006402E6" w:rsidRDefault="00945CEE" w:rsidP="00A939F7">
            <w:pPr>
              <w:pStyle w:val="affffff3"/>
            </w:pPr>
            <w:r w:rsidRPr="006402E6">
              <w:t>0.2800</w:t>
            </w:r>
          </w:p>
        </w:tc>
        <w:tc>
          <w:tcPr>
            <w:tcW w:w="541" w:type="pct"/>
            <w:tcBorders>
              <w:top w:val="nil"/>
              <w:left w:val="nil"/>
              <w:bottom w:val="single" w:sz="4" w:space="0" w:color="auto"/>
              <w:right w:val="single" w:sz="4" w:space="0" w:color="auto"/>
            </w:tcBorders>
            <w:shd w:val="clear" w:color="auto" w:fill="auto"/>
            <w:noWrap/>
            <w:vAlign w:val="center"/>
            <w:hideMark/>
          </w:tcPr>
          <w:p w14:paraId="7043870B" w14:textId="77777777" w:rsidR="00945CEE" w:rsidRPr="006402E6" w:rsidRDefault="00945CEE" w:rsidP="00A939F7">
            <w:pPr>
              <w:pStyle w:val="affffff3"/>
            </w:pPr>
            <w:r w:rsidRPr="006402E6">
              <w:t>0.2425</w:t>
            </w:r>
          </w:p>
        </w:tc>
        <w:tc>
          <w:tcPr>
            <w:tcW w:w="540" w:type="pct"/>
            <w:tcBorders>
              <w:top w:val="nil"/>
              <w:left w:val="nil"/>
              <w:bottom w:val="single" w:sz="4" w:space="0" w:color="auto"/>
              <w:right w:val="single" w:sz="4" w:space="0" w:color="auto"/>
            </w:tcBorders>
            <w:shd w:val="clear" w:color="auto" w:fill="auto"/>
            <w:noWrap/>
            <w:vAlign w:val="center"/>
            <w:hideMark/>
          </w:tcPr>
          <w:p w14:paraId="69A09240" w14:textId="77777777" w:rsidR="00945CEE" w:rsidRPr="006402E6" w:rsidRDefault="00945CEE" w:rsidP="00A939F7">
            <w:pPr>
              <w:pStyle w:val="affffff3"/>
            </w:pPr>
            <w:r w:rsidRPr="006402E6">
              <w:t>0.2051</w:t>
            </w:r>
          </w:p>
        </w:tc>
      </w:tr>
      <w:tr w:rsidR="00945CEE" w:rsidRPr="006402E6" w14:paraId="0198DCD8" w14:textId="77777777" w:rsidTr="00A939F7">
        <w:trPr>
          <w:trHeight w:val="340"/>
        </w:trPr>
        <w:tc>
          <w:tcPr>
            <w:tcW w:w="861" w:type="pct"/>
            <w:vMerge w:val="restart"/>
            <w:tcBorders>
              <w:top w:val="nil"/>
              <w:left w:val="single" w:sz="4" w:space="0" w:color="auto"/>
              <w:right w:val="single" w:sz="4" w:space="0" w:color="auto"/>
            </w:tcBorders>
            <w:vAlign w:val="center"/>
          </w:tcPr>
          <w:p w14:paraId="55399123" w14:textId="4553DD01" w:rsidR="00945CEE" w:rsidRPr="006402E6" w:rsidRDefault="00A939F7" w:rsidP="00A939F7">
            <w:pPr>
              <w:pStyle w:val="affffff3"/>
            </w:pPr>
            <w:r>
              <w:rPr>
                <w:rFonts w:hint="eastAsia"/>
              </w:rPr>
              <w:t>区位因素</w:t>
            </w:r>
          </w:p>
        </w:tc>
        <w:tc>
          <w:tcPr>
            <w:tcW w:w="1435" w:type="pct"/>
            <w:tcBorders>
              <w:top w:val="nil"/>
              <w:left w:val="single" w:sz="4" w:space="0" w:color="auto"/>
              <w:bottom w:val="single" w:sz="4" w:space="0" w:color="auto"/>
              <w:right w:val="single" w:sz="4" w:space="0" w:color="auto"/>
            </w:tcBorders>
            <w:shd w:val="clear" w:color="auto" w:fill="auto"/>
            <w:vAlign w:val="center"/>
            <w:hideMark/>
          </w:tcPr>
          <w:p w14:paraId="344C3FD1" w14:textId="28FB8C14" w:rsidR="00945CEE" w:rsidRPr="006402E6" w:rsidRDefault="00945CEE" w:rsidP="00A939F7">
            <w:pPr>
              <w:pStyle w:val="affffff3"/>
              <w:rPr>
                <w:rFonts w:eastAsia="等线"/>
              </w:rPr>
            </w:pPr>
            <w:r w:rsidRPr="006402E6">
              <w:t>中心城镇影响度</w:t>
            </w:r>
          </w:p>
        </w:tc>
        <w:tc>
          <w:tcPr>
            <w:tcW w:w="541" w:type="pct"/>
            <w:tcBorders>
              <w:top w:val="nil"/>
              <w:left w:val="nil"/>
              <w:bottom w:val="single" w:sz="4" w:space="0" w:color="auto"/>
              <w:right w:val="single" w:sz="4" w:space="0" w:color="auto"/>
            </w:tcBorders>
            <w:shd w:val="clear" w:color="auto" w:fill="auto"/>
            <w:noWrap/>
            <w:vAlign w:val="center"/>
            <w:hideMark/>
          </w:tcPr>
          <w:p w14:paraId="6C38F9A2" w14:textId="77777777" w:rsidR="00945CEE" w:rsidRPr="006402E6" w:rsidRDefault="00945CEE" w:rsidP="00A939F7">
            <w:pPr>
              <w:pStyle w:val="affffff3"/>
            </w:pPr>
            <w:r w:rsidRPr="006402E6">
              <w:t>0.1370</w:t>
            </w:r>
          </w:p>
        </w:tc>
        <w:tc>
          <w:tcPr>
            <w:tcW w:w="541" w:type="pct"/>
            <w:tcBorders>
              <w:top w:val="nil"/>
              <w:left w:val="nil"/>
              <w:bottom w:val="single" w:sz="4" w:space="0" w:color="auto"/>
              <w:right w:val="single" w:sz="4" w:space="0" w:color="auto"/>
            </w:tcBorders>
            <w:shd w:val="clear" w:color="auto" w:fill="auto"/>
            <w:noWrap/>
            <w:vAlign w:val="center"/>
            <w:hideMark/>
          </w:tcPr>
          <w:p w14:paraId="60CDAB58" w14:textId="77777777" w:rsidR="00945CEE" w:rsidRPr="006402E6" w:rsidRDefault="00945CEE" w:rsidP="00A939F7">
            <w:pPr>
              <w:pStyle w:val="affffff3"/>
            </w:pPr>
            <w:r w:rsidRPr="006402E6">
              <w:t>0.1235</w:t>
            </w:r>
          </w:p>
        </w:tc>
        <w:tc>
          <w:tcPr>
            <w:tcW w:w="541" w:type="pct"/>
            <w:tcBorders>
              <w:top w:val="nil"/>
              <w:left w:val="nil"/>
              <w:bottom w:val="single" w:sz="4" w:space="0" w:color="auto"/>
              <w:right w:val="single" w:sz="4" w:space="0" w:color="auto"/>
            </w:tcBorders>
            <w:shd w:val="clear" w:color="auto" w:fill="auto"/>
            <w:noWrap/>
            <w:vAlign w:val="center"/>
            <w:hideMark/>
          </w:tcPr>
          <w:p w14:paraId="4D333399" w14:textId="77777777" w:rsidR="00945CEE" w:rsidRPr="006402E6" w:rsidRDefault="00945CEE" w:rsidP="00A939F7">
            <w:pPr>
              <w:pStyle w:val="affffff3"/>
            </w:pPr>
            <w:r w:rsidRPr="006402E6">
              <w:t>0.1100</w:t>
            </w:r>
          </w:p>
        </w:tc>
        <w:tc>
          <w:tcPr>
            <w:tcW w:w="541" w:type="pct"/>
            <w:tcBorders>
              <w:top w:val="nil"/>
              <w:left w:val="nil"/>
              <w:bottom w:val="single" w:sz="4" w:space="0" w:color="auto"/>
              <w:right w:val="single" w:sz="4" w:space="0" w:color="auto"/>
            </w:tcBorders>
            <w:shd w:val="clear" w:color="auto" w:fill="auto"/>
            <w:noWrap/>
            <w:vAlign w:val="center"/>
            <w:hideMark/>
          </w:tcPr>
          <w:p w14:paraId="404F4C40" w14:textId="77777777" w:rsidR="00945CEE" w:rsidRPr="006402E6" w:rsidRDefault="00945CEE" w:rsidP="00A939F7">
            <w:pPr>
              <w:pStyle w:val="affffff3"/>
            </w:pPr>
            <w:r w:rsidRPr="006402E6">
              <w:t>0.0953</w:t>
            </w:r>
          </w:p>
        </w:tc>
        <w:tc>
          <w:tcPr>
            <w:tcW w:w="540" w:type="pct"/>
            <w:tcBorders>
              <w:top w:val="nil"/>
              <w:left w:val="nil"/>
              <w:bottom w:val="single" w:sz="4" w:space="0" w:color="auto"/>
              <w:right w:val="single" w:sz="4" w:space="0" w:color="auto"/>
            </w:tcBorders>
            <w:shd w:val="clear" w:color="auto" w:fill="auto"/>
            <w:noWrap/>
            <w:vAlign w:val="center"/>
            <w:hideMark/>
          </w:tcPr>
          <w:p w14:paraId="3D2CFAA8" w14:textId="77777777" w:rsidR="00945CEE" w:rsidRPr="006402E6" w:rsidRDefault="00945CEE" w:rsidP="00A939F7">
            <w:pPr>
              <w:pStyle w:val="affffff3"/>
            </w:pPr>
            <w:r w:rsidRPr="006402E6">
              <w:t>0.0806</w:t>
            </w:r>
          </w:p>
        </w:tc>
      </w:tr>
      <w:tr w:rsidR="00945CEE" w:rsidRPr="006402E6" w14:paraId="53DEED7D" w14:textId="77777777" w:rsidTr="00A939F7">
        <w:trPr>
          <w:trHeight w:val="340"/>
        </w:trPr>
        <w:tc>
          <w:tcPr>
            <w:tcW w:w="861" w:type="pct"/>
            <w:vMerge/>
            <w:tcBorders>
              <w:left w:val="single" w:sz="4" w:space="0" w:color="auto"/>
              <w:right w:val="single" w:sz="4" w:space="0" w:color="auto"/>
            </w:tcBorders>
            <w:vAlign w:val="center"/>
          </w:tcPr>
          <w:p w14:paraId="3CF7228E" w14:textId="77777777" w:rsidR="00945CEE" w:rsidRPr="006402E6" w:rsidRDefault="00945CEE" w:rsidP="00A939F7">
            <w:pPr>
              <w:pStyle w:val="affffff3"/>
            </w:pPr>
          </w:p>
        </w:tc>
        <w:tc>
          <w:tcPr>
            <w:tcW w:w="1435" w:type="pct"/>
            <w:tcBorders>
              <w:top w:val="nil"/>
              <w:left w:val="single" w:sz="4" w:space="0" w:color="auto"/>
              <w:bottom w:val="single" w:sz="4" w:space="0" w:color="auto"/>
              <w:right w:val="single" w:sz="4" w:space="0" w:color="auto"/>
            </w:tcBorders>
            <w:shd w:val="clear" w:color="auto" w:fill="auto"/>
            <w:vAlign w:val="center"/>
            <w:hideMark/>
          </w:tcPr>
          <w:p w14:paraId="605D0DD4" w14:textId="1C81DC8F" w:rsidR="00945CEE" w:rsidRPr="006402E6" w:rsidRDefault="00945CEE" w:rsidP="00A939F7">
            <w:pPr>
              <w:pStyle w:val="affffff3"/>
              <w:rPr>
                <w:rFonts w:eastAsia="等线"/>
              </w:rPr>
            </w:pPr>
            <w:r w:rsidRPr="006402E6">
              <w:t>农贸市场影响度</w:t>
            </w:r>
          </w:p>
        </w:tc>
        <w:tc>
          <w:tcPr>
            <w:tcW w:w="541" w:type="pct"/>
            <w:tcBorders>
              <w:top w:val="nil"/>
              <w:left w:val="nil"/>
              <w:bottom w:val="single" w:sz="4" w:space="0" w:color="auto"/>
              <w:right w:val="single" w:sz="4" w:space="0" w:color="auto"/>
            </w:tcBorders>
            <w:shd w:val="clear" w:color="auto" w:fill="auto"/>
            <w:noWrap/>
            <w:vAlign w:val="center"/>
            <w:hideMark/>
          </w:tcPr>
          <w:p w14:paraId="6CE8632B" w14:textId="77777777" w:rsidR="00945CEE" w:rsidRPr="006402E6" w:rsidRDefault="00945CEE" w:rsidP="00A939F7">
            <w:pPr>
              <w:pStyle w:val="affffff3"/>
            </w:pPr>
            <w:r w:rsidRPr="006402E6">
              <w:t>0.1245</w:t>
            </w:r>
          </w:p>
        </w:tc>
        <w:tc>
          <w:tcPr>
            <w:tcW w:w="541" w:type="pct"/>
            <w:tcBorders>
              <w:top w:val="nil"/>
              <w:left w:val="nil"/>
              <w:bottom w:val="single" w:sz="4" w:space="0" w:color="auto"/>
              <w:right w:val="single" w:sz="4" w:space="0" w:color="auto"/>
            </w:tcBorders>
            <w:shd w:val="clear" w:color="auto" w:fill="auto"/>
            <w:noWrap/>
            <w:vAlign w:val="center"/>
            <w:hideMark/>
          </w:tcPr>
          <w:p w14:paraId="2A31562B" w14:textId="77777777" w:rsidR="00945CEE" w:rsidRPr="006402E6" w:rsidRDefault="00945CEE" w:rsidP="00A939F7">
            <w:pPr>
              <w:pStyle w:val="affffff3"/>
            </w:pPr>
            <w:r w:rsidRPr="006402E6">
              <w:t>0.1123</w:t>
            </w:r>
          </w:p>
        </w:tc>
        <w:tc>
          <w:tcPr>
            <w:tcW w:w="541" w:type="pct"/>
            <w:tcBorders>
              <w:top w:val="nil"/>
              <w:left w:val="nil"/>
              <w:bottom w:val="single" w:sz="4" w:space="0" w:color="auto"/>
              <w:right w:val="single" w:sz="4" w:space="0" w:color="auto"/>
            </w:tcBorders>
            <w:shd w:val="clear" w:color="auto" w:fill="auto"/>
            <w:noWrap/>
            <w:vAlign w:val="center"/>
            <w:hideMark/>
          </w:tcPr>
          <w:p w14:paraId="41C378AD" w14:textId="77777777" w:rsidR="00945CEE" w:rsidRPr="006402E6" w:rsidRDefault="00945CEE" w:rsidP="00A939F7">
            <w:pPr>
              <w:pStyle w:val="affffff3"/>
            </w:pPr>
            <w:r w:rsidRPr="006402E6">
              <w:t>0.1000</w:t>
            </w:r>
          </w:p>
        </w:tc>
        <w:tc>
          <w:tcPr>
            <w:tcW w:w="541" w:type="pct"/>
            <w:tcBorders>
              <w:top w:val="nil"/>
              <w:left w:val="nil"/>
              <w:bottom w:val="single" w:sz="4" w:space="0" w:color="auto"/>
              <w:right w:val="single" w:sz="4" w:space="0" w:color="auto"/>
            </w:tcBorders>
            <w:shd w:val="clear" w:color="auto" w:fill="auto"/>
            <w:noWrap/>
            <w:vAlign w:val="center"/>
            <w:hideMark/>
          </w:tcPr>
          <w:p w14:paraId="02F96283" w14:textId="77777777" w:rsidR="00945CEE" w:rsidRPr="006402E6" w:rsidRDefault="00945CEE" w:rsidP="00A939F7">
            <w:pPr>
              <w:pStyle w:val="affffff3"/>
            </w:pPr>
            <w:r w:rsidRPr="006402E6">
              <w:t>0.0866</w:t>
            </w:r>
          </w:p>
        </w:tc>
        <w:tc>
          <w:tcPr>
            <w:tcW w:w="540" w:type="pct"/>
            <w:tcBorders>
              <w:top w:val="nil"/>
              <w:left w:val="nil"/>
              <w:bottom w:val="single" w:sz="4" w:space="0" w:color="auto"/>
              <w:right w:val="single" w:sz="4" w:space="0" w:color="auto"/>
            </w:tcBorders>
            <w:shd w:val="clear" w:color="auto" w:fill="auto"/>
            <w:noWrap/>
            <w:vAlign w:val="center"/>
            <w:hideMark/>
          </w:tcPr>
          <w:p w14:paraId="3444F104" w14:textId="77777777" w:rsidR="00945CEE" w:rsidRPr="006402E6" w:rsidRDefault="00945CEE" w:rsidP="00A939F7">
            <w:pPr>
              <w:pStyle w:val="affffff3"/>
            </w:pPr>
            <w:r w:rsidRPr="006402E6">
              <w:t>0.0732</w:t>
            </w:r>
          </w:p>
        </w:tc>
      </w:tr>
      <w:tr w:rsidR="00945CEE" w:rsidRPr="006402E6" w14:paraId="249F861E" w14:textId="77777777" w:rsidTr="00A939F7">
        <w:trPr>
          <w:trHeight w:val="340"/>
        </w:trPr>
        <w:tc>
          <w:tcPr>
            <w:tcW w:w="861" w:type="pct"/>
            <w:vMerge/>
            <w:tcBorders>
              <w:left w:val="single" w:sz="4" w:space="0" w:color="auto"/>
              <w:right w:val="single" w:sz="4" w:space="0" w:color="auto"/>
            </w:tcBorders>
            <w:vAlign w:val="center"/>
          </w:tcPr>
          <w:p w14:paraId="379B35A0" w14:textId="77777777" w:rsidR="00945CEE" w:rsidRPr="006402E6" w:rsidRDefault="00945CEE" w:rsidP="00A939F7">
            <w:pPr>
              <w:pStyle w:val="affffff3"/>
            </w:pPr>
          </w:p>
        </w:tc>
        <w:tc>
          <w:tcPr>
            <w:tcW w:w="1435" w:type="pct"/>
            <w:tcBorders>
              <w:top w:val="nil"/>
              <w:left w:val="single" w:sz="4" w:space="0" w:color="auto"/>
              <w:bottom w:val="single" w:sz="4" w:space="0" w:color="auto"/>
              <w:right w:val="single" w:sz="4" w:space="0" w:color="auto"/>
            </w:tcBorders>
            <w:shd w:val="clear" w:color="auto" w:fill="auto"/>
            <w:vAlign w:val="center"/>
            <w:hideMark/>
          </w:tcPr>
          <w:p w14:paraId="2A49A662" w14:textId="6FF57BCC" w:rsidR="00945CEE" w:rsidRPr="006402E6" w:rsidRDefault="00945CEE" w:rsidP="00A939F7">
            <w:pPr>
              <w:pStyle w:val="affffff3"/>
              <w:rPr>
                <w:rFonts w:eastAsia="等线"/>
              </w:rPr>
            </w:pPr>
            <w:r w:rsidRPr="006402E6">
              <w:t>道路通达度</w:t>
            </w:r>
          </w:p>
        </w:tc>
        <w:tc>
          <w:tcPr>
            <w:tcW w:w="541" w:type="pct"/>
            <w:tcBorders>
              <w:top w:val="nil"/>
              <w:left w:val="nil"/>
              <w:bottom w:val="single" w:sz="4" w:space="0" w:color="auto"/>
              <w:right w:val="single" w:sz="4" w:space="0" w:color="auto"/>
            </w:tcBorders>
            <w:shd w:val="clear" w:color="auto" w:fill="auto"/>
            <w:noWrap/>
            <w:vAlign w:val="center"/>
            <w:hideMark/>
          </w:tcPr>
          <w:p w14:paraId="6680CC80" w14:textId="77777777" w:rsidR="00945CEE" w:rsidRPr="006402E6" w:rsidRDefault="00945CEE" w:rsidP="00A939F7">
            <w:pPr>
              <w:pStyle w:val="affffff3"/>
            </w:pPr>
            <w:r w:rsidRPr="006402E6">
              <w:t>0.0498</w:t>
            </w:r>
          </w:p>
        </w:tc>
        <w:tc>
          <w:tcPr>
            <w:tcW w:w="541" w:type="pct"/>
            <w:tcBorders>
              <w:top w:val="nil"/>
              <w:left w:val="nil"/>
              <w:bottom w:val="single" w:sz="4" w:space="0" w:color="auto"/>
              <w:right w:val="single" w:sz="4" w:space="0" w:color="auto"/>
            </w:tcBorders>
            <w:shd w:val="clear" w:color="auto" w:fill="auto"/>
            <w:noWrap/>
            <w:vAlign w:val="center"/>
            <w:hideMark/>
          </w:tcPr>
          <w:p w14:paraId="76322E9A" w14:textId="77777777" w:rsidR="00945CEE" w:rsidRPr="006402E6" w:rsidRDefault="00945CEE" w:rsidP="00A939F7">
            <w:pPr>
              <w:pStyle w:val="affffff3"/>
            </w:pPr>
            <w:r w:rsidRPr="006402E6">
              <w:t>0.0449</w:t>
            </w:r>
          </w:p>
        </w:tc>
        <w:tc>
          <w:tcPr>
            <w:tcW w:w="541" w:type="pct"/>
            <w:tcBorders>
              <w:top w:val="nil"/>
              <w:left w:val="nil"/>
              <w:bottom w:val="single" w:sz="4" w:space="0" w:color="auto"/>
              <w:right w:val="single" w:sz="4" w:space="0" w:color="auto"/>
            </w:tcBorders>
            <w:shd w:val="clear" w:color="auto" w:fill="auto"/>
            <w:noWrap/>
            <w:vAlign w:val="center"/>
            <w:hideMark/>
          </w:tcPr>
          <w:p w14:paraId="7E32BD8E" w14:textId="77777777" w:rsidR="00945CEE" w:rsidRPr="006402E6" w:rsidRDefault="00945CEE" w:rsidP="00A939F7">
            <w:pPr>
              <w:pStyle w:val="affffff3"/>
            </w:pPr>
            <w:r w:rsidRPr="006402E6">
              <w:t>0.0400</w:t>
            </w:r>
          </w:p>
        </w:tc>
        <w:tc>
          <w:tcPr>
            <w:tcW w:w="541" w:type="pct"/>
            <w:tcBorders>
              <w:top w:val="nil"/>
              <w:left w:val="nil"/>
              <w:bottom w:val="single" w:sz="4" w:space="0" w:color="auto"/>
              <w:right w:val="single" w:sz="4" w:space="0" w:color="auto"/>
            </w:tcBorders>
            <w:shd w:val="clear" w:color="auto" w:fill="auto"/>
            <w:noWrap/>
            <w:vAlign w:val="center"/>
            <w:hideMark/>
          </w:tcPr>
          <w:p w14:paraId="7B9EFB46" w14:textId="77777777" w:rsidR="00945CEE" w:rsidRPr="006402E6" w:rsidRDefault="00945CEE" w:rsidP="00A939F7">
            <w:pPr>
              <w:pStyle w:val="affffff3"/>
            </w:pPr>
            <w:r w:rsidRPr="006402E6">
              <w:t>0.0346</w:t>
            </w:r>
          </w:p>
        </w:tc>
        <w:tc>
          <w:tcPr>
            <w:tcW w:w="540" w:type="pct"/>
            <w:tcBorders>
              <w:top w:val="nil"/>
              <w:left w:val="nil"/>
              <w:bottom w:val="single" w:sz="4" w:space="0" w:color="auto"/>
              <w:right w:val="single" w:sz="4" w:space="0" w:color="auto"/>
            </w:tcBorders>
            <w:shd w:val="clear" w:color="auto" w:fill="auto"/>
            <w:noWrap/>
            <w:vAlign w:val="center"/>
            <w:hideMark/>
          </w:tcPr>
          <w:p w14:paraId="1D1AB507" w14:textId="77777777" w:rsidR="00945CEE" w:rsidRPr="006402E6" w:rsidRDefault="00945CEE" w:rsidP="00A939F7">
            <w:pPr>
              <w:pStyle w:val="affffff3"/>
            </w:pPr>
            <w:r w:rsidRPr="006402E6">
              <w:t>0.0293</w:t>
            </w:r>
          </w:p>
        </w:tc>
      </w:tr>
      <w:tr w:rsidR="00945CEE" w:rsidRPr="006402E6" w14:paraId="53803C96" w14:textId="77777777" w:rsidTr="00A939F7">
        <w:trPr>
          <w:trHeight w:val="340"/>
        </w:trPr>
        <w:tc>
          <w:tcPr>
            <w:tcW w:w="861" w:type="pct"/>
            <w:vMerge/>
            <w:tcBorders>
              <w:left w:val="single" w:sz="4" w:space="0" w:color="auto"/>
              <w:bottom w:val="single" w:sz="4" w:space="0" w:color="auto"/>
              <w:right w:val="single" w:sz="4" w:space="0" w:color="auto"/>
            </w:tcBorders>
            <w:vAlign w:val="center"/>
          </w:tcPr>
          <w:p w14:paraId="35BD3D9D" w14:textId="77777777" w:rsidR="00945CEE" w:rsidRPr="006402E6" w:rsidRDefault="00945CEE" w:rsidP="00A939F7">
            <w:pPr>
              <w:pStyle w:val="affffff3"/>
            </w:pPr>
          </w:p>
        </w:tc>
        <w:tc>
          <w:tcPr>
            <w:tcW w:w="1435" w:type="pct"/>
            <w:tcBorders>
              <w:top w:val="nil"/>
              <w:left w:val="single" w:sz="4" w:space="0" w:color="auto"/>
              <w:bottom w:val="single" w:sz="4" w:space="0" w:color="auto"/>
              <w:right w:val="single" w:sz="4" w:space="0" w:color="auto"/>
            </w:tcBorders>
            <w:shd w:val="clear" w:color="auto" w:fill="auto"/>
            <w:vAlign w:val="center"/>
            <w:hideMark/>
          </w:tcPr>
          <w:p w14:paraId="16E8E5B2" w14:textId="5864FFFC" w:rsidR="00945CEE" w:rsidRPr="006402E6" w:rsidRDefault="00945CEE" w:rsidP="00A939F7">
            <w:pPr>
              <w:pStyle w:val="affffff3"/>
              <w:rPr>
                <w:rFonts w:eastAsia="等线"/>
              </w:rPr>
            </w:pPr>
            <w:r w:rsidRPr="006402E6">
              <w:t>对外交通便利度</w:t>
            </w:r>
          </w:p>
        </w:tc>
        <w:tc>
          <w:tcPr>
            <w:tcW w:w="541" w:type="pct"/>
            <w:tcBorders>
              <w:top w:val="nil"/>
              <w:left w:val="nil"/>
              <w:bottom w:val="single" w:sz="4" w:space="0" w:color="auto"/>
              <w:right w:val="single" w:sz="4" w:space="0" w:color="auto"/>
            </w:tcBorders>
            <w:shd w:val="clear" w:color="auto" w:fill="auto"/>
            <w:noWrap/>
            <w:vAlign w:val="center"/>
            <w:hideMark/>
          </w:tcPr>
          <w:p w14:paraId="7FC0AB5C" w14:textId="77777777" w:rsidR="00945CEE" w:rsidRPr="006402E6" w:rsidRDefault="00945CEE" w:rsidP="00A939F7">
            <w:pPr>
              <w:pStyle w:val="affffff3"/>
            </w:pPr>
            <w:r w:rsidRPr="006402E6">
              <w:t>0.0623</w:t>
            </w:r>
          </w:p>
        </w:tc>
        <w:tc>
          <w:tcPr>
            <w:tcW w:w="541" w:type="pct"/>
            <w:tcBorders>
              <w:top w:val="nil"/>
              <w:left w:val="nil"/>
              <w:bottom w:val="single" w:sz="4" w:space="0" w:color="auto"/>
              <w:right w:val="single" w:sz="4" w:space="0" w:color="auto"/>
            </w:tcBorders>
            <w:shd w:val="clear" w:color="auto" w:fill="auto"/>
            <w:noWrap/>
            <w:vAlign w:val="center"/>
            <w:hideMark/>
          </w:tcPr>
          <w:p w14:paraId="1D7AF67D" w14:textId="77777777" w:rsidR="00945CEE" w:rsidRPr="006402E6" w:rsidRDefault="00945CEE" w:rsidP="00A939F7">
            <w:pPr>
              <w:pStyle w:val="affffff3"/>
            </w:pPr>
            <w:r w:rsidRPr="006402E6">
              <w:t>0.0561</w:t>
            </w:r>
          </w:p>
        </w:tc>
        <w:tc>
          <w:tcPr>
            <w:tcW w:w="541" w:type="pct"/>
            <w:tcBorders>
              <w:top w:val="nil"/>
              <w:left w:val="nil"/>
              <w:bottom w:val="single" w:sz="4" w:space="0" w:color="auto"/>
              <w:right w:val="single" w:sz="4" w:space="0" w:color="auto"/>
            </w:tcBorders>
            <w:shd w:val="clear" w:color="auto" w:fill="auto"/>
            <w:noWrap/>
            <w:vAlign w:val="center"/>
            <w:hideMark/>
          </w:tcPr>
          <w:p w14:paraId="114EDBE0" w14:textId="77777777" w:rsidR="00945CEE" w:rsidRPr="006402E6" w:rsidRDefault="00945CEE" w:rsidP="00A939F7">
            <w:pPr>
              <w:pStyle w:val="affffff3"/>
            </w:pPr>
            <w:r w:rsidRPr="006402E6">
              <w:t>0.0500</w:t>
            </w:r>
          </w:p>
        </w:tc>
        <w:tc>
          <w:tcPr>
            <w:tcW w:w="541" w:type="pct"/>
            <w:tcBorders>
              <w:top w:val="nil"/>
              <w:left w:val="nil"/>
              <w:bottom w:val="single" w:sz="4" w:space="0" w:color="auto"/>
              <w:right w:val="single" w:sz="4" w:space="0" w:color="auto"/>
            </w:tcBorders>
            <w:shd w:val="clear" w:color="auto" w:fill="auto"/>
            <w:noWrap/>
            <w:vAlign w:val="center"/>
            <w:hideMark/>
          </w:tcPr>
          <w:p w14:paraId="1955D846" w14:textId="77777777" w:rsidR="00945CEE" w:rsidRPr="006402E6" w:rsidRDefault="00945CEE" w:rsidP="00A939F7">
            <w:pPr>
              <w:pStyle w:val="affffff3"/>
            </w:pPr>
            <w:r w:rsidRPr="006402E6">
              <w:t>0.0433</w:t>
            </w:r>
          </w:p>
        </w:tc>
        <w:tc>
          <w:tcPr>
            <w:tcW w:w="540" w:type="pct"/>
            <w:tcBorders>
              <w:top w:val="nil"/>
              <w:left w:val="nil"/>
              <w:bottom w:val="single" w:sz="4" w:space="0" w:color="auto"/>
              <w:right w:val="single" w:sz="4" w:space="0" w:color="auto"/>
            </w:tcBorders>
            <w:shd w:val="clear" w:color="auto" w:fill="auto"/>
            <w:noWrap/>
            <w:vAlign w:val="center"/>
            <w:hideMark/>
          </w:tcPr>
          <w:p w14:paraId="0D56BC3E" w14:textId="77777777" w:rsidR="00945CEE" w:rsidRPr="006402E6" w:rsidRDefault="00945CEE" w:rsidP="00A939F7">
            <w:pPr>
              <w:pStyle w:val="affffff3"/>
            </w:pPr>
            <w:r w:rsidRPr="006402E6">
              <w:t>0.0366</w:t>
            </w:r>
          </w:p>
        </w:tc>
      </w:tr>
      <w:bookmarkEnd w:id="8"/>
    </w:tbl>
    <w:p w14:paraId="06CA5C26" w14:textId="77777777" w:rsidR="0004465F" w:rsidRDefault="0004465F">
      <w:pPr>
        <w:widowControl/>
        <w:adjustRightInd/>
        <w:snapToGrid/>
        <w:spacing w:line="240" w:lineRule="auto"/>
        <w:ind w:firstLineChars="0" w:firstLine="0"/>
        <w:jc w:val="left"/>
        <w:rPr>
          <w:rFonts w:eastAsia="宋体" w:cs="Times New Roman"/>
          <w:b/>
          <w:sz w:val="24"/>
        </w:rPr>
      </w:pPr>
      <w:r>
        <w:br w:type="page"/>
      </w:r>
    </w:p>
    <w:p w14:paraId="36F49C72" w14:textId="0B6403E7" w:rsidR="00C6496E" w:rsidRPr="006402E6" w:rsidRDefault="00C6496E" w:rsidP="00C6496E">
      <w:pPr>
        <w:pStyle w:val="affffff5"/>
        <w:widowControl/>
        <w:spacing w:before="190" w:after="190"/>
      </w:pPr>
      <w:r w:rsidRPr="006402E6">
        <w:lastRenderedPageBreak/>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13</w:t>
      </w:r>
      <w:r w:rsidR="0020036D">
        <w:fldChar w:fldCharType="end"/>
      </w:r>
      <w:r w:rsidR="0020036D">
        <w:t xml:space="preserve"> </w:t>
      </w:r>
      <w:r w:rsidRPr="006402E6">
        <w:t>林地</w:t>
      </w:r>
      <w:r w:rsidRPr="006402E6">
        <w:t>1</w:t>
      </w:r>
      <w:r w:rsidRPr="006402E6">
        <w:t>级宗地地价区域因素修正系数指标说明表</w:t>
      </w:r>
    </w:p>
    <w:tbl>
      <w:tblPr>
        <w:tblW w:w="5000" w:type="pct"/>
        <w:tblLook w:val="04A0" w:firstRow="1" w:lastRow="0" w:firstColumn="1" w:lastColumn="0" w:noHBand="0" w:noVBand="1"/>
      </w:tblPr>
      <w:tblGrid>
        <w:gridCol w:w="1056"/>
        <w:gridCol w:w="1856"/>
        <w:gridCol w:w="1985"/>
        <w:gridCol w:w="1833"/>
        <w:gridCol w:w="2128"/>
        <w:gridCol w:w="2423"/>
        <w:gridCol w:w="3335"/>
      </w:tblGrid>
      <w:tr w:rsidR="00C6496E" w:rsidRPr="006402E6" w14:paraId="6DFE2C9F" w14:textId="77777777" w:rsidTr="00B378A1">
        <w:trPr>
          <w:trHeight w:val="340"/>
          <w:tblHeader/>
        </w:trPr>
        <w:tc>
          <w:tcPr>
            <w:tcW w:w="36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229974" w14:textId="77777777" w:rsidR="00C6496E" w:rsidRPr="006402E6" w:rsidRDefault="00C6496E" w:rsidP="00E45195">
            <w:pPr>
              <w:pStyle w:val="affffff3"/>
              <w:rPr>
                <w:b/>
              </w:rPr>
            </w:pPr>
            <w:r w:rsidRPr="006402E6">
              <w:rPr>
                <w:b/>
              </w:rPr>
              <w:t>因素</w:t>
            </w:r>
          </w:p>
        </w:tc>
        <w:tc>
          <w:tcPr>
            <w:tcW w:w="635" w:type="pct"/>
            <w:tcBorders>
              <w:top w:val="single" w:sz="4" w:space="0" w:color="auto"/>
              <w:left w:val="nil"/>
              <w:bottom w:val="single" w:sz="4" w:space="0" w:color="auto"/>
              <w:right w:val="single" w:sz="4" w:space="0" w:color="auto"/>
            </w:tcBorders>
            <w:shd w:val="clear" w:color="auto" w:fill="auto"/>
            <w:noWrap/>
            <w:vAlign w:val="center"/>
            <w:hideMark/>
          </w:tcPr>
          <w:p w14:paraId="0765E165" w14:textId="77777777" w:rsidR="00C6496E" w:rsidRPr="006402E6" w:rsidRDefault="00C6496E" w:rsidP="00E45195">
            <w:pPr>
              <w:pStyle w:val="affffff3"/>
              <w:rPr>
                <w:b/>
              </w:rPr>
            </w:pPr>
            <w:r w:rsidRPr="006402E6">
              <w:rPr>
                <w:b/>
              </w:rPr>
              <w:t>因子</w:t>
            </w:r>
          </w:p>
        </w:tc>
        <w:tc>
          <w:tcPr>
            <w:tcW w:w="679" w:type="pct"/>
            <w:tcBorders>
              <w:top w:val="single" w:sz="4" w:space="0" w:color="auto"/>
              <w:left w:val="nil"/>
              <w:bottom w:val="single" w:sz="4" w:space="0" w:color="auto"/>
              <w:right w:val="single" w:sz="4" w:space="0" w:color="auto"/>
            </w:tcBorders>
            <w:shd w:val="clear" w:color="auto" w:fill="auto"/>
            <w:vAlign w:val="center"/>
            <w:hideMark/>
          </w:tcPr>
          <w:p w14:paraId="6A848288" w14:textId="77777777" w:rsidR="00C6496E" w:rsidRPr="006402E6" w:rsidRDefault="00C6496E" w:rsidP="00E45195">
            <w:pPr>
              <w:pStyle w:val="affffff3"/>
              <w:rPr>
                <w:b/>
              </w:rPr>
            </w:pPr>
            <w:r w:rsidRPr="006402E6">
              <w:rPr>
                <w:b/>
              </w:rPr>
              <w:t>优</w:t>
            </w:r>
          </w:p>
        </w:tc>
        <w:tc>
          <w:tcPr>
            <w:tcW w:w="627" w:type="pct"/>
            <w:tcBorders>
              <w:top w:val="single" w:sz="4" w:space="0" w:color="auto"/>
              <w:left w:val="nil"/>
              <w:bottom w:val="single" w:sz="4" w:space="0" w:color="auto"/>
              <w:right w:val="single" w:sz="4" w:space="0" w:color="auto"/>
            </w:tcBorders>
            <w:shd w:val="clear" w:color="auto" w:fill="auto"/>
            <w:vAlign w:val="center"/>
            <w:hideMark/>
          </w:tcPr>
          <w:p w14:paraId="78908700" w14:textId="77777777" w:rsidR="00C6496E" w:rsidRPr="006402E6" w:rsidRDefault="00C6496E" w:rsidP="00E45195">
            <w:pPr>
              <w:pStyle w:val="affffff3"/>
              <w:rPr>
                <w:b/>
              </w:rPr>
            </w:pPr>
            <w:r w:rsidRPr="006402E6">
              <w:rPr>
                <w:b/>
              </w:rPr>
              <w:t>较优</w:t>
            </w:r>
          </w:p>
        </w:tc>
        <w:tc>
          <w:tcPr>
            <w:tcW w:w="728" w:type="pct"/>
            <w:tcBorders>
              <w:top w:val="single" w:sz="4" w:space="0" w:color="auto"/>
              <w:left w:val="nil"/>
              <w:bottom w:val="single" w:sz="4" w:space="0" w:color="auto"/>
              <w:right w:val="single" w:sz="4" w:space="0" w:color="auto"/>
            </w:tcBorders>
            <w:shd w:val="clear" w:color="auto" w:fill="auto"/>
            <w:vAlign w:val="center"/>
            <w:hideMark/>
          </w:tcPr>
          <w:p w14:paraId="5B9804E8" w14:textId="77777777" w:rsidR="00C6496E" w:rsidRPr="006402E6" w:rsidRDefault="00C6496E" w:rsidP="00E45195">
            <w:pPr>
              <w:pStyle w:val="affffff3"/>
              <w:rPr>
                <w:b/>
              </w:rPr>
            </w:pPr>
            <w:r w:rsidRPr="006402E6">
              <w:rPr>
                <w:b/>
              </w:rPr>
              <w:t>一般</w:t>
            </w:r>
          </w:p>
        </w:tc>
        <w:tc>
          <w:tcPr>
            <w:tcW w:w="829" w:type="pct"/>
            <w:tcBorders>
              <w:top w:val="single" w:sz="4" w:space="0" w:color="auto"/>
              <w:left w:val="nil"/>
              <w:bottom w:val="single" w:sz="4" w:space="0" w:color="auto"/>
              <w:right w:val="single" w:sz="4" w:space="0" w:color="auto"/>
            </w:tcBorders>
            <w:shd w:val="clear" w:color="auto" w:fill="auto"/>
            <w:vAlign w:val="center"/>
            <w:hideMark/>
          </w:tcPr>
          <w:p w14:paraId="7201267F" w14:textId="77777777" w:rsidR="00C6496E" w:rsidRPr="006402E6" w:rsidRDefault="00C6496E" w:rsidP="00E45195">
            <w:pPr>
              <w:pStyle w:val="affffff3"/>
              <w:rPr>
                <w:b/>
              </w:rPr>
            </w:pPr>
            <w:r w:rsidRPr="006402E6">
              <w:rPr>
                <w:b/>
              </w:rPr>
              <w:t>较劣</w:t>
            </w:r>
          </w:p>
        </w:tc>
        <w:tc>
          <w:tcPr>
            <w:tcW w:w="1141" w:type="pct"/>
            <w:tcBorders>
              <w:top w:val="single" w:sz="4" w:space="0" w:color="auto"/>
              <w:left w:val="nil"/>
              <w:bottom w:val="single" w:sz="4" w:space="0" w:color="auto"/>
              <w:right w:val="single" w:sz="4" w:space="0" w:color="auto"/>
            </w:tcBorders>
            <w:shd w:val="clear" w:color="auto" w:fill="auto"/>
            <w:vAlign w:val="center"/>
            <w:hideMark/>
          </w:tcPr>
          <w:p w14:paraId="312EDDC2" w14:textId="77777777" w:rsidR="00C6496E" w:rsidRPr="006402E6" w:rsidRDefault="00C6496E" w:rsidP="00E45195">
            <w:pPr>
              <w:pStyle w:val="affffff3"/>
              <w:rPr>
                <w:b/>
              </w:rPr>
            </w:pPr>
            <w:r w:rsidRPr="006402E6">
              <w:rPr>
                <w:b/>
              </w:rPr>
              <w:t>劣</w:t>
            </w:r>
          </w:p>
        </w:tc>
      </w:tr>
      <w:tr w:rsidR="00C6496E" w:rsidRPr="006402E6" w14:paraId="5C210446" w14:textId="77777777" w:rsidTr="00B378A1">
        <w:trPr>
          <w:trHeight w:val="340"/>
        </w:trPr>
        <w:tc>
          <w:tcPr>
            <w:tcW w:w="361"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4B02C519" w14:textId="77777777" w:rsidR="00C6496E" w:rsidRPr="006402E6" w:rsidRDefault="00C6496E" w:rsidP="00E45195">
            <w:pPr>
              <w:pStyle w:val="affffff3"/>
            </w:pPr>
            <w:r w:rsidRPr="006402E6">
              <w:t>自然因素</w:t>
            </w:r>
          </w:p>
        </w:tc>
        <w:tc>
          <w:tcPr>
            <w:tcW w:w="635" w:type="pct"/>
            <w:tcBorders>
              <w:top w:val="nil"/>
              <w:left w:val="nil"/>
              <w:bottom w:val="single" w:sz="4" w:space="0" w:color="auto"/>
              <w:right w:val="single" w:sz="4" w:space="0" w:color="auto"/>
            </w:tcBorders>
            <w:shd w:val="clear" w:color="auto" w:fill="auto"/>
            <w:vAlign w:val="center"/>
            <w:hideMark/>
          </w:tcPr>
          <w:p w14:paraId="44503B4E" w14:textId="4A8C3922" w:rsidR="00C6496E" w:rsidRPr="006402E6" w:rsidRDefault="00C6496E" w:rsidP="00E45195">
            <w:pPr>
              <w:pStyle w:val="affffff3"/>
            </w:pPr>
            <w:r w:rsidRPr="006402E6">
              <w:t>土壤有机质含量</w:t>
            </w:r>
            <w:r w:rsidR="006D1036">
              <w:rPr>
                <w:rFonts w:hint="eastAsia"/>
              </w:rPr>
              <w:t>（</w:t>
            </w:r>
            <w:r w:rsidR="006D1036">
              <w:rPr>
                <w:rFonts w:eastAsia="等线" w:hint="eastAsia"/>
              </w:rPr>
              <w:t>g/kg</w:t>
            </w:r>
            <w:r w:rsidR="006D1036">
              <w:rPr>
                <w:rFonts w:eastAsia="等线" w:hint="eastAsia"/>
              </w:rPr>
              <w:t>）</w:t>
            </w:r>
          </w:p>
        </w:tc>
        <w:tc>
          <w:tcPr>
            <w:tcW w:w="679" w:type="pct"/>
            <w:tcBorders>
              <w:top w:val="nil"/>
              <w:left w:val="nil"/>
              <w:bottom w:val="single" w:sz="4" w:space="0" w:color="auto"/>
              <w:right w:val="single" w:sz="4" w:space="0" w:color="auto"/>
            </w:tcBorders>
            <w:shd w:val="clear" w:color="auto" w:fill="auto"/>
            <w:vAlign w:val="center"/>
            <w:hideMark/>
          </w:tcPr>
          <w:p w14:paraId="54FFF667" w14:textId="731787B0" w:rsidR="00C6496E" w:rsidRPr="006402E6" w:rsidRDefault="006D1036" w:rsidP="00E45195">
            <w:pPr>
              <w:pStyle w:val="affffff3"/>
              <w:rPr>
                <w:rFonts w:eastAsia="等线"/>
              </w:rPr>
            </w:pPr>
            <w:r>
              <w:rPr>
                <w:rFonts w:eastAsia="等线" w:hint="eastAsia"/>
              </w:rPr>
              <w:t>≥</w:t>
            </w:r>
            <w:r>
              <w:rPr>
                <w:rFonts w:eastAsia="等线"/>
              </w:rPr>
              <w:t>40</w:t>
            </w:r>
          </w:p>
        </w:tc>
        <w:tc>
          <w:tcPr>
            <w:tcW w:w="627" w:type="pct"/>
            <w:tcBorders>
              <w:top w:val="nil"/>
              <w:left w:val="nil"/>
              <w:bottom w:val="single" w:sz="4" w:space="0" w:color="auto"/>
              <w:right w:val="single" w:sz="4" w:space="0" w:color="auto"/>
            </w:tcBorders>
            <w:shd w:val="clear" w:color="auto" w:fill="auto"/>
            <w:vAlign w:val="center"/>
            <w:hideMark/>
          </w:tcPr>
          <w:p w14:paraId="7A9CA9CD" w14:textId="44BBA1B9" w:rsidR="00C6496E" w:rsidRPr="006402E6" w:rsidRDefault="00C6496E" w:rsidP="00E45195">
            <w:pPr>
              <w:pStyle w:val="affffff3"/>
              <w:rPr>
                <w:rFonts w:eastAsia="等线"/>
              </w:rPr>
            </w:pPr>
            <w:r w:rsidRPr="006402E6">
              <w:rPr>
                <w:rFonts w:eastAsia="等线"/>
              </w:rPr>
              <w:t>[</w:t>
            </w:r>
            <w:r w:rsidR="006D1036">
              <w:rPr>
                <w:rFonts w:eastAsia="等线"/>
              </w:rPr>
              <w:t>30</w:t>
            </w:r>
            <w:r w:rsidRPr="006402E6">
              <w:rPr>
                <w:rFonts w:eastAsia="等线"/>
              </w:rPr>
              <w:t>，</w:t>
            </w:r>
            <w:r w:rsidR="006D1036">
              <w:rPr>
                <w:rFonts w:eastAsia="等线"/>
              </w:rPr>
              <w:t>40</w:t>
            </w:r>
            <w:r w:rsidRPr="006402E6">
              <w:rPr>
                <w:rFonts w:eastAsia="等线"/>
              </w:rPr>
              <w:t>)</w:t>
            </w:r>
          </w:p>
        </w:tc>
        <w:tc>
          <w:tcPr>
            <w:tcW w:w="728" w:type="pct"/>
            <w:tcBorders>
              <w:top w:val="nil"/>
              <w:left w:val="nil"/>
              <w:bottom w:val="single" w:sz="4" w:space="0" w:color="auto"/>
              <w:right w:val="single" w:sz="4" w:space="0" w:color="auto"/>
            </w:tcBorders>
            <w:shd w:val="clear" w:color="auto" w:fill="auto"/>
            <w:noWrap/>
            <w:vAlign w:val="center"/>
            <w:hideMark/>
          </w:tcPr>
          <w:p w14:paraId="672B1C40" w14:textId="1B1A0A8B" w:rsidR="00C6496E" w:rsidRPr="006402E6" w:rsidRDefault="00C6496E" w:rsidP="00E45195">
            <w:pPr>
              <w:pStyle w:val="affffff3"/>
              <w:rPr>
                <w:rFonts w:eastAsia="等线"/>
              </w:rPr>
            </w:pPr>
            <w:r w:rsidRPr="006402E6">
              <w:t>[</w:t>
            </w:r>
            <w:r w:rsidR="006D1036">
              <w:rPr>
                <w:rFonts w:eastAsia="等线"/>
              </w:rPr>
              <w:t>20</w:t>
            </w:r>
            <w:r w:rsidRPr="006402E6">
              <w:t>，</w:t>
            </w:r>
            <w:r w:rsidR="006D1036">
              <w:rPr>
                <w:rFonts w:eastAsia="等线"/>
              </w:rPr>
              <w:t>30</w:t>
            </w:r>
            <w:r w:rsidRPr="006402E6">
              <w:rPr>
                <w:rFonts w:eastAsia="等线"/>
              </w:rPr>
              <w:t>)</w:t>
            </w:r>
          </w:p>
        </w:tc>
        <w:tc>
          <w:tcPr>
            <w:tcW w:w="829" w:type="pct"/>
            <w:tcBorders>
              <w:top w:val="nil"/>
              <w:left w:val="nil"/>
              <w:bottom w:val="single" w:sz="4" w:space="0" w:color="auto"/>
              <w:right w:val="single" w:sz="4" w:space="0" w:color="auto"/>
            </w:tcBorders>
            <w:shd w:val="clear" w:color="auto" w:fill="auto"/>
            <w:noWrap/>
            <w:vAlign w:val="center"/>
            <w:hideMark/>
          </w:tcPr>
          <w:p w14:paraId="7BE7A9F9" w14:textId="67C2412E" w:rsidR="00C6496E" w:rsidRPr="006402E6" w:rsidRDefault="00C6496E" w:rsidP="00E45195">
            <w:pPr>
              <w:pStyle w:val="affffff3"/>
              <w:rPr>
                <w:rFonts w:eastAsia="等线"/>
              </w:rPr>
            </w:pPr>
            <w:r w:rsidRPr="006402E6">
              <w:t>[</w:t>
            </w:r>
            <w:r w:rsidR="006D1036">
              <w:rPr>
                <w:rFonts w:eastAsia="等线"/>
              </w:rPr>
              <w:t>10</w:t>
            </w:r>
            <w:r w:rsidRPr="006402E6">
              <w:t>，</w:t>
            </w:r>
            <w:r w:rsidR="006D1036">
              <w:rPr>
                <w:rFonts w:eastAsia="等线"/>
              </w:rPr>
              <w:t>20</w:t>
            </w:r>
            <w:r w:rsidRPr="006402E6">
              <w:rPr>
                <w:rFonts w:eastAsia="等线"/>
              </w:rPr>
              <w:t>)</w:t>
            </w:r>
          </w:p>
        </w:tc>
        <w:tc>
          <w:tcPr>
            <w:tcW w:w="1141" w:type="pct"/>
            <w:tcBorders>
              <w:top w:val="nil"/>
              <w:left w:val="nil"/>
              <w:bottom w:val="single" w:sz="4" w:space="0" w:color="auto"/>
              <w:right w:val="single" w:sz="4" w:space="0" w:color="auto"/>
            </w:tcBorders>
            <w:shd w:val="clear" w:color="auto" w:fill="auto"/>
            <w:noWrap/>
            <w:vAlign w:val="center"/>
            <w:hideMark/>
          </w:tcPr>
          <w:p w14:paraId="0170B6CA" w14:textId="418AB238" w:rsidR="00C6496E" w:rsidRPr="006402E6" w:rsidRDefault="006D1036" w:rsidP="00E45195">
            <w:pPr>
              <w:pStyle w:val="affffff3"/>
              <w:rPr>
                <w:rFonts w:eastAsia="等线"/>
              </w:rPr>
            </w:pPr>
            <w:r>
              <w:rPr>
                <w:rFonts w:hint="eastAsia"/>
              </w:rPr>
              <w:t>＜</w:t>
            </w:r>
            <w:r>
              <w:rPr>
                <w:rFonts w:hint="eastAsia"/>
              </w:rPr>
              <w:t>1</w:t>
            </w:r>
            <w:r>
              <w:t>0</w:t>
            </w:r>
          </w:p>
        </w:tc>
      </w:tr>
      <w:tr w:rsidR="00C6496E" w:rsidRPr="006402E6" w14:paraId="6D6D24D8" w14:textId="77777777" w:rsidTr="00B378A1">
        <w:trPr>
          <w:trHeight w:val="340"/>
        </w:trPr>
        <w:tc>
          <w:tcPr>
            <w:tcW w:w="361" w:type="pct"/>
            <w:vMerge/>
            <w:tcBorders>
              <w:top w:val="nil"/>
              <w:left w:val="single" w:sz="4" w:space="0" w:color="auto"/>
              <w:bottom w:val="single" w:sz="4" w:space="0" w:color="auto"/>
              <w:right w:val="single" w:sz="4" w:space="0" w:color="auto"/>
            </w:tcBorders>
            <w:vAlign w:val="center"/>
            <w:hideMark/>
          </w:tcPr>
          <w:p w14:paraId="79ADE7AA" w14:textId="77777777" w:rsidR="00C6496E" w:rsidRPr="006402E6" w:rsidRDefault="00C6496E" w:rsidP="00E45195">
            <w:pPr>
              <w:pStyle w:val="affffff3"/>
            </w:pPr>
          </w:p>
        </w:tc>
        <w:tc>
          <w:tcPr>
            <w:tcW w:w="635" w:type="pct"/>
            <w:tcBorders>
              <w:top w:val="nil"/>
              <w:left w:val="nil"/>
              <w:bottom w:val="single" w:sz="4" w:space="0" w:color="auto"/>
              <w:right w:val="single" w:sz="4" w:space="0" w:color="auto"/>
            </w:tcBorders>
            <w:shd w:val="clear" w:color="auto" w:fill="auto"/>
            <w:vAlign w:val="center"/>
            <w:hideMark/>
          </w:tcPr>
          <w:p w14:paraId="1F9D6231" w14:textId="77777777" w:rsidR="00C6496E" w:rsidRPr="006402E6" w:rsidRDefault="00C6496E" w:rsidP="00E45195">
            <w:pPr>
              <w:pStyle w:val="affffff3"/>
            </w:pPr>
            <w:r w:rsidRPr="006402E6">
              <w:t>表层土壤质地</w:t>
            </w:r>
          </w:p>
        </w:tc>
        <w:tc>
          <w:tcPr>
            <w:tcW w:w="679" w:type="pct"/>
            <w:tcBorders>
              <w:top w:val="nil"/>
              <w:left w:val="nil"/>
              <w:bottom w:val="single" w:sz="4" w:space="0" w:color="auto"/>
              <w:right w:val="single" w:sz="4" w:space="0" w:color="auto"/>
            </w:tcBorders>
            <w:shd w:val="clear" w:color="auto" w:fill="auto"/>
            <w:noWrap/>
            <w:vAlign w:val="center"/>
            <w:hideMark/>
          </w:tcPr>
          <w:p w14:paraId="73CCA7F9" w14:textId="77777777" w:rsidR="00C6496E" w:rsidRPr="006402E6" w:rsidRDefault="00C6496E" w:rsidP="00E45195">
            <w:pPr>
              <w:pStyle w:val="affffff3"/>
              <w:rPr>
                <w:rFonts w:eastAsia="等线"/>
              </w:rPr>
            </w:pPr>
            <w:r w:rsidRPr="006402E6">
              <w:rPr>
                <w:rFonts w:eastAsia="等线"/>
              </w:rPr>
              <w:t>—</w:t>
            </w:r>
          </w:p>
        </w:tc>
        <w:tc>
          <w:tcPr>
            <w:tcW w:w="627" w:type="pct"/>
            <w:tcBorders>
              <w:top w:val="nil"/>
              <w:left w:val="nil"/>
              <w:bottom w:val="single" w:sz="4" w:space="0" w:color="auto"/>
              <w:right w:val="single" w:sz="4" w:space="0" w:color="auto"/>
            </w:tcBorders>
            <w:shd w:val="clear" w:color="auto" w:fill="auto"/>
            <w:noWrap/>
            <w:vAlign w:val="center"/>
            <w:hideMark/>
          </w:tcPr>
          <w:p w14:paraId="0D54E1D0" w14:textId="77777777" w:rsidR="00C6496E" w:rsidRPr="006402E6" w:rsidRDefault="00C6496E" w:rsidP="00E45195">
            <w:pPr>
              <w:pStyle w:val="affffff3"/>
            </w:pPr>
            <w:r w:rsidRPr="006402E6">
              <w:t>壤土</w:t>
            </w:r>
          </w:p>
        </w:tc>
        <w:tc>
          <w:tcPr>
            <w:tcW w:w="728" w:type="pct"/>
            <w:tcBorders>
              <w:top w:val="nil"/>
              <w:left w:val="nil"/>
              <w:bottom w:val="single" w:sz="4" w:space="0" w:color="auto"/>
              <w:right w:val="single" w:sz="4" w:space="0" w:color="auto"/>
            </w:tcBorders>
            <w:shd w:val="clear" w:color="auto" w:fill="auto"/>
            <w:noWrap/>
            <w:vAlign w:val="center"/>
            <w:hideMark/>
          </w:tcPr>
          <w:p w14:paraId="0C67A0D6" w14:textId="77777777" w:rsidR="00C6496E" w:rsidRPr="006402E6" w:rsidRDefault="00C6496E" w:rsidP="00E45195">
            <w:pPr>
              <w:pStyle w:val="affffff3"/>
            </w:pPr>
            <w:r w:rsidRPr="006402E6">
              <w:t>粘土</w:t>
            </w:r>
          </w:p>
        </w:tc>
        <w:tc>
          <w:tcPr>
            <w:tcW w:w="829" w:type="pct"/>
            <w:tcBorders>
              <w:top w:val="nil"/>
              <w:left w:val="nil"/>
              <w:bottom w:val="single" w:sz="4" w:space="0" w:color="auto"/>
              <w:right w:val="single" w:sz="4" w:space="0" w:color="auto"/>
            </w:tcBorders>
            <w:shd w:val="clear" w:color="auto" w:fill="auto"/>
            <w:vAlign w:val="center"/>
            <w:hideMark/>
          </w:tcPr>
          <w:p w14:paraId="7E91F506" w14:textId="77777777" w:rsidR="00C6496E" w:rsidRPr="006402E6" w:rsidRDefault="00C6496E" w:rsidP="00E45195">
            <w:pPr>
              <w:pStyle w:val="affffff3"/>
            </w:pPr>
            <w:r w:rsidRPr="006402E6">
              <w:t>砂土</w:t>
            </w:r>
          </w:p>
        </w:tc>
        <w:tc>
          <w:tcPr>
            <w:tcW w:w="1141" w:type="pct"/>
            <w:tcBorders>
              <w:top w:val="nil"/>
              <w:left w:val="nil"/>
              <w:bottom w:val="single" w:sz="4" w:space="0" w:color="auto"/>
              <w:right w:val="single" w:sz="4" w:space="0" w:color="auto"/>
            </w:tcBorders>
            <w:shd w:val="clear" w:color="auto" w:fill="auto"/>
            <w:vAlign w:val="center"/>
            <w:hideMark/>
          </w:tcPr>
          <w:p w14:paraId="4071EBBA" w14:textId="77777777" w:rsidR="00C6496E" w:rsidRPr="006402E6" w:rsidRDefault="00C6496E" w:rsidP="00E45195">
            <w:pPr>
              <w:pStyle w:val="affffff3"/>
            </w:pPr>
            <w:r w:rsidRPr="006402E6">
              <w:t>砾质土</w:t>
            </w:r>
          </w:p>
        </w:tc>
      </w:tr>
      <w:tr w:rsidR="00C6496E" w:rsidRPr="006402E6" w14:paraId="4C0098C5" w14:textId="77777777" w:rsidTr="00B378A1">
        <w:trPr>
          <w:trHeight w:val="340"/>
        </w:trPr>
        <w:tc>
          <w:tcPr>
            <w:tcW w:w="361" w:type="pct"/>
            <w:vMerge/>
            <w:tcBorders>
              <w:top w:val="nil"/>
              <w:left w:val="single" w:sz="4" w:space="0" w:color="auto"/>
              <w:bottom w:val="single" w:sz="4" w:space="0" w:color="auto"/>
              <w:right w:val="single" w:sz="4" w:space="0" w:color="auto"/>
            </w:tcBorders>
            <w:vAlign w:val="center"/>
            <w:hideMark/>
          </w:tcPr>
          <w:p w14:paraId="0F2B705A" w14:textId="77777777" w:rsidR="00C6496E" w:rsidRPr="006402E6" w:rsidRDefault="00C6496E" w:rsidP="00E45195">
            <w:pPr>
              <w:pStyle w:val="affffff3"/>
            </w:pPr>
          </w:p>
        </w:tc>
        <w:tc>
          <w:tcPr>
            <w:tcW w:w="635" w:type="pct"/>
            <w:tcBorders>
              <w:top w:val="nil"/>
              <w:left w:val="nil"/>
              <w:bottom w:val="single" w:sz="4" w:space="0" w:color="auto"/>
              <w:right w:val="single" w:sz="4" w:space="0" w:color="auto"/>
            </w:tcBorders>
            <w:shd w:val="clear" w:color="auto" w:fill="auto"/>
            <w:vAlign w:val="center"/>
            <w:hideMark/>
          </w:tcPr>
          <w:p w14:paraId="1081E62B" w14:textId="77777777" w:rsidR="00C6496E" w:rsidRPr="006402E6" w:rsidRDefault="00C6496E" w:rsidP="00E45195">
            <w:pPr>
              <w:pStyle w:val="affffff3"/>
            </w:pPr>
            <w:r w:rsidRPr="006402E6">
              <w:t>盐渍化程度</w:t>
            </w:r>
          </w:p>
        </w:tc>
        <w:tc>
          <w:tcPr>
            <w:tcW w:w="679" w:type="pct"/>
            <w:tcBorders>
              <w:top w:val="nil"/>
              <w:left w:val="nil"/>
              <w:bottom w:val="single" w:sz="4" w:space="0" w:color="auto"/>
              <w:right w:val="single" w:sz="4" w:space="0" w:color="auto"/>
            </w:tcBorders>
            <w:shd w:val="clear" w:color="auto" w:fill="auto"/>
            <w:vAlign w:val="center"/>
            <w:hideMark/>
          </w:tcPr>
          <w:p w14:paraId="6267BF4F" w14:textId="77777777" w:rsidR="00C6496E" w:rsidRPr="006402E6" w:rsidRDefault="00C6496E" w:rsidP="00E45195">
            <w:pPr>
              <w:pStyle w:val="affffff3"/>
              <w:rPr>
                <w:rFonts w:eastAsia="等线"/>
              </w:rPr>
            </w:pPr>
            <w:r w:rsidRPr="006402E6">
              <w:rPr>
                <w:rFonts w:eastAsia="等线"/>
              </w:rPr>
              <w:t>—</w:t>
            </w:r>
          </w:p>
        </w:tc>
        <w:tc>
          <w:tcPr>
            <w:tcW w:w="627" w:type="pct"/>
            <w:tcBorders>
              <w:top w:val="nil"/>
              <w:left w:val="nil"/>
              <w:bottom w:val="single" w:sz="4" w:space="0" w:color="auto"/>
              <w:right w:val="single" w:sz="4" w:space="0" w:color="auto"/>
            </w:tcBorders>
            <w:shd w:val="clear" w:color="auto" w:fill="auto"/>
            <w:vAlign w:val="center"/>
            <w:hideMark/>
          </w:tcPr>
          <w:p w14:paraId="412322AD" w14:textId="77777777" w:rsidR="00C6496E" w:rsidRPr="006402E6" w:rsidRDefault="00C6496E" w:rsidP="00E45195">
            <w:pPr>
              <w:pStyle w:val="affffff3"/>
              <w:rPr>
                <w:rFonts w:eastAsia="等线"/>
              </w:rPr>
            </w:pPr>
            <w:r w:rsidRPr="006402E6">
              <w:rPr>
                <w:rFonts w:eastAsia="等线"/>
              </w:rPr>
              <w:t>—</w:t>
            </w:r>
          </w:p>
        </w:tc>
        <w:tc>
          <w:tcPr>
            <w:tcW w:w="728" w:type="pct"/>
            <w:tcBorders>
              <w:top w:val="nil"/>
              <w:left w:val="nil"/>
              <w:bottom w:val="single" w:sz="4" w:space="0" w:color="auto"/>
              <w:right w:val="single" w:sz="4" w:space="0" w:color="auto"/>
            </w:tcBorders>
            <w:shd w:val="clear" w:color="auto" w:fill="auto"/>
            <w:vAlign w:val="center"/>
            <w:hideMark/>
          </w:tcPr>
          <w:p w14:paraId="7BF60CAD" w14:textId="77777777" w:rsidR="00C6496E" w:rsidRPr="006402E6" w:rsidRDefault="00C6496E" w:rsidP="00E45195">
            <w:pPr>
              <w:pStyle w:val="affffff3"/>
              <w:rPr>
                <w:rFonts w:eastAsia="等线"/>
              </w:rPr>
            </w:pPr>
            <w:r w:rsidRPr="006402E6">
              <w:t>无盐化：土壤无盐化，作物没有因盐渍化引起的缺苗断垄现象，表层土壤含盐量</w:t>
            </w:r>
            <w:r w:rsidRPr="006402E6">
              <w:rPr>
                <w:rFonts w:eastAsia="等线"/>
              </w:rPr>
              <w:t>&lt;0.1</w:t>
            </w:r>
            <w:r w:rsidRPr="006402E6">
              <w:t>％（易溶盐以苏打为主）或</w:t>
            </w:r>
            <w:r w:rsidRPr="006402E6">
              <w:rPr>
                <w:rFonts w:eastAsia="等线"/>
              </w:rPr>
              <w:t>&lt;0.2%(</w:t>
            </w:r>
            <w:r w:rsidRPr="006402E6">
              <w:t>易溶盐以氯化物为主</w:t>
            </w:r>
            <w:r w:rsidRPr="006402E6">
              <w:rPr>
                <w:rFonts w:eastAsia="等线"/>
              </w:rPr>
              <w:t>)</w:t>
            </w:r>
            <w:r w:rsidRPr="006402E6">
              <w:t>或</w:t>
            </w:r>
            <w:r w:rsidRPr="006402E6">
              <w:rPr>
                <w:rFonts w:eastAsia="等线"/>
              </w:rPr>
              <w:t>&lt;0.3</w:t>
            </w:r>
            <w:r w:rsidRPr="006402E6">
              <w:t>％（易溶盐以硫酸盐为主）</w:t>
            </w:r>
          </w:p>
        </w:tc>
        <w:tc>
          <w:tcPr>
            <w:tcW w:w="829" w:type="pct"/>
            <w:tcBorders>
              <w:top w:val="nil"/>
              <w:left w:val="nil"/>
              <w:bottom w:val="single" w:sz="4" w:space="0" w:color="auto"/>
              <w:right w:val="single" w:sz="4" w:space="0" w:color="auto"/>
            </w:tcBorders>
            <w:shd w:val="clear" w:color="auto" w:fill="auto"/>
            <w:vAlign w:val="center"/>
            <w:hideMark/>
          </w:tcPr>
          <w:p w14:paraId="29515424" w14:textId="77777777" w:rsidR="00C6496E" w:rsidRPr="006402E6" w:rsidRDefault="00C6496E" w:rsidP="00E45195">
            <w:pPr>
              <w:pStyle w:val="affffff3"/>
              <w:rPr>
                <w:rFonts w:eastAsia="等线"/>
              </w:rPr>
            </w:pPr>
            <w:r w:rsidRPr="006402E6">
              <w:t>轻度盐化：由盐渍化造成的作物缺苗</w:t>
            </w:r>
            <w:r w:rsidRPr="006402E6">
              <w:rPr>
                <w:rFonts w:eastAsia="等线"/>
              </w:rPr>
              <w:t>2-3</w:t>
            </w:r>
            <w:r w:rsidRPr="006402E6">
              <w:t>成，表层土壤含盐量</w:t>
            </w:r>
            <w:r w:rsidRPr="006402E6">
              <w:rPr>
                <w:rFonts w:eastAsia="等线"/>
              </w:rPr>
              <w:t>0.1-0.3</w:t>
            </w:r>
            <w:r w:rsidRPr="006402E6">
              <w:t>％（易溶盐以苏打为主）或</w:t>
            </w:r>
            <w:r w:rsidRPr="006402E6">
              <w:rPr>
                <w:rFonts w:eastAsia="等线"/>
              </w:rPr>
              <w:t>0.2-0.4</w:t>
            </w:r>
            <w:r w:rsidRPr="006402E6">
              <w:t>％</w:t>
            </w:r>
            <w:r w:rsidRPr="006402E6">
              <w:rPr>
                <w:rFonts w:eastAsia="等线"/>
              </w:rPr>
              <w:t>(</w:t>
            </w:r>
            <w:r w:rsidRPr="006402E6">
              <w:t>易溶盐以氯化物为主</w:t>
            </w:r>
            <w:r w:rsidRPr="006402E6">
              <w:rPr>
                <w:rFonts w:eastAsia="等线"/>
              </w:rPr>
              <w:t>)</w:t>
            </w:r>
            <w:r w:rsidRPr="006402E6">
              <w:t>或</w:t>
            </w:r>
            <w:r w:rsidRPr="006402E6">
              <w:rPr>
                <w:rFonts w:eastAsia="等线"/>
              </w:rPr>
              <w:t>0.3-0.5</w:t>
            </w:r>
            <w:r w:rsidRPr="006402E6">
              <w:t>％（易溶盐以硫酸盐为主）</w:t>
            </w:r>
          </w:p>
        </w:tc>
        <w:tc>
          <w:tcPr>
            <w:tcW w:w="1141" w:type="pct"/>
            <w:tcBorders>
              <w:top w:val="nil"/>
              <w:left w:val="nil"/>
              <w:bottom w:val="single" w:sz="4" w:space="0" w:color="auto"/>
              <w:right w:val="single" w:sz="4" w:space="0" w:color="auto"/>
            </w:tcBorders>
            <w:shd w:val="clear" w:color="auto" w:fill="auto"/>
            <w:vAlign w:val="center"/>
            <w:hideMark/>
          </w:tcPr>
          <w:p w14:paraId="3015B655" w14:textId="77777777" w:rsidR="00C6496E" w:rsidRPr="006402E6" w:rsidRDefault="00C6496E" w:rsidP="00E45195">
            <w:pPr>
              <w:pStyle w:val="affffff3"/>
              <w:rPr>
                <w:rFonts w:eastAsia="等线"/>
              </w:rPr>
            </w:pPr>
            <w:r w:rsidRPr="006402E6">
              <w:t>中度盐化：由盐渍化造成的作物缺苗</w:t>
            </w:r>
            <w:r w:rsidRPr="006402E6">
              <w:rPr>
                <w:rFonts w:eastAsia="等线"/>
              </w:rPr>
              <w:t>3-5</w:t>
            </w:r>
            <w:r w:rsidRPr="006402E6">
              <w:t>成，表层土壤含盐量</w:t>
            </w:r>
            <w:r w:rsidRPr="006402E6">
              <w:rPr>
                <w:rFonts w:eastAsia="等线"/>
              </w:rPr>
              <w:t>0.3-0.5</w:t>
            </w:r>
            <w:r w:rsidRPr="006402E6">
              <w:t>％（易溶盐以苏打为主）或</w:t>
            </w:r>
            <w:r w:rsidRPr="006402E6">
              <w:rPr>
                <w:rFonts w:eastAsia="等线"/>
              </w:rPr>
              <w:t>0.4-0.6</w:t>
            </w:r>
            <w:r w:rsidRPr="006402E6">
              <w:t>％</w:t>
            </w:r>
            <w:r w:rsidRPr="006402E6">
              <w:rPr>
                <w:rFonts w:eastAsia="等线"/>
              </w:rPr>
              <w:t>(</w:t>
            </w:r>
            <w:r w:rsidRPr="006402E6">
              <w:t>易溶盐以氯化物为主</w:t>
            </w:r>
            <w:r w:rsidRPr="006402E6">
              <w:rPr>
                <w:rFonts w:eastAsia="等线"/>
              </w:rPr>
              <w:t>)</w:t>
            </w:r>
            <w:r w:rsidRPr="006402E6">
              <w:t>或</w:t>
            </w:r>
            <w:r w:rsidRPr="006402E6">
              <w:rPr>
                <w:rFonts w:eastAsia="等线"/>
              </w:rPr>
              <w:t>0.5-0.7</w:t>
            </w:r>
            <w:r w:rsidRPr="006402E6">
              <w:t>％（易溶盐以硫酸盐为主）；重度盐化：由盐渍化造成的作物缺苗</w:t>
            </w:r>
            <w:r w:rsidRPr="006402E6">
              <w:t>≥</w:t>
            </w:r>
            <w:r w:rsidRPr="006402E6">
              <w:rPr>
                <w:rFonts w:eastAsia="等线"/>
              </w:rPr>
              <w:t>5</w:t>
            </w:r>
            <w:r w:rsidRPr="006402E6">
              <w:t>成，表层土壤含盐量或</w:t>
            </w:r>
            <w:r w:rsidRPr="006402E6">
              <w:t>≥</w:t>
            </w:r>
            <w:r w:rsidRPr="006402E6">
              <w:rPr>
                <w:rFonts w:eastAsia="等线"/>
              </w:rPr>
              <w:t>0.5</w:t>
            </w:r>
            <w:r w:rsidRPr="006402E6">
              <w:t>％（易溶盐以苏打为主）或</w:t>
            </w:r>
            <w:r w:rsidRPr="006402E6">
              <w:t>≥</w:t>
            </w:r>
            <w:r w:rsidRPr="006402E6">
              <w:rPr>
                <w:rFonts w:eastAsia="等线"/>
              </w:rPr>
              <w:t>0.6</w:t>
            </w:r>
            <w:r w:rsidRPr="006402E6">
              <w:t>％</w:t>
            </w:r>
            <w:r w:rsidRPr="006402E6">
              <w:rPr>
                <w:rFonts w:eastAsia="等线"/>
              </w:rPr>
              <w:t>(</w:t>
            </w:r>
            <w:r w:rsidRPr="006402E6">
              <w:t>易溶盐以氯化物为主</w:t>
            </w:r>
            <w:r w:rsidRPr="006402E6">
              <w:rPr>
                <w:rFonts w:eastAsia="等线"/>
              </w:rPr>
              <w:t>)</w:t>
            </w:r>
            <w:r w:rsidRPr="006402E6">
              <w:t>或</w:t>
            </w:r>
            <w:r w:rsidRPr="006402E6">
              <w:t>≥</w:t>
            </w:r>
            <w:r w:rsidRPr="006402E6">
              <w:rPr>
                <w:rFonts w:eastAsia="等线"/>
              </w:rPr>
              <w:t>0.7</w:t>
            </w:r>
            <w:r w:rsidRPr="006402E6">
              <w:t>％（易溶盐以硫酸盐为主）</w:t>
            </w:r>
          </w:p>
        </w:tc>
      </w:tr>
      <w:tr w:rsidR="00C6496E" w:rsidRPr="006402E6" w14:paraId="71BCC0B8" w14:textId="77777777" w:rsidTr="00B378A1">
        <w:trPr>
          <w:trHeight w:val="340"/>
        </w:trPr>
        <w:tc>
          <w:tcPr>
            <w:tcW w:w="361" w:type="pct"/>
            <w:vMerge w:val="restart"/>
            <w:tcBorders>
              <w:top w:val="nil"/>
              <w:left w:val="single" w:sz="4" w:space="0" w:color="auto"/>
              <w:bottom w:val="single" w:sz="4" w:space="0" w:color="auto"/>
              <w:right w:val="single" w:sz="4" w:space="0" w:color="auto"/>
            </w:tcBorders>
            <w:shd w:val="clear" w:color="auto" w:fill="auto"/>
            <w:vAlign w:val="center"/>
            <w:hideMark/>
          </w:tcPr>
          <w:p w14:paraId="4DF198C1" w14:textId="77777777" w:rsidR="00C6496E" w:rsidRPr="006402E6" w:rsidRDefault="00C6496E" w:rsidP="00E45195">
            <w:pPr>
              <w:pStyle w:val="affffff3"/>
            </w:pPr>
            <w:r w:rsidRPr="006402E6">
              <w:t>社会经济因素</w:t>
            </w:r>
          </w:p>
        </w:tc>
        <w:tc>
          <w:tcPr>
            <w:tcW w:w="635" w:type="pct"/>
            <w:tcBorders>
              <w:top w:val="nil"/>
              <w:left w:val="nil"/>
              <w:bottom w:val="single" w:sz="4" w:space="0" w:color="auto"/>
              <w:right w:val="single" w:sz="4" w:space="0" w:color="auto"/>
            </w:tcBorders>
            <w:shd w:val="clear" w:color="auto" w:fill="auto"/>
            <w:vAlign w:val="center"/>
            <w:hideMark/>
          </w:tcPr>
          <w:p w14:paraId="487E0020" w14:textId="77777777" w:rsidR="00C6496E" w:rsidRPr="006402E6" w:rsidRDefault="00C6496E" w:rsidP="00E45195">
            <w:pPr>
              <w:pStyle w:val="affffff3"/>
            </w:pPr>
            <w:r w:rsidRPr="006402E6">
              <w:t>排水条件</w:t>
            </w:r>
          </w:p>
        </w:tc>
        <w:tc>
          <w:tcPr>
            <w:tcW w:w="679" w:type="pct"/>
            <w:tcBorders>
              <w:top w:val="nil"/>
              <w:left w:val="nil"/>
              <w:bottom w:val="single" w:sz="4" w:space="0" w:color="auto"/>
              <w:right w:val="single" w:sz="4" w:space="0" w:color="auto"/>
            </w:tcBorders>
            <w:shd w:val="clear" w:color="auto" w:fill="auto"/>
            <w:vAlign w:val="center"/>
            <w:hideMark/>
          </w:tcPr>
          <w:p w14:paraId="24D7A790" w14:textId="77777777" w:rsidR="00C6496E" w:rsidRPr="006402E6" w:rsidRDefault="00C6496E" w:rsidP="00E45195">
            <w:pPr>
              <w:pStyle w:val="affffff3"/>
              <w:rPr>
                <w:rFonts w:eastAsia="等线"/>
              </w:rPr>
            </w:pPr>
            <w:r w:rsidRPr="006402E6">
              <w:rPr>
                <w:rFonts w:eastAsia="等线"/>
              </w:rPr>
              <w:t>—</w:t>
            </w:r>
          </w:p>
        </w:tc>
        <w:tc>
          <w:tcPr>
            <w:tcW w:w="627" w:type="pct"/>
            <w:tcBorders>
              <w:top w:val="nil"/>
              <w:left w:val="nil"/>
              <w:bottom w:val="single" w:sz="4" w:space="0" w:color="auto"/>
              <w:right w:val="single" w:sz="4" w:space="0" w:color="auto"/>
            </w:tcBorders>
            <w:shd w:val="clear" w:color="auto" w:fill="auto"/>
            <w:vAlign w:val="center"/>
            <w:hideMark/>
          </w:tcPr>
          <w:p w14:paraId="00441449" w14:textId="77777777" w:rsidR="00C6496E" w:rsidRPr="006402E6" w:rsidRDefault="00C6496E" w:rsidP="00E45195">
            <w:pPr>
              <w:pStyle w:val="affffff3"/>
              <w:rPr>
                <w:rFonts w:eastAsia="等线"/>
              </w:rPr>
            </w:pPr>
            <w:r w:rsidRPr="006402E6">
              <w:t>有健全的干、支、斗、农排水沟道（包括抽排），无洪涝灾害</w:t>
            </w:r>
          </w:p>
        </w:tc>
        <w:tc>
          <w:tcPr>
            <w:tcW w:w="728" w:type="pct"/>
            <w:tcBorders>
              <w:top w:val="nil"/>
              <w:left w:val="nil"/>
              <w:bottom w:val="single" w:sz="4" w:space="0" w:color="auto"/>
              <w:right w:val="single" w:sz="4" w:space="0" w:color="auto"/>
            </w:tcBorders>
            <w:shd w:val="clear" w:color="auto" w:fill="auto"/>
            <w:vAlign w:val="center"/>
            <w:hideMark/>
          </w:tcPr>
          <w:p w14:paraId="4ECAE73F" w14:textId="77777777" w:rsidR="00C6496E" w:rsidRPr="006402E6" w:rsidRDefault="00C6496E" w:rsidP="00E45195">
            <w:pPr>
              <w:pStyle w:val="affffff3"/>
              <w:rPr>
                <w:rFonts w:eastAsia="等线"/>
              </w:rPr>
            </w:pPr>
            <w:r w:rsidRPr="006402E6">
              <w:t>排水体系（包括抽排）基本健全，丰水年暴雨后有短期洪涝发生（田面积水</w:t>
            </w:r>
            <w:r w:rsidRPr="006402E6">
              <w:rPr>
                <w:rFonts w:eastAsia="等线"/>
              </w:rPr>
              <w:t>1-2</w:t>
            </w:r>
            <w:r w:rsidRPr="006402E6">
              <w:t>天）</w:t>
            </w:r>
          </w:p>
        </w:tc>
        <w:tc>
          <w:tcPr>
            <w:tcW w:w="829" w:type="pct"/>
            <w:tcBorders>
              <w:top w:val="nil"/>
              <w:left w:val="nil"/>
              <w:bottom w:val="single" w:sz="4" w:space="0" w:color="auto"/>
              <w:right w:val="single" w:sz="4" w:space="0" w:color="auto"/>
            </w:tcBorders>
            <w:shd w:val="clear" w:color="auto" w:fill="auto"/>
            <w:vAlign w:val="center"/>
            <w:hideMark/>
          </w:tcPr>
          <w:p w14:paraId="5916349A" w14:textId="77777777" w:rsidR="00C6496E" w:rsidRPr="006402E6" w:rsidRDefault="00C6496E" w:rsidP="00E45195">
            <w:pPr>
              <w:pStyle w:val="affffff3"/>
              <w:rPr>
                <w:rFonts w:eastAsia="等线"/>
              </w:rPr>
            </w:pPr>
            <w:r w:rsidRPr="006402E6">
              <w:t>排水体系（包括抽排）一般，丰水年大雨后有洪涝发生（田面积水</w:t>
            </w:r>
            <w:r w:rsidRPr="006402E6">
              <w:rPr>
                <w:rFonts w:eastAsia="等线"/>
              </w:rPr>
              <w:t>2-3</w:t>
            </w:r>
            <w:r w:rsidRPr="006402E6">
              <w:t>天）</w:t>
            </w:r>
          </w:p>
        </w:tc>
        <w:tc>
          <w:tcPr>
            <w:tcW w:w="1141" w:type="pct"/>
            <w:tcBorders>
              <w:top w:val="nil"/>
              <w:left w:val="nil"/>
              <w:bottom w:val="single" w:sz="4" w:space="0" w:color="auto"/>
              <w:right w:val="single" w:sz="4" w:space="0" w:color="auto"/>
            </w:tcBorders>
            <w:shd w:val="clear" w:color="auto" w:fill="auto"/>
            <w:vAlign w:val="center"/>
            <w:hideMark/>
          </w:tcPr>
          <w:p w14:paraId="43ECE291" w14:textId="77777777" w:rsidR="00C6496E" w:rsidRPr="006402E6" w:rsidRDefault="00C6496E" w:rsidP="00E45195">
            <w:pPr>
              <w:pStyle w:val="affffff3"/>
              <w:rPr>
                <w:rFonts w:eastAsia="等线"/>
              </w:rPr>
            </w:pPr>
            <w:r w:rsidRPr="006402E6">
              <w:t>无排水体系（包括抽排），一般年份在大雨后发生洪涝（田面积水</w:t>
            </w:r>
            <w:r w:rsidRPr="006402E6">
              <w:t>≥</w:t>
            </w:r>
            <w:r w:rsidRPr="006402E6">
              <w:rPr>
                <w:rFonts w:eastAsia="等线"/>
              </w:rPr>
              <w:t>3</w:t>
            </w:r>
            <w:r w:rsidRPr="006402E6">
              <w:t>天）</w:t>
            </w:r>
          </w:p>
        </w:tc>
      </w:tr>
      <w:tr w:rsidR="00C6496E" w:rsidRPr="006402E6" w14:paraId="34810960" w14:textId="77777777" w:rsidTr="00B378A1">
        <w:trPr>
          <w:trHeight w:val="340"/>
        </w:trPr>
        <w:tc>
          <w:tcPr>
            <w:tcW w:w="361" w:type="pct"/>
            <w:vMerge/>
            <w:tcBorders>
              <w:top w:val="nil"/>
              <w:left w:val="single" w:sz="4" w:space="0" w:color="auto"/>
              <w:bottom w:val="single" w:sz="4" w:space="0" w:color="auto"/>
              <w:right w:val="single" w:sz="4" w:space="0" w:color="auto"/>
            </w:tcBorders>
            <w:vAlign w:val="center"/>
            <w:hideMark/>
          </w:tcPr>
          <w:p w14:paraId="713A5032" w14:textId="77777777" w:rsidR="00C6496E" w:rsidRPr="006402E6" w:rsidRDefault="00C6496E" w:rsidP="00E45195">
            <w:pPr>
              <w:pStyle w:val="affffff3"/>
            </w:pPr>
          </w:p>
        </w:tc>
        <w:tc>
          <w:tcPr>
            <w:tcW w:w="635" w:type="pct"/>
            <w:tcBorders>
              <w:top w:val="nil"/>
              <w:left w:val="nil"/>
              <w:bottom w:val="single" w:sz="4" w:space="0" w:color="auto"/>
              <w:right w:val="single" w:sz="4" w:space="0" w:color="auto"/>
            </w:tcBorders>
            <w:shd w:val="clear" w:color="auto" w:fill="auto"/>
            <w:vAlign w:val="center"/>
            <w:hideMark/>
          </w:tcPr>
          <w:p w14:paraId="65238A05" w14:textId="77777777" w:rsidR="00C6496E" w:rsidRPr="006402E6" w:rsidRDefault="00C6496E" w:rsidP="00E45195">
            <w:pPr>
              <w:pStyle w:val="affffff3"/>
            </w:pPr>
            <w:r w:rsidRPr="006402E6">
              <w:t>灌溉条件</w:t>
            </w:r>
          </w:p>
        </w:tc>
        <w:tc>
          <w:tcPr>
            <w:tcW w:w="679" w:type="pct"/>
            <w:tcBorders>
              <w:top w:val="nil"/>
              <w:left w:val="nil"/>
              <w:bottom w:val="single" w:sz="4" w:space="0" w:color="auto"/>
              <w:right w:val="single" w:sz="4" w:space="0" w:color="auto"/>
            </w:tcBorders>
            <w:shd w:val="clear" w:color="auto" w:fill="auto"/>
            <w:vAlign w:val="center"/>
            <w:hideMark/>
          </w:tcPr>
          <w:p w14:paraId="1F72C566" w14:textId="77777777" w:rsidR="00C6496E" w:rsidRPr="006402E6" w:rsidRDefault="00C6496E" w:rsidP="00E45195">
            <w:pPr>
              <w:pStyle w:val="affffff3"/>
              <w:rPr>
                <w:rFonts w:eastAsia="等线"/>
              </w:rPr>
            </w:pPr>
            <w:r w:rsidRPr="006402E6">
              <w:rPr>
                <w:rFonts w:eastAsia="等线"/>
              </w:rPr>
              <w:t>—</w:t>
            </w:r>
          </w:p>
        </w:tc>
        <w:tc>
          <w:tcPr>
            <w:tcW w:w="627" w:type="pct"/>
            <w:tcBorders>
              <w:top w:val="nil"/>
              <w:left w:val="nil"/>
              <w:bottom w:val="single" w:sz="4" w:space="0" w:color="auto"/>
              <w:right w:val="single" w:sz="4" w:space="0" w:color="auto"/>
            </w:tcBorders>
            <w:shd w:val="clear" w:color="auto" w:fill="auto"/>
            <w:vAlign w:val="center"/>
            <w:hideMark/>
          </w:tcPr>
          <w:p w14:paraId="110B9CE5" w14:textId="77777777" w:rsidR="00C6496E" w:rsidRPr="006402E6" w:rsidRDefault="00C6496E" w:rsidP="00E45195">
            <w:pPr>
              <w:pStyle w:val="affffff3"/>
            </w:pPr>
            <w:r w:rsidRPr="006402E6">
              <w:t>充分满足，可随时灌溉</w:t>
            </w:r>
          </w:p>
        </w:tc>
        <w:tc>
          <w:tcPr>
            <w:tcW w:w="728" w:type="pct"/>
            <w:tcBorders>
              <w:top w:val="nil"/>
              <w:left w:val="nil"/>
              <w:bottom w:val="single" w:sz="4" w:space="0" w:color="auto"/>
              <w:right w:val="single" w:sz="4" w:space="0" w:color="auto"/>
            </w:tcBorders>
            <w:shd w:val="clear" w:color="auto" w:fill="auto"/>
            <w:vAlign w:val="center"/>
            <w:hideMark/>
          </w:tcPr>
          <w:p w14:paraId="058EB192" w14:textId="77777777" w:rsidR="00C6496E" w:rsidRPr="006402E6" w:rsidRDefault="00C6496E" w:rsidP="00E45195">
            <w:pPr>
              <w:pStyle w:val="affffff3"/>
            </w:pPr>
            <w:r w:rsidRPr="006402E6">
              <w:t>基本满足，有良好的灌溉系统，在关键需水生长季节有灌溉保证</w:t>
            </w:r>
          </w:p>
        </w:tc>
        <w:tc>
          <w:tcPr>
            <w:tcW w:w="829" w:type="pct"/>
            <w:tcBorders>
              <w:top w:val="nil"/>
              <w:left w:val="nil"/>
              <w:bottom w:val="single" w:sz="4" w:space="0" w:color="auto"/>
              <w:right w:val="single" w:sz="4" w:space="0" w:color="auto"/>
            </w:tcBorders>
            <w:shd w:val="clear" w:color="auto" w:fill="auto"/>
            <w:vAlign w:val="center"/>
            <w:hideMark/>
          </w:tcPr>
          <w:p w14:paraId="4E3EE03E" w14:textId="77777777" w:rsidR="00C6496E" w:rsidRPr="006402E6" w:rsidRDefault="00C6496E" w:rsidP="00E45195">
            <w:pPr>
              <w:pStyle w:val="affffff3"/>
            </w:pPr>
            <w:r w:rsidRPr="006402E6">
              <w:t>一般满足，有灌溉系统，但在大旱年不能保证灌溉</w:t>
            </w:r>
          </w:p>
        </w:tc>
        <w:tc>
          <w:tcPr>
            <w:tcW w:w="1141" w:type="pct"/>
            <w:tcBorders>
              <w:top w:val="nil"/>
              <w:left w:val="nil"/>
              <w:bottom w:val="single" w:sz="4" w:space="0" w:color="auto"/>
              <w:right w:val="single" w:sz="4" w:space="0" w:color="auto"/>
            </w:tcBorders>
            <w:shd w:val="clear" w:color="auto" w:fill="auto"/>
            <w:vAlign w:val="center"/>
            <w:hideMark/>
          </w:tcPr>
          <w:p w14:paraId="5D2D78D2" w14:textId="77777777" w:rsidR="00C6496E" w:rsidRPr="006402E6" w:rsidRDefault="00C6496E" w:rsidP="00E45195">
            <w:pPr>
              <w:pStyle w:val="affffff3"/>
            </w:pPr>
            <w:r w:rsidRPr="006402E6">
              <w:t>无灌溉条件</w:t>
            </w:r>
          </w:p>
        </w:tc>
      </w:tr>
      <w:tr w:rsidR="00C6496E" w:rsidRPr="006402E6" w14:paraId="4C752CF2" w14:textId="77777777" w:rsidTr="00B378A1">
        <w:trPr>
          <w:trHeight w:val="340"/>
        </w:trPr>
        <w:tc>
          <w:tcPr>
            <w:tcW w:w="361" w:type="pct"/>
            <w:vMerge/>
            <w:tcBorders>
              <w:top w:val="nil"/>
              <w:left w:val="single" w:sz="4" w:space="0" w:color="auto"/>
              <w:bottom w:val="single" w:sz="4" w:space="0" w:color="auto"/>
              <w:right w:val="single" w:sz="4" w:space="0" w:color="auto"/>
            </w:tcBorders>
            <w:vAlign w:val="center"/>
            <w:hideMark/>
          </w:tcPr>
          <w:p w14:paraId="55516FBB" w14:textId="77777777" w:rsidR="00C6496E" w:rsidRPr="006402E6" w:rsidRDefault="00C6496E" w:rsidP="00E45195">
            <w:pPr>
              <w:pStyle w:val="affffff3"/>
            </w:pPr>
          </w:p>
        </w:tc>
        <w:tc>
          <w:tcPr>
            <w:tcW w:w="635" w:type="pct"/>
            <w:tcBorders>
              <w:top w:val="nil"/>
              <w:left w:val="nil"/>
              <w:bottom w:val="single" w:sz="4" w:space="0" w:color="auto"/>
              <w:right w:val="single" w:sz="4" w:space="0" w:color="auto"/>
            </w:tcBorders>
            <w:shd w:val="clear" w:color="auto" w:fill="auto"/>
            <w:vAlign w:val="center"/>
            <w:hideMark/>
          </w:tcPr>
          <w:p w14:paraId="30383A31" w14:textId="77777777" w:rsidR="00C6496E" w:rsidRPr="006402E6" w:rsidRDefault="00C6496E" w:rsidP="00E45195">
            <w:pPr>
              <w:pStyle w:val="affffff3"/>
            </w:pPr>
            <w:r w:rsidRPr="006402E6">
              <w:t>劳作距离（</w:t>
            </w:r>
            <w:r w:rsidRPr="006402E6">
              <w:t>m</w:t>
            </w:r>
            <w:r w:rsidRPr="006402E6">
              <w:t>）</w:t>
            </w:r>
          </w:p>
        </w:tc>
        <w:tc>
          <w:tcPr>
            <w:tcW w:w="679" w:type="pct"/>
            <w:tcBorders>
              <w:top w:val="nil"/>
              <w:left w:val="nil"/>
              <w:bottom w:val="single" w:sz="4" w:space="0" w:color="auto"/>
              <w:right w:val="single" w:sz="4" w:space="0" w:color="auto"/>
            </w:tcBorders>
            <w:shd w:val="clear" w:color="auto" w:fill="auto"/>
            <w:vAlign w:val="center"/>
            <w:hideMark/>
          </w:tcPr>
          <w:p w14:paraId="781D3ACC" w14:textId="77777777" w:rsidR="00C6496E" w:rsidRPr="006402E6" w:rsidRDefault="00C6496E" w:rsidP="00E45195">
            <w:pPr>
              <w:pStyle w:val="affffff3"/>
              <w:rPr>
                <w:rFonts w:eastAsia="等线"/>
              </w:rPr>
            </w:pPr>
            <w:r w:rsidRPr="006402E6">
              <w:rPr>
                <w:rFonts w:eastAsia="等线"/>
              </w:rPr>
              <w:t>(0</w:t>
            </w:r>
            <w:r w:rsidRPr="006402E6">
              <w:t>，</w:t>
            </w:r>
            <w:r w:rsidRPr="006402E6">
              <w:t>390]</w:t>
            </w:r>
          </w:p>
        </w:tc>
        <w:tc>
          <w:tcPr>
            <w:tcW w:w="627" w:type="pct"/>
            <w:tcBorders>
              <w:top w:val="nil"/>
              <w:left w:val="nil"/>
              <w:bottom w:val="single" w:sz="4" w:space="0" w:color="auto"/>
              <w:right w:val="single" w:sz="4" w:space="0" w:color="auto"/>
            </w:tcBorders>
            <w:shd w:val="clear" w:color="auto" w:fill="auto"/>
            <w:vAlign w:val="center"/>
            <w:hideMark/>
          </w:tcPr>
          <w:p w14:paraId="14658B83" w14:textId="77777777" w:rsidR="00C6496E" w:rsidRPr="006402E6" w:rsidRDefault="00C6496E" w:rsidP="00E45195">
            <w:pPr>
              <w:pStyle w:val="affffff3"/>
            </w:pPr>
            <w:r w:rsidRPr="006402E6">
              <w:t>（</w:t>
            </w:r>
            <w:r w:rsidRPr="006402E6">
              <w:t>390,730]</w:t>
            </w:r>
          </w:p>
        </w:tc>
        <w:tc>
          <w:tcPr>
            <w:tcW w:w="728" w:type="pct"/>
            <w:tcBorders>
              <w:top w:val="nil"/>
              <w:left w:val="nil"/>
              <w:bottom w:val="single" w:sz="4" w:space="0" w:color="auto"/>
              <w:right w:val="single" w:sz="4" w:space="0" w:color="auto"/>
            </w:tcBorders>
            <w:shd w:val="clear" w:color="auto" w:fill="auto"/>
            <w:vAlign w:val="center"/>
            <w:hideMark/>
          </w:tcPr>
          <w:p w14:paraId="16A5ED8B" w14:textId="77777777" w:rsidR="00C6496E" w:rsidRPr="006402E6" w:rsidRDefault="00C6496E" w:rsidP="00E45195">
            <w:pPr>
              <w:pStyle w:val="affffff3"/>
            </w:pPr>
            <w:r w:rsidRPr="006402E6">
              <w:t>（</w:t>
            </w:r>
            <w:r w:rsidRPr="006402E6">
              <w:t>730,1100]</w:t>
            </w:r>
          </w:p>
        </w:tc>
        <w:tc>
          <w:tcPr>
            <w:tcW w:w="829" w:type="pct"/>
            <w:tcBorders>
              <w:top w:val="nil"/>
              <w:left w:val="nil"/>
              <w:bottom w:val="single" w:sz="4" w:space="0" w:color="auto"/>
              <w:right w:val="single" w:sz="4" w:space="0" w:color="auto"/>
            </w:tcBorders>
            <w:shd w:val="clear" w:color="auto" w:fill="auto"/>
            <w:vAlign w:val="center"/>
            <w:hideMark/>
          </w:tcPr>
          <w:p w14:paraId="7696B5E0" w14:textId="77777777" w:rsidR="00C6496E" w:rsidRPr="006402E6" w:rsidRDefault="00C6496E" w:rsidP="00E45195">
            <w:pPr>
              <w:pStyle w:val="affffff3"/>
            </w:pPr>
            <w:r w:rsidRPr="006402E6">
              <w:t>（</w:t>
            </w:r>
            <w:r w:rsidRPr="006402E6">
              <w:t>1100,1700]</w:t>
            </w:r>
          </w:p>
        </w:tc>
        <w:tc>
          <w:tcPr>
            <w:tcW w:w="1141" w:type="pct"/>
            <w:tcBorders>
              <w:top w:val="nil"/>
              <w:left w:val="nil"/>
              <w:bottom w:val="single" w:sz="4" w:space="0" w:color="auto"/>
              <w:right w:val="single" w:sz="4" w:space="0" w:color="auto"/>
            </w:tcBorders>
            <w:shd w:val="clear" w:color="auto" w:fill="auto"/>
            <w:vAlign w:val="center"/>
            <w:hideMark/>
          </w:tcPr>
          <w:p w14:paraId="0ECC3E0D" w14:textId="77777777" w:rsidR="00C6496E" w:rsidRPr="006402E6" w:rsidRDefault="00C6496E" w:rsidP="00E45195">
            <w:pPr>
              <w:pStyle w:val="affffff3"/>
              <w:rPr>
                <w:rFonts w:eastAsia="等线"/>
              </w:rPr>
            </w:pPr>
            <w:r w:rsidRPr="006402E6">
              <w:rPr>
                <w:rFonts w:eastAsia="等线"/>
              </w:rPr>
              <w:t>(1700</w:t>
            </w:r>
            <w:r w:rsidRPr="006402E6">
              <w:rPr>
                <w:rFonts w:eastAsia="等线"/>
              </w:rPr>
              <w:t>，＋</w:t>
            </w:r>
            <w:r w:rsidRPr="006402E6">
              <w:rPr>
                <w:rFonts w:eastAsia="等线"/>
              </w:rPr>
              <w:t>∞</w:t>
            </w:r>
            <w:r w:rsidRPr="006402E6">
              <w:rPr>
                <w:rFonts w:eastAsia="等线"/>
              </w:rPr>
              <w:t>）</w:t>
            </w:r>
          </w:p>
        </w:tc>
      </w:tr>
      <w:tr w:rsidR="00C6496E" w:rsidRPr="006402E6" w14:paraId="5F62927A" w14:textId="77777777" w:rsidTr="00B378A1">
        <w:trPr>
          <w:trHeight w:val="340"/>
        </w:trPr>
        <w:tc>
          <w:tcPr>
            <w:tcW w:w="361" w:type="pct"/>
            <w:vMerge/>
            <w:tcBorders>
              <w:top w:val="nil"/>
              <w:left w:val="single" w:sz="4" w:space="0" w:color="auto"/>
              <w:bottom w:val="single" w:sz="4" w:space="0" w:color="auto"/>
              <w:right w:val="single" w:sz="4" w:space="0" w:color="auto"/>
            </w:tcBorders>
            <w:vAlign w:val="center"/>
            <w:hideMark/>
          </w:tcPr>
          <w:p w14:paraId="464A30E8" w14:textId="77777777" w:rsidR="00C6496E" w:rsidRPr="006402E6" w:rsidRDefault="00C6496E" w:rsidP="00E45195">
            <w:pPr>
              <w:pStyle w:val="affffff3"/>
            </w:pPr>
          </w:p>
        </w:tc>
        <w:tc>
          <w:tcPr>
            <w:tcW w:w="635" w:type="pct"/>
            <w:tcBorders>
              <w:top w:val="nil"/>
              <w:left w:val="nil"/>
              <w:bottom w:val="single" w:sz="4" w:space="0" w:color="auto"/>
              <w:right w:val="single" w:sz="4" w:space="0" w:color="auto"/>
            </w:tcBorders>
            <w:shd w:val="clear" w:color="auto" w:fill="auto"/>
            <w:vAlign w:val="center"/>
            <w:hideMark/>
          </w:tcPr>
          <w:p w14:paraId="27430AD3" w14:textId="77777777" w:rsidR="00C6496E" w:rsidRPr="006402E6" w:rsidRDefault="00C6496E" w:rsidP="00E45195">
            <w:pPr>
              <w:pStyle w:val="affffff3"/>
            </w:pPr>
            <w:r w:rsidRPr="006402E6">
              <w:t>经营规模</w:t>
            </w:r>
          </w:p>
        </w:tc>
        <w:tc>
          <w:tcPr>
            <w:tcW w:w="679" w:type="pct"/>
            <w:tcBorders>
              <w:top w:val="nil"/>
              <w:left w:val="nil"/>
              <w:bottom w:val="single" w:sz="4" w:space="0" w:color="auto"/>
              <w:right w:val="single" w:sz="4" w:space="0" w:color="auto"/>
            </w:tcBorders>
            <w:shd w:val="clear" w:color="auto" w:fill="auto"/>
            <w:vAlign w:val="center"/>
            <w:hideMark/>
          </w:tcPr>
          <w:p w14:paraId="520312A0" w14:textId="77777777" w:rsidR="00C6496E" w:rsidRPr="006402E6" w:rsidRDefault="00C6496E" w:rsidP="00E45195">
            <w:pPr>
              <w:pStyle w:val="affffff3"/>
            </w:pPr>
            <w:r w:rsidRPr="006402E6">
              <w:t>连片程度高，投入产出效益高</w:t>
            </w:r>
          </w:p>
        </w:tc>
        <w:tc>
          <w:tcPr>
            <w:tcW w:w="627" w:type="pct"/>
            <w:tcBorders>
              <w:top w:val="nil"/>
              <w:left w:val="nil"/>
              <w:bottom w:val="single" w:sz="4" w:space="0" w:color="auto"/>
              <w:right w:val="single" w:sz="4" w:space="0" w:color="auto"/>
            </w:tcBorders>
            <w:shd w:val="clear" w:color="auto" w:fill="auto"/>
            <w:vAlign w:val="center"/>
            <w:hideMark/>
          </w:tcPr>
          <w:p w14:paraId="5AEE5306" w14:textId="77777777" w:rsidR="00C6496E" w:rsidRPr="006402E6" w:rsidRDefault="00C6496E" w:rsidP="00E45195">
            <w:pPr>
              <w:pStyle w:val="affffff3"/>
            </w:pPr>
            <w:r w:rsidRPr="006402E6">
              <w:t>连片程度高，投入产出效益较高</w:t>
            </w:r>
          </w:p>
        </w:tc>
        <w:tc>
          <w:tcPr>
            <w:tcW w:w="728" w:type="pct"/>
            <w:tcBorders>
              <w:top w:val="nil"/>
              <w:left w:val="nil"/>
              <w:bottom w:val="single" w:sz="4" w:space="0" w:color="auto"/>
              <w:right w:val="single" w:sz="4" w:space="0" w:color="auto"/>
            </w:tcBorders>
            <w:shd w:val="clear" w:color="auto" w:fill="auto"/>
            <w:vAlign w:val="center"/>
            <w:hideMark/>
          </w:tcPr>
          <w:p w14:paraId="03F3F14A" w14:textId="77777777" w:rsidR="00C6496E" w:rsidRPr="006402E6" w:rsidRDefault="00C6496E" w:rsidP="00E45195">
            <w:pPr>
              <w:pStyle w:val="affffff3"/>
            </w:pPr>
            <w:r w:rsidRPr="006402E6">
              <w:t>连片程度较高，投入产出效益较高</w:t>
            </w:r>
          </w:p>
        </w:tc>
        <w:tc>
          <w:tcPr>
            <w:tcW w:w="829" w:type="pct"/>
            <w:tcBorders>
              <w:top w:val="nil"/>
              <w:left w:val="nil"/>
              <w:bottom w:val="single" w:sz="4" w:space="0" w:color="auto"/>
              <w:right w:val="single" w:sz="4" w:space="0" w:color="auto"/>
            </w:tcBorders>
            <w:shd w:val="clear" w:color="auto" w:fill="auto"/>
            <w:vAlign w:val="center"/>
            <w:hideMark/>
          </w:tcPr>
          <w:p w14:paraId="407C4AC5" w14:textId="77777777" w:rsidR="00C6496E" w:rsidRPr="006402E6" w:rsidRDefault="00C6496E" w:rsidP="00E45195">
            <w:pPr>
              <w:pStyle w:val="affffff3"/>
            </w:pPr>
            <w:r w:rsidRPr="006402E6">
              <w:t>连片程度一般，投入产出效益一般</w:t>
            </w:r>
          </w:p>
        </w:tc>
        <w:tc>
          <w:tcPr>
            <w:tcW w:w="1141" w:type="pct"/>
            <w:tcBorders>
              <w:top w:val="nil"/>
              <w:left w:val="nil"/>
              <w:bottom w:val="single" w:sz="4" w:space="0" w:color="auto"/>
              <w:right w:val="single" w:sz="4" w:space="0" w:color="auto"/>
            </w:tcBorders>
            <w:shd w:val="clear" w:color="auto" w:fill="auto"/>
            <w:vAlign w:val="center"/>
            <w:hideMark/>
          </w:tcPr>
          <w:p w14:paraId="7B4D4BD1" w14:textId="77777777" w:rsidR="00C6496E" w:rsidRPr="006402E6" w:rsidRDefault="00C6496E" w:rsidP="00E45195">
            <w:pPr>
              <w:pStyle w:val="affffff3"/>
            </w:pPr>
            <w:r w:rsidRPr="006402E6">
              <w:t>连片程度一般，投入产出效益略低</w:t>
            </w:r>
          </w:p>
        </w:tc>
      </w:tr>
      <w:tr w:rsidR="00C6496E" w:rsidRPr="006402E6" w14:paraId="78D3215A" w14:textId="77777777" w:rsidTr="00B378A1">
        <w:trPr>
          <w:trHeight w:val="340"/>
        </w:trPr>
        <w:tc>
          <w:tcPr>
            <w:tcW w:w="361" w:type="pct"/>
            <w:vMerge w:val="restart"/>
            <w:tcBorders>
              <w:top w:val="nil"/>
              <w:left w:val="single" w:sz="4" w:space="0" w:color="auto"/>
              <w:bottom w:val="single" w:sz="4" w:space="0" w:color="auto"/>
              <w:right w:val="single" w:sz="4" w:space="0" w:color="auto"/>
            </w:tcBorders>
            <w:shd w:val="clear" w:color="auto" w:fill="auto"/>
            <w:vAlign w:val="center"/>
            <w:hideMark/>
          </w:tcPr>
          <w:p w14:paraId="639A2E68" w14:textId="77777777" w:rsidR="00C6496E" w:rsidRPr="006402E6" w:rsidRDefault="00C6496E" w:rsidP="00E45195">
            <w:pPr>
              <w:pStyle w:val="affffff3"/>
            </w:pPr>
            <w:r w:rsidRPr="006402E6">
              <w:t>区位因素</w:t>
            </w:r>
          </w:p>
        </w:tc>
        <w:tc>
          <w:tcPr>
            <w:tcW w:w="635" w:type="pct"/>
            <w:tcBorders>
              <w:top w:val="nil"/>
              <w:left w:val="nil"/>
              <w:bottom w:val="single" w:sz="4" w:space="0" w:color="auto"/>
              <w:right w:val="single" w:sz="4" w:space="0" w:color="auto"/>
            </w:tcBorders>
            <w:shd w:val="clear" w:color="auto" w:fill="auto"/>
            <w:vAlign w:val="center"/>
            <w:hideMark/>
          </w:tcPr>
          <w:p w14:paraId="2CF32EB0" w14:textId="77777777" w:rsidR="00C6496E" w:rsidRPr="006402E6" w:rsidRDefault="00C6496E" w:rsidP="00E45195">
            <w:pPr>
              <w:pStyle w:val="affffff3"/>
            </w:pPr>
            <w:r w:rsidRPr="006402E6">
              <w:t>中心城镇影响度</w:t>
            </w:r>
          </w:p>
        </w:tc>
        <w:tc>
          <w:tcPr>
            <w:tcW w:w="679" w:type="pct"/>
            <w:tcBorders>
              <w:top w:val="nil"/>
              <w:left w:val="nil"/>
              <w:bottom w:val="single" w:sz="4" w:space="0" w:color="auto"/>
              <w:right w:val="single" w:sz="4" w:space="0" w:color="auto"/>
            </w:tcBorders>
            <w:shd w:val="clear" w:color="auto" w:fill="auto"/>
            <w:vAlign w:val="center"/>
            <w:hideMark/>
          </w:tcPr>
          <w:p w14:paraId="0852E6CA" w14:textId="77777777" w:rsidR="00C6496E" w:rsidRPr="006402E6" w:rsidRDefault="00C6496E" w:rsidP="00E45195">
            <w:pPr>
              <w:pStyle w:val="affffff3"/>
            </w:pPr>
            <w:r w:rsidRPr="006402E6">
              <w:t>距离城镇中心近，中心城镇规模大，人口规模大，生产</w:t>
            </w:r>
            <w:r w:rsidRPr="006402E6">
              <w:lastRenderedPageBreak/>
              <w:t>水平高</w:t>
            </w:r>
          </w:p>
        </w:tc>
        <w:tc>
          <w:tcPr>
            <w:tcW w:w="627" w:type="pct"/>
            <w:tcBorders>
              <w:top w:val="nil"/>
              <w:left w:val="nil"/>
              <w:bottom w:val="single" w:sz="4" w:space="0" w:color="auto"/>
              <w:right w:val="single" w:sz="4" w:space="0" w:color="auto"/>
            </w:tcBorders>
            <w:shd w:val="clear" w:color="auto" w:fill="auto"/>
            <w:vAlign w:val="center"/>
            <w:hideMark/>
          </w:tcPr>
          <w:p w14:paraId="6F6C867B" w14:textId="77777777" w:rsidR="00C6496E" w:rsidRPr="006402E6" w:rsidRDefault="00C6496E" w:rsidP="00E45195">
            <w:pPr>
              <w:pStyle w:val="affffff3"/>
            </w:pPr>
            <w:r w:rsidRPr="006402E6">
              <w:lastRenderedPageBreak/>
              <w:t>距离城镇中心较近，中心城镇规模较大，人口规</w:t>
            </w:r>
            <w:r w:rsidRPr="006402E6">
              <w:lastRenderedPageBreak/>
              <w:t>模较大，生产水平较高</w:t>
            </w:r>
          </w:p>
        </w:tc>
        <w:tc>
          <w:tcPr>
            <w:tcW w:w="728" w:type="pct"/>
            <w:tcBorders>
              <w:top w:val="nil"/>
              <w:left w:val="nil"/>
              <w:bottom w:val="single" w:sz="4" w:space="0" w:color="auto"/>
              <w:right w:val="single" w:sz="4" w:space="0" w:color="auto"/>
            </w:tcBorders>
            <w:shd w:val="clear" w:color="auto" w:fill="auto"/>
            <w:vAlign w:val="center"/>
            <w:hideMark/>
          </w:tcPr>
          <w:p w14:paraId="3170183E" w14:textId="77777777" w:rsidR="00C6496E" w:rsidRPr="006402E6" w:rsidRDefault="00C6496E" w:rsidP="00E45195">
            <w:pPr>
              <w:pStyle w:val="affffff3"/>
            </w:pPr>
            <w:r w:rsidRPr="006402E6">
              <w:lastRenderedPageBreak/>
              <w:t>距离城镇中心一般，中人口规模较大，生产水平一般</w:t>
            </w:r>
          </w:p>
        </w:tc>
        <w:tc>
          <w:tcPr>
            <w:tcW w:w="829" w:type="pct"/>
            <w:tcBorders>
              <w:top w:val="nil"/>
              <w:left w:val="nil"/>
              <w:bottom w:val="single" w:sz="4" w:space="0" w:color="auto"/>
              <w:right w:val="single" w:sz="4" w:space="0" w:color="auto"/>
            </w:tcBorders>
            <w:shd w:val="clear" w:color="auto" w:fill="auto"/>
            <w:vAlign w:val="center"/>
            <w:hideMark/>
          </w:tcPr>
          <w:p w14:paraId="345ECA3B" w14:textId="77777777" w:rsidR="00C6496E" w:rsidRPr="006402E6" w:rsidRDefault="00C6496E" w:rsidP="00E45195">
            <w:pPr>
              <w:pStyle w:val="affffff3"/>
            </w:pPr>
            <w:r w:rsidRPr="006402E6">
              <w:t>距离城镇中心较远，中心城镇规模一般，生产水较低</w:t>
            </w:r>
          </w:p>
        </w:tc>
        <w:tc>
          <w:tcPr>
            <w:tcW w:w="1141" w:type="pct"/>
            <w:tcBorders>
              <w:top w:val="nil"/>
              <w:left w:val="nil"/>
              <w:bottom w:val="single" w:sz="4" w:space="0" w:color="auto"/>
              <w:right w:val="single" w:sz="4" w:space="0" w:color="auto"/>
            </w:tcBorders>
            <w:shd w:val="clear" w:color="auto" w:fill="auto"/>
            <w:vAlign w:val="center"/>
            <w:hideMark/>
          </w:tcPr>
          <w:p w14:paraId="33810CC1" w14:textId="77777777" w:rsidR="00C6496E" w:rsidRPr="006402E6" w:rsidRDefault="00C6496E" w:rsidP="00E45195">
            <w:pPr>
              <w:pStyle w:val="affffff3"/>
            </w:pPr>
            <w:r w:rsidRPr="006402E6">
              <w:t>距离城镇中心远，中心城镇规模一般，人口规模偏少，生产水平极低</w:t>
            </w:r>
          </w:p>
        </w:tc>
      </w:tr>
      <w:tr w:rsidR="00172829" w:rsidRPr="006402E6" w14:paraId="0E220AE7" w14:textId="77777777" w:rsidTr="00B378A1">
        <w:trPr>
          <w:trHeight w:val="340"/>
        </w:trPr>
        <w:tc>
          <w:tcPr>
            <w:tcW w:w="361" w:type="pct"/>
            <w:vMerge/>
            <w:tcBorders>
              <w:top w:val="nil"/>
              <w:left w:val="single" w:sz="4" w:space="0" w:color="auto"/>
              <w:bottom w:val="single" w:sz="4" w:space="0" w:color="auto"/>
              <w:right w:val="single" w:sz="4" w:space="0" w:color="auto"/>
            </w:tcBorders>
            <w:vAlign w:val="center"/>
            <w:hideMark/>
          </w:tcPr>
          <w:p w14:paraId="56B36059" w14:textId="77777777" w:rsidR="00172829" w:rsidRPr="006402E6" w:rsidRDefault="00172829" w:rsidP="00172829">
            <w:pPr>
              <w:pStyle w:val="affffff3"/>
            </w:pPr>
          </w:p>
        </w:tc>
        <w:tc>
          <w:tcPr>
            <w:tcW w:w="635" w:type="pct"/>
            <w:tcBorders>
              <w:top w:val="nil"/>
              <w:left w:val="nil"/>
              <w:bottom w:val="single" w:sz="4" w:space="0" w:color="auto"/>
              <w:right w:val="single" w:sz="4" w:space="0" w:color="auto"/>
            </w:tcBorders>
            <w:shd w:val="clear" w:color="auto" w:fill="auto"/>
            <w:vAlign w:val="center"/>
            <w:hideMark/>
          </w:tcPr>
          <w:p w14:paraId="3A840A7A" w14:textId="77777777" w:rsidR="00172829" w:rsidRPr="006402E6" w:rsidRDefault="00172829" w:rsidP="00172829">
            <w:pPr>
              <w:pStyle w:val="affffff3"/>
            </w:pPr>
            <w:r w:rsidRPr="006402E6">
              <w:t>道路通达度</w:t>
            </w:r>
          </w:p>
        </w:tc>
        <w:tc>
          <w:tcPr>
            <w:tcW w:w="679" w:type="pct"/>
            <w:tcBorders>
              <w:top w:val="nil"/>
              <w:left w:val="nil"/>
              <w:bottom w:val="single" w:sz="4" w:space="0" w:color="auto"/>
              <w:right w:val="single" w:sz="4" w:space="0" w:color="auto"/>
            </w:tcBorders>
            <w:shd w:val="clear" w:color="auto" w:fill="auto"/>
            <w:vAlign w:val="center"/>
            <w:hideMark/>
          </w:tcPr>
          <w:p w14:paraId="7692C37B" w14:textId="7EC43CBF" w:rsidR="00172829" w:rsidRPr="006402E6" w:rsidRDefault="00172829" w:rsidP="00172829">
            <w:pPr>
              <w:pStyle w:val="affffff3"/>
            </w:pPr>
            <w:r w:rsidRPr="006402E6">
              <w:t>临</w:t>
            </w:r>
            <w:r>
              <w:rPr>
                <w:rFonts w:hint="eastAsia"/>
              </w:rPr>
              <w:t>国道、省道</w:t>
            </w:r>
            <w:r w:rsidRPr="006402E6">
              <w:t>，道路通达度高</w:t>
            </w:r>
          </w:p>
        </w:tc>
        <w:tc>
          <w:tcPr>
            <w:tcW w:w="627" w:type="pct"/>
            <w:tcBorders>
              <w:top w:val="nil"/>
              <w:left w:val="nil"/>
              <w:bottom w:val="single" w:sz="4" w:space="0" w:color="auto"/>
              <w:right w:val="single" w:sz="4" w:space="0" w:color="auto"/>
            </w:tcBorders>
            <w:shd w:val="clear" w:color="auto" w:fill="auto"/>
            <w:vAlign w:val="center"/>
            <w:hideMark/>
          </w:tcPr>
          <w:p w14:paraId="77624BBA" w14:textId="495B5E40" w:rsidR="00172829" w:rsidRPr="006402E6" w:rsidRDefault="00172829" w:rsidP="00172829">
            <w:pPr>
              <w:pStyle w:val="affffff3"/>
            </w:pPr>
            <w:r w:rsidRPr="006402E6">
              <w:t>临</w:t>
            </w:r>
            <w:r>
              <w:rPr>
                <w:rFonts w:hint="eastAsia"/>
              </w:rPr>
              <w:t>县道、乡道</w:t>
            </w:r>
            <w:r w:rsidRPr="006402E6">
              <w:t>，道路通达度较高</w:t>
            </w:r>
          </w:p>
        </w:tc>
        <w:tc>
          <w:tcPr>
            <w:tcW w:w="728" w:type="pct"/>
            <w:tcBorders>
              <w:top w:val="nil"/>
              <w:left w:val="nil"/>
              <w:bottom w:val="single" w:sz="4" w:space="0" w:color="auto"/>
              <w:right w:val="single" w:sz="4" w:space="0" w:color="auto"/>
            </w:tcBorders>
            <w:shd w:val="clear" w:color="auto" w:fill="auto"/>
            <w:vAlign w:val="center"/>
            <w:hideMark/>
          </w:tcPr>
          <w:p w14:paraId="11001D21" w14:textId="513BA89F" w:rsidR="00172829" w:rsidRPr="006402E6" w:rsidRDefault="00172829" w:rsidP="00172829">
            <w:pPr>
              <w:pStyle w:val="affffff3"/>
            </w:pPr>
            <w:r w:rsidRPr="006402E6">
              <w:t>临</w:t>
            </w:r>
            <w:r>
              <w:rPr>
                <w:rFonts w:hint="eastAsia"/>
              </w:rPr>
              <w:t>农村</w:t>
            </w:r>
            <w:r w:rsidRPr="006402E6">
              <w:t>道路，道路通达度一般</w:t>
            </w:r>
          </w:p>
        </w:tc>
        <w:tc>
          <w:tcPr>
            <w:tcW w:w="829" w:type="pct"/>
            <w:tcBorders>
              <w:top w:val="nil"/>
              <w:left w:val="nil"/>
              <w:bottom w:val="single" w:sz="4" w:space="0" w:color="auto"/>
              <w:right w:val="single" w:sz="4" w:space="0" w:color="auto"/>
            </w:tcBorders>
            <w:shd w:val="clear" w:color="auto" w:fill="auto"/>
            <w:vAlign w:val="center"/>
            <w:hideMark/>
          </w:tcPr>
          <w:p w14:paraId="4C6A2685" w14:textId="78C0C0C3" w:rsidR="00172829" w:rsidRPr="006402E6" w:rsidRDefault="00172829" w:rsidP="00172829">
            <w:pPr>
              <w:pStyle w:val="affffff3"/>
            </w:pPr>
            <w:r w:rsidRPr="006402E6">
              <w:t>临</w:t>
            </w:r>
            <w:r>
              <w:rPr>
                <w:rFonts w:hint="eastAsia"/>
              </w:rPr>
              <w:t>农村</w:t>
            </w:r>
            <w:r w:rsidRPr="006402E6">
              <w:t>道路，道路通达度较低</w:t>
            </w:r>
          </w:p>
        </w:tc>
        <w:tc>
          <w:tcPr>
            <w:tcW w:w="1141" w:type="pct"/>
            <w:tcBorders>
              <w:top w:val="nil"/>
              <w:left w:val="nil"/>
              <w:bottom w:val="single" w:sz="4" w:space="0" w:color="auto"/>
              <w:right w:val="single" w:sz="4" w:space="0" w:color="auto"/>
            </w:tcBorders>
            <w:shd w:val="clear" w:color="auto" w:fill="auto"/>
            <w:vAlign w:val="center"/>
            <w:hideMark/>
          </w:tcPr>
          <w:p w14:paraId="1F54AA9D" w14:textId="15AFF35A" w:rsidR="00172829" w:rsidRPr="006402E6" w:rsidRDefault="00172829" w:rsidP="00172829">
            <w:pPr>
              <w:pStyle w:val="affffff3"/>
            </w:pPr>
            <w:r w:rsidRPr="006402E6">
              <w:t>不临路，道路通达度低</w:t>
            </w:r>
          </w:p>
        </w:tc>
      </w:tr>
      <w:tr w:rsidR="00312C22" w:rsidRPr="006402E6" w14:paraId="6AB073FE" w14:textId="77777777" w:rsidTr="00B378A1">
        <w:trPr>
          <w:trHeight w:val="340"/>
        </w:trPr>
        <w:tc>
          <w:tcPr>
            <w:tcW w:w="361" w:type="pct"/>
            <w:vMerge/>
            <w:tcBorders>
              <w:top w:val="nil"/>
              <w:left w:val="single" w:sz="4" w:space="0" w:color="auto"/>
              <w:bottom w:val="single" w:sz="4" w:space="0" w:color="auto"/>
              <w:right w:val="single" w:sz="4" w:space="0" w:color="auto"/>
            </w:tcBorders>
            <w:vAlign w:val="center"/>
            <w:hideMark/>
          </w:tcPr>
          <w:p w14:paraId="4B08E66E" w14:textId="77777777" w:rsidR="00312C22" w:rsidRPr="006402E6" w:rsidRDefault="00312C22" w:rsidP="00312C22">
            <w:pPr>
              <w:pStyle w:val="affffff3"/>
            </w:pPr>
          </w:p>
        </w:tc>
        <w:tc>
          <w:tcPr>
            <w:tcW w:w="635" w:type="pct"/>
            <w:tcBorders>
              <w:top w:val="nil"/>
              <w:left w:val="nil"/>
              <w:bottom w:val="single" w:sz="4" w:space="0" w:color="auto"/>
              <w:right w:val="single" w:sz="4" w:space="0" w:color="auto"/>
            </w:tcBorders>
            <w:shd w:val="clear" w:color="auto" w:fill="auto"/>
            <w:vAlign w:val="center"/>
            <w:hideMark/>
          </w:tcPr>
          <w:p w14:paraId="2F7CF1BD" w14:textId="77777777" w:rsidR="00312C22" w:rsidRPr="006402E6" w:rsidRDefault="00312C22" w:rsidP="00312C22">
            <w:pPr>
              <w:pStyle w:val="affffff3"/>
            </w:pPr>
            <w:r w:rsidRPr="006402E6">
              <w:t>对外交通便利度</w:t>
            </w:r>
          </w:p>
        </w:tc>
        <w:tc>
          <w:tcPr>
            <w:tcW w:w="679" w:type="pct"/>
            <w:tcBorders>
              <w:top w:val="nil"/>
              <w:left w:val="nil"/>
              <w:bottom w:val="single" w:sz="4" w:space="0" w:color="auto"/>
              <w:right w:val="single" w:sz="4" w:space="0" w:color="auto"/>
            </w:tcBorders>
            <w:shd w:val="clear" w:color="auto" w:fill="auto"/>
            <w:vAlign w:val="center"/>
            <w:hideMark/>
          </w:tcPr>
          <w:p w14:paraId="6752A916" w14:textId="00E3F8AC" w:rsidR="00312C22" w:rsidRPr="006402E6" w:rsidRDefault="00312C22" w:rsidP="00312C22">
            <w:pPr>
              <w:pStyle w:val="affffff3"/>
            </w:pPr>
            <w:r>
              <w:rPr>
                <w:rFonts w:hint="eastAsia"/>
                <w:color w:val="000000"/>
                <w:szCs w:val="21"/>
              </w:rPr>
              <w:t>距大型货运站、高速出入口、火车站，距离近</w:t>
            </w:r>
          </w:p>
        </w:tc>
        <w:tc>
          <w:tcPr>
            <w:tcW w:w="627" w:type="pct"/>
            <w:tcBorders>
              <w:top w:val="nil"/>
              <w:left w:val="nil"/>
              <w:bottom w:val="single" w:sz="4" w:space="0" w:color="auto"/>
              <w:right w:val="single" w:sz="4" w:space="0" w:color="auto"/>
            </w:tcBorders>
            <w:shd w:val="clear" w:color="auto" w:fill="auto"/>
            <w:vAlign w:val="center"/>
            <w:hideMark/>
          </w:tcPr>
          <w:p w14:paraId="692DB17E" w14:textId="44C7884B" w:rsidR="00312C22" w:rsidRPr="006402E6" w:rsidRDefault="00312C22" w:rsidP="00312C22">
            <w:pPr>
              <w:pStyle w:val="affffff3"/>
            </w:pPr>
            <w:r>
              <w:rPr>
                <w:rFonts w:hint="eastAsia"/>
                <w:color w:val="000000"/>
                <w:szCs w:val="21"/>
              </w:rPr>
              <w:t>距中型货运站、高速出入口、火车站，距离近</w:t>
            </w:r>
          </w:p>
        </w:tc>
        <w:tc>
          <w:tcPr>
            <w:tcW w:w="728" w:type="pct"/>
            <w:tcBorders>
              <w:top w:val="nil"/>
              <w:left w:val="nil"/>
              <w:bottom w:val="single" w:sz="4" w:space="0" w:color="auto"/>
              <w:right w:val="single" w:sz="4" w:space="0" w:color="auto"/>
            </w:tcBorders>
            <w:shd w:val="clear" w:color="auto" w:fill="auto"/>
            <w:vAlign w:val="center"/>
            <w:hideMark/>
          </w:tcPr>
          <w:p w14:paraId="18FF1C52" w14:textId="35C48CB9" w:rsidR="00312C22" w:rsidRPr="006402E6" w:rsidRDefault="00312C22" w:rsidP="00312C22">
            <w:pPr>
              <w:pStyle w:val="affffff3"/>
            </w:pPr>
            <w:r>
              <w:rPr>
                <w:rFonts w:hint="eastAsia"/>
                <w:color w:val="000000"/>
                <w:szCs w:val="21"/>
              </w:rPr>
              <w:t>距中型货运站、高速出入口、火车站，距离适中</w:t>
            </w:r>
          </w:p>
        </w:tc>
        <w:tc>
          <w:tcPr>
            <w:tcW w:w="829" w:type="pct"/>
            <w:tcBorders>
              <w:top w:val="nil"/>
              <w:left w:val="nil"/>
              <w:bottom w:val="single" w:sz="4" w:space="0" w:color="auto"/>
              <w:right w:val="single" w:sz="4" w:space="0" w:color="auto"/>
            </w:tcBorders>
            <w:shd w:val="clear" w:color="auto" w:fill="auto"/>
            <w:vAlign w:val="center"/>
            <w:hideMark/>
          </w:tcPr>
          <w:p w14:paraId="0DEE3EB3" w14:textId="50577497" w:rsidR="00312C22" w:rsidRPr="006402E6" w:rsidRDefault="00312C22" w:rsidP="00312C22">
            <w:pPr>
              <w:pStyle w:val="affffff3"/>
            </w:pPr>
            <w:r>
              <w:rPr>
                <w:rFonts w:hint="eastAsia"/>
                <w:color w:val="000000"/>
                <w:szCs w:val="21"/>
              </w:rPr>
              <w:t>距小型货运站、高速出入口、火车站，距离近</w:t>
            </w:r>
          </w:p>
        </w:tc>
        <w:tc>
          <w:tcPr>
            <w:tcW w:w="1141" w:type="pct"/>
            <w:tcBorders>
              <w:top w:val="nil"/>
              <w:left w:val="nil"/>
              <w:bottom w:val="single" w:sz="4" w:space="0" w:color="auto"/>
              <w:right w:val="single" w:sz="4" w:space="0" w:color="auto"/>
            </w:tcBorders>
            <w:shd w:val="clear" w:color="auto" w:fill="auto"/>
            <w:vAlign w:val="center"/>
            <w:hideMark/>
          </w:tcPr>
          <w:p w14:paraId="07E80264" w14:textId="4620A776" w:rsidR="00312C22" w:rsidRPr="006402E6" w:rsidRDefault="00312C22" w:rsidP="00312C22">
            <w:pPr>
              <w:pStyle w:val="affffff3"/>
            </w:pPr>
            <w:r>
              <w:rPr>
                <w:rFonts w:hint="eastAsia"/>
                <w:color w:val="000000"/>
                <w:szCs w:val="21"/>
              </w:rPr>
              <w:t>距小型货运站、高速出入口、火车站，距离相对偏远</w:t>
            </w:r>
          </w:p>
        </w:tc>
      </w:tr>
    </w:tbl>
    <w:p w14:paraId="0E5EC3EC" w14:textId="650A7336"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14</w:t>
      </w:r>
      <w:r w:rsidR="0020036D">
        <w:fldChar w:fldCharType="end"/>
      </w:r>
      <w:r w:rsidR="0020036D">
        <w:t xml:space="preserve"> </w:t>
      </w:r>
      <w:r w:rsidRPr="006402E6">
        <w:t>林地</w:t>
      </w:r>
      <w:r w:rsidRPr="006402E6">
        <w:t>1</w:t>
      </w:r>
      <w:r w:rsidRPr="006402E6">
        <w:t>级宗地地价区域因素修正系数表</w:t>
      </w:r>
    </w:p>
    <w:tbl>
      <w:tblPr>
        <w:tblW w:w="5000" w:type="pct"/>
        <w:tblLook w:val="04A0" w:firstRow="1" w:lastRow="0" w:firstColumn="1" w:lastColumn="0" w:noHBand="0" w:noVBand="1"/>
      </w:tblPr>
      <w:tblGrid>
        <w:gridCol w:w="3027"/>
        <w:gridCol w:w="3455"/>
        <w:gridCol w:w="1628"/>
        <w:gridCol w:w="1628"/>
        <w:gridCol w:w="1628"/>
        <w:gridCol w:w="1628"/>
        <w:gridCol w:w="1622"/>
      </w:tblGrid>
      <w:tr w:rsidR="00C6496E" w:rsidRPr="006402E6" w14:paraId="5EB8BBFD" w14:textId="77777777" w:rsidTr="00E45195">
        <w:trPr>
          <w:trHeight w:val="340"/>
          <w:tblHeader/>
        </w:trPr>
        <w:tc>
          <w:tcPr>
            <w:tcW w:w="103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8EF6BF" w14:textId="77777777" w:rsidR="00C6496E" w:rsidRPr="006402E6" w:rsidRDefault="00C6496E" w:rsidP="00E45195">
            <w:pPr>
              <w:pStyle w:val="affffff3"/>
              <w:rPr>
                <w:b/>
              </w:rPr>
            </w:pPr>
            <w:r w:rsidRPr="006402E6">
              <w:rPr>
                <w:b/>
              </w:rPr>
              <w:t>因素</w:t>
            </w:r>
          </w:p>
        </w:tc>
        <w:tc>
          <w:tcPr>
            <w:tcW w:w="11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B9CD833" w14:textId="77777777" w:rsidR="00C6496E" w:rsidRPr="006402E6" w:rsidRDefault="00C6496E" w:rsidP="00E45195">
            <w:pPr>
              <w:pStyle w:val="affffff3"/>
              <w:rPr>
                <w:b/>
              </w:rPr>
            </w:pPr>
            <w:r w:rsidRPr="006402E6">
              <w:rPr>
                <w:b/>
              </w:rPr>
              <w:t>因子</w:t>
            </w:r>
          </w:p>
        </w:tc>
        <w:tc>
          <w:tcPr>
            <w:tcW w:w="2783" w:type="pct"/>
            <w:gridSpan w:val="5"/>
            <w:tcBorders>
              <w:top w:val="single" w:sz="4" w:space="0" w:color="auto"/>
              <w:left w:val="nil"/>
              <w:bottom w:val="single" w:sz="4" w:space="0" w:color="auto"/>
              <w:right w:val="single" w:sz="4" w:space="0" w:color="auto"/>
            </w:tcBorders>
            <w:shd w:val="clear" w:color="auto" w:fill="auto"/>
            <w:noWrap/>
            <w:vAlign w:val="center"/>
            <w:hideMark/>
          </w:tcPr>
          <w:p w14:paraId="2B1EFC10" w14:textId="77777777" w:rsidR="00C6496E" w:rsidRPr="006402E6" w:rsidRDefault="00C6496E" w:rsidP="00E45195">
            <w:pPr>
              <w:pStyle w:val="affffff3"/>
              <w:rPr>
                <w:b/>
              </w:rPr>
            </w:pPr>
            <w:r w:rsidRPr="006402E6">
              <w:rPr>
                <w:b/>
              </w:rPr>
              <w:t>区域因素修正系数</w:t>
            </w:r>
          </w:p>
        </w:tc>
      </w:tr>
      <w:tr w:rsidR="00C6496E" w:rsidRPr="006402E6" w14:paraId="0E4F24C9"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7010D25E"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50634AD8"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vAlign w:val="center"/>
            <w:hideMark/>
          </w:tcPr>
          <w:p w14:paraId="0C3B337D" w14:textId="77777777" w:rsidR="00C6496E" w:rsidRPr="006402E6" w:rsidRDefault="00C6496E" w:rsidP="00E45195">
            <w:pPr>
              <w:pStyle w:val="affffff3"/>
              <w:rPr>
                <w:b/>
              </w:rPr>
            </w:pPr>
            <w:r w:rsidRPr="006402E6">
              <w:rPr>
                <w:b/>
              </w:rPr>
              <w:t>优</w:t>
            </w:r>
          </w:p>
        </w:tc>
        <w:tc>
          <w:tcPr>
            <w:tcW w:w="557" w:type="pct"/>
            <w:tcBorders>
              <w:top w:val="nil"/>
              <w:left w:val="nil"/>
              <w:bottom w:val="single" w:sz="4" w:space="0" w:color="auto"/>
              <w:right w:val="single" w:sz="4" w:space="0" w:color="auto"/>
            </w:tcBorders>
            <w:shd w:val="clear" w:color="auto" w:fill="auto"/>
            <w:vAlign w:val="center"/>
            <w:hideMark/>
          </w:tcPr>
          <w:p w14:paraId="5632EEEB" w14:textId="77777777" w:rsidR="00C6496E" w:rsidRPr="006402E6" w:rsidRDefault="00C6496E" w:rsidP="00E45195">
            <w:pPr>
              <w:pStyle w:val="affffff3"/>
              <w:rPr>
                <w:b/>
              </w:rPr>
            </w:pPr>
            <w:r w:rsidRPr="006402E6">
              <w:rPr>
                <w:b/>
              </w:rPr>
              <w:t>较优</w:t>
            </w:r>
          </w:p>
        </w:tc>
        <w:tc>
          <w:tcPr>
            <w:tcW w:w="557" w:type="pct"/>
            <w:tcBorders>
              <w:top w:val="nil"/>
              <w:left w:val="nil"/>
              <w:bottom w:val="single" w:sz="4" w:space="0" w:color="auto"/>
              <w:right w:val="single" w:sz="4" w:space="0" w:color="auto"/>
            </w:tcBorders>
            <w:shd w:val="clear" w:color="auto" w:fill="auto"/>
            <w:vAlign w:val="center"/>
            <w:hideMark/>
          </w:tcPr>
          <w:p w14:paraId="7B048329" w14:textId="77777777" w:rsidR="00C6496E" w:rsidRPr="006402E6" w:rsidRDefault="00C6496E" w:rsidP="00E45195">
            <w:pPr>
              <w:pStyle w:val="affffff3"/>
              <w:rPr>
                <w:b/>
              </w:rPr>
            </w:pPr>
            <w:r w:rsidRPr="006402E6">
              <w:rPr>
                <w:b/>
              </w:rPr>
              <w:t>一般</w:t>
            </w:r>
          </w:p>
        </w:tc>
        <w:tc>
          <w:tcPr>
            <w:tcW w:w="557" w:type="pct"/>
            <w:tcBorders>
              <w:top w:val="nil"/>
              <w:left w:val="nil"/>
              <w:bottom w:val="single" w:sz="4" w:space="0" w:color="auto"/>
              <w:right w:val="single" w:sz="4" w:space="0" w:color="auto"/>
            </w:tcBorders>
            <w:shd w:val="clear" w:color="auto" w:fill="auto"/>
            <w:vAlign w:val="center"/>
            <w:hideMark/>
          </w:tcPr>
          <w:p w14:paraId="7728BB45" w14:textId="77777777" w:rsidR="00C6496E" w:rsidRPr="006402E6" w:rsidRDefault="00C6496E" w:rsidP="00E45195">
            <w:pPr>
              <w:pStyle w:val="affffff3"/>
              <w:rPr>
                <w:b/>
              </w:rPr>
            </w:pPr>
            <w:r w:rsidRPr="006402E6">
              <w:rPr>
                <w:b/>
              </w:rPr>
              <w:t>较劣</w:t>
            </w:r>
          </w:p>
        </w:tc>
        <w:tc>
          <w:tcPr>
            <w:tcW w:w="557" w:type="pct"/>
            <w:tcBorders>
              <w:top w:val="nil"/>
              <w:left w:val="nil"/>
              <w:bottom w:val="single" w:sz="4" w:space="0" w:color="auto"/>
              <w:right w:val="single" w:sz="4" w:space="0" w:color="auto"/>
            </w:tcBorders>
            <w:shd w:val="clear" w:color="auto" w:fill="auto"/>
            <w:vAlign w:val="center"/>
            <w:hideMark/>
          </w:tcPr>
          <w:p w14:paraId="70A53E2C" w14:textId="77777777" w:rsidR="00C6496E" w:rsidRPr="006402E6" w:rsidRDefault="00C6496E" w:rsidP="00E45195">
            <w:pPr>
              <w:pStyle w:val="affffff3"/>
              <w:rPr>
                <w:b/>
              </w:rPr>
            </w:pPr>
            <w:r w:rsidRPr="006402E6">
              <w:rPr>
                <w:b/>
              </w:rPr>
              <w:t>劣</w:t>
            </w:r>
          </w:p>
        </w:tc>
      </w:tr>
      <w:tr w:rsidR="00C6496E" w:rsidRPr="006402E6" w14:paraId="28F3EBBF"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0D42DDCF"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5943F6CF"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noWrap/>
            <w:vAlign w:val="center"/>
            <w:hideMark/>
          </w:tcPr>
          <w:p w14:paraId="1F604E46" w14:textId="77777777" w:rsidR="00C6496E" w:rsidRPr="006402E6" w:rsidRDefault="00C6496E" w:rsidP="00E45195">
            <w:pPr>
              <w:pStyle w:val="affffff3"/>
              <w:rPr>
                <w:b/>
              </w:rPr>
            </w:pPr>
            <w:r w:rsidRPr="006402E6">
              <w:rPr>
                <w:b/>
              </w:rPr>
              <w:t>1.2315</w:t>
            </w:r>
          </w:p>
        </w:tc>
        <w:tc>
          <w:tcPr>
            <w:tcW w:w="557" w:type="pct"/>
            <w:tcBorders>
              <w:top w:val="nil"/>
              <w:left w:val="nil"/>
              <w:bottom w:val="single" w:sz="4" w:space="0" w:color="auto"/>
              <w:right w:val="single" w:sz="4" w:space="0" w:color="auto"/>
            </w:tcBorders>
            <w:shd w:val="clear" w:color="auto" w:fill="auto"/>
            <w:noWrap/>
            <w:vAlign w:val="center"/>
            <w:hideMark/>
          </w:tcPr>
          <w:p w14:paraId="4CA79C8F" w14:textId="77777777" w:rsidR="00C6496E" w:rsidRPr="006402E6" w:rsidRDefault="00C6496E" w:rsidP="00E45195">
            <w:pPr>
              <w:pStyle w:val="affffff3"/>
              <w:rPr>
                <w:b/>
              </w:rPr>
            </w:pPr>
            <w:r w:rsidRPr="006402E6">
              <w:rPr>
                <w:b/>
              </w:rPr>
              <w:t>1.1158</w:t>
            </w:r>
          </w:p>
        </w:tc>
        <w:tc>
          <w:tcPr>
            <w:tcW w:w="557" w:type="pct"/>
            <w:tcBorders>
              <w:top w:val="nil"/>
              <w:left w:val="nil"/>
              <w:bottom w:val="single" w:sz="4" w:space="0" w:color="auto"/>
              <w:right w:val="single" w:sz="4" w:space="0" w:color="auto"/>
            </w:tcBorders>
            <w:shd w:val="clear" w:color="auto" w:fill="auto"/>
            <w:noWrap/>
            <w:vAlign w:val="center"/>
            <w:hideMark/>
          </w:tcPr>
          <w:p w14:paraId="552DFE94" w14:textId="77777777" w:rsidR="00C6496E" w:rsidRPr="006402E6" w:rsidRDefault="00C6496E" w:rsidP="00E45195">
            <w:pPr>
              <w:pStyle w:val="affffff3"/>
              <w:rPr>
                <w:b/>
              </w:rPr>
            </w:pPr>
            <w:r w:rsidRPr="006402E6">
              <w:rPr>
                <w:b/>
              </w:rPr>
              <w:t>1.0000</w:t>
            </w:r>
          </w:p>
        </w:tc>
        <w:tc>
          <w:tcPr>
            <w:tcW w:w="557" w:type="pct"/>
            <w:tcBorders>
              <w:top w:val="nil"/>
              <w:left w:val="nil"/>
              <w:bottom w:val="single" w:sz="4" w:space="0" w:color="auto"/>
              <w:right w:val="single" w:sz="4" w:space="0" w:color="auto"/>
            </w:tcBorders>
            <w:shd w:val="clear" w:color="auto" w:fill="auto"/>
            <w:noWrap/>
            <w:vAlign w:val="center"/>
            <w:hideMark/>
          </w:tcPr>
          <w:p w14:paraId="608C4B6E" w14:textId="77777777" w:rsidR="00C6496E" w:rsidRPr="006402E6" w:rsidRDefault="00C6496E" w:rsidP="00E45195">
            <w:pPr>
              <w:pStyle w:val="affffff3"/>
              <w:rPr>
                <w:b/>
              </w:rPr>
            </w:pPr>
            <w:r w:rsidRPr="006402E6">
              <w:rPr>
                <w:b/>
              </w:rPr>
              <w:t>0.9263</w:t>
            </w:r>
          </w:p>
        </w:tc>
        <w:tc>
          <w:tcPr>
            <w:tcW w:w="557" w:type="pct"/>
            <w:tcBorders>
              <w:top w:val="nil"/>
              <w:left w:val="nil"/>
              <w:bottom w:val="single" w:sz="4" w:space="0" w:color="auto"/>
              <w:right w:val="single" w:sz="4" w:space="0" w:color="auto"/>
            </w:tcBorders>
            <w:shd w:val="clear" w:color="auto" w:fill="auto"/>
            <w:noWrap/>
            <w:vAlign w:val="center"/>
            <w:hideMark/>
          </w:tcPr>
          <w:p w14:paraId="0136A8BC" w14:textId="77777777" w:rsidR="00C6496E" w:rsidRPr="006402E6" w:rsidRDefault="00C6496E" w:rsidP="00E45195">
            <w:pPr>
              <w:pStyle w:val="affffff3"/>
              <w:rPr>
                <w:b/>
              </w:rPr>
            </w:pPr>
            <w:r w:rsidRPr="006402E6">
              <w:rPr>
                <w:b/>
              </w:rPr>
              <w:t>0.8526</w:t>
            </w:r>
          </w:p>
        </w:tc>
      </w:tr>
      <w:tr w:rsidR="00C6496E" w:rsidRPr="006402E6" w14:paraId="6102D2F3"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30A7C1C0" w14:textId="77777777" w:rsidR="00C6496E" w:rsidRPr="006402E6" w:rsidRDefault="00C6496E" w:rsidP="00E45195">
            <w:pPr>
              <w:pStyle w:val="affffff3"/>
            </w:pPr>
            <w:r w:rsidRPr="006402E6">
              <w:t>自然因素</w:t>
            </w:r>
          </w:p>
        </w:tc>
        <w:tc>
          <w:tcPr>
            <w:tcW w:w="1182" w:type="pct"/>
            <w:tcBorders>
              <w:top w:val="nil"/>
              <w:left w:val="nil"/>
              <w:bottom w:val="single" w:sz="4" w:space="0" w:color="auto"/>
              <w:right w:val="single" w:sz="4" w:space="0" w:color="auto"/>
            </w:tcBorders>
            <w:shd w:val="clear" w:color="auto" w:fill="auto"/>
            <w:vAlign w:val="center"/>
            <w:hideMark/>
          </w:tcPr>
          <w:p w14:paraId="2EC0AD0B" w14:textId="77777777" w:rsidR="00C6496E" w:rsidRPr="006402E6" w:rsidRDefault="00C6496E" w:rsidP="00E45195">
            <w:pPr>
              <w:pStyle w:val="affffff3"/>
            </w:pPr>
            <w:r w:rsidRPr="006402E6">
              <w:t>土壤有机质含量</w:t>
            </w:r>
          </w:p>
        </w:tc>
        <w:tc>
          <w:tcPr>
            <w:tcW w:w="557" w:type="pct"/>
            <w:tcBorders>
              <w:top w:val="nil"/>
              <w:left w:val="nil"/>
              <w:bottom w:val="single" w:sz="4" w:space="0" w:color="auto"/>
              <w:right w:val="single" w:sz="4" w:space="0" w:color="auto"/>
            </w:tcBorders>
            <w:shd w:val="clear" w:color="auto" w:fill="auto"/>
            <w:noWrap/>
            <w:vAlign w:val="center"/>
            <w:hideMark/>
          </w:tcPr>
          <w:p w14:paraId="30BB495D" w14:textId="77777777" w:rsidR="00C6496E" w:rsidRPr="006402E6" w:rsidRDefault="00C6496E" w:rsidP="00E45195">
            <w:pPr>
              <w:pStyle w:val="affffff3"/>
            </w:pPr>
            <w:r w:rsidRPr="006402E6">
              <w:t>0.1232</w:t>
            </w:r>
          </w:p>
        </w:tc>
        <w:tc>
          <w:tcPr>
            <w:tcW w:w="557" w:type="pct"/>
            <w:tcBorders>
              <w:top w:val="nil"/>
              <w:left w:val="nil"/>
              <w:bottom w:val="single" w:sz="4" w:space="0" w:color="auto"/>
              <w:right w:val="single" w:sz="4" w:space="0" w:color="auto"/>
            </w:tcBorders>
            <w:shd w:val="clear" w:color="auto" w:fill="auto"/>
            <w:noWrap/>
            <w:vAlign w:val="center"/>
            <w:hideMark/>
          </w:tcPr>
          <w:p w14:paraId="1BFA461F" w14:textId="77777777" w:rsidR="00C6496E" w:rsidRPr="006402E6" w:rsidRDefault="00C6496E" w:rsidP="00E45195">
            <w:pPr>
              <w:pStyle w:val="affffff3"/>
            </w:pPr>
            <w:r w:rsidRPr="006402E6">
              <w:t>0.1116</w:t>
            </w:r>
          </w:p>
        </w:tc>
        <w:tc>
          <w:tcPr>
            <w:tcW w:w="557" w:type="pct"/>
            <w:tcBorders>
              <w:top w:val="nil"/>
              <w:left w:val="nil"/>
              <w:bottom w:val="single" w:sz="4" w:space="0" w:color="auto"/>
              <w:right w:val="single" w:sz="4" w:space="0" w:color="auto"/>
            </w:tcBorders>
            <w:shd w:val="clear" w:color="auto" w:fill="auto"/>
            <w:noWrap/>
            <w:vAlign w:val="center"/>
            <w:hideMark/>
          </w:tcPr>
          <w:p w14:paraId="6B60E079" w14:textId="77777777" w:rsidR="00C6496E" w:rsidRPr="006402E6" w:rsidRDefault="00C6496E" w:rsidP="00E45195">
            <w:pPr>
              <w:pStyle w:val="affffff3"/>
            </w:pPr>
            <w:r w:rsidRPr="006402E6">
              <w:t>0.1000</w:t>
            </w:r>
          </w:p>
        </w:tc>
        <w:tc>
          <w:tcPr>
            <w:tcW w:w="557" w:type="pct"/>
            <w:tcBorders>
              <w:top w:val="nil"/>
              <w:left w:val="nil"/>
              <w:bottom w:val="single" w:sz="4" w:space="0" w:color="auto"/>
              <w:right w:val="single" w:sz="4" w:space="0" w:color="auto"/>
            </w:tcBorders>
            <w:shd w:val="clear" w:color="auto" w:fill="auto"/>
            <w:noWrap/>
            <w:vAlign w:val="center"/>
            <w:hideMark/>
          </w:tcPr>
          <w:p w14:paraId="7E9075E8" w14:textId="77777777" w:rsidR="00C6496E" w:rsidRPr="006402E6" w:rsidRDefault="00C6496E" w:rsidP="00E45195">
            <w:pPr>
              <w:pStyle w:val="affffff3"/>
            </w:pPr>
            <w:r w:rsidRPr="006402E6">
              <w:t>0.0926</w:t>
            </w:r>
          </w:p>
        </w:tc>
        <w:tc>
          <w:tcPr>
            <w:tcW w:w="557" w:type="pct"/>
            <w:tcBorders>
              <w:top w:val="nil"/>
              <w:left w:val="nil"/>
              <w:bottom w:val="single" w:sz="4" w:space="0" w:color="auto"/>
              <w:right w:val="single" w:sz="4" w:space="0" w:color="auto"/>
            </w:tcBorders>
            <w:shd w:val="clear" w:color="auto" w:fill="auto"/>
            <w:noWrap/>
            <w:vAlign w:val="center"/>
            <w:hideMark/>
          </w:tcPr>
          <w:p w14:paraId="070835C1" w14:textId="77777777" w:rsidR="00C6496E" w:rsidRPr="006402E6" w:rsidRDefault="00C6496E" w:rsidP="00E45195">
            <w:pPr>
              <w:pStyle w:val="affffff3"/>
            </w:pPr>
            <w:r w:rsidRPr="006402E6">
              <w:t>0.0853</w:t>
            </w:r>
          </w:p>
        </w:tc>
      </w:tr>
      <w:tr w:rsidR="00C6496E" w:rsidRPr="006402E6" w14:paraId="69CD0C55"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4463AA11"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3E801655" w14:textId="77777777" w:rsidR="00C6496E" w:rsidRPr="006402E6" w:rsidRDefault="00C6496E" w:rsidP="00E45195">
            <w:pPr>
              <w:pStyle w:val="affffff3"/>
            </w:pPr>
            <w:r w:rsidRPr="006402E6">
              <w:t>表层土壤质地</w:t>
            </w:r>
          </w:p>
        </w:tc>
        <w:tc>
          <w:tcPr>
            <w:tcW w:w="557" w:type="pct"/>
            <w:tcBorders>
              <w:top w:val="nil"/>
              <w:left w:val="nil"/>
              <w:bottom w:val="single" w:sz="4" w:space="0" w:color="auto"/>
              <w:right w:val="single" w:sz="4" w:space="0" w:color="auto"/>
            </w:tcBorders>
            <w:shd w:val="clear" w:color="auto" w:fill="auto"/>
            <w:noWrap/>
            <w:vAlign w:val="center"/>
            <w:hideMark/>
          </w:tcPr>
          <w:p w14:paraId="52E591A5" w14:textId="77777777" w:rsidR="00C6496E" w:rsidRPr="006402E6" w:rsidRDefault="00C6496E" w:rsidP="00E45195">
            <w:pPr>
              <w:pStyle w:val="affffff3"/>
            </w:pPr>
            <w:r w:rsidRPr="006402E6">
              <w:t>0.0985</w:t>
            </w:r>
          </w:p>
        </w:tc>
        <w:tc>
          <w:tcPr>
            <w:tcW w:w="557" w:type="pct"/>
            <w:tcBorders>
              <w:top w:val="nil"/>
              <w:left w:val="nil"/>
              <w:bottom w:val="single" w:sz="4" w:space="0" w:color="auto"/>
              <w:right w:val="single" w:sz="4" w:space="0" w:color="auto"/>
            </w:tcBorders>
            <w:shd w:val="clear" w:color="auto" w:fill="auto"/>
            <w:noWrap/>
            <w:vAlign w:val="center"/>
            <w:hideMark/>
          </w:tcPr>
          <w:p w14:paraId="4C114DD1" w14:textId="77777777" w:rsidR="00C6496E" w:rsidRPr="006402E6" w:rsidRDefault="00C6496E" w:rsidP="00E45195">
            <w:pPr>
              <w:pStyle w:val="affffff3"/>
            </w:pPr>
            <w:r w:rsidRPr="006402E6">
              <w:t>0.0893</w:t>
            </w:r>
          </w:p>
        </w:tc>
        <w:tc>
          <w:tcPr>
            <w:tcW w:w="557" w:type="pct"/>
            <w:tcBorders>
              <w:top w:val="nil"/>
              <w:left w:val="nil"/>
              <w:bottom w:val="single" w:sz="4" w:space="0" w:color="auto"/>
              <w:right w:val="single" w:sz="4" w:space="0" w:color="auto"/>
            </w:tcBorders>
            <w:shd w:val="clear" w:color="auto" w:fill="auto"/>
            <w:noWrap/>
            <w:vAlign w:val="center"/>
            <w:hideMark/>
          </w:tcPr>
          <w:p w14:paraId="4EE333D3" w14:textId="77777777" w:rsidR="00C6496E" w:rsidRPr="006402E6" w:rsidRDefault="00C6496E" w:rsidP="00E45195">
            <w:pPr>
              <w:pStyle w:val="affffff3"/>
            </w:pPr>
            <w:r w:rsidRPr="006402E6">
              <w:t>0.0800</w:t>
            </w:r>
          </w:p>
        </w:tc>
        <w:tc>
          <w:tcPr>
            <w:tcW w:w="557" w:type="pct"/>
            <w:tcBorders>
              <w:top w:val="nil"/>
              <w:left w:val="nil"/>
              <w:bottom w:val="single" w:sz="4" w:space="0" w:color="auto"/>
              <w:right w:val="single" w:sz="4" w:space="0" w:color="auto"/>
            </w:tcBorders>
            <w:shd w:val="clear" w:color="auto" w:fill="auto"/>
            <w:noWrap/>
            <w:vAlign w:val="center"/>
            <w:hideMark/>
          </w:tcPr>
          <w:p w14:paraId="7D480AE1" w14:textId="77777777" w:rsidR="00C6496E" w:rsidRPr="006402E6" w:rsidRDefault="00C6496E" w:rsidP="00E45195">
            <w:pPr>
              <w:pStyle w:val="affffff3"/>
            </w:pPr>
            <w:r w:rsidRPr="006402E6">
              <w:t>0.0741</w:t>
            </w:r>
          </w:p>
        </w:tc>
        <w:tc>
          <w:tcPr>
            <w:tcW w:w="557" w:type="pct"/>
            <w:tcBorders>
              <w:top w:val="nil"/>
              <w:left w:val="nil"/>
              <w:bottom w:val="single" w:sz="4" w:space="0" w:color="auto"/>
              <w:right w:val="single" w:sz="4" w:space="0" w:color="auto"/>
            </w:tcBorders>
            <w:shd w:val="clear" w:color="auto" w:fill="auto"/>
            <w:noWrap/>
            <w:vAlign w:val="center"/>
            <w:hideMark/>
          </w:tcPr>
          <w:p w14:paraId="4FD642CA" w14:textId="77777777" w:rsidR="00C6496E" w:rsidRPr="006402E6" w:rsidRDefault="00C6496E" w:rsidP="00E45195">
            <w:pPr>
              <w:pStyle w:val="affffff3"/>
            </w:pPr>
            <w:r w:rsidRPr="006402E6">
              <w:t>0.0682</w:t>
            </w:r>
          </w:p>
        </w:tc>
      </w:tr>
      <w:tr w:rsidR="00C6496E" w:rsidRPr="006402E6" w14:paraId="1B1C9708"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7A5F079F"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2AB44A6F" w14:textId="77777777" w:rsidR="00C6496E" w:rsidRPr="006402E6" w:rsidRDefault="00C6496E" w:rsidP="00E45195">
            <w:pPr>
              <w:pStyle w:val="affffff3"/>
            </w:pPr>
            <w:r w:rsidRPr="006402E6">
              <w:t>盐渍化程度</w:t>
            </w:r>
          </w:p>
        </w:tc>
        <w:tc>
          <w:tcPr>
            <w:tcW w:w="557" w:type="pct"/>
            <w:tcBorders>
              <w:top w:val="nil"/>
              <w:left w:val="nil"/>
              <w:bottom w:val="single" w:sz="4" w:space="0" w:color="auto"/>
              <w:right w:val="single" w:sz="4" w:space="0" w:color="auto"/>
            </w:tcBorders>
            <w:shd w:val="clear" w:color="auto" w:fill="auto"/>
            <w:noWrap/>
            <w:vAlign w:val="center"/>
            <w:hideMark/>
          </w:tcPr>
          <w:p w14:paraId="61985EE9" w14:textId="77777777" w:rsidR="00C6496E" w:rsidRPr="006402E6" w:rsidRDefault="00C6496E" w:rsidP="00E45195">
            <w:pPr>
              <w:pStyle w:val="affffff3"/>
            </w:pPr>
            <w:r w:rsidRPr="006402E6">
              <w:t>0.0739</w:t>
            </w:r>
          </w:p>
        </w:tc>
        <w:tc>
          <w:tcPr>
            <w:tcW w:w="557" w:type="pct"/>
            <w:tcBorders>
              <w:top w:val="nil"/>
              <w:left w:val="nil"/>
              <w:bottom w:val="single" w:sz="4" w:space="0" w:color="auto"/>
              <w:right w:val="single" w:sz="4" w:space="0" w:color="auto"/>
            </w:tcBorders>
            <w:shd w:val="clear" w:color="auto" w:fill="auto"/>
            <w:noWrap/>
            <w:vAlign w:val="center"/>
            <w:hideMark/>
          </w:tcPr>
          <w:p w14:paraId="2D7E01A3" w14:textId="77777777" w:rsidR="00C6496E" w:rsidRPr="006402E6" w:rsidRDefault="00C6496E" w:rsidP="00E45195">
            <w:pPr>
              <w:pStyle w:val="affffff3"/>
            </w:pPr>
            <w:r w:rsidRPr="006402E6">
              <w:t>0.0669</w:t>
            </w:r>
          </w:p>
        </w:tc>
        <w:tc>
          <w:tcPr>
            <w:tcW w:w="557" w:type="pct"/>
            <w:tcBorders>
              <w:top w:val="nil"/>
              <w:left w:val="nil"/>
              <w:bottom w:val="single" w:sz="4" w:space="0" w:color="auto"/>
              <w:right w:val="single" w:sz="4" w:space="0" w:color="auto"/>
            </w:tcBorders>
            <w:shd w:val="clear" w:color="auto" w:fill="auto"/>
            <w:noWrap/>
            <w:vAlign w:val="center"/>
            <w:hideMark/>
          </w:tcPr>
          <w:p w14:paraId="5611A0C2" w14:textId="77777777" w:rsidR="00C6496E" w:rsidRPr="006402E6" w:rsidRDefault="00C6496E" w:rsidP="00E45195">
            <w:pPr>
              <w:pStyle w:val="affffff3"/>
            </w:pPr>
            <w:r w:rsidRPr="006402E6">
              <w:t>0.0600</w:t>
            </w:r>
          </w:p>
        </w:tc>
        <w:tc>
          <w:tcPr>
            <w:tcW w:w="557" w:type="pct"/>
            <w:tcBorders>
              <w:top w:val="nil"/>
              <w:left w:val="nil"/>
              <w:bottom w:val="single" w:sz="4" w:space="0" w:color="auto"/>
              <w:right w:val="single" w:sz="4" w:space="0" w:color="auto"/>
            </w:tcBorders>
            <w:shd w:val="clear" w:color="auto" w:fill="auto"/>
            <w:noWrap/>
            <w:vAlign w:val="center"/>
            <w:hideMark/>
          </w:tcPr>
          <w:p w14:paraId="7D510472" w14:textId="77777777" w:rsidR="00C6496E" w:rsidRPr="006402E6" w:rsidRDefault="00C6496E" w:rsidP="00E45195">
            <w:pPr>
              <w:pStyle w:val="affffff3"/>
            </w:pPr>
            <w:r w:rsidRPr="006402E6">
              <w:t>0.0556</w:t>
            </w:r>
          </w:p>
        </w:tc>
        <w:tc>
          <w:tcPr>
            <w:tcW w:w="557" w:type="pct"/>
            <w:tcBorders>
              <w:top w:val="nil"/>
              <w:left w:val="nil"/>
              <w:bottom w:val="single" w:sz="4" w:space="0" w:color="auto"/>
              <w:right w:val="single" w:sz="4" w:space="0" w:color="auto"/>
            </w:tcBorders>
            <w:shd w:val="clear" w:color="auto" w:fill="auto"/>
            <w:noWrap/>
            <w:vAlign w:val="center"/>
            <w:hideMark/>
          </w:tcPr>
          <w:p w14:paraId="28247EAE" w14:textId="77777777" w:rsidR="00C6496E" w:rsidRPr="006402E6" w:rsidRDefault="00C6496E" w:rsidP="00E45195">
            <w:pPr>
              <w:pStyle w:val="affffff3"/>
            </w:pPr>
            <w:r w:rsidRPr="006402E6">
              <w:t>0.0512</w:t>
            </w:r>
          </w:p>
        </w:tc>
      </w:tr>
      <w:tr w:rsidR="00C6496E" w:rsidRPr="006402E6" w14:paraId="6CF79F36"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32DABBC3" w14:textId="77777777" w:rsidR="00C6496E" w:rsidRPr="006402E6" w:rsidRDefault="00C6496E" w:rsidP="00E45195">
            <w:pPr>
              <w:pStyle w:val="affffff3"/>
            </w:pPr>
            <w:r w:rsidRPr="006402E6">
              <w:t>社会经济因素</w:t>
            </w:r>
          </w:p>
        </w:tc>
        <w:tc>
          <w:tcPr>
            <w:tcW w:w="1182" w:type="pct"/>
            <w:tcBorders>
              <w:top w:val="nil"/>
              <w:left w:val="nil"/>
              <w:bottom w:val="single" w:sz="4" w:space="0" w:color="auto"/>
              <w:right w:val="single" w:sz="4" w:space="0" w:color="auto"/>
            </w:tcBorders>
            <w:shd w:val="clear" w:color="auto" w:fill="auto"/>
            <w:vAlign w:val="center"/>
            <w:hideMark/>
          </w:tcPr>
          <w:p w14:paraId="0C6207FA" w14:textId="77777777" w:rsidR="00C6496E" w:rsidRPr="006402E6" w:rsidRDefault="00C6496E" w:rsidP="00E45195">
            <w:pPr>
              <w:pStyle w:val="affffff3"/>
            </w:pPr>
            <w:r w:rsidRPr="006402E6">
              <w:t>排水条件</w:t>
            </w:r>
          </w:p>
        </w:tc>
        <w:tc>
          <w:tcPr>
            <w:tcW w:w="557" w:type="pct"/>
            <w:tcBorders>
              <w:top w:val="nil"/>
              <w:left w:val="nil"/>
              <w:bottom w:val="single" w:sz="4" w:space="0" w:color="auto"/>
              <w:right w:val="single" w:sz="4" w:space="0" w:color="auto"/>
            </w:tcBorders>
            <w:shd w:val="clear" w:color="auto" w:fill="auto"/>
            <w:noWrap/>
            <w:vAlign w:val="center"/>
            <w:hideMark/>
          </w:tcPr>
          <w:p w14:paraId="27D8B705" w14:textId="77777777" w:rsidR="00C6496E" w:rsidRPr="006402E6" w:rsidRDefault="00C6496E" w:rsidP="00E45195">
            <w:pPr>
              <w:pStyle w:val="affffff3"/>
            </w:pPr>
            <w:r w:rsidRPr="006402E6">
              <w:t>0.0739</w:t>
            </w:r>
          </w:p>
        </w:tc>
        <w:tc>
          <w:tcPr>
            <w:tcW w:w="557" w:type="pct"/>
            <w:tcBorders>
              <w:top w:val="nil"/>
              <w:left w:val="nil"/>
              <w:bottom w:val="single" w:sz="4" w:space="0" w:color="auto"/>
              <w:right w:val="single" w:sz="4" w:space="0" w:color="auto"/>
            </w:tcBorders>
            <w:shd w:val="clear" w:color="auto" w:fill="auto"/>
            <w:noWrap/>
            <w:vAlign w:val="center"/>
            <w:hideMark/>
          </w:tcPr>
          <w:p w14:paraId="3FF2134F" w14:textId="77777777" w:rsidR="00C6496E" w:rsidRPr="006402E6" w:rsidRDefault="00C6496E" w:rsidP="00E45195">
            <w:pPr>
              <w:pStyle w:val="affffff3"/>
            </w:pPr>
            <w:r w:rsidRPr="006402E6">
              <w:t>0.0669</w:t>
            </w:r>
          </w:p>
        </w:tc>
        <w:tc>
          <w:tcPr>
            <w:tcW w:w="557" w:type="pct"/>
            <w:tcBorders>
              <w:top w:val="nil"/>
              <w:left w:val="nil"/>
              <w:bottom w:val="single" w:sz="4" w:space="0" w:color="auto"/>
              <w:right w:val="single" w:sz="4" w:space="0" w:color="auto"/>
            </w:tcBorders>
            <w:shd w:val="clear" w:color="auto" w:fill="auto"/>
            <w:noWrap/>
            <w:vAlign w:val="center"/>
            <w:hideMark/>
          </w:tcPr>
          <w:p w14:paraId="44DB8508" w14:textId="77777777" w:rsidR="00C6496E" w:rsidRPr="006402E6" w:rsidRDefault="00C6496E" w:rsidP="00E45195">
            <w:pPr>
              <w:pStyle w:val="affffff3"/>
            </w:pPr>
            <w:r w:rsidRPr="006402E6">
              <w:t>0.0600</w:t>
            </w:r>
          </w:p>
        </w:tc>
        <w:tc>
          <w:tcPr>
            <w:tcW w:w="557" w:type="pct"/>
            <w:tcBorders>
              <w:top w:val="nil"/>
              <w:left w:val="nil"/>
              <w:bottom w:val="single" w:sz="4" w:space="0" w:color="auto"/>
              <w:right w:val="single" w:sz="4" w:space="0" w:color="auto"/>
            </w:tcBorders>
            <w:shd w:val="clear" w:color="auto" w:fill="auto"/>
            <w:noWrap/>
            <w:vAlign w:val="center"/>
            <w:hideMark/>
          </w:tcPr>
          <w:p w14:paraId="348B5AC0" w14:textId="77777777" w:rsidR="00C6496E" w:rsidRPr="006402E6" w:rsidRDefault="00C6496E" w:rsidP="00E45195">
            <w:pPr>
              <w:pStyle w:val="affffff3"/>
            </w:pPr>
            <w:r w:rsidRPr="006402E6">
              <w:t>0.0556</w:t>
            </w:r>
          </w:p>
        </w:tc>
        <w:tc>
          <w:tcPr>
            <w:tcW w:w="557" w:type="pct"/>
            <w:tcBorders>
              <w:top w:val="nil"/>
              <w:left w:val="nil"/>
              <w:bottom w:val="single" w:sz="4" w:space="0" w:color="auto"/>
              <w:right w:val="single" w:sz="4" w:space="0" w:color="auto"/>
            </w:tcBorders>
            <w:shd w:val="clear" w:color="auto" w:fill="auto"/>
            <w:noWrap/>
            <w:vAlign w:val="center"/>
            <w:hideMark/>
          </w:tcPr>
          <w:p w14:paraId="61253F3B" w14:textId="77777777" w:rsidR="00C6496E" w:rsidRPr="006402E6" w:rsidRDefault="00C6496E" w:rsidP="00E45195">
            <w:pPr>
              <w:pStyle w:val="affffff3"/>
            </w:pPr>
            <w:r w:rsidRPr="006402E6">
              <w:t>0.0512</w:t>
            </w:r>
          </w:p>
        </w:tc>
      </w:tr>
      <w:tr w:rsidR="00C6496E" w:rsidRPr="006402E6" w14:paraId="0E9165EA"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72A3C038"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0F1209E0" w14:textId="77777777" w:rsidR="00C6496E" w:rsidRPr="006402E6" w:rsidRDefault="00C6496E" w:rsidP="00E45195">
            <w:pPr>
              <w:pStyle w:val="affffff3"/>
            </w:pPr>
            <w:r w:rsidRPr="006402E6">
              <w:t>灌溉条件</w:t>
            </w:r>
          </w:p>
        </w:tc>
        <w:tc>
          <w:tcPr>
            <w:tcW w:w="557" w:type="pct"/>
            <w:tcBorders>
              <w:top w:val="nil"/>
              <w:left w:val="nil"/>
              <w:bottom w:val="single" w:sz="4" w:space="0" w:color="auto"/>
              <w:right w:val="single" w:sz="4" w:space="0" w:color="auto"/>
            </w:tcBorders>
            <w:shd w:val="clear" w:color="auto" w:fill="auto"/>
            <w:noWrap/>
            <w:vAlign w:val="center"/>
            <w:hideMark/>
          </w:tcPr>
          <w:p w14:paraId="42118EA5" w14:textId="77777777" w:rsidR="00C6496E" w:rsidRPr="006402E6" w:rsidRDefault="00C6496E" w:rsidP="00E45195">
            <w:pPr>
              <w:pStyle w:val="affffff3"/>
            </w:pPr>
            <w:r w:rsidRPr="006402E6">
              <w:t>0.0739</w:t>
            </w:r>
          </w:p>
        </w:tc>
        <w:tc>
          <w:tcPr>
            <w:tcW w:w="557" w:type="pct"/>
            <w:tcBorders>
              <w:top w:val="nil"/>
              <w:left w:val="nil"/>
              <w:bottom w:val="single" w:sz="4" w:space="0" w:color="auto"/>
              <w:right w:val="single" w:sz="4" w:space="0" w:color="auto"/>
            </w:tcBorders>
            <w:shd w:val="clear" w:color="auto" w:fill="auto"/>
            <w:noWrap/>
            <w:vAlign w:val="center"/>
            <w:hideMark/>
          </w:tcPr>
          <w:p w14:paraId="369A3997" w14:textId="77777777" w:rsidR="00C6496E" w:rsidRPr="006402E6" w:rsidRDefault="00C6496E" w:rsidP="00E45195">
            <w:pPr>
              <w:pStyle w:val="affffff3"/>
            </w:pPr>
            <w:r w:rsidRPr="006402E6">
              <w:t>0.0669</w:t>
            </w:r>
          </w:p>
        </w:tc>
        <w:tc>
          <w:tcPr>
            <w:tcW w:w="557" w:type="pct"/>
            <w:tcBorders>
              <w:top w:val="nil"/>
              <w:left w:val="nil"/>
              <w:bottom w:val="single" w:sz="4" w:space="0" w:color="auto"/>
              <w:right w:val="single" w:sz="4" w:space="0" w:color="auto"/>
            </w:tcBorders>
            <w:shd w:val="clear" w:color="auto" w:fill="auto"/>
            <w:noWrap/>
            <w:vAlign w:val="center"/>
            <w:hideMark/>
          </w:tcPr>
          <w:p w14:paraId="55A0340A" w14:textId="77777777" w:rsidR="00C6496E" w:rsidRPr="006402E6" w:rsidRDefault="00C6496E" w:rsidP="00E45195">
            <w:pPr>
              <w:pStyle w:val="affffff3"/>
            </w:pPr>
            <w:r w:rsidRPr="006402E6">
              <w:t>0.0600</w:t>
            </w:r>
          </w:p>
        </w:tc>
        <w:tc>
          <w:tcPr>
            <w:tcW w:w="557" w:type="pct"/>
            <w:tcBorders>
              <w:top w:val="nil"/>
              <w:left w:val="nil"/>
              <w:bottom w:val="single" w:sz="4" w:space="0" w:color="auto"/>
              <w:right w:val="single" w:sz="4" w:space="0" w:color="auto"/>
            </w:tcBorders>
            <w:shd w:val="clear" w:color="auto" w:fill="auto"/>
            <w:noWrap/>
            <w:vAlign w:val="center"/>
            <w:hideMark/>
          </w:tcPr>
          <w:p w14:paraId="7DF949D5" w14:textId="77777777" w:rsidR="00C6496E" w:rsidRPr="006402E6" w:rsidRDefault="00C6496E" w:rsidP="00E45195">
            <w:pPr>
              <w:pStyle w:val="affffff3"/>
            </w:pPr>
            <w:r w:rsidRPr="006402E6">
              <w:t>0.0556</w:t>
            </w:r>
          </w:p>
        </w:tc>
        <w:tc>
          <w:tcPr>
            <w:tcW w:w="557" w:type="pct"/>
            <w:tcBorders>
              <w:top w:val="nil"/>
              <w:left w:val="nil"/>
              <w:bottom w:val="single" w:sz="4" w:space="0" w:color="auto"/>
              <w:right w:val="single" w:sz="4" w:space="0" w:color="auto"/>
            </w:tcBorders>
            <w:shd w:val="clear" w:color="auto" w:fill="auto"/>
            <w:noWrap/>
            <w:vAlign w:val="center"/>
            <w:hideMark/>
          </w:tcPr>
          <w:p w14:paraId="5F92674A" w14:textId="77777777" w:rsidR="00C6496E" w:rsidRPr="006402E6" w:rsidRDefault="00C6496E" w:rsidP="00E45195">
            <w:pPr>
              <w:pStyle w:val="affffff3"/>
            </w:pPr>
            <w:r w:rsidRPr="006402E6">
              <w:t>0.0512</w:t>
            </w:r>
          </w:p>
        </w:tc>
      </w:tr>
      <w:tr w:rsidR="00C6496E" w:rsidRPr="006402E6" w14:paraId="40EAE32F"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7AFF884A"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381C6742" w14:textId="57620CF3" w:rsidR="00C6496E" w:rsidRPr="006402E6" w:rsidRDefault="00C6496E" w:rsidP="00E45195">
            <w:pPr>
              <w:pStyle w:val="affffff3"/>
            </w:pPr>
            <w:r w:rsidRPr="006402E6">
              <w:t>劳作距离</w:t>
            </w:r>
          </w:p>
        </w:tc>
        <w:tc>
          <w:tcPr>
            <w:tcW w:w="557" w:type="pct"/>
            <w:tcBorders>
              <w:top w:val="nil"/>
              <w:left w:val="nil"/>
              <w:bottom w:val="single" w:sz="4" w:space="0" w:color="auto"/>
              <w:right w:val="single" w:sz="4" w:space="0" w:color="auto"/>
            </w:tcBorders>
            <w:shd w:val="clear" w:color="auto" w:fill="auto"/>
            <w:noWrap/>
            <w:vAlign w:val="center"/>
            <w:hideMark/>
          </w:tcPr>
          <w:p w14:paraId="34B229DE" w14:textId="77777777" w:rsidR="00C6496E" w:rsidRPr="006402E6" w:rsidRDefault="00C6496E" w:rsidP="00E45195">
            <w:pPr>
              <w:pStyle w:val="affffff3"/>
            </w:pPr>
            <w:r w:rsidRPr="006402E6">
              <w:t>0.0862</w:t>
            </w:r>
          </w:p>
        </w:tc>
        <w:tc>
          <w:tcPr>
            <w:tcW w:w="557" w:type="pct"/>
            <w:tcBorders>
              <w:top w:val="nil"/>
              <w:left w:val="nil"/>
              <w:bottom w:val="single" w:sz="4" w:space="0" w:color="auto"/>
              <w:right w:val="single" w:sz="4" w:space="0" w:color="auto"/>
            </w:tcBorders>
            <w:shd w:val="clear" w:color="auto" w:fill="auto"/>
            <w:noWrap/>
            <w:vAlign w:val="center"/>
            <w:hideMark/>
          </w:tcPr>
          <w:p w14:paraId="31FCE9CA" w14:textId="77777777" w:rsidR="00C6496E" w:rsidRPr="006402E6" w:rsidRDefault="00C6496E" w:rsidP="00E45195">
            <w:pPr>
              <w:pStyle w:val="affffff3"/>
            </w:pPr>
            <w:r w:rsidRPr="006402E6">
              <w:t>0.0781</w:t>
            </w:r>
          </w:p>
        </w:tc>
        <w:tc>
          <w:tcPr>
            <w:tcW w:w="557" w:type="pct"/>
            <w:tcBorders>
              <w:top w:val="nil"/>
              <w:left w:val="nil"/>
              <w:bottom w:val="single" w:sz="4" w:space="0" w:color="auto"/>
              <w:right w:val="single" w:sz="4" w:space="0" w:color="auto"/>
            </w:tcBorders>
            <w:shd w:val="clear" w:color="auto" w:fill="auto"/>
            <w:noWrap/>
            <w:vAlign w:val="center"/>
            <w:hideMark/>
          </w:tcPr>
          <w:p w14:paraId="4EA1B071" w14:textId="77777777" w:rsidR="00C6496E" w:rsidRPr="006402E6" w:rsidRDefault="00C6496E" w:rsidP="00E45195">
            <w:pPr>
              <w:pStyle w:val="affffff3"/>
            </w:pPr>
            <w:r w:rsidRPr="006402E6">
              <w:t>0.0700</w:t>
            </w:r>
          </w:p>
        </w:tc>
        <w:tc>
          <w:tcPr>
            <w:tcW w:w="557" w:type="pct"/>
            <w:tcBorders>
              <w:top w:val="nil"/>
              <w:left w:val="nil"/>
              <w:bottom w:val="single" w:sz="4" w:space="0" w:color="auto"/>
              <w:right w:val="single" w:sz="4" w:space="0" w:color="auto"/>
            </w:tcBorders>
            <w:shd w:val="clear" w:color="auto" w:fill="auto"/>
            <w:noWrap/>
            <w:vAlign w:val="center"/>
            <w:hideMark/>
          </w:tcPr>
          <w:p w14:paraId="2BFAB286" w14:textId="77777777" w:rsidR="00C6496E" w:rsidRPr="006402E6" w:rsidRDefault="00C6496E" w:rsidP="00E45195">
            <w:pPr>
              <w:pStyle w:val="affffff3"/>
            </w:pPr>
            <w:r w:rsidRPr="006402E6">
              <w:t>0.0648</w:t>
            </w:r>
          </w:p>
        </w:tc>
        <w:tc>
          <w:tcPr>
            <w:tcW w:w="557" w:type="pct"/>
            <w:tcBorders>
              <w:top w:val="nil"/>
              <w:left w:val="nil"/>
              <w:bottom w:val="single" w:sz="4" w:space="0" w:color="auto"/>
              <w:right w:val="single" w:sz="4" w:space="0" w:color="auto"/>
            </w:tcBorders>
            <w:shd w:val="clear" w:color="auto" w:fill="auto"/>
            <w:noWrap/>
            <w:vAlign w:val="center"/>
            <w:hideMark/>
          </w:tcPr>
          <w:p w14:paraId="4B9F7F7E" w14:textId="77777777" w:rsidR="00C6496E" w:rsidRPr="006402E6" w:rsidRDefault="00C6496E" w:rsidP="00E45195">
            <w:pPr>
              <w:pStyle w:val="affffff3"/>
            </w:pPr>
            <w:r w:rsidRPr="006402E6">
              <w:t>0.0597</w:t>
            </w:r>
          </w:p>
        </w:tc>
      </w:tr>
      <w:tr w:rsidR="00C6496E" w:rsidRPr="006402E6" w14:paraId="234CFEE8"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0E1A56D2"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23817A7A" w14:textId="77777777" w:rsidR="00C6496E" w:rsidRPr="006402E6" w:rsidRDefault="00C6496E" w:rsidP="00E45195">
            <w:pPr>
              <w:pStyle w:val="affffff3"/>
            </w:pPr>
            <w:r w:rsidRPr="006402E6">
              <w:t>经营规模</w:t>
            </w:r>
          </w:p>
        </w:tc>
        <w:tc>
          <w:tcPr>
            <w:tcW w:w="557" w:type="pct"/>
            <w:tcBorders>
              <w:top w:val="nil"/>
              <w:left w:val="nil"/>
              <w:bottom w:val="single" w:sz="4" w:space="0" w:color="auto"/>
              <w:right w:val="single" w:sz="4" w:space="0" w:color="auto"/>
            </w:tcBorders>
            <w:shd w:val="clear" w:color="auto" w:fill="auto"/>
            <w:noWrap/>
            <w:vAlign w:val="center"/>
            <w:hideMark/>
          </w:tcPr>
          <w:p w14:paraId="39445909" w14:textId="77777777" w:rsidR="00C6496E" w:rsidRPr="006402E6" w:rsidRDefault="00C6496E" w:rsidP="00E45195">
            <w:pPr>
              <w:pStyle w:val="affffff3"/>
            </w:pPr>
            <w:r w:rsidRPr="006402E6">
              <w:t>0.3448</w:t>
            </w:r>
          </w:p>
        </w:tc>
        <w:tc>
          <w:tcPr>
            <w:tcW w:w="557" w:type="pct"/>
            <w:tcBorders>
              <w:top w:val="nil"/>
              <w:left w:val="nil"/>
              <w:bottom w:val="single" w:sz="4" w:space="0" w:color="auto"/>
              <w:right w:val="single" w:sz="4" w:space="0" w:color="auto"/>
            </w:tcBorders>
            <w:shd w:val="clear" w:color="auto" w:fill="auto"/>
            <w:noWrap/>
            <w:vAlign w:val="center"/>
            <w:hideMark/>
          </w:tcPr>
          <w:p w14:paraId="0E188963" w14:textId="77777777" w:rsidR="00C6496E" w:rsidRPr="006402E6" w:rsidRDefault="00C6496E" w:rsidP="00E45195">
            <w:pPr>
              <w:pStyle w:val="affffff3"/>
            </w:pPr>
            <w:r w:rsidRPr="006402E6">
              <w:t>0.3124</w:t>
            </w:r>
          </w:p>
        </w:tc>
        <w:tc>
          <w:tcPr>
            <w:tcW w:w="557" w:type="pct"/>
            <w:tcBorders>
              <w:top w:val="nil"/>
              <w:left w:val="nil"/>
              <w:bottom w:val="single" w:sz="4" w:space="0" w:color="auto"/>
              <w:right w:val="single" w:sz="4" w:space="0" w:color="auto"/>
            </w:tcBorders>
            <w:shd w:val="clear" w:color="auto" w:fill="auto"/>
            <w:noWrap/>
            <w:vAlign w:val="center"/>
            <w:hideMark/>
          </w:tcPr>
          <w:p w14:paraId="5E5B49A5" w14:textId="77777777" w:rsidR="00C6496E" w:rsidRPr="006402E6" w:rsidRDefault="00C6496E" w:rsidP="00E45195">
            <w:pPr>
              <w:pStyle w:val="affffff3"/>
            </w:pPr>
            <w:r w:rsidRPr="006402E6">
              <w:t>0.2800</w:t>
            </w:r>
          </w:p>
        </w:tc>
        <w:tc>
          <w:tcPr>
            <w:tcW w:w="557" w:type="pct"/>
            <w:tcBorders>
              <w:top w:val="nil"/>
              <w:left w:val="nil"/>
              <w:bottom w:val="single" w:sz="4" w:space="0" w:color="auto"/>
              <w:right w:val="single" w:sz="4" w:space="0" w:color="auto"/>
            </w:tcBorders>
            <w:shd w:val="clear" w:color="auto" w:fill="auto"/>
            <w:noWrap/>
            <w:vAlign w:val="center"/>
            <w:hideMark/>
          </w:tcPr>
          <w:p w14:paraId="6F251EFF" w14:textId="77777777" w:rsidR="00C6496E" w:rsidRPr="006402E6" w:rsidRDefault="00C6496E" w:rsidP="00E45195">
            <w:pPr>
              <w:pStyle w:val="affffff3"/>
            </w:pPr>
            <w:r w:rsidRPr="006402E6">
              <w:t>0.2594</w:t>
            </w:r>
          </w:p>
        </w:tc>
        <w:tc>
          <w:tcPr>
            <w:tcW w:w="557" w:type="pct"/>
            <w:tcBorders>
              <w:top w:val="nil"/>
              <w:left w:val="nil"/>
              <w:bottom w:val="single" w:sz="4" w:space="0" w:color="auto"/>
              <w:right w:val="single" w:sz="4" w:space="0" w:color="auto"/>
            </w:tcBorders>
            <w:shd w:val="clear" w:color="auto" w:fill="auto"/>
            <w:noWrap/>
            <w:vAlign w:val="center"/>
            <w:hideMark/>
          </w:tcPr>
          <w:p w14:paraId="7E231797" w14:textId="77777777" w:rsidR="00C6496E" w:rsidRPr="006402E6" w:rsidRDefault="00C6496E" w:rsidP="00E45195">
            <w:pPr>
              <w:pStyle w:val="affffff3"/>
            </w:pPr>
            <w:r w:rsidRPr="006402E6">
              <w:t>0.2387</w:t>
            </w:r>
          </w:p>
        </w:tc>
      </w:tr>
      <w:tr w:rsidR="00C6496E" w:rsidRPr="006402E6" w14:paraId="7132BB19"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5BDBD848" w14:textId="77777777" w:rsidR="00C6496E" w:rsidRPr="006402E6" w:rsidRDefault="00C6496E" w:rsidP="00E45195">
            <w:pPr>
              <w:pStyle w:val="affffff3"/>
            </w:pPr>
            <w:r w:rsidRPr="006402E6">
              <w:t>区位因素</w:t>
            </w:r>
          </w:p>
        </w:tc>
        <w:tc>
          <w:tcPr>
            <w:tcW w:w="1182" w:type="pct"/>
            <w:tcBorders>
              <w:top w:val="nil"/>
              <w:left w:val="nil"/>
              <w:bottom w:val="single" w:sz="4" w:space="0" w:color="auto"/>
              <w:right w:val="single" w:sz="4" w:space="0" w:color="auto"/>
            </w:tcBorders>
            <w:shd w:val="clear" w:color="auto" w:fill="auto"/>
            <w:vAlign w:val="center"/>
            <w:hideMark/>
          </w:tcPr>
          <w:p w14:paraId="1C051F5F" w14:textId="77777777" w:rsidR="00C6496E" w:rsidRPr="006402E6" w:rsidRDefault="00C6496E" w:rsidP="00E45195">
            <w:pPr>
              <w:pStyle w:val="affffff3"/>
            </w:pPr>
            <w:r w:rsidRPr="006402E6">
              <w:t>中心城镇影响度</w:t>
            </w:r>
          </w:p>
        </w:tc>
        <w:tc>
          <w:tcPr>
            <w:tcW w:w="557" w:type="pct"/>
            <w:tcBorders>
              <w:top w:val="nil"/>
              <w:left w:val="nil"/>
              <w:bottom w:val="single" w:sz="4" w:space="0" w:color="auto"/>
              <w:right w:val="single" w:sz="4" w:space="0" w:color="auto"/>
            </w:tcBorders>
            <w:shd w:val="clear" w:color="auto" w:fill="auto"/>
            <w:noWrap/>
            <w:vAlign w:val="center"/>
            <w:hideMark/>
          </w:tcPr>
          <w:p w14:paraId="0B91317E" w14:textId="77777777" w:rsidR="00C6496E" w:rsidRPr="006402E6" w:rsidRDefault="00C6496E" w:rsidP="00E45195">
            <w:pPr>
              <w:pStyle w:val="affffff3"/>
            </w:pPr>
            <w:r w:rsidRPr="006402E6">
              <w:t>0.1355</w:t>
            </w:r>
          </w:p>
        </w:tc>
        <w:tc>
          <w:tcPr>
            <w:tcW w:w="557" w:type="pct"/>
            <w:tcBorders>
              <w:top w:val="nil"/>
              <w:left w:val="nil"/>
              <w:bottom w:val="single" w:sz="4" w:space="0" w:color="auto"/>
              <w:right w:val="single" w:sz="4" w:space="0" w:color="auto"/>
            </w:tcBorders>
            <w:shd w:val="clear" w:color="auto" w:fill="auto"/>
            <w:noWrap/>
            <w:vAlign w:val="center"/>
            <w:hideMark/>
          </w:tcPr>
          <w:p w14:paraId="5C24682B" w14:textId="77777777" w:rsidR="00C6496E" w:rsidRPr="006402E6" w:rsidRDefault="00C6496E" w:rsidP="00E45195">
            <w:pPr>
              <w:pStyle w:val="affffff3"/>
            </w:pPr>
            <w:r w:rsidRPr="006402E6">
              <w:t>0.1227</w:t>
            </w:r>
          </w:p>
        </w:tc>
        <w:tc>
          <w:tcPr>
            <w:tcW w:w="557" w:type="pct"/>
            <w:tcBorders>
              <w:top w:val="nil"/>
              <w:left w:val="nil"/>
              <w:bottom w:val="single" w:sz="4" w:space="0" w:color="auto"/>
              <w:right w:val="single" w:sz="4" w:space="0" w:color="auto"/>
            </w:tcBorders>
            <w:shd w:val="clear" w:color="auto" w:fill="auto"/>
            <w:noWrap/>
            <w:vAlign w:val="center"/>
            <w:hideMark/>
          </w:tcPr>
          <w:p w14:paraId="7BBD18B4" w14:textId="77777777" w:rsidR="00C6496E" w:rsidRPr="006402E6" w:rsidRDefault="00C6496E" w:rsidP="00E45195">
            <w:pPr>
              <w:pStyle w:val="affffff3"/>
            </w:pPr>
            <w:r w:rsidRPr="006402E6">
              <w:t>0.1100</w:t>
            </w:r>
          </w:p>
        </w:tc>
        <w:tc>
          <w:tcPr>
            <w:tcW w:w="557" w:type="pct"/>
            <w:tcBorders>
              <w:top w:val="nil"/>
              <w:left w:val="nil"/>
              <w:bottom w:val="single" w:sz="4" w:space="0" w:color="auto"/>
              <w:right w:val="single" w:sz="4" w:space="0" w:color="auto"/>
            </w:tcBorders>
            <w:shd w:val="clear" w:color="auto" w:fill="auto"/>
            <w:noWrap/>
            <w:vAlign w:val="center"/>
            <w:hideMark/>
          </w:tcPr>
          <w:p w14:paraId="20699E7D" w14:textId="77777777" w:rsidR="00C6496E" w:rsidRPr="006402E6" w:rsidRDefault="00C6496E" w:rsidP="00E45195">
            <w:pPr>
              <w:pStyle w:val="affffff3"/>
            </w:pPr>
            <w:r w:rsidRPr="006402E6">
              <w:t>0.1019</w:t>
            </w:r>
          </w:p>
        </w:tc>
        <w:tc>
          <w:tcPr>
            <w:tcW w:w="557" w:type="pct"/>
            <w:tcBorders>
              <w:top w:val="nil"/>
              <w:left w:val="nil"/>
              <w:bottom w:val="single" w:sz="4" w:space="0" w:color="auto"/>
              <w:right w:val="single" w:sz="4" w:space="0" w:color="auto"/>
            </w:tcBorders>
            <w:shd w:val="clear" w:color="auto" w:fill="auto"/>
            <w:noWrap/>
            <w:vAlign w:val="center"/>
            <w:hideMark/>
          </w:tcPr>
          <w:p w14:paraId="0EF1E6DF" w14:textId="77777777" w:rsidR="00C6496E" w:rsidRPr="006402E6" w:rsidRDefault="00C6496E" w:rsidP="00E45195">
            <w:pPr>
              <w:pStyle w:val="affffff3"/>
            </w:pPr>
            <w:r w:rsidRPr="006402E6">
              <w:t>0.0938</w:t>
            </w:r>
          </w:p>
        </w:tc>
      </w:tr>
      <w:tr w:rsidR="00C6496E" w:rsidRPr="006402E6" w14:paraId="614C6C8D"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42408FDD"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41DBECC6" w14:textId="77777777" w:rsidR="00C6496E" w:rsidRPr="006402E6" w:rsidRDefault="00C6496E" w:rsidP="00E45195">
            <w:pPr>
              <w:pStyle w:val="affffff3"/>
            </w:pPr>
            <w:r w:rsidRPr="006402E6">
              <w:t>道路通达度</w:t>
            </w:r>
          </w:p>
        </w:tc>
        <w:tc>
          <w:tcPr>
            <w:tcW w:w="557" w:type="pct"/>
            <w:tcBorders>
              <w:top w:val="nil"/>
              <w:left w:val="nil"/>
              <w:bottom w:val="single" w:sz="4" w:space="0" w:color="auto"/>
              <w:right w:val="single" w:sz="4" w:space="0" w:color="auto"/>
            </w:tcBorders>
            <w:shd w:val="clear" w:color="auto" w:fill="auto"/>
            <w:noWrap/>
            <w:vAlign w:val="center"/>
            <w:hideMark/>
          </w:tcPr>
          <w:p w14:paraId="2D173974" w14:textId="77777777" w:rsidR="00C6496E" w:rsidRPr="006402E6" w:rsidRDefault="00C6496E" w:rsidP="00E45195">
            <w:pPr>
              <w:pStyle w:val="affffff3"/>
            </w:pPr>
            <w:r w:rsidRPr="006402E6">
              <w:t>0.0985</w:t>
            </w:r>
          </w:p>
        </w:tc>
        <w:tc>
          <w:tcPr>
            <w:tcW w:w="557" w:type="pct"/>
            <w:tcBorders>
              <w:top w:val="nil"/>
              <w:left w:val="nil"/>
              <w:bottom w:val="single" w:sz="4" w:space="0" w:color="auto"/>
              <w:right w:val="single" w:sz="4" w:space="0" w:color="auto"/>
            </w:tcBorders>
            <w:shd w:val="clear" w:color="auto" w:fill="auto"/>
            <w:noWrap/>
            <w:vAlign w:val="center"/>
            <w:hideMark/>
          </w:tcPr>
          <w:p w14:paraId="6F03E297" w14:textId="77777777" w:rsidR="00C6496E" w:rsidRPr="006402E6" w:rsidRDefault="00C6496E" w:rsidP="00E45195">
            <w:pPr>
              <w:pStyle w:val="affffff3"/>
            </w:pPr>
            <w:r w:rsidRPr="006402E6">
              <w:t>0.0893</w:t>
            </w:r>
          </w:p>
        </w:tc>
        <w:tc>
          <w:tcPr>
            <w:tcW w:w="557" w:type="pct"/>
            <w:tcBorders>
              <w:top w:val="nil"/>
              <w:left w:val="nil"/>
              <w:bottom w:val="single" w:sz="4" w:space="0" w:color="auto"/>
              <w:right w:val="single" w:sz="4" w:space="0" w:color="auto"/>
            </w:tcBorders>
            <w:shd w:val="clear" w:color="auto" w:fill="auto"/>
            <w:noWrap/>
            <w:vAlign w:val="center"/>
            <w:hideMark/>
          </w:tcPr>
          <w:p w14:paraId="0318B7B1" w14:textId="77777777" w:rsidR="00C6496E" w:rsidRPr="006402E6" w:rsidRDefault="00C6496E" w:rsidP="00E45195">
            <w:pPr>
              <w:pStyle w:val="affffff3"/>
            </w:pPr>
            <w:r w:rsidRPr="006402E6">
              <w:t>0.0800</w:t>
            </w:r>
          </w:p>
        </w:tc>
        <w:tc>
          <w:tcPr>
            <w:tcW w:w="557" w:type="pct"/>
            <w:tcBorders>
              <w:top w:val="nil"/>
              <w:left w:val="nil"/>
              <w:bottom w:val="single" w:sz="4" w:space="0" w:color="auto"/>
              <w:right w:val="single" w:sz="4" w:space="0" w:color="auto"/>
            </w:tcBorders>
            <w:shd w:val="clear" w:color="auto" w:fill="auto"/>
            <w:noWrap/>
            <w:vAlign w:val="center"/>
            <w:hideMark/>
          </w:tcPr>
          <w:p w14:paraId="664BA617" w14:textId="77777777" w:rsidR="00C6496E" w:rsidRPr="006402E6" w:rsidRDefault="00C6496E" w:rsidP="00E45195">
            <w:pPr>
              <w:pStyle w:val="affffff3"/>
            </w:pPr>
            <w:r w:rsidRPr="006402E6">
              <w:t>0.0741</w:t>
            </w:r>
          </w:p>
        </w:tc>
        <w:tc>
          <w:tcPr>
            <w:tcW w:w="557" w:type="pct"/>
            <w:tcBorders>
              <w:top w:val="nil"/>
              <w:left w:val="nil"/>
              <w:bottom w:val="single" w:sz="4" w:space="0" w:color="auto"/>
              <w:right w:val="single" w:sz="4" w:space="0" w:color="auto"/>
            </w:tcBorders>
            <w:shd w:val="clear" w:color="auto" w:fill="auto"/>
            <w:noWrap/>
            <w:vAlign w:val="center"/>
            <w:hideMark/>
          </w:tcPr>
          <w:p w14:paraId="7F2FA150" w14:textId="77777777" w:rsidR="00C6496E" w:rsidRPr="006402E6" w:rsidRDefault="00C6496E" w:rsidP="00E45195">
            <w:pPr>
              <w:pStyle w:val="affffff3"/>
            </w:pPr>
            <w:r w:rsidRPr="006402E6">
              <w:t>0.0682</w:t>
            </w:r>
          </w:p>
        </w:tc>
      </w:tr>
      <w:tr w:rsidR="00C6496E" w:rsidRPr="006402E6" w14:paraId="7988C42F"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4BED4C0B"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698B0E45" w14:textId="77777777" w:rsidR="00C6496E" w:rsidRPr="006402E6" w:rsidRDefault="00C6496E" w:rsidP="00E45195">
            <w:pPr>
              <w:pStyle w:val="affffff3"/>
            </w:pPr>
            <w:r w:rsidRPr="006402E6">
              <w:t>对外交通便利度</w:t>
            </w:r>
          </w:p>
        </w:tc>
        <w:tc>
          <w:tcPr>
            <w:tcW w:w="557" w:type="pct"/>
            <w:tcBorders>
              <w:top w:val="nil"/>
              <w:left w:val="nil"/>
              <w:bottom w:val="single" w:sz="4" w:space="0" w:color="auto"/>
              <w:right w:val="single" w:sz="4" w:space="0" w:color="auto"/>
            </w:tcBorders>
            <w:shd w:val="clear" w:color="auto" w:fill="auto"/>
            <w:noWrap/>
            <w:vAlign w:val="center"/>
            <w:hideMark/>
          </w:tcPr>
          <w:p w14:paraId="16AF69D3" w14:textId="77777777" w:rsidR="00C6496E" w:rsidRPr="006402E6" w:rsidRDefault="00C6496E" w:rsidP="00E45195">
            <w:pPr>
              <w:pStyle w:val="affffff3"/>
            </w:pPr>
            <w:r w:rsidRPr="006402E6">
              <w:t>0.1232</w:t>
            </w:r>
          </w:p>
        </w:tc>
        <w:tc>
          <w:tcPr>
            <w:tcW w:w="557" w:type="pct"/>
            <w:tcBorders>
              <w:top w:val="nil"/>
              <w:left w:val="nil"/>
              <w:bottom w:val="single" w:sz="4" w:space="0" w:color="auto"/>
              <w:right w:val="single" w:sz="4" w:space="0" w:color="auto"/>
            </w:tcBorders>
            <w:shd w:val="clear" w:color="auto" w:fill="auto"/>
            <w:noWrap/>
            <w:vAlign w:val="center"/>
            <w:hideMark/>
          </w:tcPr>
          <w:p w14:paraId="627B87AF" w14:textId="77777777" w:rsidR="00C6496E" w:rsidRPr="006402E6" w:rsidRDefault="00C6496E" w:rsidP="00E45195">
            <w:pPr>
              <w:pStyle w:val="affffff3"/>
            </w:pPr>
            <w:r w:rsidRPr="006402E6">
              <w:t>0.1116</w:t>
            </w:r>
          </w:p>
        </w:tc>
        <w:tc>
          <w:tcPr>
            <w:tcW w:w="557" w:type="pct"/>
            <w:tcBorders>
              <w:top w:val="nil"/>
              <w:left w:val="nil"/>
              <w:bottom w:val="single" w:sz="4" w:space="0" w:color="auto"/>
              <w:right w:val="single" w:sz="4" w:space="0" w:color="auto"/>
            </w:tcBorders>
            <w:shd w:val="clear" w:color="auto" w:fill="auto"/>
            <w:noWrap/>
            <w:vAlign w:val="center"/>
            <w:hideMark/>
          </w:tcPr>
          <w:p w14:paraId="38114214" w14:textId="77777777" w:rsidR="00C6496E" w:rsidRPr="006402E6" w:rsidRDefault="00C6496E" w:rsidP="00E45195">
            <w:pPr>
              <w:pStyle w:val="affffff3"/>
            </w:pPr>
            <w:r w:rsidRPr="006402E6">
              <w:t>0.1000</w:t>
            </w:r>
          </w:p>
        </w:tc>
        <w:tc>
          <w:tcPr>
            <w:tcW w:w="557" w:type="pct"/>
            <w:tcBorders>
              <w:top w:val="nil"/>
              <w:left w:val="nil"/>
              <w:bottom w:val="single" w:sz="4" w:space="0" w:color="auto"/>
              <w:right w:val="single" w:sz="4" w:space="0" w:color="auto"/>
            </w:tcBorders>
            <w:shd w:val="clear" w:color="auto" w:fill="auto"/>
            <w:noWrap/>
            <w:vAlign w:val="center"/>
            <w:hideMark/>
          </w:tcPr>
          <w:p w14:paraId="0920DCA0" w14:textId="77777777" w:rsidR="00C6496E" w:rsidRPr="006402E6" w:rsidRDefault="00C6496E" w:rsidP="00E45195">
            <w:pPr>
              <w:pStyle w:val="affffff3"/>
            </w:pPr>
            <w:r w:rsidRPr="006402E6">
              <w:t>0.0926</w:t>
            </w:r>
          </w:p>
        </w:tc>
        <w:tc>
          <w:tcPr>
            <w:tcW w:w="557" w:type="pct"/>
            <w:tcBorders>
              <w:top w:val="nil"/>
              <w:left w:val="nil"/>
              <w:bottom w:val="single" w:sz="4" w:space="0" w:color="auto"/>
              <w:right w:val="single" w:sz="4" w:space="0" w:color="auto"/>
            </w:tcBorders>
            <w:shd w:val="clear" w:color="auto" w:fill="auto"/>
            <w:noWrap/>
            <w:vAlign w:val="center"/>
            <w:hideMark/>
          </w:tcPr>
          <w:p w14:paraId="4CBC940E" w14:textId="77777777" w:rsidR="00C6496E" w:rsidRPr="006402E6" w:rsidRDefault="00C6496E" w:rsidP="00E45195">
            <w:pPr>
              <w:pStyle w:val="affffff3"/>
            </w:pPr>
            <w:r w:rsidRPr="006402E6">
              <w:t>0.0853</w:t>
            </w:r>
          </w:p>
        </w:tc>
      </w:tr>
    </w:tbl>
    <w:p w14:paraId="0EDB3CE2" w14:textId="77777777" w:rsidR="00C6496E" w:rsidRPr="006402E6" w:rsidRDefault="00C6496E" w:rsidP="00C6496E">
      <w:pPr>
        <w:widowControl/>
        <w:snapToGrid/>
        <w:spacing w:line="240" w:lineRule="auto"/>
        <w:ind w:firstLineChars="0" w:firstLine="0"/>
        <w:jc w:val="left"/>
        <w:rPr>
          <w:rFonts w:cs="Times New Roman"/>
        </w:rPr>
      </w:pPr>
      <w:r w:rsidRPr="006402E6">
        <w:rPr>
          <w:rFonts w:cs="Times New Roman"/>
        </w:rPr>
        <w:br w:type="page"/>
      </w:r>
    </w:p>
    <w:p w14:paraId="0BBB5CAF" w14:textId="07E818B1" w:rsidR="00C6496E" w:rsidRPr="006402E6" w:rsidRDefault="00C6496E" w:rsidP="00C6496E">
      <w:pPr>
        <w:pStyle w:val="affffff5"/>
        <w:widowControl/>
        <w:spacing w:before="190" w:after="190"/>
      </w:pPr>
      <w:r w:rsidRPr="006402E6">
        <w:lastRenderedPageBreak/>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15</w:t>
      </w:r>
      <w:r w:rsidR="0020036D">
        <w:fldChar w:fldCharType="end"/>
      </w:r>
      <w:r w:rsidR="0020036D">
        <w:t xml:space="preserve"> </w:t>
      </w:r>
      <w:r w:rsidRPr="006402E6">
        <w:t>林地</w:t>
      </w:r>
      <w:r w:rsidRPr="006402E6">
        <w:t>2</w:t>
      </w:r>
      <w:r w:rsidRPr="006402E6">
        <w:t>级宗地地价区域因素修正系数指标说明表</w:t>
      </w:r>
    </w:p>
    <w:tbl>
      <w:tblPr>
        <w:tblW w:w="5000" w:type="pct"/>
        <w:tblLook w:val="04A0" w:firstRow="1" w:lastRow="0" w:firstColumn="1" w:lastColumn="0" w:noHBand="0" w:noVBand="1"/>
      </w:tblPr>
      <w:tblGrid>
        <w:gridCol w:w="1103"/>
        <w:gridCol w:w="1698"/>
        <w:gridCol w:w="1418"/>
        <w:gridCol w:w="2125"/>
        <w:gridCol w:w="2552"/>
        <w:gridCol w:w="2268"/>
        <w:gridCol w:w="3452"/>
      </w:tblGrid>
      <w:tr w:rsidR="00C6496E" w:rsidRPr="006402E6" w14:paraId="35EEB8EE" w14:textId="77777777" w:rsidTr="00E45195">
        <w:trPr>
          <w:trHeight w:val="340"/>
          <w:tblHeader/>
        </w:trPr>
        <w:tc>
          <w:tcPr>
            <w:tcW w:w="37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DF49FE" w14:textId="77777777" w:rsidR="00C6496E" w:rsidRPr="006402E6" w:rsidRDefault="00C6496E" w:rsidP="00E45195">
            <w:pPr>
              <w:pStyle w:val="affffff3"/>
              <w:rPr>
                <w:b/>
              </w:rPr>
            </w:pPr>
            <w:bookmarkStart w:id="9" w:name="_Hlk134604641"/>
            <w:r w:rsidRPr="006402E6">
              <w:rPr>
                <w:b/>
              </w:rPr>
              <w:t>因素</w:t>
            </w:r>
          </w:p>
        </w:tc>
        <w:tc>
          <w:tcPr>
            <w:tcW w:w="581" w:type="pct"/>
            <w:tcBorders>
              <w:top w:val="single" w:sz="4" w:space="0" w:color="auto"/>
              <w:left w:val="nil"/>
              <w:bottom w:val="single" w:sz="4" w:space="0" w:color="auto"/>
              <w:right w:val="single" w:sz="4" w:space="0" w:color="auto"/>
            </w:tcBorders>
            <w:shd w:val="clear" w:color="auto" w:fill="auto"/>
            <w:noWrap/>
            <w:vAlign w:val="center"/>
            <w:hideMark/>
          </w:tcPr>
          <w:p w14:paraId="6A265363" w14:textId="77777777" w:rsidR="00C6496E" w:rsidRPr="006402E6" w:rsidRDefault="00C6496E" w:rsidP="00E45195">
            <w:pPr>
              <w:pStyle w:val="affffff3"/>
              <w:rPr>
                <w:b/>
              </w:rPr>
            </w:pPr>
            <w:r w:rsidRPr="006402E6">
              <w:rPr>
                <w:b/>
              </w:rPr>
              <w:t>因子</w:t>
            </w:r>
          </w:p>
        </w:tc>
        <w:tc>
          <w:tcPr>
            <w:tcW w:w="485" w:type="pct"/>
            <w:tcBorders>
              <w:top w:val="single" w:sz="4" w:space="0" w:color="auto"/>
              <w:left w:val="nil"/>
              <w:bottom w:val="single" w:sz="4" w:space="0" w:color="auto"/>
              <w:right w:val="single" w:sz="4" w:space="0" w:color="auto"/>
            </w:tcBorders>
            <w:shd w:val="clear" w:color="auto" w:fill="auto"/>
            <w:vAlign w:val="center"/>
            <w:hideMark/>
          </w:tcPr>
          <w:p w14:paraId="5B59ED0E" w14:textId="77777777" w:rsidR="00C6496E" w:rsidRPr="006402E6" w:rsidRDefault="00C6496E" w:rsidP="00E45195">
            <w:pPr>
              <w:pStyle w:val="affffff3"/>
              <w:rPr>
                <w:b/>
              </w:rPr>
            </w:pPr>
            <w:r w:rsidRPr="006402E6">
              <w:rPr>
                <w:b/>
              </w:rPr>
              <w:t>优</w:t>
            </w:r>
          </w:p>
        </w:tc>
        <w:tc>
          <w:tcPr>
            <w:tcW w:w="727" w:type="pct"/>
            <w:tcBorders>
              <w:top w:val="single" w:sz="4" w:space="0" w:color="auto"/>
              <w:left w:val="nil"/>
              <w:bottom w:val="single" w:sz="4" w:space="0" w:color="auto"/>
              <w:right w:val="single" w:sz="4" w:space="0" w:color="auto"/>
            </w:tcBorders>
            <w:shd w:val="clear" w:color="auto" w:fill="auto"/>
            <w:vAlign w:val="center"/>
            <w:hideMark/>
          </w:tcPr>
          <w:p w14:paraId="23E8281A" w14:textId="77777777" w:rsidR="00C6496E" w:rsidRPr="006402E6" w:rsidRDefault="00C6496E" w:rsidP="00E45195">
            <w:pPr>
              <w:pStyle w:val="affffff3"/>
              <w:rPr>
                <w:b/>
              </w:rPr>
            </w:pPr>
            <w:r w:rsidRPr="006402E6">
              <w:rPr>
                <w:b/>
              </w:rPr>
              <w:t>较优</w:t>
            </w:r>
          </w:p>
        </w:tc>
        <w:tc>
          <w:tcPr>
            <w:tcW w:w="873" w:type="pct"/>
            <w:tcBorders>
              <w:top w:val="single" w:sz="4" w:space="0" w:color="auto"/>
              <w:left w:val="nil"/>
              <w:bottom w:val="single" w:sz="4" w:space="0" w:color="auto"/>
              <w:right w:val="single" w:sz="4" w:space="0" w:color="auto"/>
            </w:tcBorders>
            <w:shd w:val="clear" w:color="auto" w:fill="auto"/>
            <w:vAlign w:val="center"/>
            <w:hideMark/>
          </w:tcPr>
          <w:p w14:paraId="1C572425" w14:textId="77777777" w:rsidR="00C6496E" w:rsidRPr="006402E6" w:rsidRDefault="00C6496E" w:rsidP="00E45195">
            <w:pPr>
              <w:pStyle w:val="affffff3"/>
              <w:rPr>
                <w:b/>
              </w:rPr>
            </w:pPr>
            <w:r w:rsidRPr="006402E6">
              <w:rPr>
                <w:b/>
              </w:rPr>
              <w:t>一般</w:t>
            </w:r>
          </w:p>
        </w:tc>
        <w:tc>
          <w:tcPr>
            <w:tcW w:w="776" w:type="pct"/>
            <w:tcBorders>
              <w:top w:val="single" w:sz="4" w:space="0" w:color="auto"/>
              <w:left w:val="nil"/>
              <w:bottom w:val="single" w:sz="4" w:space="0" w:color="auto"/>
              <w:right w:val="single" w:sz="4" w:space="0" w:color="auto"/>
            </w:tcBorders>
            <w:shd w:val="clear" w:color="auto" w:fill="auto"/>
            <w:vAlign w:val="center"/>
            <w:hideMark/>
          </w:tcPr>
          <w:p w14:paraId="561269D8" w14:textId="77777777" w:rsidR="00C6496E" w:rsidRPr="006402E6" w:rsidRDefault="00C6496E" w:rsidP="00E45195">
            <w:pPr>
              <w:pStyle w:val="affffff3"/>
              <w:rPr>
                <w:b/>
              </w:rPr>
            </w:pPr>
            <w:r w:rsidRPr="006402E6">
              <w:rPr>
                <w:b/>
              </w:rPr>
              <w:t>较劣</w:t>
            </w:r>
          </w:p>
        </w:tc>
        <w:tc>
          <w:tcPr>
            <w:tcW w:w="1181" w:type="pct"/>
            <w:tcBorders>
              <w:top w:val="single" w:sz="4" w:space="0" w:color="auto"/>
              <w:left w:val="nil"/>
              <w:bottom w:val="single" w:sz="4" w:space="0" w:color="auto"/>
              <w:right w:val="single" w:sz="4" w:space="0" w:color="auto"/>
            </w:tcBorders>
            <w:shd w:val="clear" w:color="auto" w:fill="auto"/>
            <w:vAlign w:val="center"/>
            <w:hideMark/>
          </w:tcPr>
          <w:p w14:paraId="1B736B79" w14:textId="77777777" w:rsidR="00C6496E" w:rsidRPr="006402E6" w:rsidRDefault="00C6496E" w:rsidP="00E45195">
            <w:pPr>
              <w:pStyle w:val="affffff3"/>
              <w:rPr>
                <w:b/>
              </w:rPr>
            </w:pPr>
            <w:r w:rsidRPr="006402E6">
              <w:rPr>
                <w:b/>
              </w:rPr>
              <w:t>劣</w:t>
            </w:r>
          </w:p>
        </w:tc>
      </w:tr>
      <w:tr w:rsidR="00C6496E" w:rsidRPr="006402E6" w14:paraId="7F519608" w14:textId="77777777" w:rsidTr="00E45195">
        <w:trPr>
          <w:trHeight w:val="340"/>
        </w:trPr>
        <w:tc>
          <w:tcPr>
            <w:tcW w:w="377"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2239503D" w14:textId="77777777" w:rsidR="00C6496E" w:rsidRPr="006402E6" w:rsidRDefault="00C6496E" w:rsidP="00E45195">
            <w:pPr>
              <w:pStyle w:val="affffff3"/>
            </w:pPr>
            <w:r w:rsidRPr="006402E6">
              <w:t>自然因素</w:t>
            </w:r>
          </w:p>
        </w:tc>
        <w:tc>
          <w:tcPr>
            <w:tcW w:w="581" w:type="pct"/>
            <w:tcBorders>
              <w:top w:val="nil"/>
              <w:left w:val="nil"/>
              <w:bottom w:val="single" w:sz="4" w:space="0" w:color="auto"/>
              <w:right w:val="single" w:sz="4" w:space="0" w:color="auto"/>
            </w:tcBorders>
            <w:shd w:val="clear" w:color="auto" w:fill="auto"/>
            <w:vAlign w:val="center"/>
            <w:hideMark/>
          </w:tcPr>
          <w:p w14:paraId="0BC7FC78" w14:textId="019FF5E1" w:rsidR="00C6496E" w:rsidRPr="006402E6" w:rsidRDefault="00C6496E" w:rsidP="00E45195">
            <w:pPr>
              <w:pStyle w:val="affffff3"/>
            </w:pPr>
            <w:r w:rsidRPr="006402E6">
              <w:t>土壤有机质含量</w:t>
            </w:r>
            <w:r w:rsidR="00293630">
              <w:rPr>
                <w:rFonts w:hint="eastAsia"/>
              </w:rPr>
              <w:t>（</w:t>
            </w:r>
            <w:r w:rsidR="00293630">
              <w:rPr>
                <w:rFonts w:eastAsia="等线" w:hint="eastAsia"/>
              </w:rPr>
              <w:t>g/kg</w:t>
            </w:r>
            <w:r w:rsidR="00293630">
              <w:rPr>
                <w:rFonts w:eastAsia="等线" w:hint="eastAsia"/>
              </w:rPr>
              <w:t>）</w:t>
            </w:r>
          </w:p>
        </w:tc>
        <w:tc>
          <w:tcPr>
            <w:tcW w:w="485" w:type="pct"/>
            <w:tcBorders>
              <w:top w:val="nil"/>
              <w:left w:val="nil"/>
              <w:bottom w:val="single" w:sz="4" w:space="0" w:color="auto"/>
              <w:right w:val="single" w:sz="4" w:space="0" w:color="auto"/>
            </w:tcBorders>
            <w:shd w:val="clear" w:color="auto" w:fill="auto"/>
            <w:vAlign w:val="center"/>
            <w:hideMark/>
          </w:tcPr>
          <w:p w14:paraId="122D45F0" w14:textId="17819A1C" w:rsidR="00C6496E" w:rsidRPr="006402E6" w:rsidRDefault="00293630" w:rsidP="00E45195">
            <w:pPr>
              <w:pStyle w:val="affffff3"/>
              <w:rPr>
                <w:rFonts w:eastAsia="等线"/>
              </w:rPr>
            </w:pPr>
            <w:r>
              <w:rPr>
                <w:rFonts w:eastAsia="等线" w:hint="eastAsia"/>
              </w:rPr>
              <w:t>≥</w:t>
            </w:r>
            <w:r>
              <w:rPr>
                <w:rFonts w:eastAsia="等线"/>
              </w:rPr>
              <w:t>30</w:t>
            </w:r>
          </w:p>
        </w:tc>
        <w:tc>
          <w:tcPr>
            <w:tcW w:w="727" w:type="pct"/>
            <w:tcBorders>
              <w:top w:val="nil"/>
              <w:left w:val="nil"/>
              <w:bottom w:val="single" w:sz="4" w:space="0" w:color="auto"/>
              <w:right w:val="single" w:sz="4" w:space="0" w:color="auto"/>
            </w:tcBorders>
            <w:shd w:val="clear" w:color="auto" w:fill="auto"/>
            <w:vAlign w:val="center"/>
            <w:hideMark/>
          </w:tcPr>
          <w:p w14:paraId="6DE0C075" w14:textId="7B984E86" w:rsidR="00C6496E" w:rsidRPr="006402E6" w:rsidRDefault="00C6496E" w:rsidP="00E45195">
            <w:pPr>
              <w:pStyle w:val="affffff3"/>
              <w:rPr>
                <w:rFonts w:eastAsia="等线"/>
              </w:rPr>
            </w:pPr>
            <w:r w:rsidRPr="006402E6">
              <w:rPr>
                <w:rFonts w:eastAsia="等线"/>
              </w:rPr>
              <w:t>[</w:t>
            </w:r>
            <w:r w:rsidR="00293630">
              <w:rPr>
                <w:rFonts w:eastAsia="等线"/>
              </w:rPr>
              <w:t>20</w:t>
            </w:r>
            <w:r w:rsidRPr="006402E6">
              <w:rPr>
                <w:rFonts w:eastAsia="等线"/>
              </w:rPr>
              <w:t>，</w:t>
            </w:r>
            <w:r w:rsidR="00293630">
              <w:rPr>
                <w:rFonts w:eastAsia="等线"/>
              </w:rPr>
              <w:t>30</w:t>
            </w:r>
            <w:r w:rsidRPr="006402E6">
              <w:rPr>
                <w:rFonts w:eastAsia="等线"/>
              </w:rPr>
              <w:t>)</w:t>
            </w:r>
          </w:p>
        </w:tc>
        <w:tc>
          <w:tcPr>
            <w:tcW w:w="873" w:type="pct"/>
            <w:tcBorders>
              <w:top w:val="nil"/>
              <w:left w:val="nil"/>
              <w:bottom w:val="single" w:sz="4" w:space="0" w:color="auto"/>
              <w:right w:val="single" w:sz="4" w:space="0" w:color="auto"/>
            </w:tcBorders>
            <w:shd w:val="clear" w:color="auto" w:fill="auto"/>
            <w:noWrap/>
            <w:vAlign w:val="center"/>
            <w:hideMark/>
          </w:tcPr>
          <w:p w14:paraId="62443227" w14:textId="0EEE5F7D" w:rsidR="00C6496E" w:rsidRPr="006402E6" w:rsidRDefault="00C6496E" w:rsidP="00E45195">
            <w:pPr>
              <w:pStyle w:val="affffff3"/>
              <w:rPr>
                <w:rFonts w:eastAsia="等线"/>
              </w:rPr>
            </w:pPr>
            <w:r w:rsidRPr="006402E6">
              <w:t>[</w:t>
            </w:r>
            <w:r w:rsidRPr="006402E6">
              <w:rPr>
                <w:rFonts w:eastAsia="等线"/>
              </w:rPr>
              <w:t>1</w:t>
            </w:r>
            <w:r w:rsidR="00293630">
              <w:rPr>
                <w:rFonts w:eastAsia="等线"/>
              </w:rPr>
              <w:t>0</w:t>
            </w:r>
            <w:r w:rsidRPr="006402E6">
              <w:t>，</w:t>
            </w:r>
            <w:r w:rsidRPr="006402E6">
              <w:rPr>
                <w:rFonts w:eastAsia="等线"/>
              </w:rPr>
              <w:t>2</w:t>
            </w:r>
            <w:r w:rsidR="00293630">
              <w:rPr>
                <w:rFonts w:eastAsia="等线"/>
              </w:rPr>
              <w:t>0</w:t>
            </w:r>
            <w:r w:rsidRPr="006402E6">
              <w:rPr>
                <w:rFonts w:eastAsia="等线"/>
              </w:rPr>
              <w:t>)</w:t>
            </w:r>
          </w:p>
        </w:tc>
        <w:tc>
          <w:tcPr>
            <w:tcW w:w="776" w:type="pct"/>
            <w:tcBorders>
              <w:top w:val="nil"/>
              <w:left w:val="nil"/>
              <w:bottom w:val="single" w:sz="4" w:space="0" w:color="auto"/>
              <w:right w:val="single" w:sz="4" w:space="0" w:color="auto"/>
            </w:tcBorders>
            <w:shd w:val="clear" w:color="auto" w:fill="auto"/>
            <w:noWrap/>
            <w:vAlign w:val="center"/>
            <w:hideMark/>
          </w:tcPr>
          <w:p w14:paraId="6D44E080" w14:textId="4CC945CE" w:rsidR="00C6496E" w:rsidRPr="006402E6" w:rsidRDefault="00C6496E" w:rsidP="00E45195">
            <w:pPr>
              <w:pStyle w:val="affffff3"/>
              <w:rPr>
                <w:rFonts w:eastAsia="等线"/>
              </w:rPr>
            </w:pPr>
            <w:r w:rsidRPr="006402E6">
              <w:t>[</w:t>
            </w:r>
            <w:r w:rsidRPr="006402E6">
              <w:rPr>
                <w:rFonts w:eastAsia="等线"/>
              </w:rPr>
              <w:t>6</w:t>
            </w:r>
            <w:r w:rsidRPr="006402E6">
              <w:t>，</w:t>
            </w:r>
            <w:r w:rsidRPr="006402E6">
              <w:rPr>
                <w:rFonts w:eastAsia="等线"/>
              </w:rPr>
              <w:t>1</w:t>
            </w:r>
            <w:r w:rsidR="00293630">
              <w:rPr>
                <w:rFonts w:eastAsia="等线"/>
              </w:rPr>
              <w:t>0</w:t>
            </w:r>
            <w:r w:rsidRPr="006402E6">
              <w:rPr>
                <w:rFonts w:eastAsia="等线"/>
              </w:rPr>
              <w:t>)</w:t>
            </w:r>
          </w:p>
        </w:tc>
        <w:tc>
          <w:tcPr>
            <w:tcW w:w="1181" w:type="pct"/>
            <w:tcBorders>
              <w:top w:val="nil"/>
              <w:left w:val="nil"/>
              <w:bottom w:val="single" w:sz="4" w:space="0" w:color="auto"/>
              <w:right w:val="single" w:sz="4" w:space="0" w:color="auto"/>
            </w:tcBorders>
            <w:shd w:val="clear" w:color="auto" w:fill="auto"/>
            <w:noWrap/>
            <w:vAlign w:val="center"/>
            <w:hideMark/>
          </w:tcPr>
          <w:p w14:paraId="066582A5" w14:textId="784ED0C5" w:rsidR="00C6496E" w:rsidRPr="006402E6" w:rsidRDefault="00293630" w:rsidP="00E45195">
            <w:pPr>
              <w:pStyle w:val="affffff3"/>
              <w:rPr>
                <w:rFonts w:eastAsia="等线"/>
              </w:rPr>
            </w:pPr>
            <w:r>
              <w:rPr>
                <w:rFonts w:hint="eastAsia"/>
              </w:rPr>
              <w:t>＜</w:t>
            </w:r>
            <w:r>
              <w:rPr>
                <w:rFonts w:hint="eastAsia"/>
              </w:rPr>
              <w:t>6</w:t>
            </w:r>
          </w:p>
        </w:tc>
      </w:tr>
      <w:tr w:rsidR="00C6496E" w:rsidRPr="006402E6" w14:paraId="27804E31" w14:textId="77777777" w:rsidTr="00E45195">
        <w:trPr>
          <w:trHeight w:val="340"/>
        </w:trPr>
        <w:tc>
          <w:tcPr>
            <w:tcW w:w="377" w:type="pct"/>
            <w:vMerge/>
            <w:tcBorders>
              <w:top w:val="nil"/>
              <w:left w:val="single" w:sz="4" w:space="0" w:color="auto"/>
              <w:bottom w:val="single" w:sz="4" w:space="0" w:color="auto"/>
              <w:right w:val="single" w:sz="4" w:space="0" w:color="auto"/>
            </w:tcBorders>
            <w:vAlign w:val="center"/>
            <w:hideMark/>
          </w:tcPr>
          <w:p w14:paraId="77F5A38B" w14:textId="77777777" w:rsidR="00C6496E" w:rsidRPr="006402E6" w:rsidRDefault="00C6496E" w:rsidP="00E45195">
            <w:pPr>
              <w:pStyle w:val="affffff3"/>
            </w:pPr>
          </w:p>
        </w:tc>
        <w:tc>
          <w:tcPr>
            <w:tcW w:w="581" w:type="pct"/>
            <w:tcBorders>
              <w:top w:val="nil"/>
              <w:left w:val="nil"/>
              <w:bottom w:val="single" w:sz="4" w:space="0" w:color="auto"/>
              <w:right w:val="single" w:sz="4" w:space="0" w:color="auto"/>
            </w:tcBorders>
            <w:shd w:val="clear" w:color="auto" w:fill="auto"/>
            <w:vAlign w:val="center"/>
            <w:hideMark/>
          </w:tcPr>
          <w:p w14:paraId="25900867" w14:textId="77777777" w:rsidR="00C6496E" w:rsidRPr="006402E6" w:rsidRDefault="00C6496E" w:rsidP="00E45195">
            <w:pPr>
              <w:pStyle w:val="affffff3"/>
            </w:pPr>
            <w:r w:rsidRPr="006402E6">
              <w:t>表层土壤质地</w:t>
            </w:r>
          </w:p>
        </w:tc>
        <w:tc>
          <w:tcPr>
            <w:tcW w:w="485" w:type="pct"/>
            <w:tcBorders>
              <w:top w:val="nil"/>
              <w:left w:val="nil"/>
              <w:bottom w:val="single" w:sz="4" w:space="0" w:color="auto"/>
              <w:right w:val="single" w:sz="4" w:space="0" w:color="auto"/>
            </w:tcBorders>
            <w:shd w:val="clear" w:color="auto" w:fill="auto"/>
            <w:noWrap/>
            <w:vAlign w:val="center"/>
            <w:hideMark/>
          </w:tcPr>
          <w:p w14:paraId="219F2977" w14:textId="77777777" w:rsidR="00C6496E" w:rsidRPr="006402E6" w:rsidRDefault="00C6496E" w:rsidP="00E45195">
            <w:pPr>
              <w:pStyle w:val="affffff3"/>
              <w:rPr>
                <w:rFonts w:eastAsia="等线"/>
              </w:rPr>
            </w:pPr>
            <w:r w:rsidRPr="006402E6">
              <w:rPr>
                <w:rFonts w:eastAsia="等线"/>
              </w:rPr>
              <w:t>—</w:t>
            </w:r>
          </w:p>
        </w:tc>
        <w:tc>
          <w:tcPr>
            <w:tcW w:w="727" w:type="pct"/>
            <w:tcBorders>
              <w:top w:val="nil"/>
              <w:left w:val="nil"/>
              <w:bottom w:val="single" w:sz="4" w:space="0" w:color="auto"/>
              <w:right w:val="single" w:sz="4" w:space="0" w:color="auto"/>
            </w:tcBorders>
            <w:shd w:val="clear" w:color="auto" w:fill="auto"/>
            <w:noWrap/>
            <w:vAlign w:val="center"/>
            <w:hideMark/>
          </w:tcPr>
          <w:p w14:paraId="72069018" w14:textId="77777777" w:rsidR="00C6496E" w:rsidRPr="006402E6" w:rsidRDefault="00C6496E" w:rsidP="00E45195">
            <w:pPr>
              <w:pStyle w:val="affffff3"/>
            </w:pPr>
            <w:r w:rsidRPr="006402E6">
              <w:t>壤土</w:t>
            </w:r>
          </w:p>
        </w:tc>
        <w:tc>
          <w:tcPr>
            <w:tcW w:w="873" w:type="pct"/>
            <w:tcBorders>
              <w:top w:val="nil"/>
              <w:left w:val="nil"/>
              <w:bottom w:val="single" w:sz="4" w:space="0" w:color="auto"/>
              <w:right w:val="single" w:sz="4" w:space="0" w:color="auto"/>
            </w:tcBorders>
            <w:shd w:val="clear" w:color="auto" w:fill="auto"/>
            <w:noWrap/>
            <w:vAlign w:val="center"/>
            <w:hideMark/>
          </w:tcPr>
          <w:p w14:paraId="00D2EF12" w14:textId="77777777" w:rsidR="00C6496E" w:rsidRPr="006402E6" w:rsidRDefault="00C6496E" w:rsidP="00E45195">
            <w:pPr>
              <w:pStyle w:val="affffff3"/>
            </w:pPr>
            <w:r w:rsidRPr="006402E6">
              <w:t>粘土</w:t>
            </w:r>
          </w:p>
        </w:tc>
        <w:tc>
          <w:tcPr>
            <w:tcW w:w="776" w:type="pct"/>
            <w:tcBorders>
              <w:top w:val="nil"/>
              <w:left w:val="nil"/>
              <w:bottom w:val="single" w:sz="4" w:space="0" w:color="auto"/>
              <w:right w:val="single" w:sz="4" w:space="0" w:color="auto"/>
            </w:tcBorders>
            <w:shd w:val="clear" w:color="auto" w:fill="auto"/>
            <w:vAlign w:val="center"/>
            <w:hideMark/>
          </w:tcPr>
          <w:p w14:paraId="372A2CE1" w14:textId="77777777" w:rsidR="00C6496E" w:rsidRPr="006402E6" w:rsidRDefault="00C6496E" w:rsidP="00E45195">
            <w:pPr>
              <w:pStyle w:val="affffff3"/>
            </w:pPr>
            <w:r w:rsidRPr="006402E6">
              <w:t>砂土</w:t>
            </w:r>
          </w:p>
        </w:tc>
        <w:tc>
          <w:tcPr>
            <w:tcW w:w="1181" w:type="pct"/>
            <w:tcBorders>
              <w:top w:val="nil"/>
              <w:left w:val="nil"/>
              <w:bottom w:val="single" w:sz="4" w:space="0" w:color="auto"/>
              <w:right w:val="single" w:sz="4" w:space="0" w:color="auto"/>
            </w:tcBorders>
            <w:shd w:val="clear" w:color="auto" w:fill="auto"/>
            <w:vAlign w:val="center"/>
            <w:hideMark/>
          </w:tcPr>
          <w:p w14:paraId="68087513" w14:textId="77777777" w:rsidR="00C6496E" w:rsidRPr="006402E6" w:rsidRDefault="00C6496E" w:rsidP="00E45195">
            <w:pPr>
              <w:pStyle w:val="affffff3"/>
            </w:pPr>
            <w:r w:rsidRPr="006402E6">
              <w:t>砾质土</w:t>
            </w:r>
          </w:p>
        </w:tc>
      </w:tr>
      <w:tr w:rsidR="00C6496E" w:rsidRPr="006402E6" w14:paraId="011C0467" w14:textId="77777777" w:rsidTr="00E45195">
        <w:trPr>
          <w:trHeight w:val="340"/>
        </w:trPr>
        <w:tc>
          <w:tcPr>
            <w:tcW w:w="377" w:type="pct"/>
            <w:vMerge/>
            <w:tcBorders>
              <w:top w:val="nil"/>
              <w:left w:val="single" w:sz="4" w:space="0" w:color="auto"/>
              <w:bottom w:val="single" w:sz="4" w:space="0" w:color="auto"/>
              <w:right w:val="single" w:sz="4" w:space="0" w:color="auto"/>
            </w:tcBorders>
            <w:vAlign w:val="center"/>
            <w:hideMark/>
          </w:tcPr>
          <w:p w14:paraId="0044840C" w14:textId="77777777" w:rsidR="00C6496E" w:rsidRPr="006402E6" w:rsidRDefault="00C6496E" w:rsidP="00E45195">
            <w:pPr>
              <w:pStyle w:val="affffff3"/>
            </w:pPr>
          </w:p>
        </w:tc>
        <w:tc>
          <w:tcPr>
            <w:tcW w:w="581" w:type="pct"/>
            <w:tcBorders>
              <w:top w:val="nil"/>
              <w:left w:val="nil"/>
              <w:bottom w:val="single" w:sz="4" w:space="0" w:color="auto"/>
              <w:right w:val="single" w:sz="4" w:space="0" w:color="auto"/>
            </w:tcBorders>
            <w:shd w:val="clear" w:color="auto" w:fill="auto"/>
            <w:vAlign w:val="center"/>
            <w:hideMark/>
          </w:tcPr>
          <w:p w14:paraId="5F8A7675" w14:textId="77777777" w:rsidR="00C6496E" w:rsidRPr="006402E6" w:rsidRDefault="00C6496E" w:rsidP="00E45195">
            <w:pPr>
              <w:pStyle w:val="affffff3"/>
            </w:pPr>
            <w:r w:rsidRPr="006402E6">
              <w:t>盐渍化程度</w:t>
            </w:r>
          </w:p>
        </w:tc>
        <w:tc>
          <w:tcPr>
            <w:tcW w:w="485" w:type="pct"/>
            <w:tcBorders>
              <w:top w:val="nil"/>
              <w:left w:val="nil"/>
              <w:bottom w:val="single" w:sz="4" w:space="0" w:color="auto"/>
              <w:right w:val="single" w:sz="4" w:space="0" w:color="auto"/>
            </w:tcBorders>
            <w:shd w:val="clear" w:color="auto" w:fill="auto"/>
            <w:vAlign w:val="center"/>
            <w:hideMark/>
          </w:tcPr>
          <w:p w14:paraId="5DEF45E3" w14:textId="77777777" w:rsidR="00C6496E" w:rsidRPr="006402E6" w:rsidRDefault="00C6496E" w:rsidP="00E45195">
            <w:pPr>
              <w:pStyle w:val="affffff3"/>
              <w:rPr>
                <w:rFonts w:eastAsia="等线"/>
              </w:rPr>
            </w:pPr>
            <w:r w:rsidRPr="006402E6">
              <w:rPr>
                <w:rFonts w:eastAsia="等线"/>
              </w:rPr>
              <w:t>—</w:t>
            </w:r>
          </w:p>
        </w:tc>
        <w:tc>
          <w:tcPr>
            <w:tcW w:w="727" w:type="pct"/>
            <w:tcBorders>
              <w:top w:val="nil"/>
              <w:left w:val="nil"/>
              <w:bottom w:val="single" w:sz="4" w:space="0" w:color="auto"/>
              <w:right w:val="single" w:sz="4" w:space="0" w:color="auto"/>
            </w:tcBorders>
            <w:shd w:val="clear" w:color="auto" w:fill="auto"/>
            <w:vAlign w:val="center"/>
            <w:hideMark/>
          </w:tcPr>
          <w:p w14:paraId="3F590675" w14:textId="77777777" w:rsidR="00C6496E" w:rsidRPr="006402E6" w:rsidRDefault="00C6496E" w:rsidP="00E45195">
            <w:pPr>
              <w:pStyle w:val="affffff3"/>
              <w:rPr>
                <w:rFonts w:eastAsia="等线"/>
              </w:rPr>
            </w:pPr>
            <w:r w:rsidRPr="006402E6">
              <w:rPr>
                <w:rFonts w:eastAsia="等线"/>
              </w:rPr>
              <w:t>—</w:t>
            </w:r>
          </w:p>
        </w:tc>
        <w:tc>
          <w:tcPr>
            <w:tcW w:w="873" w:type="pct"/>
            <w:tcBorders>
              <w:top w:val="nil"/>
              <w:left w:val="nil"/>
              <w:bottom w:val="single" w:sz="4" w:space="0" w:color="auto"/>
              <w:right w:val="single" w:sz="4" w:space="0" w:color="auto"/>
            </w:tcBorders>
            <w:shd w:val="clear" w:color="auto" w:fill="auto"/>
            <w:vAlign w:val="center"/>
            <w:hideMark/>
          </w:tcPr>
          <w:p w14:paraId="55598D0C" w14:textId="77777777" w:rsidR="00C6496E" w:rsidRPr="006402E6" w:rsidRDefault="00C6496E" w:rsidP="00E45195">
            <w:pPr>
              <w:pStyle w:val="affffff3"/>
              <w:rPr>
                <w:rFonts w:eastAsia="等线"/>
              </w:rPr>
            </w:pPr>
            <w:r w:rsidRPr="006402E6">
              <w:t>无盐化：土壤无盐化，作物没有因盐渍化引起的缺苗断垄现象，表层土壤含盐量</w:t>
            </w:r>
            <w:r w:rsidRPr="006402E6">
              <w:rPr>
                <w:rFonts w:eastAsia="等线"/>
              </w:rPr>
              <w:t>&lt;0.1</w:t>
            </w:r>
            <w:r w:rsidRPr="006402E6">
              <w:t>％（易溶盐以苏打为主）或</w:t>
            </w:r>
            <w:r w:rsidRPr="006402E6">
              <w:rPr>
                <w:rFonts w:eastAsia="等线"/>
              </w:rPr>
              <w:t>&lt;0.2%(</w:t>
            </w:r>
            <w:r w:rsidRPr="006402E6">
              <w:t>易溶盐以氯化物为主</w:t>
            </w:r>
            <w:r w:rsidRPr="006402E6">
              <w:rPr>
                <w:rFonts w:eastAsia="等线"/>
              </w:rPr>
              <w:t>)</w:t>
            </w:r>
            <w:r w:rsidRPr="006402E6">
              <w:t>或</w:t>
            </w:r>
            <w:r w:rsidRPr="006402E6">
              <w:rPr>
                <w:rFonts w:eastAsia="等线"/>
              </w:rPr>
              <w:t>&lt;0.3</w:t>
            </w:r>
            <w:r w:rsidRPr="006402E6">
              <w:t>％（易溶盐以硫酸盐为主）</w:t>
            </w:r>
          </w:p>
        </w:tc>
        <w:tc>
          <w:tcPr>
            <w:tcW w:w="776" w:type="pct"/>
            <w:tcBorders>
              <w:top w:val="nil"/>
              <w:left w:val="nil"/>
              <w:bottom w:val="single" w:sz="4" w:space="0" w:color="auto"/>
              <w:right w:val="single" w:sz="4" w:space="0" w:color="auto"/>
            </w:tcBorders>
            <w:shd w:val="clear" w:color="auto" w:fill="auto"/>
            <w:vAlign w:val="center"/>
            <w:hideMark/>
          </w:tcPr>
          <w:p w14:paraId="6784D754" w14:textId="77777777" w:rsidR="00C6496E" w:rsidRPr="006402E6" w:rsidRDefault="00C6496E" w:rsidP="00E45195">
            <w:pPr>
              <w:pStyle w:val="affffff3"/>
              <w:rPr>
                <w:rFonts w:eastAsia="等线"/>
              </w:rPr>
            </w:pPr>
            <w:r w:rsidRPr="006402E6">
              <w:t>轻度盐化：由盐渍化造成的作物缺苗</w:t>
            </w:r>
            <w:r w:rsidRPr="006402E6">
              <w:rPr>
                <w:rFonts w:eastAsia="等线"/>
              </w:rPr>
              <w:t>2-3</w:t>
            </w:r>
            <w:r w:rsidRPr="006402E6">
              <w:t>成，表层土壤含盐量</w:t>
            </w:r>
            <w:r w:rsidRPr="006402E6">
              <w:rPr>
                <w:rFonts w:eastAsia="等线"/>
              </w:rPr>
              <w:t>0.1-0.3</w:t>
            </w:r>
            <w:r w:rsidRPr="006402E6">
              <w:t>％（易溶盐以苏打为主）或</w:t>
            </w:r>
            <w:r w:rsidRPr="006402E6">
              <w:rPr>
                <w:rFonts w:eastAsia="等线"/>
              </w:rPr>
              <w:t>0.2-0.4</w:t>
            </w:r>
            <w:r w:rsidRPr="006402E6">
              <w:t>％</w:t>
            </w:r>
            <w:r w:rsidRPr="006402E6">
              <w:rPr>
                <w:rFonts w:eastAsia="等线"/>
              </w:rPr>
              <w:t>(</w:t>
            </w:r>
            <w:r w:rsidRPr="006402E6">
              <w:t>易溶盐以氯化物为主</w:t>
            </w:r>
            <w:r w:rsidRPr="006402E6">
              <w:rPr>
                <w:rFonts w:eastAsia="等线"/>
              </w:rPr>
              <w:t>)</w:t>
            </w:r>
            <w:r w:rsidRPr="006402E6">
              <w:t>或</w:t>
            </w:r>
            <w:r w:rsidRPr="006402E6">
              <w:rPr>
                <w:rFonts w:eastAsia="等线"/>
              </w:rPr>
              <w:t>0.3-0.5</w:t>
            </w:r>
            <w:r w:rsidRPr="006402E6">
              <w:t>％（易溶盐以硫酸盐为主）</w:t>
            </w:r>
          </w:p>
        </w:tc>
        <w:tc>
          <w:tcPr>
            <w:tcW w:w="1181" w:type="pct"/>
            <w:tcBorders>
              <w:top w:val="nil"/>
              <w:left w:val="nil"/>
              <w:bottom w:val="single" w:sz="4" w:space="0" w:color="auto"/>
              <w:right w:val="single" w:sz="4" w:space="0" w:color="auto"/>
            </w:tcBorders>
            <w:shd w:val="clear" w:color="auto" w:fill="auto"/>
            <w:vAlign w:val="center"/>
            <w:hideMark/>
          </w:tcPr>
          <w:p w14:paraId="6E45A6C7" w14:textId="77777777" w:rsidR="00C6496E" w:rsidRPr="006402E6" w:rsidRDefault="00C6496E" w:rsidP="00E45195">
            <w:pPr>
              <w:pStyle w:val="affffff3"/>
              <w:rPr>
                <w:rFonts w:eastAsia="等线"/>
              </w:rPr>
            </w:pPr>
            <w:r w:rsidRPr="006402E6">
              <w:t>中度盐化：由盐渍化造成的作物缺苗</w:t>
            </w:r>
            <w:r w:rsidRPr="006402E6">
              <w:rPr>
                <w:rFonts w:eastAsia="等线"/>
              </w:rPr>
              <w:t>3-5</w:t>
            </w:r>
            <w:r w:rsidRPr="006402E6">
              <w:t>成，表层土壤含盐量</w:t>
            </w:r>
            <w:r w:rsidRPr="006402E6">
              <w:rPr>
                <w:rFonts w:eastAsia="等线"/>
              </w:rPr>
              <w:t>0.3-0.5</w:t>
            </w:r>
            <w:r w:rsidRPr="006402E6">
              <w:t>％（易溶盐以苏打为主）或</w:t>
            </w:r>
            <w:r w:rsidRPr="006402E6">
              <w:rPr>
                <w:rFonts w:eastAsia="等线"/>
              </w:rPr>
              <w:t>0.4-0.6</w:t>
            </w:r>
            <w:r w:rsidRPr="006402E6">
              <w:t>％</w:t>
            </w:r>
            <w:r w:rsidRPr="006402E6">
              <w:rPr>
                <w:rFonts w:eastAsia="等线"/>
              </w:rPr>
              <w:t>(</w:t>
            </w:r>
            <w:r w:rsidRPr="006402E6">
              <w:t>易溶盐以氯化物为主</w:t>
            </w:r>
            <w:r w:rsidRPr="006402E6">
              <w:rPr>
                <w:rFonts w:eastAsia="等线"/>
              </w:rPr>
              <w:t>)</w:t>
            </w:r>
            <w:r w:rsidRPr="006402E6">
              <w:t>或</w:t>
            </w:r>
            <w:r w:rsidRPr="006402E6">
              <w:rPr>
                <w:rFonts w:eastAsia="等线"/>
              </w:rPr>
              <w:t>0.5-0.7</w:t>
            </w:r>
            <w:r w:rsidRPr="006402E6">
              <w:t>％（易溶盐以硫酸盐为主）；重度盐化：由盐渍化造成的作物缺苗</w:t>
            </w:r>
            <w:r w:rsidRPr="006402E6">
              <w:t>≥</w:t>
            </w:r>
            <w:r w:rsidRPr="006402E6">
              <w:rPr>
                <w:rFonts w:eastAsia="等线"/>
              </w:rPr>
              <w:t>5</w:t>
            </w:r>
            <w:r w:rsidRPr="006402E6">
              <w:t>成，表层土壤含盐量或</w:t>
            </w:r>
            <w:r w:rsidRPr="006402E6">
              <w:t>≥</w:t>
            </w:r>
            <w:r w:rsidRPr="006402E6">
              <w:rPr>
                <w:rFonts w:eastAsia="等线"/>
              </w:rPr>
              <w:t>0.5</w:t>
            </w:r>
            <w:r w:rsidRPr="006402E6">
              <w:t>％（易溶盐以苏打为主）或</w:t>
            </w:r>
            <w:r w:rsidRPr="006402E6">
              <w:t>≥</w:t>
            </w:r>
            <w:r w:rsidRPr="006402E6">
              <w:rPr>
                <w:rFonts w:eastAsia="等线"/>
              </w:rPr>
              <w:t>0.6</w:t>
            </w:r>
            <w:r w:rsidRPr="006402E6">
              <w:t>％</w:t>
            </w:r>
            <w:r w:rsidRPr="006402E6">
              <w:rPr>
                <w:rFonts w:eastAsia="等线"/>
              </w:rPr>
              <w:t>(</w:t>
            </w:r>
            <w:r w:rsidRPr="006402E6">
              <w:t>易溶盐以氯化物为主</w:t>
            </w:r>
            <w:r w:rsidRPr="006402E6">
              <w:rPr>
                <w:rFonts w:eastAsia="等线"/>
              </w:rPr>
              <w:t>)</w:t>
            </w:r>
            <w:r w:rsidRPr="006402E6">
              <w:t>或</w:t>
            </w:r>
            <w:r w:rsidRPr="006402E6">
              <w:t>≥</w:t>
            </w:r>
            <w:r w:rsidRPr="006402E6">
              <w:rPr>
                <w:rFonts w:eastAsia="等线"/>
              </w:rPr>
              <w:t>0.7</w:t>
            </w:r>
            <w:r w:rsidRPr="006402E6">
              <w:t>％（易溶盐以硫酸盐为主）</w:t>
            </w:r>
          </w:p>
        </w:tc>
      </w:tr>
      <w:tr w:rsidR="00C6496E" w:rsidRPr="006402E6" w14:paraId="00E69406" w14:textId="77777777" w:rsidTr="00E45195">
        <w:trPr>
          <w:trHeight w:val="340"/>
        </w:trPr>
        <w:tc>
          <w:tcPr>
            <w:tcW w:w="377" w:type="pct"/>
            <w:vMerge w:val="restart"/>
            <w:tcBorders>
              <w:top w:val="nil"/>
              <w:left w:val="single" w:sz="4" w:space="0" w:color="auto"/>
              <w:bottom w:val="single" w:sz="4" w:space="0" w:color="auto"/>
              <w:right w:val="single" w:sz="4" w:space="0" w:color="auto"/>
            </w:tcBorders>
            <w:shd w:val="clear" w:color="auto" w:fill="auto"/>
            <w:vAlign w:val="center"/>
            <w:hideMark/>
          </w:tcPr>
          <w:p w14:paraId="2AE18A4F" w14:textId="77777777" w:rsidR="00C6496E" w:rsidRPr="006402E6" w:rsidRDefault="00C6496E" w:rsidP="00E45195">
            <w:pPr>
              <w:pStyle w:val="affffff3"/>
            </w:pPr>
            <w:r w:rsidRPr="006402E6">
              <w:t>社会经济因素</w:t>
            </w:r>
          </w:p>
        </w:tc>
        <w:tc>
          <w:tcPr>
            <w:tcW w:w="581" w:type="pct"/>
            <w:tcBorders>
              <w:top w:val="nil"/>
              <w:left w:val="nil"/>
              <w:bottom w:val="single" w:sz="4" w:space="0" w:color="auto"/>
              <w:right w:val="single" w:sz="4" w:space="0" w:color="auto"/>
            </w:tcBorders>
            <w:shd w:val="clear" w:color="auto" w:fill="auto"/>
            <w:vAlign w:val="center"/>
            <w:hideMark/>
          </w:tcPr>
          <w:p w14:paraId="2983B698" w14:textId="77777777" w:rsidR="00C6496E" w:rsidRPr="006402E6" w:rsidRDefault="00C6496E" w:rsidP="00E45195">
            <w:pPr>
              <w:pStyle w:val="affffff3"/>
            </w:pPr>
            <w:r w:rsidRPr="006402E6">
              <w:t>排水条件</w:t>
            </w:r>
          </w:p>
        </w:tc>
        <w:tc>
          <w:tcPr>
            <w:tcW w:w="485" w:type="pct"/>
            <w:tcBorders>
              <w:top w:val="nil"/>
              <w:left w:val="nil"/>
              <w:bottom w:val="single" w:sz="4" w:space="0" w:color="auto"/>
              <w:right w:val="single" w:sz="4" w:space="0" w:color="auto"/>
            </w:tcBorders>
            <w:shd w:val="clear" w:color="auto" w:fill="auto"/>
            <w:vAlign w:val="center"/>
            <w:hideMark/>
          </w:tcPr>
          <w:p w14:paraId="3D00A58C" w14:textId="77777777" w:rsidR="00C6496E" w:rsidRPr="006402E6" w:rsidRDefault="00C6496E" w:rsidP="00E45195">
            <w:pPr>
              <w:pStyle w:val="affffff3"/>
              <w:rPr>
                <w:rFonts w:eastAsia="等线"/>
              </w:rPr>
            </w:pPr>
            <w:r w:rsidRPr="006402E6">
              <w:rPr>
                <w:rFonts w:eastAsia="等线"/>
              </w:rPr>
              <w:t>—</w:t>
            </w:r>
          </w:p>
        </w:tc>
        <w:tc>
          <w:tcPr>
            <w:tcW w:w="727" w:type="pct"/>
            <w:tcBorders>
              <w:top w:val="nil"/>
              <w:left w:val="nil"/>
              <w:bottom w:val="single" w:sz="4" w:space="0" w:color="auto"/>
              <w:right w:val="single" w:sz="4" w:space="0" w:color="auto"/>
            </w:tcBorders>
            <w:shd w:val="clear" w:color="auto" w:fill="auto"/>
            <w:vAlign w:val="center"/>
            <w:hideMark/>
          </w:tcPr>
          <w:p w14:paraId="5CDBB028" w14:textId="77777777" w:rsidR="00C6496E" w:rsidRPr="006402E6" w:rsidRDefault="00C6496E" w:rsidP="00E45195">
            <w:pPr>
              <w:pStyle w:val="affffff3"/>
              <w:rPr>
                <w:rFonts w:eastAsia="等线"/>
              </w:rPr>
            </w:pPr>
            <w:r w:rsidRPr="006402E6">
              <w:t>有健全的干、支、斗、农排水沟道（包括抽排），无洪涝灾害</w:t>
            </w:r>
          </w:p>
        </w:tc>
        <w:tc>
          <w:tcPr>
            <w:tcW w:w="873" w:type="pct"/>
            <w:tcBorders>
              <w:top w:val="nil"/>
              <w:left w:val="nil"/>
              <w:bottom w:val="single" w:sz="4" w:space="0" w:color="auto"/>
              <w:right w:val="single" w:sz="4" w:space="0" w:color="auto"/>
            </w:tcBorders>
            <w:shd w:val="clear" w:color="auto" w:fill="auto"/>
            <w:vAlign w:val="center"/>
            <w:hideMark/>
          </w:tcPr>
          <w:p w14:paraId="7301CAD7" w14:textId="77777777" w:rsidR="00C6496E" w:rsidRPr="006402E6" w:rsidRDefault="00C6496E" w:rsidP="00E45195">
            <w:pPr>
              <w:pStyle w:val="affffff3"/>
              <w:rPr>
                <w:rFonts w:eastAsia="等线"/>
              </w:rPr>
            </w:pPr>
            <w:r w:rsidRPr="006402E6">
              <w:t>排水体系（包括抽排）基本健全，丰水年暴雨后有短期洪涝发生（田面积水</w:t>
            </w:r>
            <w:r w:rsidRPr="006402E6">
              <w:rPr>
                <w:rFonts w:eastAsia="等线"/>
              </w:rPr>
              <w:t>1-2</w:t>
            </w:r>
            <w:r w:rsidRPr="006402E6">
              <w:t>天）</w:t>
            </w:r>
          </w:p>
        </w:tc>
        <w:tc>
          <w:tcPr>
            <w:tcW w:w="776" w:type="pct"/>
            <w:tcBorders>
              <w:top w:val="nil"/>
              <w:left w:val="nil"/>
              <w:bottom w:val="single" w:sz="4" w:space="0" w:color="auto"/>
              <w:right w:val="single" w:sz="4" w:space="0" w:color="auto"/>
            </w:tcBorders>
            <w:shd w:val="clear" w:color="auto" w:fill="auto"/>
            <w:vAlign w:val="center"/>
            <w:hideMark/>
          </w:tcPr>
          <w:p w14:paraId="26CF91EB" w14:textId="77777777" w:rsidR="00C6496E" w:rsidRPr="006402E6" w:rsidRDefault="00C6496E" w:rsidP="00E45195">
            <w:pPr>
              <w:pStyle w:val="affffff3"/>
              <w:rPr>
                <w:rFonts w:eastAsia="等线"/>
              </w:rPr>
            </w:pPr>
            <w:r w:rsidRPr="006402E6">
              <w:t>排水体系（包括抽排）一般，丰水年大雨后有洪涝发生（田面积水</w:t>
            </w:r>
            <w:r w:rsidRPr="006402E6">
              <w:rPr>
                <w:rFonts w:eastAsia="等线"/>
              </w:rPr>
              <w:t>2-3</w:t>
            </w:r>
            <w:r w:rsidRPr="006402E6">
              <w:t>天）</w:t>
            </w:r>
          </w:p>
        </w:tc>
        <w:tc>
          <w:tcPr>
            <w:tcW w:w="1181" w:type="pct"/>
            <w:tcBorders>
              <w:top w:val="nil"/>
              <w:left w:val="nil"/>
              <w:bottom w:val="single" w:sz="4" w:space="0" w:color="auto"/>
              <w:right w:val="single" w:sz="4" w:space="0" w:color="auto"/>
            </w:tcBorders>
            <w:shd w:val="clear" w:color="auto" w:fill="auto"/>
            <w:vAlign w:val="center"/>
            <w:hideMark/>
          </w:tcPr>
          <w:p w14:paraId="041DA8EF" w14:textId="77777777" w:rsidR="00C6496E" w:rsidRPr="006402E6" w:rsidRDefault="00C6496E" w:rsidP="00E45195">
            <w:pPr>
              <w:pStyle w:val="affffff3"/>
              <w:rPr>
                <w:rFonts w:eastAsia="等线"/>
              </w:rPr>
            </w:pPr>
            <w:r w:rsidRPr="006402E6">
              <w:t>无排水体系（包括抽排），一般年份在大雨后发生洪涝（田面积水</w:t>
            </w:r>
            <w:r w:rsidRPr="006402E6">
              <w:t>≥</w:t>
            </w:r>
            <w:r w:rsidRPr="006402E6">
              <w:rPr>
                <w:rFonts w:eastAsia="等线"/>
              </w:rPr>
              <w:t>3</w:t>
            </w:r>
            <w:r w:rsidRPr="006402E6">
              <w:t>天）</w:t>
            </w:r>
          </w:p>
        </w:tc>
      </w:tr>
      <w:tr w:rsidR="00C6496E" w:rsidRPr="006402E6" w14:paraId="5930F7D9" w14:textId="77777777" w:rsidTr="00E45195">
        <w:trPr>
          <w:trHeight w:val="340"/>
        </w:trPr>
        <w:tc>
          <w:tcPr>
            <w:tcW w:w="377" w:type="pct"/>
            <w:vMerge/>
            <w:tcBorders>
              <w:top w:val="nil"/>
              <w:left w:val="single" w:sz="4" w:space="0" w:color="auto"/>
              <w:bottom w:val="single" w:sz="4" w:space="0" w:color="auto"/>
              <w:right w:val="single" w:sz="4" w:space="0" w:color="auto"/>
            </w:tcBorders>
            <w:vAlign w:val="center"/>
            <w:hideMark/>
          </w:tcPr>
          <w:p w14:paraId="28C94A53" w14:textId="77777777" w:rsidR="00C6496E" w:rsidRPr="006402E6" w:rsidRDefault="00C6496E" w:rsidP="00E45195">
            <w:pPr>
              <w:pStyle w:val="affffff3"/>
            </w:pPr>
          </w:p>
        </w:tc>
        <w:tc>
          <w:tcPr>
            <w:tcW w:w="581" w:type="pct"/>
            <w:tcBorders>
              <w:top w:val="nil"/>
              <w:left w:val="nil"/>
              <w:bottom w:val="single" w:sz="4" w:space="0" w:color="auto"/>
              <w:right w:val="single" w:sz="4" w:space="0" w:color="auto"/>
            </w:tcBorders>
            <w:shd w:val="clear" w:color="auto" w:fill="auto"/>
            <w:vAlign w:val="center"/>
            <w:hideMark/>
          </w:tcPr>
          <w:p w14:paraId="4D352912" w14:textId="77777777" w:rsidR="00C6496E" w:rsidRPr="006402E6" w:rsidRDefault="00C6496E" w:rsidP="00E45195">
            <w:pPr>
              <w:pStyle w:val="affffff3"/>
            </w:pPr>
            <w:r w:rsidRPr="006402E6">
              <w:t>灌溉条件</w:t>
            </w:r>
          </w:p>
        </w:tc>
        <w:tc>
          <w:tcPr>
            <w:tcW w:w="485" w:type="pct"/>
            <w:tcBorders>
              <w:top w:val="nil"/>
              <w:left w:val="nil"/>
              <w:bottom w:val="single" w:sz="4" w:space="0" w:color="auto"/>
              <w:right w:val="single" w:sz="4" w:space="0" w:color="auto"/>
            </w:tcBorders>
            <w:shd w:val="clear" w:color="auto" w:fill="auto"/>
            <w:vAlign w:val="center"/>
            <w:hideMark/>
          </w:tcPr>
          <w:p w14:paraId="0B75717E" w14:textId="77777777" w:rsidR="00C6496E" w:rsidRPr="006402E6" w:rsidRDefault="00C6496E" w:rsidP="00E45195">
            <w:pPr>
              <w:pStyle w:val="affffff3"/>
              <w:rPr>
                <w:rFonts w:eastAsia="等线"/>
              </w:rPr>
            </w:pPr>
            <w:r w:rsidRPr="006402E6">
              <w:rPr>
                <w:rFonts w:eastAsia="等线"/>
              </w:rPr>
              <w:t>—</w:t>
            </w:r>
          </w:p>
        </w:tc>
        <w:tc>
          <w:tcPr>
            <w:tcW w:w="727" w:type="pct"/>
            <w:tcBorders>
              <w:top w:val="nil"/>
              <w:left w:val="nil"/>
              <w:bottom w:val="single" w:sz="4" w:space="0" w:color="auto"/>
              <w:right w:val="single" w:sz="4" w:space="0" w:color="auto"/>
            </w:tcBorders>
            <w:shd w:val="clear" w:color="auto" w:fill="auto"/>
            <w:vAlign w:val="center"/>
            <w:hideMark/>
          </w:tcPr>
          <w:p w14:paraId="338FB7C1" w14:textId="77777777" w:rsidR="00C6496E" w:rsidRPr="006402E6" w:rsidRDefault="00C6496E" w:rsidP="00E45195">
            <w:pPr>
              <w:pStyle w:val="affffff3"/>
            </w:pPr>
            <w:r w:rsidRPr="006402E6">
              <w:t>充分满足，可随时灌溉</w:t>
            </w:r>
          </w:p>
        </w:tc>
        <w:tc>
          <w:tcPr>
            <w:tcW w:w="873" w:type="pct"/>
            <w:tcBorders>
              <w:top w:val="nil"/>
              <w:left w:val="nil"/>
              <w:bottom w:val="single" w:sz="4" w:space="0" w:color="auto"/>
              <w:right w:val="single" w:sz="4" w:space="0" w:color="auto"/>
            </w:tcBorders>
            <w:shd w:val="clear" w:color="auto" w:fill="auto"/>
            <w:vAlign w:val="center"/>
            <w:hideMark/>
          </w:tcPr>
          <w:p w14:paraId="2B893DCF" w14:textId="77777777" w:rsidR="00C6496E" w:rsidRPr="006402E6" w:rsidRDefault="00C6496E" w:rsidP="00E45195">
            <w:pPr>
              <w:pStyle w:val="affffff3"/>
            </w:pPr>
            <w:r w:rsidRPr="006402E6">
              <w:t>基本满足，有良好的灌溉系统，在关键需水生长季节有灌溉保证</w:t>
            </w:r>
          </w:p>
        </w:tc>
        <w:tc>
          <w:tcPr>
            <w:tcW w:w="776" w:type="pct"/>
            <w:tcBorders>
              <w:top w:val="nil"/>
              <w:left w:val="nil"/>
              <w:bottom w:val="single" w:sz="4" w:space="0" w:color="auto"/>
              <w:right w:val="single" w:sz="4" w:space="0" w:color="auto"/>
            </w:tcBorders>
            <w:shd w:val="clear" w:color="auto" w:fill="auto"/>
            <w:vAlign w:val="center"/>
            <w:hideMark/>
          </w:tcPr>
          <w:p w14:paraId="4B14E7BE" w14:textId="77777777" w:rsidR="00C6496E" w:rsidRPr="006402E6" w:rsidRDefault="00C6496E" w:rsidP="00E45195">
            <w:pPr>
              <w:pStyle w:val="affffff3"/>
            </w:pPr>
            <w:r w:rsidRPr="006402E6">
              <w:t>一般满足，有灌溉系统，但在大旱年不能保证灌溉</w:t>
            </w:r>
          </w:p>
        </w:tc>
        <w:tc>
          <w:tcPr>
            <w:tcW w:w="1181" w:type="pct"/>
            <w:tcBorders>
              <w:top w:val="nil"/>
              <w:left w:val="nil"/>
              <w:bottom w:val="single" w:sz="4" w:space="0" w:color="auto"/>
              <w:right w:val="single" w:sz="4" w:space="0" w:color="auto"/>
            </w:tcBorders>
            <w:shd w:val="clear" w:color="auto" w:fill="auto"/>
            <w:vAlign w:val="center"/>
            <w:hideMark/>
          </w:tcPr>
          <w:p w14:paraId="7C0B510A" w14:textId="77777777" w:rsidR="00C6496E" w:rsidRPr="006402E6" w:rsidRDefault="00C6496E" w:rsidP="00E45195">
            <w:pPr>
              <w:pStyle w:val="affffff3"/>
            </w:pPr>
            <w:r w:rsidRPr="006402E6">
              <w:t>无灌溉条件</w:t>
            </w:r>
          </w:p>
        </w:tc>
      </w:tr>
      <w:tr w:rsidR="00C6496E" w:rsidRPr="006402E6" w14:paraId="21819537" w14:textId="77777777" w:rsidTr="00E45195">
        <w:trPr>
          <w:trHeight w:val="340"/>
        </w:trPr>
        <w:tc>
          <w:tcPr>
            <w:tcW w:w="377" w:type="pct"/>
            <w:vMerge/>
            <w:tcBorders>
              <w:top w:val="nil"/>
              <w:left w:val="single" w:sz="4" w:space="0" w:color="auto"/>
              <w:bottom w:val="single" w:sz="4" w:space="0" w:color="auto"/>
              <w:right w:val="single" w:sz="4" w:space="0" w:color="auto"/>
            </w:tcBorders>
            <w:vAlign w:val="center"/>
            <w:hideMark/>
          </w:tcPr>
          <w:p w14:paraId="46A12C8E" w14:textId="77777777" w:rsidR="00C6496E" w:rsidRPr="006402E6" w:rsidRDefault="00C6496E" w:rsidP="00E45195">
            <w:pPr>
              <w:pStyle w:val="affffff3"/>
            </w:pPr>
          </w:p>
        </w:tc>
        <w:tc>
          <w:tcPr>
            <w:tcW w:w="581" w:type="pct"/>
            <w:tcBorders>
              <w:top w:val="nil"/>
              <w:left w:val="nil"/>
              <w:bottom w:val="single" w:sz="4" w:space="0" w:color="auto"/>
              <w:right w:val="single" w:sz="4" w:space="0" w:color="auto"/>
            </w:tcBorders>
            <w:shd w:val="clear" w:color="auto" w:fill="auto"/>
            <w:vAlign w:val="center"/>
            <w:hideMark/>
          </w:tcPr>
          <w:p w14:paraId="30370C91" w14:textId="77777777" w:rsidR="00C6496E" w:rsidRPr="006402E6" w:rsidRDefault="00C6496E" w:rsidP="00E45195">
            <w:pPr>
              <w:pStyle w:val="affffff3"/>
            </w:pPr>
            <w:r w:rsidRPr="006402E6">
              <w:t>劳作距离（</w:t>
            </w:r>
            <w:r w:rsidRPr="006402E6">
              <w:t>m</w:t>
            </w:r>
            <w:r w:rsidRPr="006402E6">
              <w:t>）</w:t>
            </w:r>
          </w:p>
        </w:tc>
        <w:tc>
          <w:tcPr>
            <w:tcW w:w="485" w:type="pct"/>
            <w:tcBorders>
              <w:top w:val="nil"/>
              <w:left w:val="nil"/>
              <w:bottom w:val="single" w:sz="4" w:space="0" w:color="auto"/>
              <w:right w:val="single" w:sz="4" w:space="0" w:color="auto"/>
            </w:tcBorders>
            <w:shd w:val="clear" w:color="auto" w:fill="auto"/>
            <w:vAlign w:val="center"/>
            <w:hideMark/>
          </w:tcPr>
          <w:p w14:paraId="4AE9ED5E" w14:textId="77777777" w:rsidR="00C6496E" w:rsidRPr="006402E6" w:rsidRDefault="00C6496E" w:rsidP="00E45195">
            <w:pPr>
              <w:pStyle w:val="affffff3"/>
              <w:rPr>
                <w:rFonts w:eastAsia="等线"/>
              </w:rPr>
            </w:pPr>
            <w:r w:rsidRPr="006402E6">
              <w:rPr>
                <w:rFonts w:eastAsia="等线"/>
              </w:rPr>
              <w:t>(0</w:t>
            </w:r>
            <w:r w:rsidRPr="006402E6">
              <w:t>，</w:t>
            </w:r>
            <w:r w:rsidRPr="006402E6">
              <w:t>390]</w:t>
            </w:r>
          </w:p>
        </w:tc>
        <w:tc>
          <w:tcPr>
            <w:tcW w:w="727" w:type="pct"/>
            <w:tcBorders>
              <w:top w:val="nil"/>
              <w:left w:val="nil"/>
              <w:bottom w:val="single" w:sz="4" w:space="0" w:color="auto"/>
              <w:right w:val="single" w:sz="4" w:space="0" w:color="auto"/>
            </w:tcBorders>
            <w:shd w:val="clear" w:color="auto" w:fill="auto"/>
            <w:vAlign w:val="center"/>
            <w:hideMark/>
          </w:tcPr>
          <w:p w14:paraId="0B440F0F" w14:textId="77777777" w:rsidR="00C6496E" w:rsidRPr="006402E6" w:rsidRDefault="00C6496E" w:rsidP="00E45195">
            <w:pPr>
              <w:pStyle w:val="affffff3"/>
            </w:pPr>
            <w:r w:rsidRPr="006402E6">
              <w:t>（</w:t>
            </w:r>
            <w:r w:rsidRPr="006402E6">
              <w:t>390,730]</w:t>
            </w:r>
          </w:p>
        </w:tc>
        <w:tc>
          <w:tcPr>
            <w:tcW w:w="873" w:type="pct"/>
            <w:tcBorders>
              <w:top w:val="nil"/>
              <w:left w:val="nil"/>
              <w:bottom w:val="single" w:sz="4" w:space="0" w:color="auto"/>
              <w:right w:val="single" w:sz="4" w:space="0" w:color="auto"/>
            </w:tcBorders>
            <w:shd w:val="clear" w:color="auto" w:fill="auto"/>
            <w:vAlign w:val="center"/>
            <w:hideMark/>
          </w:tcPr>
          <w:p w14:paraId="4D02791B" w14:textId="77777777" w:rsidR="00C6496E" w:rsidRPr="006402E6" w:rsidRDefault="00C6496E" w:rsidP="00E45195">
            <w:pPr>
              <w:pStyle w:val="affffff3"/>
            </w:pPr>
            <w:r w:rsidRPr="006402E6">
              <w:t>（</w:t>
            </w:r>
            <w:r w:rsidRPr="006402E6">
              <w:t>730,1100]</w:t>
            </w:r>
          </w:p>
        </w:tc>
        <w:tc>
          <w:tcPr>
            <w:tcW w:w="776" w:type="pct"/>
            <w:tcBorders>
              <w:top w:val="nil"/>
              <w:left w:val="nil"/>
              <w:bottom w:val="single" w:sz="4" w:space="0" w:color="auto"/>
              <w:right w:val="single" w:sz="4" w:space="0" w:color="auto"/>
            </w:tcBorders>
            <w:shd w:val="clear" w:color="auto" w:fill="auto"/>
            <w:vAlign w:val="center"/>
            <w:hideMark/>
          </w:tcPr>
          <w:p w14:paraId="72ECE5A9" w14:textId="77777777" w:rsidR="00C6496E" w:rsidRPr="006402E6" w:rsidRDefault="00C6496E" w:rsidP="00E45195">
            <w:pPr>
              <w:pStyle w:val="affffff3"/>
            </w:pPr>
            <w:r w:rsidRPr="006402E6">
              <w:t>（</w:t>
            </w:r>
            <w:r w:rsidRPr="006402E6">
              <w:t>1100,1700]</w:t>
            </w:r>
          </w:p>
        </w:tc>
        <w:tc>
          <w:tcPr>
            <w:tcW w:w="1181" w:type="pct"/>
            <w:tcBorders>
              <w:top w:val="nil"/>
              <w:left w:val="nil"/>
              <w:bottom w:val="single" w:sz="4" w:space="0" w:color="auto"/>
              <w:right w:val="single" w:sz="4" w:space="0" w:color="auto"/>
            </w:tcBorders>
            <w:shd w:val="clear" w:color="auto" w:fill="auto"/>
            <w:vAlign w:val="center"/>
            <w:hideMark/>
          </w:tcPr>
          <w:p w14:paraId="053370F8" w14:textId="77777777" w:rsidR="00C6496E" w:rsidRPr="006402E6" w:rsidRDefault="00C6496E" w:rsidP="00E45195">
            <w:pPr>
              <w:pStyle w:val="affffff3"/>
              <w:rPr>
                <w:rFonts w:eastAsia="等线"/>
              </w:rPr>
            </w:pPr>
            <w:r w:rsidRPr="006402E6">
              <w:rPr>
                <w:rFonts w:eastAsia="等线"/>
              </w:rPr>
              <w:t>(1700</w:t>
            </w:r>
            <w:r w:rsidRPr="006402E6">
              <w:rPr>
                <w:rFonts w:eastAsia="等线"/>
              </w:rPr>
              <w:t>，＋</w:t>
            </w:r>
            <w:r w:rsidRPr="006402E6">
              <w:rPr>
                <w:rFonts w:eastAsia="等线"/>
              </w:rPr>
              <w:t>∞</w:t>
            </w:r>
            <w:r w:rsidRPr="006402E6">
              <w:rPr>
                <w:rFonts w:eastAsia="等线"/>
              </w:rPr>
              <w:t>）</w:t>
            </w:r>
          </w:p>
        </w:tc>
      </w:tr>
      <w:tr w:rsidR="00C6496E" w:rsidRPr="006402E6" w14:paraId="5D9FD2E7" w14:textId="77777777" w:rsidTr="00E45195">
        <w:trPr>
          <w:trHeight w:val="340"/>
        </w:trPr>
        <w:tc>
          <w:tcPr>
            <w:tcW w:w="377" w:type="pct"/>
            <w:vMerge/>
            <w:tcBorders>
              <w:top w:val="nil"/>
              <w:left w:val="single" w:sz="4" w:space="0" w:color="auto"/>
              <w:bottom w:val="single" w:sz="4" w:space="0" w:color="auto"/>
              <w:right w:val="single" w:sz="4" w:space="0" w:color="auto"/>
            </w:tcBorders>
            <w:vAlign w:val="center"/>
            <w:hideMark/>
          </w:tcPr>
          <w:p w14:paraId="03461E86" w14:textId="77777777" w:rsidR="00C6496E" w:rsidRPr="006402E6" w:rsidRDefault="00C6496E" w:rsidP="00E45195">
            <w:pPr>
              <w:pStyle w:val="affffff3"/>
            </w:pPr>
          </w:p>
        </w:tc>
        <w:tc>
          <w:tcPr>
            <w:tcW w:w="581" w:type="pct"/>
            <w:tcBorders>
              <w:top w:val="nil"/>
              <w:left w:val="nil"/>
              <w:bottom w:val="single" w:sz="4" w:space="0" w:color="auto"/>
              <w:right w:val="single" w:sz="4" w:space="0" w:color="auto"/>
            </w:tcBorders>
            <w:shd w:val="clear" w:color="auto" w:fill="auto"/>
            <w:vAlign w:val="center"/>
            <w:hideMark/>
          </w:tcPr>
          <w:p w14:paraId="340DAF5B" w14:textId="77777777" w:rsidR="00C6496E" w:rsidRPr="006402E6" w:rsidRDefault="00C6496E" w:rsidP="00E45195">
            <w:pPr>
              <w:pStyle w:val="affffff3"/>
            </w:pPr>
            <w:r w:rsidRPr="006402E6">
              <w:t>经营规模</w:t>
            </w:r>
          </w:p>
        </w:tc>
        <w:tc>
          <w:tcPr>
            <w:tcW w:w="485" w:type="pct"/>
            <w:tcBorders>
              <w:top w:val="nil"/>
              <w:left w:val="nil"/>
              <w:bottom w:val="single" w:sz="4" w:space="0" w:color="auto"/>
              <w:right w:val="single" w:sz="4" w:space="0" w:color="auto"/>
            </w:tcBorders>
            <w:shd w:val="clear" w:color="auto" w:fill="auto"/>
            <w:vAlign w:val="center"/>
            <w:hideMark/>
          </w:tcPr>
          <w:p w14:paraId="0C0D0424" w14:textId="77777777" w:rsidR="00C6496E" w:rsidRPr="006402E6" w:rsidRDefault="00C6496E" w:rsidP="00E45195">
            <w:pPr>
              <w:pStyle w:val="affffff3"/>
            </w:pPr>
            <w:r w:rsidRPr="006402E6">
              <w:t>连片程度高，投入产出效益较高</w:t>
            </w:r>
          </w:p>
        </w:tc>
        <w:tc>
          <w:tcPr>
            <w:tcW w:w="727" w:type="pct"/>
            <w:tcBorders>
              <w:top w:val="nil"/>
              <w:left w:val="nil"/>
              <w:bottom w:val="single" w:sz="4" w:space="0" w:color="auto"/>
              <w:right w:val="single" w:sz="4" w:space="0" w:color="auto"/>
            </w:tcBorders>
            <w:shd w:val="clear" w:color="auto" w:fill="auto"/>
            <w:vAlign w:val="center"/>
            <w:hideMark/>
          </w:tcPr>
          <w:p w14:paraId="6A648788" w14:textId="77777777" w:rsidR="00C6496E" w:rsidRPr="006402E6" w:rsidRDefault="00C6496E" w:rsidP="00E45195">
            <w:pPr>
              <w:pStyle w:val="affffff3"/>
            </w:pPr>
            <w:r w:rsidRPr="006402E6">
              <w:t>连片程度较高，投入产出效益较高</w:t>
            </w:r>
          </w:p>
        </w:tc>
        <w:tc>
          <w:tcPr>
            <w:tcW w:w="873" w:type="pct"/>
            <w:tcBorders>
              <w:top w:val="nil"/>
              <w:left w:val="nil"/>
              <w:bottom w:val="single" w:sz="4" w:space="0" w:color="auto"/>
              <w:right w:val="single" w:sz="4" w:space="0" w:color="auto"/>
            </w:tcBorders>
            <w:shd w:val="clear" w:color="auto" w:fill="auto"/>
            <w:vAlign w:val="center"/>
            <w:hideMark/>
          </w:tcPr>
          <w:p w14:paraId="2DB05DED" w14:textId="77777777" w:rsidR="00C6496E" w:rsidRPr="006402E6" w:rsidRDefault="00C6496E" w:rsidP="00E45195">
            <w:pPr>
              <w:pStyle w:val="affffff3"/>
            </w:pPr>
            <w:r w:rsidRPr="006402E6">
              <w:t>连片程度一般，投入产出效益一般</w:t>
            </w:r>
          </w:p>
        </w:tc>
        <w:tc>
          <w:tcPr>
            <w:tcW w:w="776" w:type="pct"/>
            <w:tcBorders>
              <w:top w:val="nil"/>
              <w:left w:val="nil"/>
              <w:bottom w:val="single" w:sz="4" w:space="0" w:color="auto"/>
              <w:right w:val="single" w:sz="4" w:space="0" w:color="auto"/>
            </w:tcBorders>
            <w:shd w:val="clear" w:color="auto" w:fill="auto"/>
            <w:vAlign w:val="center"/>
            <w:hideMark/>
          </w:tcPr>
          <w:p w14:paraId="621007B1" w14:textId="77777777" w:rsidR="00C6496E" w:rsidRPr="006402E6" w:rsidRDefault="00C6496E" w:rsidP="00E45195">
            <w:pPr>
              <w:pStyle w:val="affffff3"/>
            </w:pPr>
            <w:r w:rsidRPr="006402E6">
              <w:t>连片程度一般，投入产出效益略低</w:t>
            </w:r>
          </w:p>
        </w:tc>
        <w:tc>
          <w:tcPr>
            <w:tcW w:w="1181" w:type="pct"/>
            <w:tcBorders>
              <w:top w:val="nil"/>
              <w:left w:val="nil"/>
              <w:bottom w:val="single" w:sz="4" w:space="0" w:color="auto"/>
              <w:right w:val="single" w:sz="4" w:space="0" w:color="auto"/>
            </w:tcBorders>
            <w:shd w:val="clear" w:color="auto" w:fill="auto"/>
            <w:vAlign w:val="center"/>
            <w:hideMark/>
          </w:tcPr>
          <w:p w14:paraId="1C03ECCA" w14:textId="77777777" w:rsidR="00C6496E" w:rsidRPr="006402E6" w:rsidRDefault="00C6496E" w:rsidP="00E45195">
            <w:pPr>
              <w:pStyle w:val="affffff3"/>
            </w:pPr>
            <w:r w:rsidRPr="006402E6">
              <w:t>连片程度一般，投入产出效益低</w:t>
            </w:r>
          </w:p>
        </w:tc>
      </w:tr>
      <w:tr w:rsidR="00C6496E" w:rsidRPr="006402E6" w14:paraId="3E1517B7" w14:textId="77777777" w:rsidTr="00E45195">
        <w:trPr>
          <w:trHeight w:val="340"/>
        </w:trPr>
        <w:tc>
          <w:tcPr>
            <w:tcW w:w="377" w:type="pct"/>
            <w:vMerge w:val="restart"/>
            <w:tcBorders>
              <w:top w:val="nil"/>
              <w:left w:val="single" w:sz="4" w:space="0" w:color="auto"/>
              <w:bottom w:val="single" w:sz="4" w:space="0" w:color="auto"/>
              <w:right w:val="single" w:sz="4" w:space="0" w:color="auto"/>
            </w:tcBorders>
            <w:shd w:val="clear" w:color="auto" w:fill="auto"/>
            <w:vAlign w:val="center"/>
            <w:hideMark/>
          </w:tcPr>
          <w:p w14:paraId="576AD9BC" w14:textId="77777777" w:rsidR="00C6496E" w:rsidRPr="006402E6" w:rsidRDefault="00C6496E" w:rsidP="00E45195">
            <w:pPr>
              <w:pStyle w:val="affffff3"/>
            </w:pPr>
            <w:r w:rsidRPr="006402E6">
              <w:t>区位因素</w:t>
            </w:r>
          </w:p>
        </w:tc>
        <w:tc>
          <w:tcPr>
            <w:tcW w:w="581" w:type="pct"/>
            <w:tcBorders>
              <w:top w:val="nil"/>
              <w:left w:val="nil"/>
              <w:bottom w:val="single" w:sz="4" w:space="0" w:color="auto"/>
              <w:right w:val="single" w:sz="4" w:space="0" w:color="auto"/>
            </w:tcBorders>
            <w:shd w:val="clear" w:color="auto" w:fill="auto"/>
            <w:vAlign w:val="center"/>
            <w:hideMark/>
          </w:tcPr>
          <w:p w14:paraId="392FD7C4" w14:textId="77777777" w:rsidR="00C6496E" w:rsidRPr="006402E6" w:rsidRDefault="00C6496E" w:rsidP="00E45195">
            <w:pPr>
              <w:pStyle w:val="affffff3"/>
            </w:pPr>
            <w:r w:rsidRPr="006402E6">
              <w:t>中心城镇影响度</w:t>
            </w:r>
          </w:p>
        </w:tc>
        <w:tc>
          <w:tcPr>
            <w:tcW w:w="485" w:type="pct"/>
            <w:tcBorders>
              <w:top w:val="nil"/>
              <w:left w:val="nil"/>
              <w:bottom w:val="single" w:sz="4" w:space="0" w:color="auto"/>
              <w:right w:val="single" w:sz="4" w:space="0" w:color="auto"/>
            </w:tcBorders>
            <w:shd w:val="clear" w:color="auto" w:fill="auto"/>
            <w:vAlign w:val="center"/>
            <w:hideMark/>
          </w:tcPr>
          <w:p w14:paraId="7B754534" w14:textId="77777777" w:rsidR="00C6496E" w:rsidRPr="006402E6" w:rsidRDefault="00C6496E" w:rsidP="00E45195">
            <w:pPr>
              <w:pStyle w:val="affffff3"/>
            </w:pPr>
            <w:r w:rsidRPr="006402E6">
              <w:t>距离城镇中心近，中心城镇规模大，人口规</w:t>
            </w:r>
            <w:r w:rsidRPr="006402E6">
              <w:lastRenderedPageBreak/>
              <w:t>模大，生产水平高</w:t>
            </w:r>
          </w:p>
        </w:tc>
        <w:tc>
          <w:tcPr>
            <w:tcW w:w="727" w:type="pct"/>
            <w:tcBorders>
              <w:top w:val="nil"/>
              <w:left w:val="nil"/>
              <w:bottom w:val="single" w:sz="4" w:space="0" w:color="auto"/>
              <w:right w:val="single" w:sz="4" w:space="0" w:color="auto"/>
            </w:tcBorders>
            <w:shd w:val="clear" w:color="auto" w:fill="auto"/>
            <w:vAlign w:val="center"/>
            <w:hideMark/>
          </w:tcPr>
          <w:p w14:paraId="5CECD546" w14:textId="77777777" w:rsidR="00C6496E" w:rsidRPr="006402E6" w:rsidRDefault="00C6496E" w:rsidP="00E45195">
            <w:pPr>
              <w:pStyle w:val="affffff3"/>
            </w:pPr>
            <w:r w:rsidRPr="006402E6">
              <w:lastRenderedPageBreak/>
              <w:t>距离城镇中心较近，中心城镇规模较大，人口规模较大，生产水平较高</w:t>
            </w:r>
          </w:p>
        </w:tc>
        <w:tc>
          <w:tcPr>
            <w:tcW w:w="873" w:type="pct"/>
            <w:tcBorders>
              <w:top w:val="nil"/>
              <w:left w:val="nil"/>
              <w:bottom w:val="single" w:sz="4" w:space="0" w:color="auto"/>
              <w:right w:val="single" w:sz="4" w:space="0" w:color="auto"/>
            </w:tcBorders>
            <w:shd w:val="clear" w:color="auto" w:fill="auto"/>
            <w:vAlign w:val="center"/>
            <w:hideMark/>
          </w:tcPr>
          <w:p w14:paraId="04BEC22A" w14:textId="77777777" w:rsidR="00C6496E" w:rsidRPr="006402E6" w:rsidRDefault="00C6496E" w:rsidP="00E45195">
            <w:pPr>
              <w:pStyle w:val="affffff3"/>
            </w:pPr>
            <w:r w:rsidRPr="006402E6">
              <w:t>距离城镇中心一般，中人口规模较大，生产水平一般</w:t>
            </w:r>
          </w:p>
        </w:tc>
        <w:tc>
          <w:tcPr>
            <w:tcW w:w="776" w:type="pct"/>
            <w:tcBorders>
              <w:top w:val="nil"/>
              <w:left w:val="nil"/>
              <w:bottom w:val="single" w:sz="4" w:space="0" w:color="auto"/>
              <w:right w:val="single" w:sz="4" w:space="0" w:color="auto"/>
            </w:tcBorders>
            <w:shd w:val="clear" w:color="auto" w:fill="auto"/>
            <w:vAlign w:val="center"/>
            <w:hideMark/>
          </w:tcPr>
          <w:p w14:paraId="252B6FAB" w14:textId="77777777" w:rsidR="00C6496E" w:rsidRPr="006402E6" w:rsidRDefault="00C6496E" w:rsidP="00E45195">
            <w:pPr>
              <w:pStyle w:val="affffff3"/>
            </w:pPr>
            <w:r w:rsidRPr="006402E6">
              <w:t>距离城镇中心较远，中心城镇规模一般，生产水较低</w:t>
            </w:r>
          </w:p>
        </w:tc>
        <w:tc>
          <w:tcPr>
            <w:tcW w:w="1181" w:type="pct"/>
            <w:tcBorders>
              <w:top w:val="nil"/>
              <w:left w:val="nil"/>
              <w:bottom w:val="single" w:sz="4" w:space="0" w:color="auto"/>
              <w:right w:val="single" w:sz="4" w:space="0" w:color="auto"/>
            </w:tcBorders>
            <w:shd w:val="clear" w:color="auto" w:fill="auto"/>
            <w:vAlign w:val="center"/>
            <w:hideMark/>
          </w:tcPr>
          <w:p w14:paraId="0E67C59F" w14:textId="77777777" w:rsidR="00C6496E" w:rsidRPr="006402E6" w:rsidRDefault="00C6496E" w:rsidP="00E45195">
            <w:pPr>
              <w:pStyle w:val="affffff3"/>
            </w:pPr>
            <w:r w:rsidRPr="006402E6">
              <w:t>距离城镇中心远，中心城镇规模一般，人口规模偏少，生产水平极低</w:t>
            </w:r>
          </w:p>
        </w:tc>
      </w:tr>
      <w:tr w:rsidR="00172829" w:rsidRPr="006402E6" w14:paraId="59B39C18" w14:textId="77777777" w:rsidTr="00E45195">
        <w:trPr>
          <w:trHeight w:val="340"/>
        </w:trPr>
        <w:tc>
          <w:tcPr>
            <w:tcW w:w="377" w:type="pct"/>
            <w:vMerge/>
            <w:tcBorders>
              <w:top w:val="nil"/>
              <w:left w:val="single" w:sz="4" w:space="0" w:color="auto"/>
              <w:bottom w:val="single" w:sz="4" w:space="0" w:color="auto"/>
              <w:right w:val="single" w:sz="4" w:space="0" w:color="auto"/>
            </w:tcBorders>
            <w:vAlign w:val="center"/>
            <w:hideMark/>
          </w:tcPr>
          <w:p w14:paraId="4A3B8EBD" w14:textId="77777777" w:rsidR="00172829" w:rsidRPr="006402E6" w:rsidRDefault="00172829" w:rsidP="00172829">
            <w:pPr>
              <w:pStyle w:val="affffff3"/>
            </w:pPr>
          </w:p>
        </w:tc>
        <w:tc>
          <w:tcPr>
            <w:tcW w:w="581" w:type="pct"/>
            <w:tcBorders>
              <w:top w:val="nil"/>
              <w:left w:val="nil"/>
              <w:bottom w:val="single" w:sz="4" w:space="0" w:color="auto"/>
              <w:right w:val="single" w:sz="4" w:space="0" w:color="auto"/>
            </w:tcBorders>
            <w:shd w:val="clear" w:color="auto" w:fill="auto"/>
            <w:vAlign w:val="center"/>
            <w:hideMark/>
          </w:tcPr>
          <w:p w14:paraId="69DFB888" w14:textId="77777777" w:rsidR="00172829" w:rsidRPr="006402E6" w:rsidRDefault="00172829" w:rsidP="00172829">
            <w:pPr>
              <w:pStyle w:val="affffff3"/>
            </w:pPr>
            <w:r w:rsidRPr="006402E6">
              <w:t>道路通达度</w:t>
            </w:r>
          </w:p>
        </w:tc>
        <w:tc>
          <w:tcPr>
            <w:tcW w:w="485" w:type="pct"/>
            <w:tcBorders>
              <w:top w:val="nil"/>
              <w:left w:val="nil"/>
              <w:bottom w:val="single" w:sz="4" w:space="0" w:color="auto"/>
              <w:right w:val="single" w:sz="4" w:space="0" w:color="auto"/>
            </w:tcBorders>
            <w:shd w:val="clear" w:color="auto" w:fill="auto"/>
            <w:vAlign w:val="center"/>
            <w:hideMark/>
          </w:tcPr>
          <w:p w14:paraId="46B72B5F" w14:textId="1A177693" w:rsidR="00172829" w:rsidRPr="006402E6" w:rsidRDefault="00172829" w:rsidP="00172829">
            <w:pPr>
              <w:pStyle w:val="affffff3"/>
            </w:pPr>
            <w:r w:rsidRPr="006402E6">
              <w:t>临</w:t>
            </w:r>
            <w:r>
              <w:rPr>
                <w:rFonts w:hint="eastAsia"/>
              </w:rPr>
              <w:t>国道、省道</w:t>
            </w:r>
            <w:r w:rsidRPr="006402E6">
              <w:t>，道路通达度高</w:t>
            </w:r>
          </w:p>
        </w:tc>
        <w:tc>
          <w:tcPr>
            <w:tcW w:w="727" w:type="pct"/>
            <w:tcBorders>
              <w:top w:val="nil"/>
              <w:left w:val="nil"/>
              <w:bottom w:val="single" w:sz="4" w:space="0" w:color="auto"/>
              <w:right w:val="single" w:sz="4" w:space="0" w:color="auto"/>
            </w:tcBorders>
            <w:shd w:val="clear" w:color="auto" w:fill="auto"/>
            <w:vAlign w:val="center"/>
            <w:hideMark/>
          </w:tcPr>
          <w:p w14:paraId="7C07BFEA" w14:textId="112CA5B2" w:rsidR="00172829" w:rsidRPr="006402E6" w:rsidRDefault="00172829" w:rsidP="00172829">
            <w:pPr>
              <w:pStyle w:val="affffff3"/>
            </w:pPr>
            <w:r w:rsidRPr="006402E6">
              <w:t>临</w:t>
            </w:r>
            <w:r>
              <w:rPr>
                <w:rFonts w:hint="eastAsia"/>
              </w:rPr>
              <w:t>县道、乡道</w:t>
            </w:r>
            <w:r w:rsidRPr="006402E6">
              <w:t>，道路通达度较高</w:t>
            </w:r>
          </w:p>
        </w:tc>
        <w:tc>
          <w:tcPr>
            <w:tcW w:w="873" w:type="pct"/>
            <w:tcBorders>
              <w:top w:val="nil"/>
              <w:left w:val="nil"/>
              <w:bottom w:val="single" w:sz="4" w:space="0" w:color="auto"/>
              <w:right w:val="single" w:sz="4" w:space="0" w:color="auto"/>
            </w:tcBorders>
            <w:shd w:val="clear" w:color="auto" w:fill="auto"/>
            <w:vAlign w:val="center"/>
            <w:hideMark/>
          </w:tcPr>
          <w:p w14:paraId="505A5D22" w14:textId="78DD4B4B" w:rsidR="00172829" w:rsidRPr="006402E6" w:rsidRDefault="00172829" w:rsidP="00172829">
            <w:pPr>
              <w:pStyle w:val="affffff3"/>
            </w:pPr>
            <w:r w:rsidRPr="006402E6">
              <w:t>临</w:t>
            </w:r>
            <w:r>
              <w:rPr>
                <w:rFonts w:hint="eastAsia"/>
              </w:rPr>
              <w:t>农村</w:t>
            </w:r>
            <w:r w:rsidRPr="006402E6">
              <w:t>道路，道路通达度一般</w:t>
            </w:r>
          </w:p>
        </w:tc>
        <w:tc>
          <w:tcPr>
            <w:tcW w:w="776" w:type="pct"/>
            <w:tcBorders>
              <w:top w:val="nil"/>
              <w:left w:val="nil"/>
              <w:bottom w:val="single" w:sz="4" w:space="0" w:color="auto"/>
              <w:right w:val="single" w:sz="4" w:space="0" w:color="auto"/>
            </w:tcBorders>
            <w:shd w:val="clear" w:color="auto" w:fill="auto"/>
            <w:vAlign w:val="center"/>
            <w:hideMark/>
          </w:tcPr>
          <w:p w14:paraId="35B3B533" w14:textId="5C9E6DD6" w:rsidR="00172829" w:rsidRPr="006402E6" w:rsidRDefault="00172829" w:rsidP="00172829">
            <w:pPr>
              <w:pStyle w:val="affffff3"/>
            </w:pPr>
            <w:r w:rsidRPr="006402E6">
              <w:t>临</w:t>
            </w:r>
            <w:r>
              <w:rPr>
                <w:rFonts w:hint="eastAsia"/>
              </w:rPr>
              <w:t>农村</w:t>
            </w:r>
            <w:r w:rsidRPr="006402E6">
              <w:t>道路，道路通达度较低</w:t>
            </w:r>
          </w:p>
        </w:tc>
        <w:tc>
          <w:tcPr>
            <w:tcW w:w="1181" w:type="pct"/>
            <w:tcBorders>
              <w:top w:val="nil"/>
              <w:left w:val="nil"/>
              <w:bottom w:val="single" w:sz="4" w:space="0" w:color="auto"/>
              <w:right w:val="single" w:sz="4" w:space="0" w:color="auto"/>
            </w:tcBorders>
            <w:shd w:val="clear" w:color="auto" w:fill="auto"/>
            <w:vAlign w:val="center"/>
            <w:hideMark/>
          </w:tcPr>
          <w:p w14:paraId="4A3B22D2" w14:textId="44E892AB" w:rsidR="00172829" w:rsidRPr="006402E6" w:rsidRDefault="00172829" w:rsidP="00172829">
            <w:pPr>
              <w:pStyle w:val="affffff3"/>
            </w:pPr>
            <w:r w:rsidRPr="006402E6">
              <w:t>不临路，道路通达度低</w:t>
            </w:r>
          </w:p>
        </w:tc>
      </w:tr>
      <w:tr w:rsidR="00312C22" w:rsidRPr="006402E6" w14:paraId="6A16C471" w14:textId="77777777" w:rsidTr="00E45195">
        <w:trPr>
          <w:trHeight w:val="340"/>
        </w:trPr>
        <w:tc>
          <w:tcPr>
            <w:tcW w:w="377" w:type="pct"/>
            <w:vMerge/>
            <w:tcBorders>
              <w:top w:val="nil"/>
              <w:left w:val="single" w:sz="4" w:space="0" w:color="auto"/>
              <w:bottom w:val="single" w:sz="4" w:space="0" w:color="auto"/>
              <w:right w:val="single" w:sz="4" w:space="0" w:color="auto"/>
            </w:tcBorders>
            <w:vAlign w:val="center"/>
            <w:hideMark/>
          </w:tcPr>
          <w:p w14:paraId="5A781B56" w14:textId="77777777" w:rsidR="00312C22" w:rsidRPr="006402E6" w:rsidRDefault="00312C22" w:rsidP="00312C22">
            <w:pPr>
              <w:pStyle w:val="affffff3"/>
            </w:pPr>
          </w:p>
        </w:tc>
        <w:tc>
          <w:tcPr>
            <w:tcW w:w="581" w:type="pct"/>
            <w:tcBorders>
              <w:top w:val="nil"/>
              <w:left w:val="nil"/>
              <w:bottom w:val="single" w:sz="4" w:space="0" w:color="auto"/>
              <w:right w:val="single" w:sz="4" w:space="0" w:color="auto"/>
            </w:tcBorders>
            <w:shd w:val="clear" w:color="auto" w:fill="auto"/>
            <w:vAlign w:val="center"/>
            <w:hideMark/>
          </w:tcPr>
          <w:p w14:paraId="4CBD8B2E" w14:textId="77777777" w:rsidR="00312C22" w:rsidRPr="006402E6" w:rsidRDefault="00312C22" w:rsidP="00312C22">
            <w:pPr>
              <w:pStyle w:val="affffff3"/>
            </w:pPr>
            <w:r w:rsidRPr="006402E6">
              <w:t>对外交通便利度</w:t>
            </w:r>
          </w:p>
        </w:tc>
        <w:tc>
          <w:tcPr>
            <w:tcW w:w="485" w:type="pct"/>
            <w:tcBorders>
              <w:top w:val="nil"/>
              <w:left w:val="nil"/>
              <w:bottom w:val="single" w:sz="4" w:space="0" w:color="auto"/>
              <w:right w:val="single" w:sz="4" w:space="0" w:color="auto"/>
            </w:tcBorders>
            <w:shd w:val="clear" w:color="auto" w:fill="auto"/>
            <w:vAlign w:val="center"/>
            <w:hideMark/>
          </w:tcPr>
          <w:p w14:paraId="1E9154DB" w14:textId="02AC0656" w:rsidR="00312C22" w:rsidRPr="006402E6" w:rsidRDefault="00312C22" w:rsidP="00312C22">
            <w:pPr>
              <w:pStyle w:val="affffff3"/>
            </w:pPr>
            <w:r>
              <w:rPr>
                <w:rFonts w:hint="eastAsia"/>
                <w:color w:val="000000"/>
                <w:szCs w:val="21"/>
              </w:rPr>
              <w:t>距中型货运站、高速出入口、火车站，距离近</w:t>
            </w:r>
          </w:p>
        </w:tc>
        <w:tc>
          <w:tcPr>
            <w:tcW w:w="727" w:type="pct"/>
            <w:tcBorders>
              <w:top w:val="nil"/>
              <w:left w:val="nil"/>
              <w:bottom w:val="single" w:sz="4" w:space="0" w:color="auto"/>
              <w:right w:val="single" w:sz="4" w:space="0" w:color="auto"/>
            </w:tcBorders>
            <w:shd w:val="clear" w:color="auto" w:fill="auto"/>
            <w:vAlign w:val="center"/>
            <w:hideMark/>
          </w:tcPr>
          <w:p w14:paraId="487113AD" w14:textId="1C7BD2F5" w:rsidR="00312C22" w:rsidRPr="006402E6" w:rsidRDefault="00312C22" w:rsidP="00312C22">
            <w:pPr>
              <w:pStyle w:val="affffff3"/>
            </w:pPr>
            <w:r>
              <w:rPr>
                <w:rFonts w:hint="eastAsia"/>
                <w:color w:val="000000"/>
                <w:szCs w:val="21"/>
              </w:rPr>
              <w:t>距中型货运站、高速出入口、火车站，距离适中</w:t>
            </w:r>
          </w:p>
        </w:tc>
        <w:tc>
          <w:tcPr>
            <w:tcW w:w="873" w:type="pct"/>
            <w:tcBorders>
              <w:top w:val="nil"/>
              <w:left w:val="nil"/>
              <w:bottom w:val="single" w:sz="4" w:space="0" w:color="auto"/>
              <w:right w:val="single" w:sz="4" w:space="0" w:color="auto"/>
            </w:tcBorders>
            <w:shd w:val="clear" w:color="auto" w:fill="auto"/>
            <w:vAlign w:val="center"/>
            <w:hideMark/>
          </w:tcPr>
          <w:p w14:paraId="350C9D94" w14:textId="5558BFF2" w:rsidR="00312C22" w:rsidRPr="006402E6" w:rsidRDefault="00312C22" w:rsidP="00312C22">
            <w:pPr>
              <w:pStyle w:val="affffff3"/>
            </w:pPr>
            <w:r>
              <w:rPr>
                <w:rFonts w:hint="eastAsia"/>
                <w:color w:val="000000"/>
                <w:szCs w:val="21"/>
              </w:rPr>
              <w:t>距小型货运站、高速出入口、火车站，距离近</w:t>
            </w:r>
          </w:p>
        </w:tc>
        <w:tc>
          <w:tcPr>
            <w:tcW w:w="776" w:type="pct"/>
            <w:tcBorders>
              <w:top w:val="nil"/>
              <w:left w:val="nil"/>
              <w:bottom w:val="single" w:sz="4" w:space="0" w:color="auto"/>
              <w:right w:val="single" w:sz="4" w:space="0" w:color="auto"/>
            </w:tcBorders>
            <w:shd w:val="clear" w:color="auto" w:fill="auto"/>
            <w:vAlign w:val="center"/>
            <w:hideMark/>
          </w:tcPr>
          <w:p w14:paraId="4006066A" w14:textId="48C88792" w:rsidR="00312C22" w:rsidRPr="006402E6" w:rsidRDefault="00312C22" w:rsidP="00312C22">
            <w:pPr>
              <w:pStyle w:val="affffff3"/>
            </w:pPr>
            <w:r>
              <w:rPr>
                <w:rFonts w:hint="eastAsia"/>
                <w:color w:val="000000"/>
                <w:szCs w:val="21"/>
              </w:rPr>
              <w:t>距小型货运站、高速出入口、火车站，距离适中</w:t>
            </w:r>
          </w:p>
        </w:tc>
        <w:tc>
          <w:tcPr>
            <w:tcW w:w="1181" w:type="pct"/>
            <w:tcBorders>
              <w:top w:val="nil"/>
              <w:left w:val="nil"/>
              <w:bottom w:val="single" w:sz="4" w:space="0" w:color="auto"/>
              <w:right w:val="single" w:sz="4" w:space="0" w:color="auto"/>
            </w:tcBorders>
            <w:shd w:val="clear" w:color="auto" w:fill="auto"/>
            <w:vAlign w:val="center"/>
            <w:hideMark/>
          </w:tcPr>
          <w:p w14:paraId="4230ED92" w14:textId="5005D204" w:rsidR="00312C22" w:rsidRPr="006402E6" w:rsidRDefault="00312C22" w:rsidP="00312C22">
            <w:pPr>
              <w:pStyle w:val="affffff3"/>
            </w:pPr>
            <w:r>
              <w:rPr>
                <w:rFonts w:hint="eastAsia"/>
                <w:color w:val="000000"/>
                <w:szCs w:val="21"/>
              </w:rPr>
              <w:t>距小型货运站、高速出入口、火车站，距离相对偏远</w:t>
            </w:r>
          </w:p>
        </w:tc>
      </w:tr>
    </w:tbl>
    <w:bookmarkEnd w:id="9"/>
    <w:p w14:paraId="067B0B0E" w14:textId="60074DB4"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16</w:t>
      </w:r>
      <w:r w:rsidR="0020036D">
        <w:fldChar w:fldCharType="end"/>
      </w:r>
      <w:r w:rsidR="0020036D">
        <w:t xml:space="preserve"> </w:t>
      </w:r>
      <w:r w:rsidRPr="006402E6">
        <w:t>林地</w:t>
      </w:r>
      <w:r w:rsidRPr="006402E6">
        <w:t>2</w:t>
      </w:r>
      <w:r w:rsidRPr="006402E6">
        <w:t>级宗地地价区域因素修正系数表</w:t>
      </w:r>
    </w:p>
    <w:tbl>
      <w:tblPr>
        <w:tblW w:w="5000" w:type="pct"/>
        <w:tblLook w:val="04A0" w:firstRow="1" w:lastRow="0" w:firstColumn="1" w:lastColumn="0" w:noHBand="0" w:noVBand="1"/>
      </w:tblPr>
      <w:tblGrid>
        <w:gridCol w:w="1056"/>
        <w:gridCol w:w="2646"/>
        <w:gridCol w:w="2012"/>
        <w:gridCol w:w="2012"/>
        <w:gridCol w:w="2012"/>
        <w:gridCol w:w="2012"/>
        <w:gridCol w:w="2866"/>
      </w:tblGrid>
      <w:tr w:rsidR="00C6496E" w:rsidRPr="006402E6" w14:paraId="39BB8194" w14:textId="77777777" w:rsidTr="00E45195">
        <w:trPr>
          <w:trHeight w:val="340"/>
          <w:tblHeader/>
        </w:trPr>
        <w:tc>
          <w:tcPr>
            <w:tcW w:w="23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63D00F" w14:textId="77777777" w:rsidR="00C6496E" w:rsidRPr="006402E6" w:rsidRDefault="00C6496E" w:rsidP="00E45195">
            <w:pPr>
              <w:pStyle w:val="affffff3"/>
              <w:rPr>
                <w:b/>
              </w:rPr>
            </w:pPr>
            <w:r w:rsidRPr="006402E6">
              <w:rPr>
                <w:b/>
              </w:rPr>
              <w:t>因素</w:t>
            </w:r>
          </w:p>
        </w:tc>
        <w:tc>
          <w:tcPr>
            <w:tcW w:w="92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45319D3A" w14:textId="77777777" w:rsidR="00C6496E" w:rsidRPr="006402E6" w:rsidRDefault="00C6496E" w:rsidP="00E45195">
            <w:pPr>
              <w:pStyle w:val="affffff3"/>
              <w:rPr>
                <w:b/>
              </w:rPr>
            </w:pPr>
            <w:r w:rsidRPr="006402E6">
              <w:rPr>
                <w:b/>
              </w:rPr>
              <w:t>因子</w:t>
            </w:r>
          </w:p>
        </w:tc>
        <w:tc>
          <w:tcPr>
            <w:tcW w:w="3841" w:type="pct"/>
            <w:gridSpan w:val="5"/>
            <w:tcBorders>
              <w:top w:val="single" w:sz="4" w:space="0" w:color="auto"/>
              <w:left w:val="nil"/>
              <w:bottom w:val="single" w:sz="4" w:space="0" w:color="auto"/>
              <w:right w:val="single" w:sz="4" w:space="0" w:color="auto"/>
            </w:tcBorders>
            <w:shd w:val="clear" w:color="auto" w:fill="auto"/>
            <w:noWrap/>
            <w:vAlign w:val="center"/>
            <w:hideMark/>
          </w:tcPr>
          <w:p w14:paraId="1B698261" w14:textId="77777777" w:rsidR="00C6496E" w:rsidRPr="006402E6" w:rsidRDefault="00C6496E" w:rsidP="00E45195">
            <w:pPr>
              <w:pStyle w:val="affffff3"/>
              <w:rPr>
                <w:b/>
              </w:rPr>
            </w:pPr>
            <w:r w:rsidRPr="006402E6">
              <w:rPr>
                <w:b/>
              </w:rPr>
              <w:t>区域因素修正系数</w:t>
            </w:r>
          </w:p>
        </w:tc>
      </w:tr>
      <w:tr w:rsidR="00C6496E" w:rsidRPr="006402E6" w14:paraId="2457FE34" w14:textId="77777777" w:rsidTr="00E45195">
        <w:trPr>
          <w:trHeight w:val="340"/>
          <w:tblHeader/>
        </w:trPr>
        <w:tc>
          <w:tcPr>
            <w:tcW w:w="231" w:type="pct"/>
            <w:vMerge/>
            <w:tcBorders>
              <w:top w:val="single" w:sz="4" w:space="0" w:color="auto"/>
              <w:left w:val="single" w:sz="4" w:space="0" w:color="auto"/>
              <w:bottom w:val="single" w:sz="4" w:space="0" w:color="auto"/>
              <w:right w:val="single" w:sz="4" w:space="0" w:color="auto"/>
            </w:tcBorders>
            <w:vAlign w:val="center"/>
            <w:hideMark/>
          </w:tcPr>
          <w:p w14:paraId="6966E966" w14:textId="77777777" w:rsidR="00C6496E" w:rsidRPr="006402E6" w:rsidRDefault="00C6496E" w:rsidP="00E45195">
            <w:pPr>
              <w:pStyle w:val="affffff3"/>
              <w:rPr>
                <w:b/>
              </w:rPr>
            </w:pPr>
          </w:p>
        </w:tc>
        <w:tc>
          <w:tcPr>
            <w:tcW w:w="927" w:type="pct"/>
            <w:vMerge/>
            <w:tcBorders>
              <w:top w:val="single" w:sz="4" w:space="0" w:color="auto"/>
              <w:left w:val="single" w:sz="4" w:space="0" w:color="auto"/>
              <w:bottom w:val="single" w:sz="4" w:space="0" w:color="auto"/>
              <w:right w:val="single" w:sz="4" w:space="0" w:color="auto"/>
            </w:tcBorders>
            <w:vAlign w:val="center"/>
            <w:hideMark/>
          </w:tcPr>
          <w:p w14:paraId="2C14D7B5" w14:textId="77777777" w:rsidR="00C6496E" w:rsidRPr="006402E6" w:rsidRDefault="00C6496E" w:rsidP="00E45195">
            <w:pPr>
              <w:pStyle w:val="affffff3"/>
              <w:rPr>
                <w:b/>
              </w:rPr>
            </w:pPr>
          </w:p>
        </w:tc>
        <w:tc>
          <w:tcPr>
            <w:tcW w:w="710" w:type="pct"/>
            <w:tcBorders>
              <w:top w:val="nil"/>
              <w:left w:val="nil"/>
              <w:bottom w:val="single" w:sz="4" w:space="0" w:color="auto"/>
              <w:right w:val="single" w:sz="4" w:space="0" w:color="auto"/>
            </w:tcBorders>
            <w:shd w:val="clear" w:color="auto" w:fill="auto"/>
            <w:vAlign w:val="center"/>
            <w:hideMark/>
          </w:tcPr>
          <w:p w14:paraId="36A3F294" w14:textId="77777777" w:rsidR="00C6496E" w:rsidRPr="006402E6" w:rsidRDefault="00C6496E" w:rsidP="00E45195">
            <w:pPr>
              <w:pStyle w:val="affffff3"/>
              <w:rPr>
                <w:b/>
              </w:rPr>
            </w:pPr>
            <w:r w:rsidRPr="006402E6">
              <w:rPr>
                <w:b/>
              </w:rPr>
              <w:t>优</w:t>
            </w:r>
          </w:p>
        </w:tc>
        <w:tc>
          <w:tcPr>
            <w:tcW w:w="710" w:type="pct"/>
            <w:tcBorders>
              <w:top w:val="nil"/>
              <w:left w:val="nil"/>
              <w:bottom w:val="single" w:sz="4" w:space="0" w:color="auto"/>
              <w:right w:val="single" w:sz="4" w:space="0" w:color="auto"/>
            </w:tcBorders>
            <w:shd w:val="clear" w:color="auto" w:fill="auto"/>
            <w:vAlign w:val="center"/>
            <w:hideMark/>
          </w:tcPr>
          <w:p w14:paraId="4A9DD79B" w14:textId="77777777" w:rsidR="00C6496E" w:rsidRPr="006402E6" w:rsidRDefault="00C6496E" w:rsidP="00E45195">
            <w:pPr>
              <w:pStyle w:val="affffff3"/>
              <w:rPr>
                <w:b/>
              </w:rPr>
            </w:pPr>
            <w:r w:rsidRPr="006402E6">
              <w:rPr>
                <w:b/>
              </w:rPr>
              <w:t>较优</w:t>
            </w:r>
          </w:p>
        </w:tc>
        <w:tc>
          <w:tcPr>
            <w:tcW w:w="710" w:type="pct"/>
            <w:tcBorders>
              <w:top w:val="nil"/>
              <w:left w:val="nil"/>
              <w:bottom w:val="single" w:sz="4" w:space="0" w:color="auto"/>
              <w:right w:val="single" w:sz="4" w:space="0" w:color="auto"/>
            </w:tcBorders>
            <w:shd w:val="clear" w:color="auto" w:fill="auto"/>
            <w:vAlign w:val="center"/>
            <w:hideMark/>
          </w:tcPr>
          <w:p w14:paraId="246525DC" w14:textId="77777777" w:rsidR="00C6496E" w:rsidRPr="006402E6" w:rsidRDefault="00C6496E" w:rsidP="00E45195">
            <w:pPr>
              <w:pStyle w:val="affffff3"/>
              <w:rPr>
                <w:b/>
              </w:rPr>
            </w:pPr>
            <w:r w:rsidRPr="006402E6">
              <w:rPr>
                <w:b/>
              </w:rPr>
              <w:t>一般</w:t>
            </w:r>
          </w:p>
        </w:tc>
        <w:tc>
          <w:tcPr>
            <w:tcW w:w="710" w:type="pct"/>
            <w:tcBorders>
              <w:top w:val="nil"/>
              <w:left w:val="nil"/>
              <w:bottom w:val="single" w:sz="4" w:space="0" w:color="auto"/>
              <w:right w:val="single" w:sz="4" w:space="0" w:color="auto"/>
            </w:tcBorders>
            <w:shd w:val="clear" w:color="auto" w:fill="auto"/>
            <w:vAlign w:val="center"/>
            <w:hideMark/>
          </w:tcPr>
          <w:p w14:paraId="576A2683" w14:textId="77777777" w:rsidR="00C6496E" w:rsidRPr="006402E6" w:rsidRDefault="00C6496E" w:rsidP="00E45195">
            <w:pPr>
              <w:pStyle w:val="affffff3"/>
              <w:rPr>
                <w:b/>
              </w:rPr>
            </w:pPr>
            <w:r w:rsidRPr="006402E6">
              <w:rPr>
                <w:b/>
              </w:rPr>
              <w:t>较劣</w:t>
            </w:r>
          </w:p>
        </w:tc>
        <w:tc>
          <w:tcPr>
            <w:tcW w:w="1002" w:type="pct"/>
            <w:tcBorders>
              <w:top w:val="nil"/>
              <w:left w:val="nil"/>
              <w:bottom w:val="single" w:sz="4" w:space="0" w:color="auto"/>
              <w:right w:val="single" w:sz="4" w:space="0" w:color="auto"/>
            </w:tcBorders>
            <w:shd w:val="clear" w:color="auto" w:fill="auto"/>
            <w:vAlign w:val="center"/>
            <w:hideMark/>
          </w:tcPr>
          <w:p w14:paraId="1E545545" w14:textId="77777777" w:rsidR="00C6496E" w:rsidRPr="006402E6" w:rsidRDefault="00C6496E" w:rsidP="00E45195">
            <w:pPr>
              <w:pStyle w:val="affffff3"/>
              <w:rPr>
                <w:b/>
              </w:rPr>
            </w:pPr>
            <w:r w:rsidRPr="006402E6">
              <w:rPr>
                <w:b/>
              </w:rPr>
              <w:t>劣</w:t>
            </w:r>
          </w:p>
        </w:tc>
      </w:tr>
      <w:tr w:rsidR="00C6496E" w:rsidRPr="006402E6" w14:paraId="69628A05" w14:textId="77777777" w:rsidTr="00E45195">
        <w:trPr>
          <w:trHeight w:val="340"/>
          <w:tblHeader/>
        </w:trPr>
        <w:tc>
          <w:tcPr>
            <w:tcW w:w="231" w:type="pct"/>
            <w:vMerge/>
            <w:tcBorders>
              <w:top w:val="single" w:sz="4" w:space="0" w:color="auto"/>
              <w:left w:val="single" w:sz="4" w:space="0" w:color="auto"/>
              <w:bottom w:val="single" w:sz="4" w:space="0" w:color="auto"/>
              <w:right w:val="single" w:sz="4" w:space="0" w:color="auto"/>
            </w:tcBorders>
            <w:vAlign w:val="center"/>
            <w:hideMark/>
          </w:tcPr>
          <w:p w14:paraId="5EBFC4F7" w14:textId="77777777" w:rsidR="00C6496E" w:rsidRPr="006402E6" w:rsidRDefault="00C6496E" w:rsidP="00E45195">
            <w:pPr>
              <w:pStyle w:val="affffff3"/>
              <w:rPr>
                <w:b/>
              </w:rPr>
            </w:pPr>
          </w:p>
        </w:tc>
        <w:tc>
          <w:tcPr>
            <w:tcW w:w="927" w:type="pct"/>
            <w:vMerge/>
            <w:tcBorders>
              <w:top w:val="single" w:sz="4" w:space="0" w:color="auto"/>
              <w:left w:val="single" w:sz="4" w:space="0" w:color="auto"/>
              <w:bottom w:val="single" w:sz="4" w:space="0" w:color="auto"/>
              <w:right w:val="single" w:sz="4" w:space="0" w:color="auto"/>
            </w:tcBorders>
            <w:vAlign w:val="center"/>
            <w:hideMark/>
          </w:tcPr>
          <w:p w14:paraId="7DF41AC8" w14:textId="77777777" w:rsidR="00C6496E" w:rsidRPr="006402E6" w:rsidRDefault="00C6496E" w:rsidP="00E45195">
            <w:pPr>
              <w:pStyle w:val="affffff3"/>
              <w:rPr>
                <w:b/>
              </w:rPr>
            </w:pPr>
          </w:p>
        </w:tc>
        <w:tc>
          <w:tcPr>
            <w:tcW w:w="710" w:type="pct"/>
            <w:tcBorders>
              <w:top w:val="nil"/>
              <w:left w:val="nil"/>
              <w:bottom w:val="single" w:sz="4" w:space="0" w:color="auto"/>
              <w:right w:val="single" w:sz="4" w:space="0" w:color="auto"/>
            </w:tcBorders>
            <w:shd w:val="clear" w:color="auto" w:fill="auto"/>
            <w:noWrap/>
            <w:vAlign w:val="center"/>
            <w:hideMark/>
          </w:tcPr>
          <w:p w14:paraId="18B46FCE" w14:textId="77777777" w:rsidR="00C6496E" w:rsidRPr="006402E6" w:rsidRDefault="00C6496E" w:rsidP="00E45195">
            <w:pPr>
              <w:pStyle w:val="affffff3"/>
              <w:rPr>
                <w:b/>
              </w:rPr>
            </w:pPr>
            <w:r w:rsidRPr="006402E6">
              <w:rPr>
                <w:b/>
              </w:rPr>
              <w:t>1.1333</w:t>
            </w:r>
          </w:p>
        </w:tc>
        <w:tc>
          <w:tcPr>
            <w:tcW w:w="710" w:type="pct"/>
            <w:tcBorders>
              <w:top w:val="nil"/>
              <w:left w:val="nil"/>
              <w:bottom w:val="single" w:sz="4" w:space="0" w:color="auto"/>
              <w:right w:val="single" w:sz="4" w:space="0" w:color="auto"/>
            </w:tcBorders>
            <w:shd w:val="clear" w:color="auto" w:fill="auto"/>
            <w:noWrap/>
            <w:vAlign w:val="center"/>
            <w:hideMark/>
          </w:tcPr>
          <w:p w14:paraId="5D320322" w14:textId="77777777" w:rsidR="00C6496E" w:rsidRPr="006402E6" w:rsidRDefault="00C6496E" w:rsidP="00E45195">
            <w:pPr>
              <w:pStyle w:val="affffff3"/>
              <w:rPr>
                <w:b/>
              </w:rPr>
            </w:pPr>
            <w:r w:rsidRPr="006402E6">
              <w:rPr>
                <w:b/>
              </w:rPr>
              <w:t>1.0667</w:t>
            </w:r>
          </w:p>
        </w:tc>
        <w:tc>
          <w:tcPr>
            <w:tcW w:w="710" w:type="pct"/>
            <w:tcBorders>
              <w:top w:val="nil"/>
              <w:left w:val="nil"/>
              <w:bottom w:val="single" w:sz="4" w:space="0" w:color="auto"/>
              <w:right w:val="single" w:sz="4" w:space="0" w:color="auto"/>
            </w:tcBorders>
            <w:shd w:val="clear" w:color="auto" w:fill="auto"/>
            <w:noWrap/>
            <w:vAlign w:val="center"/>
            <w:hideMark/>
          </w:tcPr>
          <w:p w14:paraId="62AF0C43" w14:textId="77777777" w:rsidR="00C6496E" w:rsidRPr="006402E6" w:rsidRDefault="00C6496E" w:rsidP="00E45195">
            <w:pPr>
              <w:pStyle w:val="affffff3"/>
              <w:rPr>
                <w:b/>
              </w:rPr>
            </w:pPr>
            <w:r w:rsidRPr="006402E6">
              <w:rPr>
                <w:b/>
              </w:rPr>
              <w:t>1.0000</w:t>
            </w:r>
          </w:p>
        </w:tc>
        <w:tc>
          <w:tcPr>
            <w:tcW w:w="710" w:type="pct"/>
            <w:tcBorders>
              <w:top w:val="nil"/>
              <w:left w:val="nil"/>
              <w:bottom w:val="single" w:sz="4" w:space="0" w:color="auto"/>
              <w:right w:val="single" w:sz="4" w:space="0" w:color="auto"/>
            </w:tcBorders>
            <w:shd w:val="clear" w:color="auto" w:fill="auto"/>
            <w:noWrap/>
            <w:vAlign w:val="center"/>
            <w:hideMark/>
          </w:tcPr>
          <w:p w14:paraId="7076492B" w14:textId="77777777" w:rsidR="00C6496E" w:rsidRPr="006402E6" w:rsidRDefault="00C6496E" w:rsidP="00E45195">
            <w:pPr>
              <w:pStyle w:val="affffff3"/>
              <w:rPr>
                <w:b/>
              </w:rPr>
            </w:pPr>
            <w:r w:rsidRPr="006402E6">
              <w:rPr>
                <w:b/>
              </w:rPr>
              <w:t>0.9085</w:t>
            </w:r>
          </w:p>
        </w:tc>
        <w:tc>
          <w:tcPr>
            <w:tcW w:w="1002" w:type="pct"/>
            <w:tcBorders>
              <w:top w:val="nil"/>
              <w:left w:val="nil"/>
              <w:bottom w:val="single" w:sz="4" w:space="0" w:color="auto"/>
              <w:right w:val="single" w:sz="4" w:space="0" w:color="auto"/>
            </w:tcBorders>
            <w:shd w:val="clear" w:color="auto" w:fill="auto"/>
            <w:noWrap/>
            <w:vAlign w:val="center"/>
            <w:hideMark/>
          </w:tcPr>
          <w:p w14:paraId="04E1E6DE" w14:textId="77777777" w:rsidR="00C6496E" w:rsidRPr="006402E6" w:rsidRDefault="00C6496E" w:rsidP="00E45195">
            <w:pPr>
              <w:pStyle w:val="affffff3"/>
              <w:rPr>
                <w:b/>
              </w:rPr>
            </w:pPr>
            <w:r w:rsidRPr="006402E6">
              <w:rPr>
                <w:b/>
              </w:rPr>
              <w:t>0.8169</w:t>
            </w:r>
          </w:p>
        </w:tc>
      </w:tr>
      <w:tr w:rsidR="00C6496E" w:rsidRPr="006402E6" w14:paraId="26B79FD2" w14:textId="77777777" w:rsidTr="00E45195">
        <w:trPr>
          <w:trHeight w:val="340"/>
        </w:trPr>
        <w:tc>
          <w:tcPr>
            <w:tcW w:w="231"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0455C493" w14:textId="77777777" w:rsidR="00C6496E" w:rsidRPr="006402E6" w:rsidRDefault="00C6496E" w:rsidP="00E45195">
            <w:pPr>
              <w:pStyle w:val="affffff3"/>
            </w:pPr>
            <w:r w:rsidRPr="006402E6">
              <w:t>自然因素</w:t>
            </w:r>
          </w:p>
        </w:tc>
        <w:tc>
          <w:tcPr>
            <w:tcW w:w="927" w:type="pct"/>
            <w:tcBorders>
              <w:top w:val="nil"/>
              <w:left w:val="nil"/>
              <w:bottom w:val="single" w:sz="4" w:space="0" w:color="auto"/>
              <w:right w:val="single" w:sz="4" w:space="0" w:color="auto"/>
            </w:tcBorders>
            <w:shd w:val="clear" w:color="auto" w:fill="auto"/>
            <w:vAlign w:val="center"/>
            <w:hideMark/>
          </w:tcPr>
          <w:p w14:paraId="6962FE50" w14:textId="77777777" w:rsidR="00C6496E" w:rsidRPr="006402E6" w:rsidRDefault="00C6496E" w:rsidP="00E45195">
            <w:pPr>
              <w:pStyle w:val="affffff3"/>
            </w:pPr>
            <w:r w:rsidRPr="006402E6">
              <w:t>土壤有机质含量</w:t>
            </w:r>
          </w:p>
        </w:tc>
        <w:tc>
          <w:tcPr>
            <w:tcW w:w="710" w:type="pct"/>
            <w:tcBorders>
              <w:top w:val="nil"/>
              <w:left w:val="nil"/>
              <w:bottom w:val="single" w:sz="4" w:space="0" w:color="auto"/>
              <w:right w:val="single" w:sz="4" w:space="0" w:color="auto"/>
            </w:tcBorders>
            <w:shd w:val="clear" w:color="auto" w:fill="auto"/>
            <w:noWrap/>
            <w:vAlign w:val="center"/>
            <w:hideMark/>
          </w:tcPr>
          <w:p w14:paraId="15C324C6" w14:textId="77777777" w:rsidR="00C6496E" w:rsidRPr="006402E6" w:rsidRDefault="00C6496E" w:rsidP="00E45195">
            <w:pPr>
              <w:pStyle w:val="affffff3"/>
            </w:pPr>
            <w:r w:rsidRPr="006402E6">
              <w:t>0.1133</w:t>
            </w:r>
          </w:p>
        </w:tc>
        <w:tc>
          <w:tcPr>
            <w:tcW w:w="710" w:type="pct"/>
            <w:tcBorders>
              <w:top w:val="nil"/>
              <w:left w:val="nil"/>
              <w:bottom w:val="single" w:sz="4" w:space="0" w:color="auto"/>
              <w:right w:val="single" w:sz="4" w:space="0" w:color="auto"/>
            </w:tcBorders>
            <w:shd w:val="clear" w:color="auto" w:fill="auto"/>
            <w:noWrap/>
            <w:vAlign w:val="center"/>
            <w:hideMark/>
          </w:tcPr>
          <w:p w14:paraId="7A666E02" w14:textId="77777777" w:rsidR="00C6496E" w:rsidRPr="006402E6" w:rsidRDefault="00C6496E" w:rsidP="00E45195">
            <w:pPr>
              <w:pStyle w:val="affffff3"/>
            </w:pPr>
            <w:r w:rsidRPr="006402E6">
              <w:t>0.1067</w:t>
            </w:r>
          </w:p>
        </w:tc>
        <w:tc>
          <w:tcPr>
            <w:tcW w:w="710" w:type="pct"/>
            <w:tcBorders>
              <w:top w:val="nil"/>
              <w:left w:val="nil"/>
              <w:bottom w:val="single" w:sz="4" w:space="0" w:color="auto"/>
              <w:right w:val="single" w:sz="4" w:space="0" w:color="auto"/>
            </w:tcBorders>
            <w:shd w:val="clear" w:color="auto" w:fill="auto"/>
            <w:noWrap/>
            <w:vAlign w:val="center"/>
            <w:hideMark/>
          </w:tcPr>
          <w:p w14:paraId="469737C4" w14:textId="77777777" w:rsidR="00C6496E" w:rsidRPr="006402E6" w:rsidRDefault="00C6496E" w:rsidP="00E45195">
            <w:pPr>
              <w:pStyle w:val="affffff3"/>
            </w:pPr>
            <w:r w:rsidRPr="006402E6">
              <w:t>0.1000</w:t>
            </w:r>
          </w:p>
        </w:tc>
        <w:tc>
          <w:tcPr>
            <w:tcW w:w="710" w:type="pct"/>
            <w:tcBorders>
              <w:top w:val="nil"/>
              <w:left w:val="nil"/>
              <w:bottom w:val="single" w:sz="4" w:space="0" w:color="auto"/>
              <w:right w:val="single" w:sz="4" w:space="0" w:color="auto"/>
            </w:tcBorders>
            <w:shd w:val="clear" w:color="auto" w:fill="auto"/>
            <w:noWrap/>
            <w:vAlign w:val="center"/>
            <w:hideMark/>
          </w:tcPr>
          <w:p w14:paraId="3243298E" w14:textId="77777777" w:rsidR="00C6496E" w:rsidRPr="006402E6" w:rsidRDefault="00C6496E" w:rsidP="00E45195">
            <w:pPr>
              <w:pStyle w:val="affffff3"/>
            </w:pPr>
            <w:r w:rsidRPr="006402E6">
              <w:t>0.0909</w:t>
            </w:r>
          </w:p>
        </w:tc>
        <w:tc>
          <w:tcPr>
            <w:tcW w:w="1002" w:type="pct"/>
            <w:tcBorders>
              <w:top w:val="nil"/>
              <w:left w:val="nil"/>
              <w:bottom w:val="single" w:sz="4" w:space="0" w:color="auto"/>
              <w:right w:val="single" w:sz="4" w:space="0" w:color="auto"/>
            </w:tcBorders>
            <w:shd w:val="clear" w:color="auto" w:fill="auto"/>
            <w:noWrap/>
            <w:vAlign w:val="center"/>
            <w:hideMark/>
          </w:tcPr>
          <w:p w14:paraId="559DEDC6" w14:textId="77777777" w:rsidR="00C6496E" w:rsidRPr="006402E6" w:rsidRDefault="00C6496E" w:rsidP="00E45195">
            <w:pPr>
              <w:pStyle w:val="affffff3"/>
            </w:pPr>
            <w:r w:rsidRPr="006402E6">
              <w:t>0.0817</w:t>
            </w:r>
          </w:p>
        </w:tc>
      </w:tr>
      <w:tr w:rsidR="00C6496E" w:rsidRPr="006402E6" w14:paraId="6073AA65"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6D7AFB6D" w14:textId="77777777" w:rsidR="00C6496E" w:rsidRPr="006402E6" w:rsidRDefault="00C6496E" w:rsidP="00E45195">
            <w:pPr>
              <w:pStyle w:val="affffff3"/>
            </w:pPr>
          </w:p>
        </w:tc>
        <w:tc>
          <w:tcPr>
            <w:tcW w:w="927" w:type="pct"/>
            <w:tcBorders>
              <w:top w:val="nil"/>
              <w:left w:val="nil"/>
              <w:bottom w:val="single" w:sz="4" w:space="0" w:color="auto"/>
              <w:right w:val="single" w:sz="4" w:space="0" w:color="auto"/>
            </w:tcBorders>
            <w:shd w:val="clear" w:color="auto" w:fill="auto"/>
            <w:vAlign w:val="center"/>
            <w:hideMark/>
          </w:tcPr>
          <w:p w14:paraId="220C7105" w14:textId="77777777" w:rsidR="00C6496E" w:rsidRPr="006402E6" w:rsidRDefault="00C6496E" w:rsidP="00E45195">
            <w:pPr>
              <w:pStyle w:val="affffff3"/>
            </w:pPr>
            <w:r w:rsidRPr="006402E6">
              <w:t>表层土壤质地</w:t>
            </w:r>
          </w:p>
        </w:tc>
        <w:tc>
          <w:tcPr>
            <w:tcW w:w="710" w:type="pct"/>
            <w:tcBorders>
              <w:top w:val="nil"/>
              <w:left w:val="nil"/>
              <w:bottom w:val="single" w:sz="4" w:space="0" w:color="auto"/>
              <w:right w:val="single" w:sz="4" w:space="0" w:color="auto"/>
            </w:tcBorders>
            <w:shd w:val="clear" w:color="auto" w:fill="auto"/>
            <w:noWrap/>
            <w:vAlign w:val="center"/>
            <w:hideMark/>
          </w:tcPr>
          <w:p w14:paraId="5258A05C" w14:textId="77777777" w:rsidR="00C6496E" w:rsidRPr="006402E6" w:rsidRDefault="00C6496E" w:rsidP="00E45195">
            <w:pPr>
              <w:pStyle w:val="affffff3"/>
            </w:pPr>
            <w:r w:rsidRPr="006402E6">
              <w:t>0.0907</w:t>
            </w:r>
          </w:p>
        </w:tc>
        <w:tc>
          <w:tcPr>
            <w:tcW w:w="710" w:type="pct"/>
            <w:tcBorders>
              <w:top w:val="nil"/>
              <w:left w:val="nil"/>
              <w:bottom w:val="single" w:sz="4" w:space="0" w:color="auto"/>
              <w:right w:val="single" w:sz="4" w:space="0" w:color="auto"/>
            </w:tcBorders>
            <w:shd w:val="clear" w:color="auto" w:fill="auto"/>
            <w:noWrap/>
            <w:vAlign w:val="center"/>
            <w:hideMark/>
          </w:tcPr>
          <w:p w14:paraId="2D0CD791" w14:textId="77777777" w:rsidR="00C6496E" w:rsidRPr="006402E6" w:rsidRDefault="00C6496E" w:rsidP="00E45195">
            <w:pPr>
              <w:pStyle w:val="affffff3"/>
            </w:pPr>
            <w:r w:rsidRPr="006402E6">
              <w:t>0.0853</w:t>
            </w:r>
          </w:p>
        </w:tc>
        <w:tc>
          <w:tcPr>
            <w:tcW w:w="710" w:type="pct"/>
            <w:tcBorders>
              <w:top w:val="nil"/>
              <w:left w:val="nil"/>
              <w:bottom w:val="single" w:sz="4" w:space="0" w:color="auto"/>
              <w:right w:val="single" w:sz="4" w:space="0" w:color="auto"/>
            </w:tcBorders>
            <w:shd w:val="clear" w:color="auto" w:fill="auto"/>
            <w:noWrap/>
            <w:vAlign w:val="center"/>
            <w:hideMark/>
          </w:tcPr>
          <w:p w14:paraId="60B6AFF6" w14:textId="77777777" w:rsidR="00C6496E" w:rsidRPr="006402E6" w:rsidRDefault="00C6496E" w:rsidP="00E45195">
            <w:pPr>
              <w:pStyle w:val="affffff3"/>
            </w:pPr>
            <w:r w:rsidRPr="006402E6">
              <w:t>0.0800</w:t>
            </w:r>
          </w:p>
        </w:tc>
        <w:tc>
          <w:tcPr>
            <w:tcW w:w="710" w:type="pct"/>
            <w:tcBorders>
              <w:top w:val="nil"/>
              <w:left w:val="nil"/>
              <w:bottom w:val="single" w:sz="4" w:space="0" w:color="auto"/>
              <w:right w:val="single" w:sz="4" w:space="0" w:color="auto"/>
            </w:tcBorders>
            <w:shd w:val="clear" w:color="auto" w:fill="auto"/>
            <w:noWrap/>
            <w:vAlign w:val="center"/>
            <w:hideMark/>
          </w:tcPr>
          <w:p w14:paraId="5B896BD9" w14:textId="77777777" w:rsidR="00C6496E" w:rsidRPr="006402E6" w:rsidRDefault="00C6496E" w:rsidP="00E45195">
            <w:pPr>
              <w:pStyle w:val="affffff3"/>
            </w:pPr>
            <w:r w:rsidRPr="006402E6">
              <w:t>0.0727</w:t>
            </w:r>
          </w:p>
        </w:tc>
        <w:tc>
          <w:tcPr>
            <w:tcW w:w="1002" w:type="pct"/>
            <w:tcBorders>
              <w:top w:val="nil"/>
              <w:left w:val="nil"/>
              <w:bottom w:val="single" w:sz="4" w:space="0" w:color="auto"/>
              <w:right w:val="single" w:sz="4" w:space="0" w:color="auto"/>
            </w:tcBorders>
            <w:shd w:val="clear" w:color="auto" w:fill="auto"/>
            <w:noWrap/>
            <w:vAlign w:val="center"/>
            <w:hideMark/>
          </w:tcPr>
          <w:p w14:paraId="41FB4ADC" w14:textId="77777777" w:rsidR="00C6496E" w:rsidRPr="006402E6" w:rsidRDefault="00C6496E" w:rsidP="00E45195">
            <w:pPr>
              <w:pStyle w:val="affffff3"/>
            </w:pPr>
            <w:r w:rsidRPr="006402E6">
              <w:t>0.0654</w:t>
            </w:r>
          </w:p>
        </w:tc>
      </w:tr>
      <w:tr w:rsidR="00C6496E" w:rsidRPr="006402E6" w14:paraId="6CEA2554"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505CC1AD" w14:textId="77777777" w:rsidR="00C6496E" w:rsidRPr="006402E6" w:rsidRDefault="00C6496E" w:rsidP="00E45195">
            <w:pPr>
              <w:pStyle w:val="affffff3"/>
            </w:pPr>
          </w:p>
        </w:tc>
        <w:tc>
          <w:tcPr>
            <w:tcW w:w="927" w:type="pct"/>
            <w:tcBorders>
              <w:top w:val="nil"/>
              <w:left w:val="nil"/>
              <w:bottom w:val="single" w:sz="4" w:space="0" w:color="auto"/>
              <w:right w:val="single" w:sz="4" w:space="0" w:color="auto"/>
            </w:tcBorders>
            <w:shd w:val="clear" w:color="auto" w:fill="auto"/>
            <w:vAlign w:val="center"/>
            <w:hideMark/>
          </w:tcPr>
          <w:p w14:paraId="117EF3A6" w14:textId="77777777" w:rsidR="00C6496E" w:rsidRPr="006402E6" w:rsidRDefault="00C6496E" w:rsidP="00E45195">
            <w:pPr>
              <w:pStyle w:val="affffff3"/>
            </w:pPr>
            <w:r w:rsidRPr="006402E6">
              <w:t>盐渍化程度</w:t>
            </w:r>
          </w:p>
        </w:tc>
        <w:tc>
          <w:tcPr>
            <w:tcW w:w="710" w:type="pct"/>
            <w:tcBorders>
              <w:top w:val="nil"/>
              <w:left w:val="nil"/>
              <w:bottom w:val="single" w:sz="4" w:space="0" w:color="auto"/>
              <w:right w:val="single" w:sz="4" w:space="0" w:color="auto"/>
            </w:tcBorders>
            <w:shd w:val="clear" w:color="auto" w:fill="auto"/>
            <w:noWrap/>
            <w:vAlign w:val="center"/>
            <w:hideMark/>
          </w:tcPr>
          <w:p w14:paraId="4E55ED10" w14:textId="77777777" w:rsidR="00C6496E" w:rsidRPr="006402E6" w:rsidRDefault="00C6496E" w:rsidP="00E45195">
            <w:pPr>
              <w:pStyle w:val="affffff3"/>
            </w:pPr>
            <w:r w:rsidRPr="006402E6">
              <w:t>0.0680</w:t>
            </w:r>
          </w:p>
        </w:tc>
        <w:tc>
          <w:tcPr>
            <w:tcW w:w="710" w:type="pct"/>
            <w:tcBorders>
              <w:top w:val="nil"/>
              <w:left w:val="nil"/>
              <w:bottom w:val="single" w:sz="4" w:space="0" w:color="auto"/>
              <w:right w:val="single" w:sz="4" w:space="0" w:color="auto"/>
            </w:tcBorders>
            <w:shd w:val="clear" w:color="auto" w:fill="auto"/>
            <w:noWrap/>
            <w:vAlign w:val="center"/>
            <w:hideMark/>
          </w:tcPr>
          <w:p w14:paraId="51745CC6" w14:textId="77777777" w:rsidR="00C6496E" w:rsidRPr="006402E6" w:rsidRDefault="00C6496E" w:rsidP="00E45195">
            <w:pPr>
              <w:pStyle w:val="affffff3"/>
            </w:pPr>
            <w:r w:rsidRPr="006402E6">
              <w:t>0.0640</w:t>
            </w:r>
          </w:p>
        </w:tc>
        <w:tc>
          <w:tcPr>
            <w:tcW w:w="710" w:type="pct"/>
            <w:tcBorders>
              <w:top w:val="nil"/>
              <w:left w:val="nil"/>
              <w:bottom w:val="single" w:sz="4" w:space="0" w:color="auto"/>
              <w:right w:val="single" w:sz="4" w:space="0" w:color="auto"/>
            </w:tcBorders>
            <w:shd w:val="clear" w:color="auto" w:fill="auto"/>
            <w:noWrap/>
            <w:vAlign w:val="center"/>
            <w:hideMark/>
          </w:tcPr>
          <w:p w14:paraId="7817E939" w14:textId="77777777" w:rsidR="00C6496E" w:rsidRPr="006402E6" w:rsidRDefault="00C6496E" w:rsidP="00E45195">
            <w:pPr>
              <w:pStyle w:val="affffff3"/>
            </w:pPr>
            <w:r w:rsidRPr="006402E6">
              <w:t>0.0600</w:t>
            </w:r>
          </w:p>
        </w:tc>
        <w:tc>
          <w:tcPr>
            <w:tcW w:w="710" w:type="pct"/>
            <w:tcBorders>
              <w:top w:val="nil"/>
              <w:left w:val="nil"/>
              <w:bottom w:val="single" w:sz="4" w:space="0" w:color="auto"/>
              <w:right w:val="single" w:sz="4" w:space="0" w:color="auto"/>
            </w:tcBorders>
            <w:shd w:val="clear" w:color="auto" w:fill="auto"/>
            <w:noWrap/>
            <w:vAlign w:val="center"/>
            <w:hideMark/>
          </w:tcPr>
          <w:p w14:paraId="485B32FB" w14:textId="77777777" w:rsidR="00C6496E" w:rsidRPr="006402E6" w:rsidRDefault="00C6496E" w:rsidP="00E45195">
            <w:pPr>
              <w:pStyle w:val="affffff3"/>
            </w:pPr>
            <w:r w:rsidRPr="006402E6">
              <w:t>0.0545</w:t>
            </w:r>
          </w:p>
        </w:tc>
        <w:tc>
          <w:tcPr>
            <w:tcW w:w="1002" w:type="pct"/>
            <w:tcBorders>
              <w:top w:val="nil"/>
              <w:left w:val="nil"/>
              <w:bottom w:val="single" w:sz="4" w:space="0" w:color="auto"/>
              <w:right w:val="single" w:sz="4" w:space="0" w:color="auto"/>
            </w:tcBorders>
            <w:shd w:val="clear" w:color="auto" w:fill="auto"/>
            <w:noWrap/>
            <w:vAlign w:val="center"/>
            <w:hideMark/>
          </w:tcPr>
          <w:p w14:paraId="6DBFAA03" w14:textId="77777777" w:rsidR="00C6496E" w:rsidRPr="006402E6" w:rsidRDefault="00C6496E" w:rsidP="00E45195">
            <w:pPr>
              <w:pStyle w:val="affffff3"/>
            </w:pPr>
            <w:r w:rsidRPr="006402E6">
              <w:t>0.0490</w:t>
            </w:r>
          </w:p>
        </w:tc>
      </w:tr>
      <w:tr w:rsidR="00C6496E" w:rsidRPr="006402E6" w14:paraId="41485AF8" w14:textId="77777777" w:rsidTr="00E45195">
        <w:trPr>
          <w:trHeight w:val="340"/>
        </w:trPr>
        <w:tc>
          <w:tcPr>
            <w:tcW w:w="231" w:type="pct"/>
            <w:vMerge w:val="restart"/>
            <w:tcBorders>
              <w:top w:val="nil"/>
              <w:left w:val="single" w:sz="4" w:space="0" w:color="auto"/>
              <w:bottom w:val="single" w:sz="4" w:space="0" w:color="auto"/>
              <w:right w:val="single" w:sz="4" w:space="0" w:color="auto"/>
            </w:tcBorders>
            <w:shd w:val="clear" w:color="auto" w:fill="auto"/>
            <w:vAlign w:val="center"/>
            <w:hideMark/>
          </w:tcPr>
          <w:p w14:paraId="6DA70B9D" w14:textId="77777777" w:rsidR="00C6496E" w:rsidRPr="006402E6" w:rsidRDefault="00C6496E" w:rsidP="00E45195">
            <w:pPr>
              <w:pStyle w:val="affffff3"/>
            </w:pPr>
            <w:r w:rsidRPr="006402E6">
              <w:t>社会经济因素</w:t>
            </w:r>
          </w:p>
        </w:tc>
        <w:tc>
          <w:tcPr>
            <w:tcW w:w="927" w:type="pct"/>
            <w:tcBorders>
              <w:top w:val="nil"/>
              <w:left w:val="nil"/>
              <w:bottom w:val="single" w:sz="4" w:space="0" w:color="auto"/>
              <w:right w:val="single" w:sz="4" w:space="0" w:color="auto"/>
            </w:tcBorders>
            <w:shd w:val="clear" w:color="auto" w:fill="auto"/>
            <w:vAlign w:val="center"/>
            <w:hideMark/>
          </w:tcPr>
          <w:p w14:paraId="3C7568DE" w14:textId="77777777" w:rsidR="00C6496E" w:rsidRPr="006402E6" w:rsidRDefault="00C6496E" w:rsidP="00E45195">
            <w:pPr>
              <w:pStyle w:val="affffff3"/>
            </w:pPr>
            <w:r w:rsidRPr="006402E6">
              <w:t>排水条件</w:t>
            </w:r>
          </w:p>
        </w:tc>
        <w:tc>
          <w:tcPr>
            <w:tcW w:w="710" w:type="pct"/>
            <w:tcBorders>
              <w:top w:val="nil"/>
              <w:left w:val="nil"/>
              <w:bottom w:val="single" w:sz="4" w:space="0" w:color="auto"/>
              <w:right w:val="single" w:sz="4" w:space="0" w:color="auto"/>
            </w:tcBorders>
            <w:shd w:val="clear" w:color="auto" w:fill="auto"/>
            <w:noWrap/>
            <w:vAlign w:val="center"/>
            <w:hideMark/>
          </w:tcPr>
          <w:p w14:paraId="7F44D699" w14:textId="77777777" w:rsidR="00C6496E" w:rsidRPr="006402E6" w:rsidRDefault="00C6496E" w:rsidP="00E45195">
            <w:pPr>
              <w:pStyle w:val="affffff3"/>
            </w:pPr>
            <w:r w:rsidRPr="006402E6">
              <w:t>0.0680</w:t>
            </w:r>
          </w:p>
        </w:tc>
        <w:tc>
          <w:tcPr>
            <w:tcW w:w="710" w:type="pct"/>
            <w:tcBorders>
              <w:top w:val="nil"/>
              <w:left w:val="nil"/>
              <w:bottom w:val="single" w:sz="4" w:space="0" w:color="auto"/>
              <w:right w:val="single" w:sz="4" w:space="0" w:color="auto"/>
            </w:tcBorders>
            <w:shd w:val="clear" w:color="auto" w:fill="auto"/>
            <w:noWrap/>
            <w:vAlign w:val="center"/>
            <w:hideMark/>
          </w:tcPr>
          <w:p w14:paraId="0EE9B681" w14:textId="77777777" w:rsidR="00C6496E" w:rsidRPr="006402E6" w:rsidRDefault="00C6496E" w:rsidP="00E45195">
            <w:pPr>
              <w:pStyle w:val="affffff3"/>
            </w:pPr>
            <w:r w:rsidRPr="006402E6">
              <w:t>0.0640</w:t>
            </w:r>
          </w:p>
        </w:tc>
        <w:tc>
          <w:tcPr>
            <w:tcW w:w="710" w:type="pct"/>
            <w:tcBorders>
              <w:top w:val="nil"/>
              <w:left w:val="nil"/>
              <w:bottom w:val="single" w:sz="4" w:space="0" w:color="auto"/>
              <w:right w:val="single" w:sz="4" w:space="0" w:color="auto"/>
            </w:tcBorders>
            <w:shd w:val="clear" w:color="auto" w:fill="auto"/>
            <w:noWrap/>
            <w:vAlign w:val="center"/>
            <w:hideMark/>
          </w:tcPr>
          <w:p w14:paraId="370B1D59" w14:textId="77777777" w:rsidR="00C6496E" w:rsidRPr="006402E6" w:rsidRDefault="00C6496E" w:rsidP="00E45195">
            <w:pPr>
              <w:pStyle w:val="affffff3"/>
            </w:pPr>
            <w:r w:rsidRPr="006402E6">
              <w:t>0.0600</w:t>
            </w:r>
          </w:p>
        </w:tc>
        <w:tc>
          <w:tcPr>
            <w:tcW w:w="710" w:type="pct"/>
            <w:tcBorders>
              <w:top w:val="nil"/>
              <w:left w:val="nil"/>
              <w:bottom w:val="single" w:sz="4" w:space="0" w:color="auto"/>
              <w:right w:val="single" w:sz="4" w:space="0" w:color="auto"/>
            </w:tcBorders>
            <w:shd w:val="clear" w:color="auto" w:fill="auto"/>
            <w:noWrap/>
            <w:vAlign w:val="center"/>
            <w:hideMark/>
          </w:tcPr>
          <w:p w14:paraId="4071B8CC" w14:textId="77777777" w:rsidR="00C6496E" w:rsidRPr="006402E6" w:rsidRDefault="00C6496E" w:rsidP="00E45195">
            <w:pPr>
              <w:pStyle w:val="affffff3"/>
            </w:pPr>
            <w:r w:rsidRPr="006402E6">
              <w:t>0.0545</w:t>
            </w:r>
          </w:p>
        </w:tc>
        <w:tc>
          <w:tcPr>
            <w:tcW w:w="1002" w:type="pct"/>
            <w:tcBorders>
              <w:top w:val="nil"/>
              <w:left w:val="nil"/>
              <w:bottom w:val="single" w:sz="4" w:space="0" w:color="auto"/>
              <w:right w:val="single" w:sz="4" w:space="0" w:color="auto"/>
            </w:tcBorders>
            <w:shd w:val="clear" w:color="auto" w:fill="auto"/>
            <w:noWrap/>
            <w:vAlign w:val="center"/>
            <w:hideMark/>
          </w:tcPr>
          <w:p w14:paraId="65CB3F4D" w14:textId="77777777" w:rsidR="00C6496E" w:rsidRPr="006402E6" w:rsidRDefault="00C6496E" w:rsidP="00E45195">
            <w:pPr>
              <w:pStyle w:val="affffff3"/>
            </w:pPr>
            <w:r w:rsidRPr="006402E6">
              <w:t>0.0490</w:t>
            </w:r>
          </w:p>
        </w:tc>
      </w:tr>
      <w:tr w:rsidR="00C6496E" w:rsidRPr="006402E6" w14:paraId="602C44DA"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0FD6A873" w14:textId="77777777" w:rsidR="00C6496E" w:rsidRPr="006402E6" w:rsidRDefault="00C6496E" w:rsidP="00E45195">
            <w:pPr>
              <w:pStyle w:val="affffff3"/>
            </w:pPr>
          </w:p>
        </w:tc>
        <w:tc>
          <w:tcPr>
            <w:tcW w:w="927" w:type="pct"/>
            <w:tcBorders>
              <w:top w:val="nil"/>
              <w:left w:val="nil"/>
              <w:bottom w:val="single" w:sz="4" w:space="0" w:color="auto"/>
              <w:right w:val="single" w:sz="4" w:space="0" w:color="auto"/>
            </w:tcBorders>
            <w:shd w:val="clear" w:color="auto" w:fill="auto"/>
            <w:vAlign w:val="center"/>
            <w:hideMark/>
          </w:tcPr>
          <w:p w14:paraId="3908FAC7" w14:textId="77777777" w:rsidR="00C6496E" w:rsidRPr="006402E6" w:rsidRDefault="00C6496E" w:rsidP="00E45195">
            <w:pPr>
              <w:pStyle w:val="affffff3"/>
            </w:pPr>
            <w:r w:rsidRPr="006402E6">
              <w:t>灌溉条件</w:t>
            </w:r>
          </w:p>
        </w:tc>
        <w:tc>
          <w:tcPr>
            <w:tcW w:w="710" w:type="pct"/>
            <w:tcBorders>
              <w:top w:val="nil"/>
              <w:left w:val="nil"/>
              <w:bottom w:val="single" w:sz="4" w:space="0" w:color="auto"/>
              <w:right w:val="single" w:sz="4" w:space="0" w:color="auto"/>
            </w:tcBorders>
            <w:shd w:val="clear" w:color="auto" w:fill="auto"/>
            <w:noWrap/>
            <w:vAlign w:val="center"/>
            <w:hideMark/>
          </w:tcPr>
          <w:p w14:paraId="28896435" w14:textId="77777777" w:rsidR="00C6496E" w:rsidRPr="006402E6" w:rsidRDefault="00C6496E" w:rsidP="00E45195">
            <w:pPr>
              <w:pStyle w:val="affffff3"/>
            </w:pPr>
            <w:r w:rsidRPr="006402E6">
              <w:t>0.0680</w:t>
            </w:r>
          </w:p>
        </w:tc>
        <w:tc>
          <w:tcPr>
            <w:tcW w:w="710" w:type="pct"/>
            <w:tcBorders>
              <w:top w:val="nil"/>
              <w:left w:val="nil"/>
              <w:bottom w:val="single" w:sz="4" w:space="0" w:color="auto"/>
              <w:right w:val="single" w:sz="4" w:space="0" w:color="auto"/>
            </w:tcBorders>
            <w:shd w:val="clear" w:color="auto" w:fill="auto"/>
            <w:noWrap/>
            <w:vAlign w:val="center"/>
            <w:hideMark/>
          </w:tcPr>
          <w:p w14:paraId="39D61CC5" w14:textId="77777777" w:rsidR="00C6496E" w:rsidRPr="006402E6" w:rsidRDefault="00C6496E" w:rsidP="00E45195">
            <w:pPr>
              <w:pStyle w:val="affffff3"/>
            </w:pPr>
            <w:r w:rsidRPr="006402E6">
              <w:t>0.0640</w:t>
            </w:r>
          </w:p>
        </w:tc>
        <w:tc>
          <w:tcPr>
            <w:tcW w:w="710" w:type="pct"/>
            <w:tcBorders>
              <w:top w:val="nil"/>
              <w:left w:val="nil"/>
              <w:bottom w:val="single" w:sz="4" w:space="0" w:color="auto"/>
              <w:right w:val="single" w:sz="4" w:space="0" w:color="auto"/>
            </w:tcBorders>
            <w:shd w:val="clear" w:color="auto" w:fill="auto"/>
            <w:noWrap/>
            <w:vAlign w:val="center"/>
            <w:hideMark/>
          </w:tcPr>
          <w:p w14:paraId="661A9166" w14:textId="77777777" w:rsidR="00C6496E" w:rsidRPr="006402E6" w:rsidRDefault="00C6496E" w:rsidP="00E45195">
            <w:pPr>
              <w:pStyle w:val="affffff3"/>
            </w:pPr>
            <w:r w:rsidRPr="006402E6">
              <w:t>0.0600</w:t>
            </w:r>
          </w:p>
        </w:tc>
        <w:tc>
          <w:tcPr>
            <w:tcW w:w="710" w:type="pct"/>
            <w:tcBorders>
              <w:top w:val="nil"/>
              <w:left w:val="nil"/>
              <w:bottom w:val="single" w:sz="4" w:space="0" w:color="auto"/>
              <w:right w:val="single" w:sz="4" w:space="0" w:color="auto"/>
            </w:tcBorders>
            <w:shd w:val="clear" w:color="auto" w:fill="auto"/>
            <w:noWrap/>
            <w:vAlign w:val="center"/>
            <w:hideMark/>
          </w:tcPr>
          <w:p w14:paraId="2448DC1C" w14:textId="77777777" w:rsidR="00C6496E" w:rsidRPr="006402E6" w:rsidRDefault="00C6496E" w:rsidP="00E45195">
            <w:pPr>
              <w:pStyle w:val="affffff3"/>
            </w:pPr>
            <w:r w:rsidRPr="006402E6">
              <w:t>0.0545</w:t>
            </w:r>
          </w:p>
        </w:tc>
        <w:tc>
          <w:tcPr>
            <w:tcW w:w="1002" w:type="pct"/>
            <w:tcBorders>
              <w:top w:val="nil"/>
              <w:left w:val="nil"/>
              <w:bottom w:val="single" w:sz="4" w:space="0" w:color="auto"/>
              <w:right w:val="single" w:sz="4" w:space="0" w:color="auto"/>
            </w:tcBorders>
            <w:shd w:val="clear" w:color="auto" w:fill="auto"/>
            <w:noWrap/>
            <w:vAlign w:val="center"/>
            <w:hideMark/>
          </w:tcPr>
          <w:p w14:paraId="1A30E0C9" w14:textId="77777777" w:rsidR="00C6496E" w:rsidRPr="006402E6" w:rsidRDefault="00C6496E" w:rsidP="00E45195">
            <w:pPr>
              <w:pStyle w:val="affffff3"/>
            </w:pPr>
            <w:r w:rsidRPr="006402E6">
              <w:t>0.0490</w:t>
            </w:r>
          </w:p>
        </w:tc>
      </w:tr>
      <w:tr w:rsidR="00C6496E" w:rsidRPr="006402E6" w14:paraId="74809AC3"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1D5A4420" w14:textId="77777777" w:rsidR="00C6496E" w:rsidRPr="006402E6" w:rsidRDefault="00C6496E" w:rsidP="00E45195">
            <w:pPr>
              <w:pStyle w:val="affffff3"/>
            </w:pPr>
          </w:p>
        </w:tc>
        <w:tc>
          <w:tcPr>
            <w:tcW w:w="927" w:type="pct"/>
            <w:tcBorders>
              <w:top w:val="nil"/>
              <w:left w:val="nil"/>
              <w:bottom w:val="single" w:sz="4" w:space="0" w:color="auto"/>
              <w:right w:val="single" w:sz="4" w:space="0" w:color="auto"/>
            </w:tcBorders>
            <w:shd w:val="clear" w:color="auto" w:fill="auto"/>
            <w:vAlign w:val="center"/>
            <w:hideMark/>
          </w:tcPr>
          <w:p w14:paraId="2AF44CCE" w14:textId="239FA1D8" w:rsidR="00C6496E" w:rsidRPr="006402E6" w:rsidRDefault="00C6496E" w:rsidP="00E45195">
            <w:pPr>
              <w:pStyle w:val="affffff3"/>
            </w:pPr>
            <w:r w:rsidRPr="006402E6">
              <w:t>劳作距离</w:t>
            </w:r>
          </w:p>
        </w:tc>
        <w:tc>
          <w:tcPr>
            <w:tcW w:w="710" w:type="pct"/>
            <w:tcBorders>
              <w:top w:val="nil"/>
              <w:left w:val="nil"/>
              <w:bottom w:val="single" w:sz="4" w:space="0" w:color="auto"/>
              <w:right w:val="single" w:sz="4" w:space="0" w:color="auto"/>
            </w:tcBorders>
            <w:shd w:val="clear" w:color="auto" w:fill="auto"/>
            <w:noWrap/>
            <w:vAlign w:val="center"/>
            <w:hideMark/>
          </w:tcPr>
          <w:p w14:paraId="793331C1" w14:textId="77777777" w:rsidR="00C6496E" w:rsidRPr="006402E6" w:rsidRDefault="00C6496E" w:rsidP="00E45195">
            <w:pPr>
              <w:pStyle w:val="affffff3"/>
            </w:pPr>
            <w:r w:rsidRPr="006402E6">
              <w:t>0.0793</w:t>
            </w:r>
          </w:p>
        </w:tc>
        <w:tc>
          <w:tcPr>
            <w:tcW w:w="710" w:type="pct"/>
            <w:tcBorders>
              <w:top w:val="nil"/>
              <w:left w:val="nil"/>
              <w:bottom w:val="single" w:sz="4" w:space="0" w:color="auto"/>
              <w:right w:val="single" w:sz="4" w:space="0" w:color="auto"/>
            </w:tcBorders>
            <w:shd w:val="clear" w:color="auto" w:fill="auto"/>
            <w:noWrap/>
            <w:vAlign w:val="center"/>
            <w:hideMark/>
          </w:tcPr>
          <w:p w14:paraId="3C08BEC9" w14:textId="77777777" w:rsidR="00C6496E" w:rsidRPr="006402E6" w:rsidRDefault="00C6496E" w:rsidP="00E45195">
            <w:pPr>
              <w:pStyle w:val="affffff3"/>
            </w:pPr>
            <w:r w:rsidRPr="006402E6">
              <w:t>0.0747</w:t>
            </w:r>
          </w:p>
        </w:tc>
        <w:tc>
          <w:tcPr>
            <w:tcW w:w="710" w:type="pct"/>
            <w:tcBorders>
              <w:top w:val="nil"/>
              <w:left w:val="nil"/>
              <w:bottom w:val="single" w:sz="4" w:space="0" w:color="auto"/>
              <w:right w:val="single" w:sz="4" w:space="0" w:color="auto"/>
            </w:tcBorders>
            <w:shd w:val="clear" w:color="auto" w:fill="auto"/>
            <w:noWrap/>
            <w:vAlign w:val="center"/>
            <w:hideMark/>
          </w:tcPr>
          <w:p w14:paraId="368C00A8" w14:textId="77777777" w:rsidR="00C6496E" w:rsidRPr="006402E6" w:rsidRDefault="00C6496E" w:rsidP="00E45195">
            <w:pPr>
              <w:pStyle w:val="affffff3"/>
            </w:pPr>
            <w:r w:rsidRPr="006402E6">
              <w:t>0.0700</w:t>
            </w:r>
          </w:p>
        </w:tc>
        <w:tc>
          <w:tcPr>
            <w:tcW w:w="710" w:type="pct"/>
            <w:tcBorders>
              <w:top w:val="nil"/>
              <w:left w:val="nil"/>
              <w:bottom w:val="single" w:sz="4" w:space="0" w:color="auto"/>
              <w:right w:val="single" w:sz="4" w:space="0" w:color="auto"/>
            </w:tcBorders>
            <w:shd w:val="clear" w:color="auto" w:fill="auto"/>
            <w:noWrap/>
            <w:vAlign w:val="center"/>
            <w:hideMark/>
          </w:tcPr>
          <w:p w14:paraId="34020C7E" w14:textId="77777777" w:rsidR="00C6496E" w:rsidRPr="006402E6" w:rsidRDefault="00C6496E" w:rsidP="00E45195">
            <w:pPr>
              <w:pStyle w:val="affffff3"/>
            </w:pPr>
            <w:r w:rsidRPr="006402E6">
              <w:t>0.0636</w:t>
            </w:r>
          </w:p>
        </w:tc>
        <w:tc>
          <w:tcPr>
            <w:tcW w:w="1002" w:type="pct"/>
            <w:tcBorders>
              <w:top w:val="nil"/>
              <w:left w:val="nil"/>
              <w:bottom w:val="single" w:sz="4" w:space="0" w:color="auto"/>
              <w:right w:val="single" w:sz="4" w:space="0" w:color="auto"/>
            </w:tcBorders>
            <w:shd w:val="clear" w:color="auto" w:fill="auto"/>
            <w:noWrap/>
            <w:vAlign w:val="center"/>
            <w:hideMark/>
          </w:tcPr>
          <w:p w14:paraId="4DA600FC" w14:textId="77777777" w:rsidR="00C6496E" w:rsidRPr="006402E6" w:rsidRDefault="00C6496E" w:rsidP="00E45195">
            <w:pPr>
              <w:pStyle w:val="affffff3"/>
            </w:pPr>
            <w:r w:rsidRPr="006402E6">
              <w:t>0.0572</w:t>
            </w:r>
          </w:p>
        </w:tc>
      </w:tr>
      <w:tr w:rsidR="00C6496E" w:rsidRPr="006402E6" w14:paraId="31BF8B12"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04BE152B" w14:textId="77777777" w:rsidR="00C6496E" w:rsidRPr="006402E6" w:rsidRDefault="00C6496E" w:rsidP="00E45195">
            <w:pPr>
              <w:pStyle w:val="affffff3"/>
            </w:pPr>
          </w:p>
        </w:tc>
        <w:tc>
          <w:tcPr>
            <w:tcW w:w="927" w:type="pct"/>
            <w:tcBorders>
              <w:top w:val="nil"/>
              <w:left w:val="nil"/>
              <w:bottom w:val="single" w:sz="4" w:space="0" w:color="auto"/>
              <w:right w:val="single" w:sz="4" w:space="0" w:color="auto"/>
            </w:tcBorders>
            <w:shd w:val="clear" w:color="auto" w:fill="auto"/>
            <w:vAlign w:val="center"/>
            <w:hideMark/>
          </w:tcPr>
          <w:p w14:paraId="0B3EBC82" w14:textId="77777777" w:rsidR="00C6496E" w:rsidRPr="006402E6" w:rsidRDefault="00C6496E" w:rsidP="00E45195">
            <w:pPr>
              <w:pStyle w:val="affffff3"/>
            </w:pPr>
            <w:r w:rsidRPr="006402E6">
              <w:t>经营规模</w:t>
            </w:r>
          </w:p>
        </w:tc>
        <w:tc>
          <w:tcPr>
            <w:tcW w:w="710" w:type="pct"/>
            <w:tcBorders>
              <w:top w:val="nil"/>
              <w:left w:val="nil"/>
              <w:bottom w:val="single" w:sz="4" w:space="0" w:color="auto"/>
              <w:right w:val="single" w:sz="4" w:space="0" w:color="auto"/>
            </w:tcBorders>
            <w:shd w:val="clear" w:color="auto" w:fill="auto"/>
            <w:noWrap/>
            <w:vAlign w:val="center"/>
            <w:hideMark/>
          </w:tcPr>
          <w:p w14:paraId="00D28F50" w14:textId="77777777" w:rsidR="00C6496E" w:rsidRPr="006402E6" w:rsidRDefault="00C6496E" w:rsidP="00E45195">
            <w:pPr>
              <w:pStyle w:val="affffff3"/>
            </w:pPr>
            <w:r w:rsidRPr="006402E6">
              <w:t>0.3173</w:t>
            </w:r>
          </w:p>
        </w:tc>
        <w:tc>
          <w:tcPr>
            <w:tcW w:w="710" w:type="pct"/>
            <w:tcBorders>
              <w:top w:val="nil"/>
              <w:left w:val="nil"/>
              <w:bottom w:val="single" w:sz="4" w:space="0" w:color="auto"/>
              <w:right w:val="single" w:sz="4" w:space="0" w:color="auto"/>
            </w:tcBorders>
            <w:shd w:val="clear" w:color="auto" w:fill="auto"/>
            <w:noWrap/>
            <w:vAlign w:val="center"/>
            <w:hideMark/>
          </w:tcPr>
          <w:p w14:paraId="28D09980" w14:textId="77777777" w:rsidR="00C6496E" w:rsidRPr="006402E6" w:rsidRDefault="00C6496E" w:rsidP="00E45195">
            <w:pPr>
              <w:pStyle w:val="affffff3"/>
            </w:pPr>
            <w:r w:rsidRPr="006402E6">
              <w:t>0.2987</w:t>
            </w:r>
          </w:p>
        </w:tc>
        <w:tc>
          <w:tcPr>
            <w:tcW w:w="710" w:type="pct"/>
            <w:tcBorders>
              <w:top w:val="nil"/>
              <w:left w:val="nil"/>
              <w:bottom w:val="single" w:sz="4" w:space="0" w:color="auto"/>
              <w:right w:val="single" w:sz="4" w:space="0" w:color="auto"/>
            </w:tcBorders>
            <w:shd w:val="clear" w:color="auto" w:fill="auto"/>
            <w:noWrap/>
            <w:vAlign w:val="center"/>
            <w:hideMark/>
          </w:tcPr>
          <w:p w14:paraId="659D8822" w14:textId="77777777" w:rsidR="00C6496E" w:rsidRPr="006402E6" w:rsidRDefault="00C6496E" w:rsidP="00E45195">
            <w:pPr>
              <w:pStyle w:val="affffff3"/>
            </w:pPr>
            <w:r w:rsidRPr="006402E6">
              <w:t>0.2800</w:t>
            </w:r>
          </w:p>
        </w:tc>
        <w:tc>
          <w:tcPr>
            <w:tcW w:w="710" w:type="pct"/>
            <w:tcBorders>
              <w:top w:val="nil"/>
              <w:left w:val="nil"/>
              <w:bottom w:val="single" w:sz="4" w:space="0" w:color="auto"/>
              <w:right w:val="single" w:sz="4" w:space="0" w:color="auto"/>
            </w:tcBorders>
            <w:shd w:val="clear" w:color="auto" w:fill="auto"/>
            <w:noWrap/>
            <w:vAlign w:val="center"/>
            <w:hideMark/>
          </w:tcPr>
          <w:p w14:paraId="677C7460" w14:textId="77777777" w:rsidR="00C6496E" w:rsidRPr="006402E6" w:rsidRDefault="00C6496E" w:rsidP="00E45195">
            <w:pPr>
              <w:pStyle w:val="affffff3"/>
            </w:pPr>
            <w:r w:rsidRPr="006402E6">
              <w:t>0.2544</w:t>
            </w:r>
          </w:p>
        </w:tc>
        <w:tc>
          <w:tcPr>
            <w:tcW w:w="1002" w:type="pct"/>
            <w:tcBorders>
              <w:top w:val="nil"/>
              <w:left w:val="nil"/>
              <w:bottom w:val="single" w:sz="4" w:space="0" w:color="auto"/>
              <w:right w:val="single" w:sz="4" w:space="0" w:color="auto"/>
            </w:tcBorders>
            <w:shd w:val="clear" w:color="auto" w:fill="auto"/>
            <w:noWrap/>
            <w:vAlign w:val="center"/>
            <w:hideMark/>
          </w:tcPr>
          <w:p w14:paraId="2C897E50" w14:textId="77777777" w:rsidR="00C6496E" w:rsidRPr="006402E6" w:rsidRDefault="00C6496E" w:rsidP="00E45195">
            <w:pPr>
              <w:pStyle w:val="affffff3"/>
            </w:pPr>
            <w:r w:rsidRPr="006402E6">
              <w:t>0.2287</w:t>
            </w:r>
          </w:p>
        </w:tc>
      </w:tr>
      <w:tr w:rsidR="00C6496E" w:rsidRPr="006402E6" w14:paraId="42E0B5D2" w14:textId="77777777" w:rsidTr="00E45195">
        <w:trPr>
          <w:trHeight w:val="340"/>
        </w:trPr>
        <w:tc>
          <w:tcPr>
            <w:tcW w:w="231" w:type="pct"/>
            <w:vMerge w:val="restart"/>
            <w:tcBorders>
              <w:top w:val="nil"/>
              <w:left w:val="single" w:sz="4" w:space="0" w:color="auto"/>
              <w:bottom w:val="single" w:sz="4" w:space="0" w:color="auto"/>
              <w:right w:val="single" w:sz="4" w:space="0" w:color="auto"/>
            </w:tcBorders>
            <w:shd w:val="clear" w:color="auto" w:fill="auto"/>
            <w:vAlign w:val="center"/>
            <w:hideMark/>
          </w:tcPr>
          <w:p w14:paraId="1C46FA5F" w14:textId="77777777" w:rsidR="00C6496E" w:rsidRPr="006402E6" w:rsidRDefault="00C6496E" w:rsidP="00E45195">
            <w:pPr>
              <w:pStyle w:val="affffff3"/>
            </w:pPr>
            <w:r w:rsidRPr="006402E6">
              <w:t>区位因素</w:t>
            </w:r>
          </w:p>
        </w:tc>
        <w:tc>
          <w:tcPr>
            <w:tcW w:w="927" w:type="pct"/>
            <w:tcBorders>
              <w:top w:val="nil"/>
              <w:left w:val="nil"/>
              <w:bottom w:val="single" w:sz="4" w:space="0" w:color="auto"/>
              <w:right w:val="single" w:sz="4" w:space="0" w:color="auto"/>
            </w:tcBorders>
            <w:shd w:val="clear" w:color="auto" w:fill="auto"/>
            <w:vAlign w:val="center"/>
            <w:hideMark/>
          </w:tcPr>
          <w:p w14:paraId="69FFD744" w14:textId="77777777" w:rsidR="00C6496E" w:rsidRPr="006402E6" w:rsidRDefault="00C6496E" w:rsidP="00E45195">
            <w:pPr>
              <w:pStyle w:val="affffff3"/>
            </w:pPr>
            <w:r w:rsidRPr="006402E6">
              <w:t>中心城镇影响度</w:t>
            </w:r>
          </w:p>
        </w:tc>
        <w:tc>
          <w:tcPr>
            <w:tcW w:w="710" w:type="pct"/>
            <w:tcBorders>
              <w:top w:val="nil"/>
              <w:left w:val="nil"/>
              <w:bottom w:val="single" w:sz="4" w:space="0" w:color="auto"/>
              <w:right w:val="single" w:sz="4" w:space="0" w:color="auto"/>
            </w:tcBorders>
            <w:shd w:val="clear" w:color="auto" w:fill="auto"/>
            <w:noWrap/>
            <w:vAlign w:val="center"/>
            <w:hideMark/>
          </w:tcPr>
          <w:p w14:paraId="16F233DB" w14:textId="77777777" w:rsidR="00C6496E" w:rsidRPr="006402E6" w:rsidRDefault="00C6496E" w:rsidP="00E45195">
            <w:pPr>
              <w:pStyle w:val="affffff3"/>
            </w:pPr>
            <w:r w:rsidRPr="006402E6">
              <w:t>0.1247</w:t>
            </w:r>
          </w:p>
        </w:tc>
        <w:tc>
          <w:tcPr>
            <w:tcW w:w="710" w:type="pct"/>
            <w:tcBorders>
              <w:top w:val="nil"/>
              <w:left w:val="nil"/>
              <w:bottom w:val="single" w:sz="4" w:space="0" w:color="auto"/>
              <w:right w:val="single" w:sz="4" w:space="0" w:color="auto"/>
            </w:tcBorders>
            <w:shd w:val="clear" w:color="auto" w:fill="auto"/>
            <w:noWrap/>
            <w:vAlign w:val="center"/>
            <w:hideMark/>
          </w:tcPr>
          <w:p w14:paraId="64BC1E77" w14:textId="77777777" w:rsidR="00C6496E" w:rsidRPr="006402E6" w:rsidRDefault="00C6496E" w:rsidP="00E45195">
            <w:pPr>
              <w:pStyle w:val="affffff3"/>
            </w:pPr>
            <w:r w:rsidRPr="006402E6">
              <w:t>0.1173</w:t>
            </w:r>
          </w:p>
        </w:tc>
        <w:tc>
          <w:tcPr>
            <w:tcW w:w="710" w:type="pct"/>
            <w:tcBorders>
              <w:top w:val="nil"/>
              <w:left w:val="nil"/>
              <w:bottom w:val="single" w:sz="4" w:space="0" w:color="auto"/>
              <w:right w:val="single" w:sz="4" w:space="0" w:color="auto"/>
            </w:tcBorders>
            <w:shd w:val="clear" w:color="auto" w:fill="auto"/>
            <w:noWrap/>
            <w:vAlign w:val="center"/>
            <w:hideMark/>
          </w:tcPr>
          <w:p w14:paraId="1FE9A721" w14:textId="77777777" w:rsidR="00C6496E" w:rsidRPr="006402E6" w:rsidRDefault="00C6496E" w:rsidP="00E45195">
            <w:pPr>
              <w:pStyle w:val="affffff3"/>
            </w:pPr>
            <w:r w:rsidRPr="006402E6">
              <w:t>0.1100</w:t>
            </w:r>
          </w:p>
        </w:tc>
        <w:tc>
          <w:tcPr>
            <w:tcW w:w="710" w:type="pct"/>
            <w:tcBorders>
              <w:top w:val="nil"/>
              <w:left w:val="nil"/>
              <w:bottom w:val="single" w:sz="4" w:space="0" w:color="auto"/>
              <w:right w:val="single" w:sz="4" w:space="0" w:color="auto"/>
            </w:tcBorders>
            <w:shd w:val="clear" w:color="auto" w:fill="auto"/>
            <w:noWrap/>
            <w:vAlign w:val="center"/>
            <w:hideMark/>
          </w:tcPr>
          <w:p w14:paraId="61BD660B" w14:textId="77777777" w:rsidR="00C6496E" w:rsidRPr="006402E6" w:rsidRDefault="00C6496E" w:rsidP="00E45195">
            <w:pPr>
              <w:pStyle w:val="affffff3"/>
            </w:pPr>
            <w:r w:rsidRPr="006402E6">
              <w:t>0.0999</w:t>
            </w:r>
          </w:p>
        </w:tc>
        <w:tc>
          <w:tcPr>
            <w:tcW w:w="1002" w:type="pct"/>
            <w:tcBorders>
              <w:top w:val="nil"/>
              <w:left w:val="nil"/>
              <w:bottom w:val="single" w:sz="4" w:space="0" w:color="auto"/>
              <w:right w:val="single" w:sz="4" w:space="0" w:color="auto"/>
            </w:tcBorders>
            <w:shd w:val="clear" w:color="auto" w:fill="auto"/>
            <w:noWrap/>
            <w:vAlign w:val="center"/>
            <w:hideMark/>
          </w:tcPr>
          <w:p w14:paraId="3A0091A8" w14:textId="77777777" w:rsidR="00C6496E" w:rsidRPr="006402E6" w:rsidRDefault="00C6496E" w:rsidP="00E45195">
            <w:pPr>
              <w:pStyle w:val="affffff3"/>
            </w:pPr>
            <w:r w:rsidRPr="006402E6">
              <w:t>0.0899</w:t>
            </w:r>
          </w:p>
        </w:tc>
      </w:tr>
      <w:tr w:rsidR="00C6496E" w:rsidRPr="006402E6" w14:paraId="25581127"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41AC0052" w14:textId="77777777" w:rsidR="00C6496E" w:rsidRPr="006402E6" w:rsidRDefault="00C6496E" w:rsidP="00E45195">
            <w:pPr>
              <w:pStyle w:val="affffff3"/>
            </w:pPr>
          </w:p>
        </w:tc>
        <w:tc>
          <w:tcPr>
            <w:tcW w:w="927" w:type="pct"/>
            <w:tcBorders>
              <w:top w:val="nil"/>
              <w:left w:val="nil"/>
              <w:bottom w:val="single" w:sz="4" w:space="0" w:color="auto"/>
              <w:right w:val="single" w:sz="4" w:space="0" w:color="auto"/>
            </w:tcBorders>
            <w:shd w:val="clear" w:color="auto" w:fill="auto"/>
            <w:vAlign w:val="center"/>
            <w:hideMark/>
          </w:tcPr>
          <w:p w14:paraId="7E952B1E" w14:textId="77777777" w:rsidR="00C6496E" w:rsidRPr="006402E6" w:rsidRDefault="00C6496E" w:rsidP="00E45195">
            <w:pPr>
              <w:pStyle w:val="affffff3"/>
            </w:pPr>
            <w:r w:rsidRPr="006402E6">
              <w:t>道路通达度</w:t>
            </w:r>
          </w:p>
        </w:tc>
        <w:tc>
          <w:tcPr>
            <w:tcW w:w="710" w:type="pct"/>
            <w:tcBorders>
              <w:top w:val="nil"/>
              <w:left w:val="nil"/>
              <w:bottom w:val="single" w:sz="4" w:space="0" w:color="auto"/>
              <w:right w:val="single" w:sz="4" w:space="0" w:color="auto"/>
            </w:tcBorders>
            <w:shd w:val="clear" w:color="auto" w:fill="auto"/>
            <w:noWrap/>
            <w:vAlign w:val="center"/>
            <w:hideMark/>
          </w:tcPr>
          <w:p w14:paraId="3BA41C3A" w14:textId="77777777" w:rsidR="00C6496E" w:rsidRPr="006402E6" w:rsidRDefault="00C6496E" w:rsidP="00E45195">
            <w:pPr>
              <w:pStyle w:val="affffff3"/>
            </w:pPr>
            <w:r w:rsidRPr="006402E6">
              <w:t>0.0907</w:t>
            </w:r>
          </w:p>
        </w:tc>
        <w:tc>
          <w:tcPr>
            <w:tcW w:w="710" w:type="pct"/>
            <w:tcBorders>
              <w:top w:val="nil"/>
              <w:left w:val="nil"/>
              <w:bottom w:val="single" w:sz="4" w:space="0" w:color="auto"/>
              <w:right w:val="single" w:sz="4" w:space="0" w:color="auto"/>
            </w:tcBorders>
            <w:shd w:val="clear" w:color="auto" w:fill="auto"/>
            <w:noWrap/>
            <w:vAlign w:val="center"/>
            <w:hideMark/>
          </w:tcPr>
          <w:p w14:paraId="21DBC081" w14:textId="77777777" w:rsidR="00C6496E" w:rsidRPr="006402E6" w:rsidRDefault="00C6496E" w:rsidP="00E45195">
            <w:pPr>
              <w:pStyle w:val="affffff3"/>
            </w:pPr>
            <w:r w:rsidRPr="006402E6">
              <w:t>0.0853</w:t>
            </w:r>
          </w:p>
        </w:tc>
        <w:tc>
          <w:tcPr>
            <w:tcW w:w="710" w:type="pct"/>
            <w:tcBorders>
              <w:top w:val="nil"/>
              <w:left w:val="nil"/>
              <w:bottom w:val="single" w:sz="4" w:space="0" w:color="auto"/>
              <w:right w:val="single" w:sz="4" w:space="0" w:color="auto"/>
            </w:tcBorders>
            <w:shd w:val="clear" w:color="auto" w:fill="auto"/>
            <w:noWrap/>
            <w:vAlign w:val="center"/>
            <w:hideMark/>
          </w:tcPr>
          <w:p w14:paraId="0674C9C4" w14:textId="77777777" w:rsidR="00C6496E" w:rsidRPr="006402E6" w:rsidRDefault="00C6496E" w:rsidP="00E45195">
            <w:pPr>
              <w:pStyle w:val="affffff3"/>
            </w:pPr>
            <w:r w:rsidRPr="006402E6">
              <w:t>0.0800</w:t>
            </w:r>
          </w:p>
        </w:tc>
        <w:tc>
          <w:tcPr>
            <w:tcW w:w="710" w:type="pct"/>
            <w:tcBorders>
              <w:top w:val="nil"/>
              <w:left w:val="nil"/>
              <w:bottom w:val="single" w:sz="4" w:space="0" w:color="auto"/>
              <w:right w:val="single" w:sz="4" w:space="0" w:color="auto"/>
            </w:tcBorders>
            <w:shd w:val="clear" w:color="auto" w:fill="auto"/>
            <w:noWrap/>
            <w:vAlign w:val="center"/>
            <w:hideMark/>
          </w:tcPr>
          <w:p w14:paraId="496D20D2" w14:textId="77777777" w:rsidR="00C6496E" w:rsidRPr="006402E6" w:rsidRDefault="00C6496E" w:rsidP="00E45195">
            <w:pPr>
              <w:pStyle w:val="affffff3"/>
            </w:pPr>
            <w:r w:rsidRPr="006402E6">
              <w:t>0.0727</w:t>
            </w:r>
          </w:p>
        </w:tc>
        <w:tc>
          <w:tcPr>
            <w:tcW w:w="1002" w:type="pct"/>
            <w:tcBorders>
              <w:top w:val="nil"/>
              <w:left w:val="nil"/>
              <w:bottom w:val="single" w:sz="4" w:space="0" w:color="auto"/>
              <w:right w:val="single" w:sz="4" w:space="0" w:color="auto"/>
            </w:tcBorders>
            <w:shd w:val="clear" w:color="auto" w:fill="auto"/>
            <w:noWrap/>
            <w:vAlign w:val="center"/>
            <w:hideMark/>
          </w:tcPr>
          <w:p w14:paraId="7A90F01A" w14:textId="77777777" w:rsidR="00C6496E" w:rsidRPr="006402E6" w:rsidRDefault="00C6496E" w:rsidP="00E45195">
            <w:pPr>
              <w:pStyle w:val="affffff3"/>
            </w:pPr>
            <w:r w:rsidRPr="006402E6">
              <w:t>0.0654</w:t>
            </w:r>
          </w:p>
        </w:tc>
      </w:tr>
      <w:tr w:rsidR="00C6496E" w:rsidRPr="006402E6" w14:paraId="72B442E0" w14:textId="77777777" w:rsidTr="00E45195">
        <w:trPr>
          <w:trHeight w:val="340"/>
        </w:trPr>
        <w:tc>
          <w:tcPr>
            <w:tcW w:w="231" w:type="pct"/>
            <w:vMerge/>
            <w:tcBorders>
              <w:top w:val="nil"/>
              <w:left w:val="single" w:sz="4" w:space="0" w:color="auto"/>
              <w:bottom w:val="single" w:sz="4" w:space="0" w:color="auto"/>
              <w:right w:val="single" w:sz="4" w:space="0" w:color="auto"/>
            </w:tcBorders>
            <w:vAlign w:val="center"/>
            <w:hideMark/>
          </w:tcPr>
          <w:p w14:paraId="3E96DAD0" w14:textId="77777777" w:rsidR="00C6496E" w:rsidRPr="006402E6" w:rsidRDefault="00C6496E" w:rsidP="00E45195">
            <w:pPr>
              <w:pStyle w:val="affffff3"/>
            </w:pPr>
          </w:p>
        </w:tc>
        <w:tc>
          <w:tcPr>
            <w:tcW w:w="927" w:type="pct"/>
            <w:tcBorders>
              <w:top w:val="nil"/>
              <w:left w:val="nil"/>
              <w:bottom w:val="single" w:sz="4" w:space="0" w:color="auto"/>
              <w:right w:val="single" w:sz="4" w:space="0" w:color="auto"/>
            </w:tcBorders>
            <w:shd w:val="clear" w:color="auto" w:fill="auto"/>
            <w:vAlign w:val="center"/>
            <w:hideMark/>
          </w:tcPr>
          <w:p w14:paraId="3C5528A4" w14:textId="77777777" w:rsidR="00C6496E" w:rsidRPr="006402E6" w:rsidRDefault="00C6496E" w:rsidP="00E45195">
            <w:pPr>
              <w:pStyle w:val="affffff3"/>
            </w:pPr>
            <w:r w:rsidRPr="006402E6">
              <w:t>对外交通便利度</w:t>
            </w:r>
          </w:p>
        </w:tc>
        <w:tc>
          <w:tcPr>
            <w:tcW w:w="710" w:type="pct"/>
            <w:tcBorders>
              <w:top w:val="nil"/>
              <w:left w:val="nil"/>
              <w:bottom w:val="single" w:sz="4" w:space="0" w:color="auto"/>
              <w:right w:val="single" w:sz="4" w:space="0" w:color="auto"/>
            </w:tcBorders>
            <w:shd w:val="clear" w:color="auto" w:fill="auto"/>
            <w:noWrap/>
            <w:vAlign w:val="center"/>
            <w:hideMark/>
          </w:tcPr>
          <w:p w14:paraId="2A04F592" w14:textId="77777777" w:rsidR="00C6496E" w:rsidRPr="006402E6" w:rsidRDefault="00C6496E" w:rsidP="00E45195">
            <w:pPr>
              <w:pStyle w:val="affffff3"/>
            </w:pPr>
            <w:r w:rsidRPr="006402E6">
              <w:t>0.1133</w:t>
            </w:r>
          </w:p>
        </w:tc>
        <w:tc>
          <w:tcPr>
            <w:tcW w:w="710" w:type="pct"/>
            <w:tcBorders>
              <w:top w:val="nil"/>
              <w:left w:val="nil"/>
              <w:bottom w:val="single" w:sz="4" w:space="0" w:color="auto"/>
              <w:right w:val="single" w:sz="4" w:space="0" w:color="auto"/>
            </w:tcBorders>
            <w:shd w:val="clear" w:color="auto" w:fill="auto"/>
            <w:noWrap/>
            <w:vAlign w:val="center"/>
            <w:hideMark/>
          </w:tcPr>
          <w:p w14:paraId="1B4D9B49" w14:textId="77777777" w:rsidR="00C6496E" w:rsidRPr="006402E6" w:rsidRDefault="00C6496E" w:rsidP="00E45195">
            <w:pPr>
              <w:pStyle w:val="affffff3"/>
            </w:pPr>
            <w:r w:rsidRPr="006402E6">
              <w:t>0.1067</w:t>
            </w:r>
          </w:p>
        </w:tc>
        <w:tc>
          <w:tcPr>
            <w:tcW w:w="710" w:type="pct"/>
            <w:tcBorders>
              <w:top w:val="nil"/>
              <w:left w:val="nil"/>
              <w:bottom w:val="single" w:sz="4" w:space="0" w:color="auto"/>
              <w:right w:val="single" w:sz="4" w:space="0" w:color="auto"/>
            </w:tcBorders>
            <w:shd w:val="clear" w:color="auto" w:fill="auto"/>
            <w:noWrap/>
            <w:vAlign w:val="center"/>
            <w:hideMark/>
          </w:tcPr>
          <w:p w14:paraId="0B4B10AC" w14:textId="77777777" w:rsidR="00C6496E" w:rsidRPr="006402E6" w:rsidRDefault="00C6496E" w:rsidP="00E45195">
            <w:pPr>
              <w:pStyle w:val="affffff3"/>
            </w:pPr>
            <w:r w:rsidRPr="006402E6">
              <w:t>0.1000</w:t>
            </w:r>
          </w:p>
        </w:tc>
        <w:tc>
          <w:tcPr>
            <w:tcW w:w="710" w:type="pct"/>
            <w:tcBorders>
              <w:top w:val="nil"/>
              <w:left w:val="nil"/>
              <w:bottom w:val="single" w:sz="4" w:space="0" w:color="auto"/>
              <w:right w:val="single" w:sz="4" w:space="0" w:color="auto"/>
            </w:tcBorders>
            <w:shd w:val="clear" w:color="auto" w:fill="auto"/>
            <w:noWrap/>
            <w:vAlign w:val="center"/>
            <w:hideMark/>
          </w:tcPr>
          <w:p w14:paraId="59CB3F18" w14:textId="77777777" w:rsidR="00C6496E" w:rsidRPr="006402E6" w:rsidRDefault="00C6496E" w:rsidP="00E45195">
            <w:pPr>
              <w:pStyle w:val="affffff3"/>
            </w:pPr>
            <w:r w:rsidRPr="006402E6">
              <w:t>0.0909</w:t>
            </w:r>
          </w:p>
        </w:tc>
        <w:tc>
          <w:tcPr>
            <w:tcW w:w="1002" w:type="pct"/>
            <w:tcBorders>
              <w:top w:val="nil"/>
              <w:left w:val="nil"/>
              <w:bottom w:val="single" w:sz="4" w:space="0" w:color="auto"/>
              <w:right w:val="single" w:sz="4" w:space="0" w:color="auto"/>
            </w:tcBorders>
            <w:shd w:val="clear" w:color="auto" w:fill="auto"/>
            <w:noWrap/>
            <w:vAlign w:val="center"/>
            <w:hideMark/>
          </w:tcPr>
          <w:p w14:paraId="654066CA" w14:textId="77777777" w:rsidR="00C6496E" w:rsidRPr="006402E6" w:rsidRDefault="00C6496E" w:rsidP="00E45195">
            <w:pPr>
              <w:pStyle w:val="affffff3"/>
            </w:pPr>
            <w:r w:rsidRPr="006402E6">
              <w:t>0.0817</w:t>
            </w:r>
          </w:p>
        </w:tc>
      </w:tr>
    </w:tbl>
    <w:p w14:paraId="08767002" w14:textId="77777777" w:rsidR="00C6496E" w:rsidRPr="006402E6" w:rsidRDefault="00C6496E" w:rsidP="00C6496E">
      <w:pPr>
        <w:widowControl/>
        <w:adjustRightInd/>
        <w:snapToGrid/>
        <w:spacing w:line="240" w:lineRule="auto"/>
        <w:ind w:firstLineChars="0" w:firstLine="0"/>
        <w:jc w:val="left"/>
        <w:rPr>
          <w:rFonts w:eastAsia="宋体" w:cs="Times New Roman"/>
          <w:b/>
          <w:sz w:val="24"/>
        </w:rPr>
      </w:pPr>
      <w:r w:rsidRPr="006402E6">
        <w:rPr>
          <w:rFonts w:cs="Times New Roman"/>
        </w:rPr>
        <w:br w:type="page"/>
      </w:r>
    </w:p>
    <w:p w14:paraId="42B3AE1B" w14:textId="5FAA19AC" w:rsidR="00C6496E" w:rsidRPr="006402E6" w:rsidRDefault="00C6496E" w:rsidP="00C6496E">
      <w:pPr>
        <w:pStyle w:val="affffff5"/>
        <w:widowControl/>
        <w:spacing w:before="190" w:after="190"/>
      </w:pPr>
      <w:r w:rsidRPr="006402E6">
        <w:lastRenderedPageBreak/>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17</w:t>
      </w:r>
      <w:r w:rsidR="0020036D">
        <w:fldChar w:fldCharType="end"/>
      </w:r>
      <w:r w:rsidR="0020036D">
        <w:t xml:space="preserve"> </w:t>
      </w:r>
      <w:r w:rsidRPr="006402E6">
        <w:t>林地</w:t>
      </w:r>
      <w:r w:rsidRPr="006402E6">
        <w:t>3-4</w:t>
      </w:r>
      <w:r w:rsidRPr="006402E6">
        <w:t>级宗地地价区域因素修正系数指标说明表</w:t>
      </w:r>
    </w:p>
    <w:tbl>
      <w:tblPr>
        <w:tblW w:w="5000" w:type="pct"/>
        <w:tblLook w:val="04A0" w:firstRow="1" w:lastRow="0" w:firstColumn="1" w:lastColumn="0" w:noHBand="0" w:noVBand="1"/>
      </w:tblPr>
      <w:tblGrid>
        <w:gridCol w:w="1057"/>
        <w:gridCol w:w="2923"/>
        <w:gridCol w:w="1956"/>
        <w:gridCol w:w="1956"/>
        <w:gridCol w:w="1956"/>
        <w:gridCol w:w="1956"/>
        <w:gridCol w:w="2812"/>
      </w:tblGrid>
      <w:tr w:rsidR="00C6496E" w:rsidRPr="006402E6" w14:paraId="54859925" w14:textId="77777777" w:rsidTr="00312C22">
        <w:trPr>
          <w:trHeight w:val="340"/>
          <w:tblHeader/>
        </w:trPr>
        <w:tc>
          <w:tcPr>
            <w:tcW w:w="36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2B1030" w14:textId="77777777" w:rsidR="00C6496E" w:rsidRPr="006402E6" w:rsidRDefault="00C6496E" w:rsidP="00E45195">
            <w:pPr>
              <w:pStyle w:val="affffff3"/>
              <w:rPr>
                <w:b/>
              </w:rPr>
            </w:pPr>
            <w:bookmarkStart w:id="10" w:name="_Hlk134604661"/>
            <w:r w:rsidRPr="006402E6">
              <w:rPr>
                <w:b/>
              </w:rPr>
              <w:t>因素</w:t>
            </w:r>
          </w:p>
        </w:tc>
        <w:tc>
          <w:tcPr>
            <w:tcW w:w="1000" w:type="pct"/>
            <w:tcBorders>
              <w:top w:val="single" w:sz="4" w:space="0" w:color="auto"/>
              <w:left w:val="nil"/>
              <w:bottom w:val="single" w:sz="4" w:space="0" w:color="auto"/>
              <w:right w:val="single" w:sz="4" w:space="0" w:color="auto"/>
            </w:tcBorders>
            <w:shd w:val="clear" w:color="auto" w:fill="auto"/>
            <w:noWrap/>
            <w:vAlign w:val="center"/>
            <w:hideMark/>
          </w:tcPr>
          <w:p w14:paraId="4918B4C3" w14:textId="77777777" w:rsidR="00C6496E" w:rsidRPr="006402E6" w:rsidRDefault="00C6496E" w:rsidP="00E45195">
            <w:pPr>
              <w:pStyle w:val="affffff3"/>
              <w:rPr>
                <w:b/>
              </w:rPr>
            </w:pPr>
            <w:r w:rsidRPr="006402E6">
              <w:rPr>
                <w:b/>
              </w:rPr>
              <w:t>因子</w:t>
            </w:r>
          </w:p>
        </w:tc>
        <w:tc>
          <w:tcPr>
            <w:tcW w:w="669" w:type="pct"/>
            <w:tcBorders>
              <w:top w:val="single" w:sz="4" w:space="0" w:color="auto"/>
              <w:left w:val="nil"/>
              <w:bottom w:val="single" w:sz="4" w:space="0" w:color="auto"/>
              <w:right w:val="single" w:sz="4" w:space="0" w:color="auto"/>
            </w:tcBorders>
            <w:shd w:val="clear" w:color="auto" w:fill="auto"/>
            <w:vAlign w:val="center"/>
            <w:hideMark/>
          </w:tcPr>
          <w:p w14:paraId="53DB86F1" w14:textId="77777777" w:rsidR="00C6496E" w:rsidRPr="006402E6" w:rsidRDefault="00C6496E" w:rsidP="00E45195">
            <w:pPr>
              <w:pStyle w:val="affffff3"/>
              <w:rPr>
                <w:b/>
              </w:rPr>
            </w:pPr>
            <w:r w:rsidRPr="006402E6">
              <w:rPr>
                <w:b/>
              </w:rPr>
              <w:t>优</w:t>
            </w:r>
          </w:p>
        </w:tc>
        <w:tc>
          <w:tcPr>
            <w:tcW w:w="669" w:type="pct"/>
            <w:tcBorders>
              <w:top w:val="single" w:sz="4" w:space="0" w:color="auto"/>
              <w:left w:val="nil"/>
              <w:bottom w:val="single" w:sz="4" w:space="0" w:color="auto"/>
              <w:right w:val="single" w:sz="4" w:space="0" w:color="auto"/>
            </w:tcBorders>
            <w:shd w:val="clear" w:color="auto" w:fill="auto"/>
            <w:vAlign w:val="center"/>
            <w:hideMark/>
          </w:tcPr>
          <w:p w14:paraId="27D49DD3" w14:textId="77777777" w:rsidR="00C6496E" w:rsidRPr="006402E6" w:rsidRDefault="00C6496E" w:rsidP="00E45195">
            <w:pPr>
              <w:pStyle w:val="affffff3"/>
              <w:rPr>
                <w:b/>
              </w:rPr>
            </w:pPr>
            <w:r w:rsidRPr="006402E6">
              <w:rPr>
                <w:b/>
              </w:rPr>
              <w:t>较优</w:t>
            </w:r>
          </w:p>
        </w:tc>
        <w:tc>
          <w:tcPr>
            <w:tcW w:w="669" w:type="pct"/>
            <w:tcBorders>
              <w:top w:val="single" w:sz="4" w:space="0" w:color="auto"/>
              <w:left w:val="nil"/>
              <w:bottom w:val="single" w:sz="4" w:space="0" w:color="auto"/>
              <w:right w:val="single" w:sz="4" w:space="0" w:color="auto"/>
            </w:tcBorders>
            <w:shd w:val="clear" w:color="auto" w:fill="auto"/>
            <w:vAlign w:val="center"/>
            <w:hideMark/>
          </w:tcPr>
          <w:p w14:paraId="22B76C10" w14:textId="77777777" w:rsidR="00C6496E" w:rsidRPr="006402E6" w:rsidRDefault="00C6496E" w:rsidP="00E45195">
            <w:pPr>
              <w:pStyle w:val="affffff3"/>
              <w:rPr>
                <w:b/>
              </w:rPr>
            </w:pPr>
            <w:r w:rsidRPr="006402E6">
              <w:rPr>
                <w:b/>
              </w:rPr>
              <w:t>一般</w:t>
            </w:r>
          </w:p>
        </w:tc>
        <w:tc>
          <w:tcPr>
            <w:tcW w:w="669" w:type="pct"/>
            <w:tcBorders>
              <w:top w:val="single" w:sz="4" w:space="0" w:color="auto"/>
              <w:left w:val="nil"/>
              <w:bottom w:val="single" w:sz="4" w:space="0" w:color="auto"/>
              <w:right w:val="single" w:sz="4" w:space="0" w:color="auto"/>
            </w:tcBorders>
            <w:shd w:val="clear" w:color="auto" w:fill="auto"/>
            <w:vAlign w:val="center"/>
            <w:hideMark/>
          </w:tcPr>
          <w:p w14:paraId="71B9756E" w14:textId="77777777" w:rsidR="00C6496E" w:rsidRPr="006402E6" w:rsidRDefault="00C6496E" w:rsidP="00E45195">
            <w:pPr>
              <w:pStyle w:val="affffff3"/>
              <w:rPr>
                <w:b/>
              </w:rPr>
            </w:pPr>
            <w:r w:rsidRPr="006402E6">
              <w:rPr>
                <w:b/>
              </w:rPr>
              <w:t>较劣</w:t>
            </w:r>
          </w:p>
        </w:tc>
        <w:tc>
          <w:tcPr>
            <w:tcW w:w="962" w:type="pct"/>
            <w:tcBorders>
              <w:top w:val="single" w:sz="4" w:space="0" w:color="auto"/>
              <w:left w:val="nil"/>
              <w:bottom w:val="single" w:sz="4" w:space="0" w:color="auto"/>
              <w:right w:val="single" w:sz="4" w:space="0" w:color="auto"/>
            </w:tcBorders>
            <w:shd w:val="clear" w:color="auto" w:fill="auto"/>
            <w:vAlign w:val="center"/>
            <w:hideMark/>
          </w:tcPr>
          <w:p w14:paraId="72DAF212" w14:textId="77777777" w:rsidR="00C6496E" w:rsidRPr="006402E6" w:rsidRDefault="00C6496E" w:rsidP="00E45195">
            <w:pPr>
              <w:pStyle w:val="affffff3"/>
              <w:rPr>
                <w:b/>
              </w:rPr>
            </w:pPr>
            <w:r w:rsidRPr="006402E6">
              <w:rPr>
                <w:b/>
              </w:rPr>
              <w:t>劣</w:t>
            </w:r>
          </w:p>
        </w:tc>
      </w:tr>
      <w:tr w:rsidR="00C6496E" w:rsidRPr="006402E6" w14:paraId="7A4E884D" w14:textId="77777777" w:rsidTr="00312C22">
        <w:trPr>
          <w:trHeight w:val="340"/>
        </w:trPr>
        <w:tc>
          <w:tcPr>
            <w:tcW w:w="362"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2450FCFB" w14:textId="77777777" w:rsidR="00C6496E" w:rsidRPr="006402E6" w:rsidRDefault="00C6496E" w:rsidP="00E45195">
            <w:pPr>
              <w:pStyle w:val="affffff3"/>
            </w:pPr>
            <w:r w:rsidRPr="006402E6">
              <w:t>自然因素</w:t>
            </w:r>
          </w:p>
        </w:tc>
        <w:tc>
          <w:tcPr>
            <w:tcW w:w="1000" w:type="pct"/>
            <w:tcBorders>
              <w:top w:val="nil"/>
              <w:left w:val="nil"/>
              <w:bottom w:val="single" w:sz="4" w:space="0" w:color="auto"/>
              <w:right w:val="single" w:sz="4" w:space="0" w:color="auto"/>
            </w:tcBorders>
            <w:shd w:val="clear" w:color="auto" w:fill="auto"/>
            <w:vAlign w:val="center"/>
            <w:hideMark/>
          </w:tcPr>
          <w:p w14:paraId="5205E92C" w14:textId="16AA6C1E" w:rsidR="00C6496E" w:rsidRPr="006402E6" w:rsidRDefault="00C6496E" w:rsidP="00E45195">
            <w:pPr>
              <w:pStyle w:val="affffff3"/>
            </w:pPr>
            <w:r w:rsidRPr="006402E6">
              <w:t>土壤有机质含量</w:t>
            </w:r>
            <w:r w:rsidR="00696DBC">
              <w:rPr>
                <w:rFonts w:hint="eastAsia"/>
              </w:rPr>
              <w:t>（</w:t>
            </w:r>
            <w:r w:rsidR="00696DBC">
              <w:rPr>
                <w:rFonts w:eastAsia="等线" w:hint="eastAsia"/>
              </w:rPr>
              <w:t>g/kg</w:t>
            </w:r>
            <w:r w:rsidR="00696DBC">
              <w:rPr>
                <w:rFonts w:eastAsia="等线" w:hint="eastAsia"/>
              </w:rPr>
              <w:t>）</w:t>
            </w:r>
          </w:p>
        </w:tc>
        <w:tc>
          <w:tcPr>
            <w:tcW w:w="669" w:type="pct"/>
            <w:tcBorders>
              <w:top w:val="nil"/>
              <w:left w:val="nil"/>
              <w:bottom w:val="single" w:sz="4" w:space="0" w:color="auto"/>
              <w:right w:val="single" w:sz="4" w:space="0" w:color="auto"/>
            </w:tcBorders>
            <w:shd w:val="clear" w:color="auto" w:fill="auto"/>
            <w:vAlign w:val="center"/>
            <w:hideMark/>
          </w:tcPr>
          <w:p w14:paraId="47CF1B78" w14:textId="2A30C43E" w:rsidR="00C6496E" w:rsidRPr="006402E6" w:rsidRDefault="00696DBC" w:rsidP="00E45195">
            <w:pPr>
              <w:pStyle w:val="affffff3"/>
              <w:rPr>
                <w:rFonts w:eastAsia="等线"/>
              </w:rPr>
            </w:pPr>
            <w:r>
              <w:rPr>
                <w:rFonts w:eastAsia="等线" w:hint="eastAsia"/>
              </w:rPr>
              <w:t>≥</w:t>
            </w:r>
            <w:r>
              <w:rPr>
                <w:rFonts w:eastAsia="等线"/>
              </w:rPr>
              <w:t>30</w:t>
            </w:r>
          </w:p>
        </w:tc>
        <w:tc>
          <w:tcPr>
            <w:tcW w:w="669" w:type="pct"/>
            <w:tcBorders>
              <w:top w:val="nil"/>
              <w:left w:val="nil"/>
              <w:bottom w:val="single" w:sz="4" w:space="0" w:color="auto"/>
              <w:right w:val="single" w:sz="4" w:space="0" w:color="auto"/>
            </w:tcBorders>
            <w:shd w:val="clear" w:color="auto" w:fill="auto"/>
            <w:vAlign w:val="center"/>
            <w:hideMark/>
          </w:tcPr>
          <w:p w14:paraId="6F5DA64E" w14:textId="15A47A2E" w:rsidR="00C6496E" w:rsidRPr="006402E6" w:rsidRDefault="00C6496E" w:rsidP="00E45195">
            <w:pPr>
              <w:pStyle w:val="affffff3"/>
              <w:rPr>
                <w:rFonts w:eastAsia="等线"/>
              </w:rPr>
            </w:pPr>
            <w:r w:rsidRPr="006402E6">
              <w:rPr>
                <w:rFonts w:eastAsia="等线"/>
              </w:rPr>
              <w:t>[2</w:t>
            </w:r>
            <w:r w:rsidR="00696DBC">
              <w:rPr>
                <w:rFonts w:eastAsia="等线"/>
              </w:rPr>
              <w:t>0</w:t>
            </w:r>
            <w:r w:rsidRPr="006402E6">
              <w:rPr>
                <w:rFonts w:eastAsia="等线"/>
              </w:rPr>
              <w:t>，</w:t>
            </w:r>
            <w:r w:rsidRPr="006402E6">
              <w:rPr>
                <w:rFonts w:eastAsia="等线"/>
              </w:rPr>
              <w:t>3</w:t>
            </w:r>
            <w:r w:rsidR="00696DBC">
              <w:rPr>
                <w:rFonts w:eastAsia="等线"/>
              </w:rPr>
              <w:t>0</w:t>
            </w:r>
            <w:r w:rsidRPr="006402E6">
              <w:rPr>
                <w:rFonts w:eastAsia="等线"/>
              </w:rPr>
              <w:t>)</w:t>
            </w:r>
          </w:p>
        </w:tc>
        <w:tc>
          <w:tcPr>
            <w:tcW w:w="669" w:type="pct"/>
            <w:tcBorders>
              <w:top w:val="nil"/>
              <w:left w:val="nil"/>
              <w:bottom w:val="single" w:sz="4" w:space="0" w:color="auto"/>
              <w:right w:val="single" w:sz="4" w:space="0" w:color="auto"/>
            </w:tcBorders>
            <w:shd w:val="clear" w:color="auto" w:fill="auto"/>
            <w:noWrap/>
            <w:vAlign w:val="center"/>
            <w:hideMark/>
          </w:tcPr>
          <w:p w14:paraId="76C1E4C3" w14:textId="4CEC5A1E" w:rsidR="00C6496E" w:rsidRPr="006402E6" w:rsidRDefault="00C6496E" w:rsidP="00E45195">
            <w:pPr>
              <w:pStyle w:val="affffff3"/>
              <w:rPr>
                <w:rFonts w:eastAsia="等线"/>
              </w:rPr>
            </w:pPr>
            <w:r w:rsidRPr="006402E6">
              <w:t>[</w:t>
            </w:r>
            <w:r w:rsidRPr="006402E6">
              <w:rPr>
                <w:rFonts w:eastAsia="等线"/>
              </w:rPr>
              <w:t>1</w:t>
            </w:r>
            <w:r w:rsidR="00696DBC">
              <w:rPr>
                <w:rFonts w:eastAsia="等线"/>
              </w:rPr>
              <w:t>0</w:t>
            </w:r>
            <w:r w:rsidRPr="006402E6">
              <w:t>，</w:t>
            </w:r>
            <w:r w:rsidRPr="006402E6">
              <w:rPr>
                <w:rFonts w:eastAsia="等线"/>
              </w:rPr>
              <w:t>2</w:t>
            </w:r>
            <w:r w:rsidR="00696DBC">
              <w:rPr>
                <w:rFonts w:eastAsia="等线"/>
              </w:rPr>
              <w:t>0</w:t>
            </w:r>
            <w:r w:rsidRPr="006402E6">
              <w:rPr>
                <w:rFonts w:eastAsia="等线"/>
              </w:rPr>
              <w:t>)</w:t>
            </w:r>
          </w:p>
        </w:tc>
        <w:tc>
          <w:tcPr>
            <w:tcW w:w="669" w:type="pct"/>
            <w:tcBorders>
              <w:top w:val="nil"/>
              <w:left w:val="nil"/>
              <w:bottom w:val="single" w:sz="4" w:space="0" w:color="auto"/>
              <w:right w:val="single" w:sz="4" w:space="0" w:color="auto"/>
            </w:tcBorders>
            <w:shd w:val="clear" w:color="auto" w:fill="auto"/>
            <w:noWrap/>
            <w:vAlign w:val="center"/>
            <w:hideMark/>
          </w:tcPr>
          <w:p w14:paraId="0771F25F" w14:textId="2DD35240" w:rsidR="00C6496E" w:rsidRPr="006402E6" w:rsidRDefault="00C6496E" w:rsidP="00E45195">
            <w:pPr>
              <w:pStyle w:val="affffff3"/>
              <w:rPr>
                <w:rFonts w:eastAsia="等线"/>
              </w:rPr>
            </w:pPr>
            <w:r w:rsidRPr="006402E6">
              <w:t>[</w:t>
            </w:r>
            <w:r w:rsidRPr="006402E6">
              <w:rPr>
                <w:rFonts w:eastAsia="等线"/>
              </w:rPr>
              <w:t>6</w:t>
            </w:r>
            <w:r w:rsidRPr="006402E6">
              <w:t>，</w:t>
            </w:r>
            <w:r w:rsidRPr="006402E6">
              <w:rPr>
                <w:rFonts w:eastAsia="等线"/>
              </w:rPr>
              <w:t>1</w:t>
            </w:r>
            <w:r w:rsidR="00696DBC">
              <w:rPr>
                <w:rFonts w:eastAsia="等线"/>
              </w:rPr>
              <w:t>0</w:t>
            </w:r>
            <w:r w:rsidRPr="006402E6">
              <w:rPr>
                <w:rFonts w:eastAsia="等线"/>
              </w:rPr>
              <w:t>)</w:t>
            </w:r>
          </w:p>
        </w:tc>
        <w:tc>
          <w:tcPr>
            <w:tcW w:w="962" w:type="pct"/>
            <w:tcBorders>
              <w:top w:val="nil"/>
              <w:left w:val="nil"/>
              <w:bottom w:val="single" w:sz="4" w:space="0" w:color="auto"/>
              <w:right w:val="single" w:sz="4" w:space="0" w:color="auto"/>
            </w:tcBorders>
            <w:shd w:val="clear" w:color="auto" w:fill="auto"/>
            <w:noWrap/>
            <w:vAlign w:val="center"/>
            <w:hideMark/>
          </w:tcPr>
          <w:p w14:paraId="396BDEC9" w14:textId="450DD981" w:rsidR="00C6496E" w:rsidRPr="006402E6" w:rsidRDefault="00696DBC" w:rsidP="00E45195">
            <w:pPr>
              <w:pStyle w:val="affffff3"/>
              <w:rPr>
                <w:rFonts w:eastAsia="等线"/>
              </w:rPr>
            </w:pPr>
            <w:r>
              <w:rPr>
                <w:rFonts w:hint="eastAsia"/>
              </w:rPr>
              <w:t>＜</w:t>
            </w:r>
            <w:r>
              <w:rPr>
                <w:rFonts w:hint="eastAsia"/>
              </w:rPr>
              <w:t>6</w:t>
            </w:r>
          </w:p>
        </w:tc>
      </w:tr>
      <w:tr w:rsidR="00C6496E" w:rsidRPr="006402E6" w14:paraId="63DCDBCA" w14:textId="77777777" w:rsidTr="00312C22">
        <w:trPr>
          <w:trHeight w:val="340"/>
        </w:trPr>
        <w:tc>
          <w:tcPr>
            <w:tcW w:w="362" w:type="pct"/>
            <w:vMerge/>
            <w:tcBorders>
              <w:top w:val="nil"/>
              <w:left w:val="single" w:sz="4" w:space="0" w:color="auto"/>
              <w:bottom w:val="single" w:sz="4" w:space="0" w:color="auto"/>
              <w:right w:val="single" w:sz="4" w:space="0" w:color="auto"/>
            </w:tcBorders>
            <w:vAlign w:val="center"/>
            <w:hideMark/>
          </w:tcPr>
          <w:p w14:paraId="31CFF686" w14:textId="77777777" w:rsidR="00C6496E" w:rsidRPr="006402E6" w:rsidRDefault="00C6496E" w:rsidP="00E45195">
            <w:pPr>
              <w:pStyle w:val="affffff3"/>
            </w:pPr>
          </w:p>
        </w:tc>
        <w:tc>
          <w:tcPr>
            <w:tcW w:w="1000" w:type="pct"/>
            <w:tcBorders>
              <w:top w:val="nil"/>
              <w:left w:val="nil"/>
              <w:bottom w:val="single" w:sz="4" w:space="0" w:color="auto"/>
              <w:right w:val="single" w:sz="4" w:space="0" w:color="auto"/>
            </w:tcBorders>
            <w:shd w:val="clear" w:color="auto" w:fill="auto"/>
            <w:vAlign w:val="center"/>
            <w:hideMark/>
          </w:tcPr>
          <w:p w14:paraId="12313299" w14:textId="77777777" w:rsidR="00C6496E" w:rsidRPr="006402E6" w:rsidRDefault="00C6496E" w:rsidP="00E45195">
            <w:pPr>
              <w:pStyle w:val="affffff3"/>
            </w:pPr>
            <w:r w:rsidRPr="006402E6">
              <w:t>表层土壤质地</w:t>
            </w:r>
          </w:p>
        </w:tc>
        <w:tc>
          <w:tcPr>
            <w:tcW w:w="669" w:type="pct"/>
            <w:tcBorders>
              <w:top w:val="nil"/>
              <w:left w:val="nil"/>
              <w:bottom w:val="single" w:sz="4" w:space="0" w:color="auto"/>
              <w:right w:val="single" w:sz="4" w:space="0" w:color="auto"/>
            </w:tcBorders>
            <w:shd w:val="clear" w:color="auto" w:fill="auto"/>
            <w:noWrap/>
            <w:vAlign w:val="center"/>
            <w:hideMark/>
          </w:tcPr>
          <w:p w14:paraId="046EC8BD" w14:textId="77777777" w:rsidR="00C6496E" w:rsidRPr="006402E6" w:rsidRDefault="00C6496E" w:rsidP="00E45195">
            <w:pPr>
              <w:pStyle w:val="affffff3"/>
              <w:rPr>
                <w:rFonts w:eastAsia="等线"/>
              </w:rPr>
            </w:pPr>
            <w:r w:rsidRPr="006402E6">
              <w:rPr>
                <w:rFonts w:eastAsia="等线"/>
              </w:rPr>
              <w:t>—</w:t>
            </w:r>
          </w:p>
        </w:tc>
        <w:tc>
          <w:tcPr>
            <w:tcW w:w="669" w:type="pct"/>
            <w:tcBorders>
              <w:top w:val="nil"/>
              <w:left w:val="nil"/>
              <w:bottom w:val="single" w:sz="4" w:space="0" w:color="auto"/>
              <w:right w:val="single" w:sz="4" w:space="0" w:color="auto"/>
            </w:tcBorders>
            <w:shd w:val="clear" w:color="auto" w:fill="auto"/>
            <w:noWrap/>
            <w:vAlign w:val="center"/>
            <w:hideMark/>
          </w:tcPr>
          <w:p w14:paraId="2917B422" w14:textId="77777777" w:rsidR="00C6496E" w:rsidRPr="006402E6" w:rsidRDefault="00C6496E" w:rsidP="00E45195">
            <w:pPr>
              <w:pStyle w:val="affffff3"/>
            </w:pPr>
            <w:r w:rsidRPr="006402E6">
              <w:t>壤土</w:t>
            </w:r>
          </w:p>
        </w:tc>
        <w:tc>
          <w:tcPr>
            <w:tcW w:w="669" w:type="pct"/>
            <w:tcBorders>
              <w:top w:val="nil"/>
              <w:left w:val="nil"/>
              <w:bottom w:val="single" w:sz="4" w:space="0" w:color="auto"/>
              <w:right w:val="single" w:sz="4" w:space="0" w:color="auto"/>
            </w:tcBorders>
            <w:shd w:val="clear" w:color="auto" w:fill="auto"/>
            <w:noWrap/>
            <w:vAlign w:val="center"/>
            <w:hideMark/>
          </w:tcPr>
          <w:p w14:paraId="0D663C0B" w14:textId="77777777" w:rsidR="00C6496E" w:rsidRPr="006402E6" w:rsidRDefault="00C6496E" w:rsidP="00E45195">
            <w:pPr>
              <w:pStyle w:val="affffff3"/>
            </w:pPr>
            <w:r w:rsidRPr="006402E6">
              <w:t>粘土</w:t>
            </w:r>
          </w:p>
        </w:tc>
        <w:tc>
          <w:tcPr>
            <w:tcW w:w="669" w:type="pct"/>
            <w:tcBorders>
              <w:top w:val="nil"/>
              <w:left w:val="nil"/>
              <w:bottom w:val="single" w:sz="4" w:space="0" w:color="auto"/>
              <w:right w:val="single" w:sz="4" w:space="0" w:color="auto"/>
            </w:tcBorders>
            <w:shd w:val="clear" w:color="auto" w:fill="auto"/>
            <w:vAlign w:val="center"/>
            <w:hideMark/>
          </w:tcPr>
          <w:p w14:paraId="261A349C" w14:textId="77777777" w:rsidR="00C6496E" w:rsidRPr="006402E6" w:rsidRDefault="00C6496E" w:rsidP="00E45195">
            <w:pPr>
              <w:pStyle w:val="affffff3"/>
            </w:pPr>
            <w:r w:rsidRPr="006402E6">
              <w:t>砂土</w:t>
            </w:r>
          </w:p>
        </w:tc>
        <w:tc>
          <w:tcPr>
            <w:tcW w:w="962" w:type="pct"/>
            <w:tcBorders>
              <w:top w:val="nil"/>
              <w:left w:val="nil"/>
              <w:bottom w:val="single" w:sz="4" w:space="0" w:color="auto"/>
              <w:right w:val="single" w:sz="4" w:space="0" w:color="auto"/>
            </w:tcBorders>
            <w:shd w:val="clear" w:color="auto" w:fill="auto"/>
            <w:vAlign w:val="center"/>
            <w:hideMark/>
          </w:tcPr>
          <w:p w14:paraId="56610A81" w14:textId="77777777" w:rsidR="00C6496E" w:rsidRPr="006402E6" w:rsidRDefault="00C6496E" w:rsidP="00E45195">
            <w:pPr>
              <w:pStyle w:val="affffff3"/>
            </w:pPr>
            <w:r w:rsidRPr="006402E6">
              <w:t>砾质土</w:t>
            </w:r>
          </w:p>
        </w:tc>
      </w:tr>
      <w:tr w:rsidR="00C6496E" w:rsidRPr="006402E6" w14:paraId="7C4ABFB4" w14:textId="77777777" w:rsidTr="00312C22">
        <w:trPr>
          <w:trHeight w:val="340"/>
        </w:trPr>
        <w:tc>
          <w:tcPr>
            <w:tcW w:w="362" w:type="pct"/>
            <w:vMerge/>
            <w:tcBorders>
              <w:top w:val="nil"/>
              <w:left w:val="single" w:sz="4" w:space="0" w:color="auto"/>
              <w:bottom w:val="single" w:sz="4" w:space="0" w:color="auto"/>
              <w:right w:val="single" w:sz="4" w:space="0" w:color="auto"/>
            </w:tcBorders>
            <w:vAlign w:val="center"/>
            <w:hideMark/>
          </w:tcPr>
          <w:p w14:paraId="2AE8C7ED" w14:textId="77777777" w:rsidR="00C6496E" w:rsidRPr="006402E6" w:rsidRDefault="00C6496E" w:rsidP="00E45195">
            <w:pPr>
              <w:pStyle w:val="affffff3"/>
            </w:pPr>
          </w:p>
        </w:tc>
        <w:tc>
          <w:tcPr>
            <w:tcW w:w="1000" w:type="pct"/>
            <w:tcBorders>
              <w:top w:val="nil"/>
              <w:left w:val="nil"/>
              <w:bottom w:val="single" w:sz="4" w:space="0" w:color="auto"/>
              <w:right w:val="single" w:sz="4" w:space="0" w:color="auto"/>
            </w:tcBorders>
            <w:shd w:val="clear" w:color="auto" w:fill="auto"/>
            <w:vAlign w:val="center"/>
            <w:hideMark/>
          </w:tcPr>
          <w:p w14:paraId="3F4A8605" w14:textId="77777777" w:rsidR="00C6496E" w:rsidRPr="006402E6" w:rsidRDefault="00C6496E" w:rsidP="00E45195">
            <w:pPr>
              <w:pStyle w:val="affffff3"/>
            </w:pPr>
            <w:r w:rsidRPr="006402E6">
              <w:t>盐渍化程度</w:t>
            </w:r>
          </w:p>
        </w:tc>
        <w:tc>
          <w:tcPr>
            <w:tcW w:w="669" w:type="pct"/>
            <w:tcBorders>
              <w:top w:val="nil"/>
              <w:left w:val="nil"/>
              <w:bottom w:val="single" w:sz="4" w:space="0" w:color="auto"/>
              <w:right w:val="single" w:sz="4" w:space="0" w:color="auto"/>
            </w:tcBorders>
            <w:shd w:val="clear" w:color="auto" w:fill="auto"/>
            <w:vAlign w:val="center"/>
            <w:hideMark/>
          </w:tcPr>
          <w:p w14:paraId="29044D20" w14:textId="77777777" w:rsidR="00C6496E" w:rsidRPr="006402E6" w:rsidRDefault="00C6496E" w:rsidP="00E45195">
            <w:pPr>
              <w:pStyle w:val="affffff3"/>
              <w:rPr>
                <w:rFonts w:eastAsia="等线"/>
              </w:rPr>
            </w:pPr>
            <w:r w:rsidRPr="006402E6">
              <w:rPr>
                <w:rFonts w:eastAsia="等线"/>
              </w:rPr>
              <w:t>—</w:t>
            </w:r>
          </w:p>
        </w:tc>
        <w:tc>
          <w:tcPr>
            <w:tcW w:w="669" w:type="pct"/>
            <w:tcBorders>
              <w:top w:val="nil"/>
              <w:left w:val="nil"/>
              <w:bottom w:val="single" w:sz="4" w:space="0" w:color="auto"/>
              <w:right w:val="single" w:sz="4" w:space="0" w:color="auto"/>
            </w:tcBorders>
            <w:shd w:val="clear" w:color="auto" w:fill="auto"/>
            <w:vAlign w:val="center"/>
            <w:hideMark/>
          </w:tcPr>
          <w:p w14:paraId="250FA044" w14:textId="77777777" w:rsidR="00C6496E" w:rsidRPr="006402E6" w:rsidRDefault="00C6496E" w:rsidP="00E45195">
            <w:pPr>
              <w:pStyle w:val="affffff3"/>
              <w:rPr>
                <w:rFonts w:eastAsia="等线"/>
              </w:rPr>
            </w:pPr>
            <w:r w:rsidRPr="006402E6">
              <w:rPr>
                <w:rFonts w:eastAsia="等线"/>
              </w:rPr>
              <w:t>—</w:t>
            </w:r>
          </w:p>
        </w:tc>
        <w:tc>
          <w:tcPr>
            <w:tcW w:w="669" w:type="pct"/>
            <w:tcBorders>
              <w:top w:val="nil"/>
              <w:left w:val="nil"/>
              <w:bottom w:val="single" w:sz="4" w:space="0" w:color="auto"/>
              <w:right w:val="single" w:sz="4" w:space="0" w:color="auto"/>
            </w:tcBorders>
            <w:shd w:val="clear" w:color="auto" w:fill="auto"/>
            <w:vAlign w:val="center"/>
            <w:hideMark/>
          </w:tcPr>
          <w:p w14:paraId="638409CC" w14:textId="77777777" w:rsidR="00C6496E" w:rsidRPr="006402E6" w:rsidRDefault="00C6496E" w:rsidP="00E45195">
            <w:pPr>
              <w:pStyle w:val="affffff3"/>
              <w:rPr>
                <w:rFonts w:eastAsia="等线"/>
              </w:rPr>
            </w:pPr>
            <w:r w:rsidRPr="006402E6">
              <w:t>无盐化：土壤无盐化，作物没有因盐渍化引起的缺苗断垄现象，表层土壤含盐量</w:t>
            </w:r>
            <w:r w:rsidRPr="006402E6">
              <w:rPr>
                <w:rFonts w:eastAsia="等线"/>
              </w:rPr>
              <w:t>&lt;0.1</w:t>
            </w:r>
            <w:r w:rsidRPr="006402E6">
              <w:t>％（易溶盐以苏打为主）或</w:t>
            </w:r>
            <w:r w:rsidRPr="006402E6">
              <w:rPr>
                <w:rFonts w:eastAsia="等线"/>
              </w:rPr>
              <w:t>&lt;0.2%(</w:t>
            </w:r>
            <w:r w:rsidRPr="006402E6">
              <w:t>易溶盐以氯化物为主</w:t>
            </w:r>
            <w:r w:rsidRPr="006402E6">
              <w:rPr>
                <w:rFonts w:eastAsia="等线"/>
              </w:rPr>
              <w:t>)</w:t>
            </w:r>
            <w:r w:rsidRPr="006402E6">
              <w:t>或</w:t>
            </w:r>
            <w:r w:rsidRPr="006402E6">
              <w:rPr>
                <w:rFonts w:eastAsia="等线"/>
              </w:rPr>
              <w:t>&lt;0.3</w:t>
            </w:r>
            <w:r w:rsidRPr="006402E6">
              <w:t>％（易溶盐以硫酸盐为主）</w:t>
            </w:r>
          </w:p>
        </w:tc>
        <w:tc>
          <w:tcPr>
            <w:tcW w:w="669" w:type="pct"/>
            <w:tcBorders>
              <w:top w:val="nil"/>
              <w:left w:val="nil"/>
              <w:bottom w:val="single" w:sz="4" w:space="0" w:color="auto"/>
              <w:right w:val="single" w:sz="4" w:space="0" w:color="auto"/>
            </w:tcBorders>
            <w:shd w:val="clear" w:color="auto" w:fill="auto"/>
            <w:vAlign w:val="center"/>
            <w:hideMark/>
          </w:tcPr>
          <w:p w14:paraId="5B78C0AF" w14:textId="77777777" w:rsidR="00C6496E" w:rsidRPr="006402E6" w:rsidRDefault="00C6496E" w:rsidP="00E45195">
            <w:pPr>
              <w:pStyle w:val="affffff3"/>
              <w:rPr>
                <w:rFonts w:eastAsia="等线"/>
              </w:rPr>
            </w:pPr>
            <w:r w:rsidRPr="006402E6">
              <w:t>轻度盐化：由盐渍化造成的作物缺苗</w:t>
            </w:r>
            <w:r w:rsidRPr="006402E6">
              <w:rPr>
                <w:rFonts w:eastAsia="等线"/>
              </w:rPr>
              <w:t>2-3</w:t>
            </w:r>
            <w:r w:rsidRPr="006402E6">
              <w:t>成，表层土壤含盐量</w:t>
            </w:r>
            <w:r w:rsidRPr="006402E6">
              <w:rPr>
                <w:rFonts w:eastAsia="等线"/>
              </w:rPr>
              <w:t>0.1-0.3</w:t>
            </w:r>
            <w:r w:rsidRPr="006402E6">
              <w:t>％（易溶盐以苏打为主）或</w:t>
            </w:r>
            <w:r w:rsidRPr="006402E6">
              <w:rPr>
                <w:rFonts w:eastAsia="等线"/>
              </w:rPr>
              <w:t>0.2-0.4</w:t>
            </w:r>
            <w:r w:rsidRPr="006402E6">
              <w:t>％</w:t>
            </w:r>
            <w:r w:rsidRPr="006402E6">
              <w:rPr>
                <w:rFonts w:eastAsia="等线"/>
              </w:rPr>
              <w:t>(</w:t>
            </w:r>
            <w:r w:rsidRPr="006402E6">
              <w:t>易溶盐以氯化物为主</w:t>
            </w:r>
            <w:r w:rsidRPr="006402E6">
              <w:rPr>
                <w:rFonts w:eastAsia="等线"/>
              </w:rPr>
              <w:t>)</w:t>
            </w:r>
            <w:r w:rsidRPr="006402E6">
              <w:t>或</w:t>
            </w:r>
            <w:r w:rsidRPr="006402E6">
              <w:rPr>
                <w:rFonts w:eastAsia="等线"/>
              </w:rPr>
              <w:t>0.3-0.5</w:t>
            </w:r>
            <w:r w:rsidRPr="006402E6">
              <w:t>％（易溶盐以硫酸盐为主）</w:t>
            </w:r>
          </w:p>
        </w:tc>
        <w:tc>
          <w:tcPr>
            <w:tcW w:w="962" w:type="pct"/>
            <w:tcBorders>
              <w:top w:val="nil"/>
              <w:left w:val="nil"/>
              <w:bottom w:val="single" w:sz="4" w:space="0" w:color="auto"/>
              <w:right w:val="single" w:sz="4" w:space="0" w:color="auto"/>
            </w:tcBorders>
            <w:shd w:val="clear" w:color="auto" w:fill="auto"/>
            <w:vAlign w:val="center"/>
            <w:hideMark/>
          </w:tcPr>
          <w:p w14:paraId="4284D0CA" w14:textId="77777777" w:rsidR="00C6496E" w:rsidRPr="006402E6" w:rsidRDefault="00C6496E" w:rsidP="00E45195">
            <w:pPr>
              <w:pStyle w:val="affffff3"/>
              <w:rPr>
                <w:rFonts w:eastAsia="等线"/>
              </w:rPr>
            </w:pPr>
            <w:r w:rsidRPr="006402E6">
              <w:t>中度盐化：由盐渍化造成的作物缺苗</w:t>
            </w:r>
            <w:r w:rsidRPr="006402E6">
              <w:rPr>
                <w:rFonts w:eastAsia="等线"/>
              </w:rPr>
              <w:t>3-5</w:t>
            </w:r>
            <w:r w:rsidRPr="006402E6">
              <w:t>成，表层土壤含盐量</w:t>
            </w:r>
            <w:r w:rsidRPr="006402E6">
              <w:rPr>
                <w:rFonts w:eastAsia="等线"/>
              </w:rPr>
              <w:t>0.3-0.5</w:t>
            </w:r>
            <w:r w:rsidRPr="006402E6">
              <w:t>％（易溶盐以苏打为主）或</w:t>
            </w:r>
            <w:r w:rsidRPr="006402E6">
              <w:rPr>
                <w:rFonts w:eastAsia="等线"/>
              </w:rPr>
              <w:t>0.4-0.6</w:t>
            </w:r>
            <w:r w:rsidRPr="006402E6">
              <w:t>％</w:t>
            </w:r>
            <w:r w:rsidRPr="006402E6">
              <w:rPr>
                <w:rFonts w:eastAsia="等线"/>
              </w:rPr>
              <w:t>(</w:t>
            </w:r>
            <w:r w:rsidRPr="006402E6">
              <w:t>易溶盐以氯化物为主</w:t>
            </w:r>
            <w:r w:rsidRPr="006402E6">
              <w:rPr>
                <w:rFonts w:eastAsia="等线"/>
              </w:rPr>
              <w:t>)</w:t>
            </w:r>
            <w:r w:rsidRPr="006402E6">
              <w:t>或</w:t>
            </w:r>
            <w:r w:rsidRPr="006402E6">
              <w:rPr>
                <w:rFonts w:eastAsia="等线"/>
              </w:rPr>
              <w:t>0.5-0.7</w:t>
            </w:r>
            <w:r w:rsidRPr="006402E6">
              <w:t>％（易溶盐以硫酸盐为主）；重度盐化：由盐渍化造成的作物缺苗</w:t>
            </w:r>
            <w:r w:rsidRPr="006402E6">
              <w:t>≥</w:t>
            </w:r>
            <w:r w:rsidRPr="006402E6">
              <w:rPr>
                <w:rFonts w:eastAsia="等线"/>
              </w:rPr>
              <w:t>5</w:t>
            </w:r>
            <w:r w:rsidRPr="006402E6">
              <w:t>成，表层土壤含盐量或</w:t>
            </w:r>
            <w:r w:rsidRPr="006402E6">
              <w:t>≥</w:t>
            </w:r>
            <w:r w:rsidRPr="006402E6">
              <w:rPr>
                <w:rFonts w:eastAsia="等线"/>
              </w:rPr>
              <w:t>0.5</w:t>
            </w:r>
            <w:r w:rsidRPr="006402E6">
              <w:t>％（易溶盐以苏打为主）或</w:t>
            </w:r>
            <w:r w:rsidRPr="006402E6">
              <w:t>≥</w:t>
            </w:r>
            <w:r w:rsidRPr="006402E6">
              <w:rPr>
                <w:rFonts w:eastAsia="等线"/>
              </w:rPr>
              <w:t>0.6</w:t>
            </w:r>
            <w:r w:rsidRPr="006402E6">
              <w:t>％</w:t>
            </w:r>
            <w:r w:rsidRPr="006402E6">
              <w:rPr>
                <w:rFonts w:eastAsia="等线"/>
              </w:rPr>
              <w:t>(</w:t>
            </w:r>
            <w:r w:rsidRPr="006402E6">
              <w:t>易溶盐以氯化物为主</w:t>
            </w:r>
            <w:r w:rsidRPr="006402E6">
              <w:rPr>
                <w:rFonts w:eastAsia="等线"/>
              </w:rPr>
              <w:t>)</w:t>
            </w:r>
            <w:r w:rsidRPr="006402E6">
              <w:t>或</w:t>
            </w:r>
            <w:r w:rsidRPr="006402E6">
              <w:t>≥</w:t>
            </w:r>
            <w:r w:rsidRPr="006402E6">
              <w:rPr>
                <w:rFonts w:eastAsia="等线"/>
              </w:rPr>
              <w:t>0.7</w:t>
            </w:r>
            <w:r w:rsidRPr="006402E6">
              <w:t>％（易溶盐以硫酸盐为主）</w:t>
            </w:r>
          </w:p>
        </w:tc>
      </w:tr>
      <w:tr w:rsidR="00C6496E" w:rsidRPr="006402E6" w14:paraId="54AB0B1A" w14:textId="77777777" w:rsidTr="00312C22">
        <w:trPr>
          <w:trHeight w:val="340"/>
        </w:trPr>
        <w:tc>
          <w:tcPr>
            <w:tcW w:w="362" w:type="pct"/>
            <w:vMerge w:val="restart"/>
            <w:tcBorders>
              <w:top w:val="nil"/>
              <w:left w:val="single" w:sz="4" w:space="0" w:color="auto"/>
              <w:bottom w:val="single" w:sz="4" w:space="0" w:color="auto"/>
              <w:right w:val="single" w:sz="4" w:space="0" w:color="auto"/>
            </w:tcBorders>
            <w:shd w:val="clear" w:color="auto" w:fill="auto"/>
            <w:vAlign w:val="center"/>
            <w:hideMark/>
          </w:tcPr>
          <w:p w14:paraId="5AA952ED" w14:textId="77777777" w:rsidR="00C6496E" w:rsidRPr="006402E6" w:rsidRDefault="00C6496E" w:rsidP="00E45195">
            <w:pPr>
              <w:pStyle w:val="affffff3"/>
            </w:pPr>
            <w:r w:rsidRPr="006402E6">
              <w:t>社会经济因素</w:t>
            </w:r>
          </w:p>
        </w:tc>
        <w:tc>
          <w:tcPr>
            <w:tcW w:w="1000" w:type="pct"/>
            <w:tcBorders>
              <w:top w:val="nil"/>
              <w:left w:val="nil"/>
              <w:bottom w:val="single" w:sz="4" w:space="0" w:color="auto"/>
              <w:right w:val="single" w:sz="4" w:space="0" w:color="auto"/>
            </w:tcBorders>
            <w:shd w:val="clear" w:color="auto" w:fill="auto"/>
            <w:vAlign w:val="center"/>
            <w:hideMark/>
          </w:tcPr>
          <w:p w14:paraId="2CDF35BA" w14:textId="77777777" w:rsidR="00C6496E" w:rsidRPr="006402E6" w:rsidRDefault="00C6496E" w:rsidP="00E45195">
            <w:pPr>
              <w:pStyle w:val="affffff3"/>
            </w:pPr>
            <w:r w:rsidRPr="006402E6">
              <w:t>排水条件</w:t>
            </w:r>
          </w:p>
        </w:tc>
        <w:tc>
          <w:tcPr>
            <w:tcW w:w="669" w:type="pct"/>
            <w:tcBorders>
              <w:top w:val="nil"/>
              <w:left w:val="nil"/>
              <w:bottom w:val="single" w:sz="4" w:space="0" w:color="auto"/>
              <w:right w:val="single" w:sz="4" w:space="0" w:color="auto"/>
            </w:tcBorders>
            <w:shd w:val="clear" w:color="auto" w:fill="auto"/>
            <w:vAlign w:val="center"/>
            <w:hideMark/>
          </w:tcPr>
          <w:p w14:paraId="0A1CDC11" w14:textId="77777777" w:rsidR="00C6496E" w:rsidRPr="006402E6" w:rsidRDefault="00C6496E" w:rsidP="00E45195">
            <w:pPr>
              <w:pStyle w:val="affffff3"/>
              <w:rPr>
                <w:rFonts w:eastAsia="等线"/>
              </w:rPr>
            </w:pPr>
            <w:r w:rsidRPr="006402E6">
              <w:rPr>
                <w:rFonts w:eastAsia="等线"/>
              </w:rPr>
              <w:t>—</w:t>
            </w:r>
          </w:p>
        </w:tc>
        <w:tc>
          <w:tcPr>
            <w:tcW w:w="669" w:type="pct"/>
            <w:tcBorders>
              <w:top w:val="nil"/>
              <w:left w:val="nil"/>
              <w:bottom w:val="single" w:sz="4" w:space="0" w:color="auto"/>
              <w:right w:val="single" w:sz="4" w:space="0" w:color="auto"/>
            </w:tcBorders>
            <w:shd w:val="clear" w:color="auto" w:fill="auto"/>
            <w:vAlign w:val="center"/>
            <w:hideMark/>
          </w:tcPr>
          <w:p w14:paraId="10333432" w14:textId="77777777" w:rsidR="00C6496E" w:rsidRPr="006402E6" w:rsidRDefault="00C6496E" w:rsidP="00E45195">
            <w:pPr>
              <w:pStyle w:val="affffff3"/>
              <w:rPr>
                <w:rFonts w:eastAsia="等线"/>
              </w:rPr>
            </w:pPr>
            <w:r w:rsidRPr="006402E6">
              <w:t>有健全的干、支、斗、农排水沟道（包括抽排），无洪涝灾害</w:t>
            </w:r>
          </w:p>
        </w:tc>
        <w:tc>
          <w:tcPr>
            <w:tcW w:w="669" w:type="pct"/>
            <w:tcBorders>
              <w:top w:val="nil"/>
              <w:left w:val="nil"/>
              <w:bottom w:val="single" w:sz="4" w:space="0" w:color="auto"/>
              <w:right w:val="single" w:sz="4" w:space="0" w:color="auto"/>
            </w:tcBorders>
            <w:shd w:val="clear" w:color="auto" w:fill="auto"/>
            <w:vAlign w:val="center"/>
            <w:hideMark/>
          </w:tcPr>
          <w:p w14:paraId="17662899" w14:textId="77777777" w:rsidR="00C6496E" w:rsidRPr="006402E6" w:rsidRDefault="00C6496E" w:rsidP="00E45195">
            <w:pPr>
              <w:pStyle w:val="affffff3"/>
              <w:rPr>
                <w:rFonts w:eastAsia="等线"/>
              </w:rPr>
            </w:pPr>
            <w:r w:rsidRPr="006402E6">
              <w:t>排水体系（包括抽排）基本健全，丰水年暴雨后有短期洪涝发生（田面积水</w:t>
            </w:r>
            <w:r w:rsidRPr="006402E6">
              <w:rPr>
                <w:rFonts w:eastAsia="等线"/>
              </w:rPr>
              <w:t>1-2</w:t>
            </w:r>
            <w:r w:rsidRPr="006402E6">
              <w:t>天）</w:t>
            </w:r>
          </w:p>
        </w:tc>
        <w:tc>
          <w:tcPr>
            <w:tcW w:w="669" w:type="pct"/>
            <w:tcBorders>
              <w:top w:val="nil"/>
              <w:left w:val="nil"/>
              <w:bottom w:val="single" w:sz="4" w:space="0" w:color="auto"/>
              <w:right w:val="single" w:sz="4" w:space="0" w:color="auto"/>
            </w:tcBorders>
            <w:shd w:val="clear" w:color="auto" w:fill="auto"/>
            <w:vAlign w:val="center"/>
            <w:hideMark/>
          </w:tcPr>
          <w:p w14:paraId="45304588" w14:textId="77777777" w:rsidR="00C6496E" w:rsidRPr="006402E6" w:rsidRDefault="00C6496E" w:rsidP="00E45195">
            <w:pPr>
              <w:pStyle w:val="affffff3"/>
              <w:rPr>
                <w:rFonts w:eastAsia="等线"/>
              </w:rPr>
            </w:pPr>
            <w:r w:rsidRPr="006402E6">
              <w:t>排水体系（包括抽排）一般，丰水年大雨后有洪涝发生（田面积水</w:t>
            </w:r>
            <w:r w:rsidRPr="006402E6">
              <w:rPr>
                <w:rFonts w:eastAsia="等线"/>
              </w:rPr>
              <w:t>2-3</w:t>
            </w:r>
            <w:r w:rsidRPr="006402E6">
              <w:t>天）</w:t>
            </w:r>
          </w:p>
        </w:tc>
        <w:tc>
          <w:tcPr>
            <w:tcW w:w="962" w:type="pct"/>
            <w:tcBorders>
              <w:top w:val="nil"/>
              <w:left w:val="nil"/>
              <w:bottom w:val="single" w:sz="4" w:space="0" w:color="auto"/>
              <w:right w:val="single" w:sz="4" w:space="0" w:color="auto"/>
            </w:tcBorders>
            <w:shd w:val="clear" w:color="auto" w:fill="auto"/>
            <w:vAlign w:val="center"/>
            <w:hideMark/>
          </w:tcPr>
          <w:p w14:paraId="67E844FA" w14:textId="77777777" w:rsidR="00C6496E" w:rsidRPr="006402E6" w:rsidRDefault="00C6496E" w:rsidP="00E45195">
            <w:pPr>
              <w:pStyle w:val="affffff3"/>
              <w:rPr>
                <w:rFonts w:eastAsia="等线"/>
              </w:rPr>
            </w:pPr>
            <w:r w:rsidRPr="006402E6">
              <w:t>无排水体系（包括抽排），一般年份在大雨后发生洪涝（田面积水</w:t>
            </w:r>
            <w:r w:rsidRPr="006402E6">
              <w:t>≥</w:t>
            </w:r>
            <w:r w:rsidRPr="006402E6">
              <w:rPr>
                <w:rFonts w:eastAsia="等线"/>
              </w:rPr>
              <w:t>3</w:t>
            </w:r>
            <w:r w:rsidRPr="006402E6">
              <w:t>天）</w:t>
            </w:r>
          </w:p>
        </w:tc>
      </w:tr>
      <w:tr w:rsidR="00C6496E" w:rsidRPr="006402E6" w14:paraId="41C9CD87" w14:textId="77777777" w:rsidTr="00312C22">
        <w:trPr>
          <w:trHeight w:val="340"/>
        </w:trPr>
        <w:tc>
          <w:tcPr>
            <w:tcW w:w="362" w:type="pct"/>
            <w:vMerge/>
            <w:tcBorders>
              <w:top w:val="nil"/>
              <w:left w:val="single" w:sz="4" w:space="0" w:color="auto"/>
              <w:bottom w:val="single" w:sz="4" w:space="0" w:color="auto"/>
              <w:right w:val="single" w:sz="4" w:space="0" w:color="auto"/>
            </w:tcBorders>
            <w:vAlign w:val="center"/>
            <w:hideMark/>
          </w:tcPr>
          <w:p w14:paraId="40D5CDF2" w14:textId="77777777" w:rsidR="00C6496E" w:rsidRPr="006402E6" w:rsidRDefault="00C6496E" w:rsidP="00E45195">
            <w:pPr>
              <w:pStyle w:val="affffff3"/>
            </w:pPr>
          </w:p>
        </w:tc>
        <w:tc>
          <w:tcPr>
            <w:tcW w:w="1000" w:type="pct"/>
            <w:tcBorders>
              <w:top w:val="nil"/>
              <w:left w:val="nil"/>
              <w:bottom w:val="single" w:sz="4" w:space="0" w:color="auto"/>
              <w:right w:val="single" w:sz="4" w:space="0" w:color="auto"/>
            </w:tcBorders>
            <w:shd w:val="clear" w:color="auto" w:fill="auto"/>
            <w:vAlign w:val="center"/>
            <w:hideMark/>
          </w:tcPr>
          <w:p w14:paraId="654A8D29" w14:textId="77777777" w:rsidR="00C6496E" w:rsidRPr="006402E6" w:rsidRDefault="00C6496E" w:rsidP="00E45195">
            <w:pPr>
              <w:pStyle w:val="affffff3"/>
            </w:pPr>
            <w:r w:rsidRPr="006402E6">
              <w:t>灌溉条件</w:t>
            </w:r>
          </w:p>
        </w:tc>
        <w:tc>
          <w:tcPr>
            <w:tcW w:w="669" w:type="pct"/>
            <w:tcBorders>
              <w:top w:val="nil"/>
              <w:left w:val="nil"/>
              <w:bottom w:val="single" w:sz="4" w:space="0" w:color="auto"/>
              <w:right w:val="single" w:sz="4" w:space="0" w:color="auto"/>
            </w:tcBorders>
            <w:shd w:val="clear" w:color="auto" w:fill="auto"/>
            <w:vAlign w:val="center"/>
            <w:hideMark/>
          </w:tcPr>
          <w:p w14:paraId="78164C56" w14:textId="77777777" w:rsidR="00C6496E" w:rsidRPr="006402E6" w:rsidRDefault="00C6496E" w:rsidP="00E45195">
            <w:pPr>
              <w:pStyle w:val="affffff3"/>
              <w:rPr>
                <w:rFonts w:eastAsia="等线"/>
              </w:rPr>
            </w:pPr>
            <w:r w:rsidRPr="006402E6">
              <w:rPr>
                <w:rFonts w:eastAsia="等线"/>
              </w:rPr>
              <w:t>—</w:t>
            </w:r>
          </w:p>
        </w:tc>
        <w:tc>
          <w:tcPr>
            <w:tcW w:w="669" w:type="pct"/>
            <w:tcBorders>
              <w:top w:val="nil"/>
              <w:left w:val="nil"/>
              <w:bottom w:val="single" w:sz="4" w:space="0" w:color="auto"/>
              <w:right w:val="single" w:sz="4" w:space="0" w:color="auto"/>
            </w:tcBorders>
            <w:shd w:val="clear" w:color="auto" w:fill="auto"/>
            <w:vAlign w:val="center"/>
            <w:hideMark/>
          </w:tcPr>
          <w:p w14:paraId="0A7B7568" w14:textId="77777777" w:rsidR="00C6496E" w:rsidRPr="006402E6" w:rsidRDefault="00C6496E" w:rsidP="00E45195">
            <w:pPr>
              <w:pStyle w:val="affffff3"/>
            </w:pPr>
            <w:r w:rsidRPr="006402E6">
              <w:t>充分满足，可随时灌溉</w:t>
            </w:r>
          </w:p>
        </w:tc>
        <w:tc>
          <w:tcPr>
            <w:tcW w:w="669" w:type="pct"/>
            <w:tcBorders>
              <w:top w:val="nil"/>
              <w:left w:val="nil"/>
              <w:bottom w:val="single" w:sz="4" w:space="0" w:color="auto"/>
              <w:right w:val="single" w:sz="4" w:space="0" w:color="auto"/>
            </w:tcBorders>
            <w:shd w:val="clear" w:color="auto" w:fill="auto"/>
            <w:vAlign w:val="center"/>
            <w:hideMark/>
          </w:tcPr>
          <w:p w14:paraId="3D53DB7E" w14:textId="77777777" w:rsidR="00C6496E" w:rsidRPr="006402E6" w:rsidRDefault="00C6496E" w:rsidP="00E45195">
            <w:pPr>
              <w:pStyle w:val="affffff3"/>
            </w:pPr>
            <w:r w:rsidRPr="006402E6">
              <w:t>基本满足，有良好的灌溉系统，在关键需水生长季节有灌溉保证</w:t>
            </w:r>
          </w:p>
        </w:tc>
        <w:tc>
          <w:tcPr>
            <w:tcW w:w="669" w:type="pct"/>
            <w:tcBorders>
              <w:top w:val="nil"/>
              <w:left w:val="nil"/>
              <w:bottom w:val="single" w:sz="4" w:space="0" w:color="auto"/>
              <w:right w:val="single" w:sz="4" w:space="0" w:color="auto"/>
            </w:tcBorders>
            <w:shd w:val="clear" w:color="auto" w:fill="auto"/>
            <w:vAlign w:val="center"/>
            <w:hideMark/>
          </w:tcPr>
          <w:p w14:paraId="551839E7" w14:textId="77777777" w:rsidR="00C6496E" w:rsidRPr="006402E6" w:rsidRDefault="00C6496E" w:rsidP="00E45195">
            <w:pPr>
              <w:pStyle w:val="affffff3"/>
            </w:pPr>
            <w:r w:rsidRPr="006402E6">
              <w:t>一般满足，有灌溉系统，但在大旱年不能保证灌溉</w:t>
            </w:r>
          </w:p>
        </w:tc>
        <w:tc>
          <w:tcPr>
            <w:tcW w:w="962" w:type="pct"/>
            <w:tcBorders>
              <w:top w:val="nil"/>
              <w:left w:val="nil"/>
              <w:bottom w:val="single" w:sz="4" w:space="0" w:color="auto"/>
              <w:right w:val="single" w:sz="4" w:space="0" w:color="auto"/>
            </w:tcBorders>
            <w:shd w:val="clear" w:color="auto" w:fill="auto"/>
            <w:vAlign w:val="center"/>
            <w:hideMark/>
          </w:tcPr>
          <w:p w14:paraId="1D72378D" w14:textId="77777777" w:rsidR="00C6496E" w:rsidRPr="006402E6" w:rsidRDefault="00C6496E" w:rsidP="00E45195">
            <w:pPr>
              <w:pStyle w:val="affffff3"/>
            </w:pPr>
            <w:r w:rsidRPr="006402E6">
              <w:t>无灌溉条件</w:t>
            </w:r>
          </w:p>
        </w:tc>
      </w:tr>
      <w:tr w:rsidR="00C6496E" w:rsidRPr="006402E6" w14:paraId="3ED78B6F" w14:textId="77777777" w:rsidTr="00312C22">
        <w:trPr>
          <w:trHeight w:val="340"/>
        </w:trPr>
        <w:tc>
          <w:tcPr>
            <w:tcW w:w="362" w:type="pct"/>
            <w:vMerge/>
            <w:tcBorders>
              <w:top w:val="nil"/>
              <w:left w:val="single" w:sz="4" w:space="0" w:color="auto"/>
              <w:bottom w:val="single" w:sz="4" w:space="0" w:color="auto"/>
              <w:right w:val="single" w:sz="4" w:space="0" w:color="auto"/>
            </w:tcBorders>
            <w:vAlign w:val="center"/>
            <w:hideMark/>
          </w:tcPr>
          <w:p w14:paraId="75DE7B72" w14:textId="77777777" w:rsidR="00C6496E" w:rsidRPr="006402E6" w:rsidRDefault="00C6496E" w:rsidP="00E45195">
            <w:pPr>
              <w:pStyle w:val="affffff3"/>
            </w:pPr>
          </w:p>
        </w:tc>
        <w:tc>
          <w:tcPr>
            <w:tcW w:w="1000" w:type="pct"/>
            <w:tcBorders>
              <w:top w:val="nil"/>
              <w:left w:val="nil"/>
              <w:bottom w:val="single" w:sz="4" w:space="0" w:color="auto"/>
              <w:right w:val="single" w:sz="4" w:space="0" w:color="auto"/>
            </w:tcBorders>
            <w:shd w:val="clear" w:color="auto" w:fill="auto"/>
            <w:vAlign w:val="center"/>
            <w:hideMark/>
          </w:tcPr>
          <w:p w14:paraId="7332C896" w14:textId="77777777" w:rsidR="00C6496E" w:rsidRPr="006402E6" w:rsidRDefault="00C6496E" w:rsidP="00E45195">
            <w:pPr>
              <w:pStyle w:val="affffff3"/>
            </w:pPr>
            <w:r w:rsidRPr="006402E6">
              <w:t>劳作距离（</w:t>
            </w:r>
            <w:r w:rsidRPr="006402E6">
              <w:t>m</w:t>
            </w:r>
            <w:r w:rsidRPr="006402E6">
              <w:t>）</w:t>
            </w:r>
          </w:p>
        </w:tc>
        <w:tc>
          <w:tcPr>
            <w:tcW w:w="669" w:type="pct"/>
            <w:tcBorders>
              <w:top w:val="nil"/>
              <w:left w:val="nil"/>
              <w:bottom w:val="single" w:sz="4" w:space="0" w:color="auto"/>
              <w:right w:val="single" w:sz="4" w:space="0" w:color="auto"/>
            </w:tcBorders>
            <w:shd w:val="clear" w:color="auto" w:fill="auto"/>
            <w:vAlign w:val="center"/>
            <w:hideMark/>
          </w:tcPr>
          <w:p w14:paraId="7E460C36" w14:textId="77777777" w:rsidR="00C6496E" w:rsidRPr="006402E6" w:rsidRDefault="00C6496E" w:rsidP="00E45195">
            <w:pPr>
              <w:pStyle w:val="affffff3"/>
              <w:rPr>
                <w:rFonts w:eastAsia="等线"/>
              </w:rPr>
            </w:pPr>
            <w:r w:rsidRPr="006402E6">
              <w:rPr>
                <w:rFonts w:eastAsia="等线"/>
              </w:rPr>
              <w:t>(0</w:t>
            </w:r>
            <w:r w:rsidRPr="006402E6">
              <w:t>，</w:t>
            </w:r>
            <w:r w:rsidRPr="006402E6">
              <w:t>390]</w:t>
            </w:r>
          </w:p>
        </w:tc>
        <w:tc>
          <w:tcPr>
            <w:tcW w:w="669" w:type="pct"/>
            <w:tcBorders>
              <w:top w:val="nil"/>
              <w:left w:val="nil"/>
              <w:bottom w:val="single" w:sz="4" w:space="0" w:color="auto"/>
              <w:right w:val="single" w:sz="4" w:space="0" w:color="auto"/>
            </w:tcBorders>
            <w:shd w:val="clear" w:color="auto" w:fill="auto"/>
            <w:vAlign w:val="center"/>
            <w:hideMark/>
          </w:tcPr>
          <w:p w14:paraId="604F7F35" w14:textId="77777777" w:rsidR="00C6496E" w:rsidRPr="006402E6" w:rsidRDefault="00C6496E" w:rsidP="00E45195">
            <w:pPr>
              <w:pStyle w:val="affffff3"/>
            </w:pPr>
            <w:r w:rsidRPr="006402E6">
              <w:t>（</w:t>
            </w:r>
            <w:r w:rsidRPr="006402E6">
              <w:t>390,730]</w:t>
            </w:r>
          </w:p>
        </w:tc>
        <w:tc>
          <w:tcPr>
            <w:tcW w:w="669" w:type="pct"/>
            <w:tcBorders>
              <w:top w:val="nil"/>
              <w:left w:val="nil"/>
              <w:bottom w:val="single" w:sz="4" w:space="0" w:color="auto"/>
              <w:right w:val="single" w:sz="4" w:space="0" w:color="auto"/>
            </w:tcBorders>
            <w:shd w:val="clear" w:color="auto" w:fill="auto"/>
            <w:vAlign w:val="center"/>
            <w:hideMark/>
          </w:tcPr>
          <w:p w14:paraId="64CFFD60" w14:textId="77777777" w:rsidR="00C6496E" w:rsidRPr="006402E6" w:rsidRDefault="00C6496E" w:rsidP="00E45195">
            <w:pPr>
              <w:pStyle w:val="affffff3"/>
            </w:pPr>
            <w:r w:rsidRPr="006402E6">
              <w:t>（</w:t>
            </w:r>
            <w:r w:rsidRPr="006402E6">
              <w:t>730,1100]</w:t>
            </w:r>
          </w:p>
        </w:tc>
        <w:tc>
          <w:tcPr>
            <w:tcW w:w="669" w:type="pct"/>
            <w:tcBorders>
              <w:top w:val="nil"/>
              <w:left w:val="nil"/>
              <w:bottom w:val="single" w:sz="4" w:space="0" w:color="auto"/>
              <w:right w:val="single" w:sz="4" w:space="0" w:color="auto"/>
            </w:tcBorders>
            <w:shd w:val="clear" w:color="auto" w:fill="auto"/>
            <w:vAlign w:val="center"/>
            <w:hideMark/>
          </w:tcPr>
          <w:p w14:paraId="1A384603" w14:textId="77777777" w:rsidR="00C6496E" w:rsidRPr="006402E6" w:rsidRDefault="00C6496E" w:rsidP="00E45195">
            <w:pPr>
              <w:pStyle w:val="affffff3"/>
            </w:pPr>
            <w:r w:rsidRPr="006402E6">
              <w:t>（</w:t>
            </w:r>
            <w:r w:rsidRPr="006402E6">
              <w:t>1100,1700]</w:t>
            </w:r>
          </w:p>
        </w:tc>
        <w:tc>
          <w:tcPr>
            <w:tcW w:w="962" w:type="pct"/>
            <w:tcBorders>
              <w:top w:val="nil"/>
              <w:left w:val="nil"/>
              <w:bottom w:val="single" w:sz="4" w:space="0" w:color="auto"/>
              <w:right w:val="single" w:sz="4" w:space="0" w:color="auto"/>
            </w:tcBorders>
            <w:shd w:val="clear" w:color="auto" w:fill="auto"/>
            <w:vAlign w:val="center"/>
            <w:hideMark/>
          </w:tcPr>
          <w:p w14:paraId="7BE29769" w14:textId="77777777" w:rsidR="00C6496E" w:rsidRPr="006402E6" w:rsidRDefault="00C6496E" w:rsidP="00E45195">
            <w:pPr>
              <w:pStyle w:val="affffff3"/>
              <w:rPr>
                <w:rFonts w:eastAsia="等线"/>
              </w:rPr>
            </w:pPr>
            <w:r w:rsidRPr="006402E6">
              <w:rPr>
                <w:rFonts w:eastAsia="等线"/>
              </w:rPr>
              <w:t>(1700</w:t>
            </w:r>
            <w:r w:rsidRPr="006402E6">
              <w:rPr>
                <w:rFonts w:eastAsia="等线"/>
              </w:rPr>
              <w:t>，＋</w:t>
            </w:r>
            <w:r w:rsidRPr="006402E6">
              <w:rPr>
                <w:rFonts w:eastAsia="等线"/>
              </w:rPr>
              <w:t>∞</w:t>
            </w:r>
            <w:r w:rsidRPr="006402E6">
              <w:rPr>
                <w:rFonts w:eastAsia="等线"/>
              </w:rPr>
              <w:t>）</w:t>
            </w:r>
          </w:p>
        </w:tc>
      </w:tr>
      <w:tr w:rsidR="00C6496E" w:rsidRPr="006402E6" w14:paraId="23E3059B" w14:textId="77777777" w:rsidTr="00312C22">
        <w:trPr>
          <w:trHeight w:val="340"/>
        </w:trPr>
        <w:tc>
          <w:tcPr>
            <w:tcW w:w="362" w:type="pct"/>
            <w:vMerge/>
            <w:tcBorders>
              <w:top w:val="nil"/>
              <w:left w:val="single" w:sz="4" w:space="0" w:color="auto"/>
              <w:bottom w:val="single" w:sz="4" w:space="0" w:color="auto"/>
              <w:right w:val="single" w:sz="4" w:space="0" w:color="auto"/>
            </w:tcBorders>
            <w:vAlign w:val="center"/>
            <w:hideMark/>
          </w:tcPr>
          <w:p w14:paraId="6E0CF790" w14:textId="77777777" w:rsidR="00C6496E" w:rsidRPr="006402E6" w:rsidRDefault="00C6496E" w:rsidP="00E45195">
            <w:pPr>
              <w:pStyle w:val="affffff3"/>
            </w:pPr>
          </w:p>
        </w:tc>
        <w:tc>
          <w:tcPr>
            <w:tcW w:w="1000" w:type="pct"/>
            <w:tcBorders>
              <w:top w:val="nil"/>
              <w:left w:val="nil"/>
              <w:bottom w:val="single" w:sz="4" w:space="0" w:color="auto"/>
              <w:right w:val="single" w:sz="4" w:space="0" w:color="auto"/>
            </w:tcBorders>
            <w:shd w:val="clear" w:color="auto" w:fill="auto"/>
            <w:vAlign w:val="center"/>
            <w:hideMark/>
          </w:tcPr>
          <w:p w14:paraId="02825224" w14:textId="77777777" w:rsidR="00C6496E" w:rsidRPr="006402E6" w:rsidRDefault="00C6496E" w:rsidP="00E45195">
            <w:pPr>
              <w:pStyle w:val="affffff3"/>
            </w:pPr>
            <w:r w:rsidRPr="006402E6">
              <w:t>经营规模</w:t>
            </w:r>
          </w:p>
        </w:tc>
        <w:tc>
          <w:tcPr>
            <w:tcW w:w="669" w:type="pct"/>
            <w:tcBorders>
              <w:top w:val="nil"/>
              <w:left w:val="nil"/>
              <w:bottom w:val="single" w:sz="4" w:space="0" w:color="auto"/>
              <w:right w:val="single" w:sz="4" w:space="0" w:color="auto"/>
            </w:tcBorders>
            <w:shd w:val="clear" w:color="auto" w:fill="auto"/>
            <w:vAlign w:val="center"/>
            <w:hideMark/>
          </w:tcPr>
          <w:p w14:paraId="5C95E83F" w14:textId="77777777" w:rsidR="00C6496E" w:rsidRPr="006402E6" w:rsidRDefault="00C6496E" w:rsidP="00E45195">
            <w:pPr>
              <w:pStyle w:val="affffff3"/>
            </w:pPr>
            <w:r w:rsidRPr="006402E6">
              <w:t>连片程度高，投入产出效益较高</w:t>
            </w:r>
          </w:p>
        </w:tc>
        <w:tc>
          <w:tcPr>
            <w:tcW w:w="669" w:type="pct"/>
            <w:tcBorders>
              <w:top w:val="nil"/>
              <w:left w:val="nil"/>
              <w:bottom w:val="single" w:sz="4" w:space="0" w:color="auto"/>
              <w:right w:val="single" w:sz="4" w:space="0" w:color="auto"/>
            </w:tcBorders>
            <w:shd w:val="clear" w:color="auto" w:fill="auto"/>
            <w:vAlign w:val="center"/>
            <w:hideMark/>
          </w:tcPr>
          <w:p w14:paraId="7DFBA96E" w14:textId="77777777" w:rsidR="00C6496E" w:rsidRPr="006402E6" w:rsidRDefault="00C6496E" w:rsidP="00E45195">
            <w:pPr>
              <w:pStyle w:val="affffff3"/>
            </w:pPr>
            <w:r w:rsidRPr="006402E6">
              <w:t>连片程度较高，投入产出效益较高</w:t>
            </w:r>
          </w:p>
        </w:tc>
        <w:tc>
          <w:tcPr>
            <w:tcW w:w="669" w:type="pct"/>
            <w:tcBorders>
              <w:top w:val="nil"/>
              <w:left w:val="nil"/>
              <w:bottom w:val="single" w:sz="4" w:space="0" w:color="auto"/>
              <w:right w:val="single" w:sz="4" w:space="0" w:color="auto"/>
            </w:tcBorders>
            <w:shd w:val="clear" w:color="auto" w:fill="auto"/>
            <w:vAlign w:val="center"/>
            <w:hideMark/>
          </w:tcPr>
          <w:p w14:paraId="3A9FCB0F" w14:textId="77777777" w:rsidR="00C6496E" w:rsidRPr="006402E6" w:rsidRDefault="00C6496E" w:rsidP="00E45195">
            <w:pPr>
              <w:pStyle w:val="affffff3"/>
            </w:pPr>
            <w:r w:rsidRPr="006402E6">
              <w:t>连片程度一般，投入产出效益一般</w:t>
            </w:r>
          </w:p>
        </w:tc>
        <w:tc>
          <w:tcPr>
            <w:tcW w:w="669" w:type="pct"/>
            <w:tcBorders>
              <w:top w:val="nil"/>
              <w:left w:val="nil"/>
              <w:bottom w:val="single" w:sz="4" w:space="0" w:color="auto"/>
              <w:right w:val="single" w:sz="4" w:space="0" w:color="auto"/>
            </w:tcBorders>
            <w:shd w:val="clear" w:color="auto" w:fill="auto"/>
            <w:vAlign w:val="center"/>
            <w:hideMark/>
          </w:tcPr>
          <w:p w14:paraId="1F3DE015" w14:textId="77777777" w:rsidR="00C6496E" w:rsidRPr="006402E6" w:rsidRDefault="00C6496E" w:rsidP="00E45195">
            <w:pPr>
              <w:pStyle w:val="affffff3"/>
            </w:pPr>
            <w:r w:rsidRPr="006402E6">
              <w:t>连片程度一般，投入产出效益略低</w:t>
            </w:r>
          </w:p>
        </w:tc>
        <w:tc>
          <w:tcPr>
            <w:tcW w:w="962" w:type="pct"/>
            <w:tcBorders>
              <w:top w:val="nil"/>
              <w:left w:val="nil"/>
              <w:bottom w:val="single" w:sz="4" w:space="0" w:color="auto"/>
              <w:right w:val="single" w:sz="4" w:space="0" w:color="auto"/>
            </w:tcBorders>
            <w:shd w:val="clear" w:color="auto" w:fill="auto"/>
            <w:vAlign w:val="center"/>
            <w:hideMark/>
          </w:tcPr>
          <w:p w14:paraId="23CA531B" w14:textId="77777777" w:rsidR="00C6496E" w:rsidRPr="006402E6" w:rsidRDefault="00C6496E" w:rsidP="00E45195">
            <w:pPr>
              <w:pStyle w:val="affffff3"/>
            </w:pPr>
            <w:r w:rsidRPr="006402E6">
              <w:t>连片程度一般，投入产出效益低</w:t>
            </w:r>
          </w:p>
        </w:tc>
      </w:tr>
      <w:tr w:rsidR="00C6496E" w:rsidRPr="006402E6" w14:paraId="201E47B3" w14:textId="77777777" w:rsidTr="00312C22">
        <w:trPr>
          <w:trHeight w:val="340"/>
        </w:trPr>
        <w:tc>
          <w:tcPr>
            <w:tcW w:w="362" w:type="pct"/>
            <w:vMerge w:val="restart"/>
            <w:tcBorders>
              <w:top w:val="nil"/>
              <w:left w:val="single" w:sz="4" w:space="0" w:color="auto"/>
              <w:bottom w:val="single" w:sz="4" w:space="0" w:color="auto"/>
              <w:right w:val="single" w:sz="4" w:space="0" w:color="auto"/>
            </w:tcBorders>
            <w:shd w:val="clear" w:color="auto" w:fill="auto"/>
            <w:vAlign w:val="center"/>
            <w:hideMark/>
          </w:tcPr>
          <w:p w14:paraId="575ADA22" w14:textId="77777777" w:rsidR="00C6496E" w:rsidRPr="006402E6" w:rsidRDefault="00C6496E" w:rsidP="00E45195">
            <w:pPr>
              <w:pStyle w:val="affffff3"/>
            </w:pPr>
            <w:r w:rsidRPr="006402E6">
              <w:t>区位因素</w:t>
            </w:r>
          </w:p>
        </w:tc>
        <w:tc>
          <w:tcPr>
            <w:tcW w:w="1000" w:type="pct"/>
            <w:tcBorders>
              <w:top w:val="nil"/>
              <w:left w:val="nil"/>
              <w:bottom w:val="single" w:sz="4" w:space="0" w:color="auto"/>
              <w:right w:val="single" w:sz="4" w:space="0" w:color="auto"/>
            </w:tcBorders>
            <w:shd w:val="clear" w:color="auto" w:fill="auto"/>
            <w:vAlign w:val="center"/>
            <w:hideMark/>
          </w:tcPr>
          <w:p w14:paraId="536F277D" w14:textId="77777777" w:rsidR="00C6496E" w:rsidRPr="006402E6" w:rsidRDefault="00C6496E" w:rsidP="00E45195">
            <w:pPr>
              <w:pStyle w:val="affffff3"/>
            </w:pPr>
            <w:r w:rsidRPr="006402E6">
              <w:t>中心城镇影响度</w:t>
            </w:r>
          </w:p>
        </w:tc>
        <w:tc>
          <w:tcPr>
            <w:tcW w:w="669" w:type="pct"/>
            <w:tcBorders>
              <w:top w:val="nil"/>
              <w:left w:val="nil"/>
              <w:bottom w:val="single" w:sz="4" w:space="0" w:color="auto"/>
              <w:right w:val="single" w:sz="4" w:space="0" w:color="auto"/>
            </w:tcBorders>
            <w:shd w:val="clear" w:color="auto" w:fill="auto"/>
            <w:vAlign w:val="center"/>
            <w:hideMark/>
          </w:tcPr>
          <w:p w14:paraId="6A4AB7C8" w14:textId="77777777" w:rsidR="00C6496E" w:rsidRPr="006402E6" w:rsidRDefault="00C6496E" w:rsidP="00E45195">
            <w:pPr>
              <w:pStyle w:val="affffff3"/>
            </w:pPr>
            <w:r w:rsidRPr="006402E6">
              <w:t>距离城镇中心近，中心城镇规模大，</w:t>
            </w:r>
            <w:r w:rsidRPr="006402E6">
              <w:lastRenderedPageBreak/>
              <w:t>人口规模大，生产水平高</w:t>
            </w:r>
          </w:p>
        </w:tc>
        <w:tc>
          <w:tcPr>
            <w:tcW w:w="669" w:type="pct"/>
            <w:tcBorders>
              <w:top w:val="nil"/>
              <w:left w:val="nil"/>
              <w:bottom w:val="single" w:sz="4" w:space="0" w:color="auto"/>
              <w:right w:val="single" w:sz="4" w:space="0" w:color="auto"/>
            </w:tcBorders>
            <w:shd w:val="clear" w:color="auto" w:fill="auto"/>
            <w:vAlign w:val="center"/>
            <w:hideMark/>
          </w:tcPr>
          <w:p w14:paraId="4F795789" w14:textId="77777777" w:rsidR="00C6496E" w:rsidRPr="006402E6" w:rsidRDefault="00C6496E" w:rsidP="00E45195">
            <w:pPr>
              <w:pStyle w:val="affffff3"/>
            </w:pPr>
            <w:r w:rsidRPr="006402E6">
              <w:lastRenderedPageBreak/>
              <w:t>距离城镇中心较近，中心城镇规模</w:t>
            </w:r>
            <w:r w:rsidRPr="006402E6">
              <w:lastRenderedPageBreak/>
              <w:t>较大，人口规模较大，生产水平较高</w:t>
            </w:r>
          </w:p>
        </w:tc>
        <w:tc>
          <w:tcPr>
            <w:tcW w:w="669" w:type="pct"/>
            <w:tcBorders>
              <w:top w:val="nil"/>
              <w:left w:val="nil"/>
              <w:bottom w:val="single" w:sz="4" w:space="0" w:color="auto"/>
              <w:right w:val="single" w:sz="4" w:space="0" w:color="auto"/>
            </w:tcBorders>
            <w:shd w:val="clear" w:color="auto" w:fill="auto"/>
            <w:vAlign w:val="center"/>
            <w:hideMark/>
          </w:tcPr>
          <w:p w14:paraId="7D20017A" w14:textId="77777777" w:rsidR="00C6496E" w:rsidRPr="006402E6" w:rsidRDefault="00C6496E" w:rsidP="00E45195">
            <w:pPr>
              <w:pStyle w:val="affffff3"/>
            </w:pPr>
            <w:r w:rsidRPr="006402E6">
              <w:lastRenderedPageBreak/>
              <w:t>距离城镇中心一般，中人口规模较</w:t>
            </w:r>
            <w:r w:rsidRPr="006402E6">
              <w:lastRenderedPageBreak/>
              <w:t>大，生产水平一般</w:t>
            </w:r>
          </w:p>
        </w:tc>
        <w:tc>
          <w:tcPr>
            <w:tcW w:w="669" w:type="pct"/>
            <w:tcBorders>
              <w:top w:val="nil"/>
              <w:left w:val="nil"/>
              <w:bottom w:val="single" w:sz="4" w:space="0" w:color="auto"/>
              <w:right w:val="single" w:sz="4" w:space="0" w:color="auto"/>
            </w:tcBorders>
            <w:shd w:val="clear" w:color="auto" w:fill="auto"/>
            <w:vAlign w:val="center"/>
            <w:hideMark/>
          </w:tcPr>
          <w:p w14:paraId="4FE595F0" w14:textId="77777777" w:rsidR="00C6496E" w:rsidRPr="006402E6" w:rsidRDefault="00C6496E" w:rsidP="00E45195">
            <w:pPr>
              <w:pStyle w:val="affffff3"/>
            </w:pPr>
            <w:r w:rsidRPr="006402E6">
              <w:lastRenderedPageBreak/>
              <w:t>距离城镇中心较远，中心城镇规模</w:t>
            </w:r>
            <w:r w:rsidRPr="006402E6">
              <w:lastRenderedPageBreak/>
              <w:t>一般，生产水较低</w:t>
            </w:r>
          </w:p>
        </w:tc>
        <w:tc>
          <w:tcPr>
            <w:tcW w:w="962" w:type="pct"/>
            <w:tcBorders>
              <w:top w:val="nil"/>
              <w:left w:val="nil"/>
              <w:bottom w:val="single" w:sz="4" w:space="0" w:color="auto"/>
              <w:right w:val="single" w:sz="4" w:space="0" w:color="auto"/>
            </w:tcBorders>
            <w:shd w:val="clear" w:color="auto" w:fill="auto"/>
            <w:vAlign w:val="center"/>
            <w:hideMark/>
          </w:tcPr>
          <w:p w14:paraId="35B5F254" w14:textId="77777777" w:rsidR="00C6496E" w:rsidRPr="006402E6" w:rsidRDefault="00C6496E" w:rsidP="00E45195">
            <w:pPr>
              <w:pStyle w:val="affffff3"/>
            </w:pPr>
            <w:r w:rsidRPr="006402E6">
              <w:lastRenderedPageBreak/>
              <w:t>距离城镇中心远，中心城镇规模一般，人口规模偏少，</w:t>
            </w:r>
            <w:r w:rsidRPr="006402E6">
              <w:lastRenderedPageBreak/>
              <w:t>生产水平极低</w:t>
            </w:r>
          </w:p>
        </w:tc>
      </w:tr>
      <w:tr w:rsidR="00172829" w:rsidRPr="006402E6" w14:paraId="79A5DBFE" w14:textId="77777777" w:rsidTr="00312C22">
        <w:trPr>
          <w:trHeight w:val="340"/>
        </w:trPr>
        <w:tc>
          <w:tcPr>
            <w:tcW w:w="362" w:type="pct"/>
            <w:vMerge/>
            <w:tcBorders>
              <w:top w:val="nil"/>
              <w:left w:val="single" w:sz="4" w:space="0" w:color="auto"/>
              <w:bottom w:val="single" w:sz="4" w:space="0" w:color="auto"/>
              <w:right w:val="single" w:sz="4" w:space="0" w:color="auto"/>
            </w:tcBorders>
            <w:vAlign w:val="center"/>
            <w:hideMark/>
          </w:tcPr>
          <w:p w14:paraId="44B166EF" w14:textId="77777777" w:rsidR="00172829" w:rsidRPr="006402E6" w:rsidRDefault="00172829" w:rsidP="00172829">
            <w:pPr>
              <w:pStyle w:val="affffff3"/>
            </w:pPr>
          </w:p>
        </w:tc>
        <w:tc>
          <w:tcPr>
            <w:tcW w:w="1000" w:type="pct"/>
            <w:tcBorders>
              <w:top w:val="nil"/>
              <w:left w:val="nil"/>
              <w:bottom w:val="single" w:sz="4" w:space="0" w:color="auto"/>
              <w:right w:val="single" w:sz="4" w:space="0" w:color="auto"/>
            </w:tcBorders>
            <w:shd w:val="clear" w:color="auto" w:fill="auto"/>
            <w:vAlign w:val="center"/>
            <w:hideMark/>
          </w:tcPr>
          <w:p w14:paraId="64C6AE8C" w14:textId="77777777" w:rsidR="00172829" w:rsidRPr="006402E6" w:rsidRDefault="00172829" w:rsidP="00172829">
            <w:pPr>
              <w:pStyle w:val="affffff3"/>
            </w:pPr>
            <w:r w:rsidRPr="006402E6">
              <w:t>道路通达度</w:t>
            </w:r>
          </w:p>
        </w:tc>
        <w:tc>
          <w:tcPr>
            <w:tcW w:w="669" w:type="pct"/>
            <w:tcBorders>
              <w:top w:val="nil"/>
              <w:left w:val="nil"/>
              <w:bottom w:val="single" w:sz="4" w:space="0" w:color="auto"/>
              <w:right w:val="single" w:sz="4" w:space="0" w:color="auto"/>
            </w:tcBorders>
            <w:shd w:val="clear" w:color="auto" w:fill="auto"/>
            <w:vAlign w:val="center"/>
            <w:hideMark/>
          </w:tcPr>
          <w:p w14:paraId="352314E4" w14:textId="294F817D" w:rsidR="00172829" w:rsidRPr="006402E6" w:rsidRDefault="00172829" w:rsidP="00172829">
            <w:pPr>
              <w:pStyle w:val="affffff3"/>
            </w:pPr>
            <w:r w:rsidRPr="006402E6">
              <w:t>临</w:t>
            </w:r>
            <w:r>
              <w:rPr>
                <w:rFonts w:hint="eastAsia"/>
              </w:rPr>
              <w:t>国道、省道</w:t>
            </w:r>
            <w:r w:rsidRPr="006402E6">
              <w:t>，道路通达度高</w:t>
            </w:r>
          </w:p>
        </w:tc>
        <w:tc>
          <w:tcPr>
            <w:tcW w:w="669" w:type="pct"/>
            <w:tcBorders>
              <w:top w:val="nil"/>
              <w:left w:val="nil"/>
              <w:bottom w:val="single" w:sz="4" w:space="0" w:color="auto"/>
              <w:right w:val="single" w:sz="4" w:space="0" w:color="auto"/>
            </w:tcBorders>
            <w:shd w:val="clear" w:color="auto" w:fill="auto"/>
            <w:vAlign w:val="center"/>
            <w:hideMark/>
          </w:tcPr>
          <w:p w14:paraId="1DE5351D" w14:textId="6A276A4E" w:rsidR="00172829" w:rsidRPr="006402E6" w:rsidRDefault="00172829" w:rsidP="00172829">
            <w:pPr>
              <w:pStyle w:val="affffff3"/>
            </w:pPr>
            <w:r w:rsidRPr="006402E6">
              <w:t>临</w:t>
            </w:r>
            <w:r>
              <w:rPr>
                <w:rFonts w:hint="eastAsia"/>
              </w:rPr>
              <w:t>县道、乡道</w:t>
            </w:r>
            <w:r w:rsidRPr="006402E6">
              <w:t>，道路通达度较高</w:t>
            </w:r>
          </w:p>
        </w:tc>
        <w:tc>
          <w:tcPr>
            <w:tcW w:w="669" w:type="pct"/>
            <w:tcBorders>
              <w:top w:val="nil"/>
              <w:left w:val="nil"/>
              <w:bottom w:val="single" w:sz="4" w:space="0" w:color="auto"/>
              <w:right w:val="single" w:sz="4" w:space="0" w:color="auto"/>
            </w:tcBorders>
            <w:shd w:val="clear" w:color="auto" w:fill="auto"/>
            <w:vAlign w:val="center"/>
            <w:hideMark/>
          </w:tcPr>
          <w:p w14:paraId="7D335B8B" w14:textId="052620A2" w:rsidR="00172829" w:rsidRPr="006402E6" w:rsidRDefault="00172829" w:rsidP="00172829">
            <w:pPr>
              <w:pStyle w:val="affffff3"/>
            </w:pPr>
            <w:r w:rsidRPr="006402E6">
              <w:t>临</w:t>
            </w:r>
            <w:r>
              <w:rPr>
                <w:rFonts w:hint="eastAsia"/>
              </w:rPr>
              <w:t>农村</w:t>
            </w:r>
            <w:r w:rsidRPr="006402E6">
              <w:t>道路，道路通达度一般</w:t>
            </w:r>
          </w:p>
        </w:tc>
        <w:tc>
          <w:tcPr>
            <w:tcW w:w="669" w:type="pct"/>
            <w:tcBorders>
              <w:top w:val="nil"/>
              <w:left w:val="nil"/>
              <w:bottom w:val="single" w:sz="4" w:space="0" w:color="auto"/>
              <w:right w:val="single" w:sz="4" w:space="0" w:color="auto"/>
            </w:tcBorders>
            <w:shd w:val="clear" w:color="auto" w:fill="auto"/>
            <w:vAlign w:val="center"/>
            <w:hideMark/>
          </w:tcPr>
          <w:p w14:paraId="364BE4AC" w14:textId="22BEA8B7" w:rsidR="00172829" w:rsidRPr="006402E6" w:rsidRDefault="00172829" w:rsidP="00172829">
            <w:pPr>
              <w:pStyle w:val="affffff3"/>
            </w:pPr>
            <w:r w:rsidRPr="006402E6">
              <w:t>临</w:t>
            </w:r>
            <w:r>
              <w:rPr>
                <w:rFonts w:hint="eastAsia"/>
              </w:rPr>
              <w:t>农村</w:t>
            </w:r>
            <w:r w:rsidRPr="006402E6">
              <w:t>道路，道路通达度较低</w:t>
            </w:r>
          </w:p>
        </w:tc>
        <w:tc>
          <w:tcPr>
            <w:tcW w:w="962" w:type="pct"/>
            <w:tcBorders>
              <w:top w:val="nil"/>
              <w:left w:val="nil"/>
              <w:bottom w:val="single" w:sz="4" w:space="0" w:color="auto"/>
              <w:right w:val="single" w:sz="4" w:space="0" w:color="auto"/>
            </w:tcBorders>
            <w:shd w:val="clear" w:color="auto" w:fill="auto"/>
            <w:vAlign w:val="center"/>
            <w:hideMark/>
          </w:tcPr>
          <w:p w14:paraId="18907A05" w14:textId="075B415C" w:rsidR="00172829" w:rsidRPr="006402E6" w:rsidRDefault="00172829" w:rsidP="00172829">
            <w:pPr>
              <w:pStyle w:val="affffff3"/>
            </w:pPr>
            <w:r w:rsidRPr="006402E6">
              <w:t>不临路，道路通达度低</w:t>
            </w:r>
          </w:p>
        </w:tc>
      </w:tr>
      <w:tr w:rsidR="00312C22" w:rsidRPr="006402E6" w14:paraId="19E8D7A3" w14:textId="77777777" w:rsidTr="00312C22">
        <w:trPr>
          <w:trHeight w:val="340"/>
        </w:trPr>
        <w:tc>
          <w:tcPr>
            <w:tcW w:w="362" w:type="pct"/>
            <w:vMerge/>
            <w:tcBorders>
              <w:top w:val="nil"/>
              <w:left w:val="single" w:sz="4" w:space="0" w:color="auto"/>
              <w:bottom w:val="single" w:sz="4" w:space="0" w:color="auto"/>
              <w:right w:val="single" w:sz="4" w:space="0" w:color="auto"/>
            </w:tcBorders>
            <w:vAlign w:val="center"/>
            <w:hideMark/>
          </w:tcPr>
          <w:p w14:paraId="6AF598BB" w14:textId="77777777" w:rsidR="00312C22" w:rsidRPr="006402E6" w:rsidRDefault="00312C22" w:rsidP="00312C22">
            <w:pPr>
              <w:pStyle w:val="affffff3"/>
            </w:pPr>
          </w:p>
        </w:tc>
        <w:tc>
          <w:tcPr>
            <w:tcW w:w="1000" w:type="pct"/>
            <w:tcBorders>
              <w:top w:val="nil"/>
              <w:left w:val="nil"/>
              <w:bottom w:val="single" w:sz="4" w:space="0" w:color="auto"/>
              <w:right w:val="single" w:sz="4" w:space="0" w:color="auto"/>
            </w:tcBorders>
            <w:shd w:val="clear" w:color="auto" w:fill="auto"/>
            <w:vAlign w:val="center"/>
            <w:hideMark/>
          </w:tcPr>
          <w:p w14:paraId="6AF128B4" w14:textId="77777777" w:rsidR="00312C22" w:rsidRPr="006402E6" w:rsidRDefault="00312C22" w:rsidP="00312C22">
            <w:pPr>
              <w:pStyle w:val="affffff3"/>
            </w:pPr>
            <w:r w:rsidRPr="006402E6">
              <w:t>对外交通便利度</w:t>
            </w:r>
          </w:p>
        </w:tc>
        <w:tc>
          <w:tcPr>
            <w:tcW w:w="669" w:type="pct"/>
            <w:tcBorders>
              <w:top w:val="nil"/>
              <w:left w:val="nil"/>
              <w:bottom w:val="single" w:sz="4" w:space="0" w:color="auto"/>
              <w:right w:val="single" w:sz="4" w:space="0" w:color="auto"/>
            </w:tcBorders>
            <w:shd w:val="clear" w:color="auto" w:fill="auto"/>
            <w:vAlign w:val="center"/>
            <w:hideMark/>
          </w:tcPr>
          <w:p w14:paraId="40B37B73" w14:textId="3F5DF265" w:rsidR="00312C22" w:rsidRPr="006402E6" w:rsidRDefault="00312C22" w:rsidP="00312C22">
            <w:pPr>
              <w:pStyle w:val="affffff3"/>
            </w:pPr>
            <w:r>
              <w:rPr>
                <w:rFonts w:hint="eastAsia"/>
                <w:color w:val="000000"/>
                <w:szCs w:val="21"/>
              </w:rPr>
              <w:t>距中型货运站、高速出入口、火车站，距离近</w:t>
            </w:r>
          </w:p>
        </w:tc>
        <w:tc>
          <w:tcPr>
            <w:tcW w:w="669" w:type="pct"/>
            <w:tcBorders>
              <w:top w:val="nil"/>
              <w:left w:val="nil"/>
              <w:bottom w:val="single" w:sz="4" w:space="0" w:color="auto"/>
              <w:right w:val="single" w:sz="4" w:space="0" w:color="auto"/>
            </w:tcBorders>
            <w:shd w:val="clear" w:color="auto" w:fill="auto"/>
            <w:vAlign w:val="center"/>
            <w:hideMark/>
          </w:tcPr>
          <w:p w14:paraId="4093C092" w14:textId="1228DFF1" w:rsidR="00312C22" w:rsidRPr="006402E6" w:rsidRDefault="00312C22" w:rsidP="00312C22">
            <w:pPr>
              <w:pStyle w:val="affffff3"/>
            </w:pPr>
            <w:r>
              <w:rPr>
                <w:rFonts w:hint="eastAsia"/>
                <w:color w:val="000000"/>
                <w:szCs w:val="21"/>
              </w:rPr>
              <w:t>距中型货运站、高速出入口、火车站，距离较近</w:t>
            </w:r>
          </w:p>
        </w:tc>
        <w:tc>
          <w:tcPr>
            <w:tcW w:w="669" w:type="pct"/>
            <w:tcBorders>
              <w:top w:val="nil"/>
              <w:left w:val="nil"/>
              <w:bottom w:val="single" w:sz="4" w:space="0" w:color="auto"/>
              <w:right w:val="single" w:sz="4" w:space="0" w:color="auto"/>
            </w:tcBorders>
            <w:shd w:val="clear" w:color="auto" w:fill="auto"/>
            <w:vAlign w:val="center"/>
            <w:hideMark/>
          </w:tcPr>
          <w:p w14:paraId="7F4F7A0D" w14:textId="4523CC75" w:rsidR="00312C22" w:rsidRPr="006402E6" w:rsidRDefault="00312C22" w:rsidP="00312C22">
            <w:pPr>
              <w:pStyle w:val="affffff3"/>
            </w:pPr>
            <w:r>
              <w:rPr>
                <w:rFonts w:hint="eastAsia"/>
                <w:color w:val="000000"/>
                <w:szCs w:val="21"/>
              </w:rPr>
              <w:t>距小型货运站、高速出入口、火车站，距离适中</w:t>
            </w:r>
          </w:p>
        </w:tc>
        <w:tc>
          <w:tcPr>
            <w:tcW w:w="669" w:type="pct"/>
            <w:tcBorders>
              <w:top w:val="nil"/>
              <w:left w:val="nil"/>
              <w:bottom w:val="single" w:sz="4" w:space="0" w:color="auto"/>
              <w:right w:val="single" w:sz="4" w:space="0" w:color="auto"/>
            </w:tcBorders>
            <w:shd w:val="clear" w:color="auto" w:fill="auto"/>
            <w:vAlign w:val="center"/>
            <w:hideMark/>
          </w:tcPr>
          <w:p w14:paraId="270A3CD6" w14:textId="09678F48" w:rsidR="00312C22" w:rsidRPr="006402E6" w:rsidRDefault="00312C22" w:rsidP="00312C22">
            <w:pPr>
              <w:pStyle w:val="affffff3"/>
            </w:pPr>
            <w:r>
              <w:rPr>
                <w:rFonts w:hint="eastAsia"/>
                <w:color w:val="000000"/>
                <w:szCs w:val="21"/>
              </w:rPr>
              <w:t>距小型货运站、高速出入口、火车站，距离相对偏远</w:t>
            </w:r>
          </w:p>
        </w:tc>
        <w:tc>
          <w:tcPr>
            <w:tcW w:w="962" w:type="pct"/>
            <w:tcBorders>
              <w:top w:val="nil"/>
              <w:left w:val="nil"/>
              <w:bottom w:val="single" w:sz="4" w:space="0" w:color="auto"/>
              <w:right w:val="single" w:sz="4" w:space="0" w:color="auto"/>
            </w:tcBorders>
            <w:shd w:val="clear" w:color="auto" w:fill="auto"/>
            <w:vAlign w:val="center"/>
            <w:hideMark/>
          </w:tcPr>
          <w:p w14:paraId="4ECC97D0" w14:textId="64F06A69" w:rsidR="00312C22" w:rsidRPr="006402E6" w:rsidRDefault="00312C22" w:rsidP="00312C22">
            <w:pPr>
              <w:pStyle w:val="affffff3"/>
            </w:pPr>
            <w:r>
              <w:rPr>
                <w:rFonts w:hint="eastAsia"/>
                <w:color w:val="000000"/>
                <w:szCs w:val="21"/>
              </w:rPr>
              <w:t>距小型货运站、高速出入口、火车站，距离很远</w:t>
            </w:r>
          </w:p>
        </w:tc>
      </w:tr>
    </w:tbl>
    <w:bookmarkEnd w:id="10"/>
    <w:p w14:paraId="14A55039" w14:textId="2824DBDD"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18</w:t>
      </w:r>
      <w:r w:rsidR="0020036D">
        <w:fldChar w:fldCharType="end"/>
      </w:r>
      <w:r w:rsidR="0020036D">
        <w:t xml:space="preserve"> </w:t>
      </w:r>
      <w:r w:rsidRPr="006402E6">
        <w:t>林地</w:t>
      </w:r>
      <w:r w:rsidRPr="006402E6">
        <w:t>3-4</w:t>
      </w:r>
      <w:r w:rsidRPr="006402E6">
        <w:t>级宗地地价区域因素修正系数表</w:t>
      </w:r>
    </w:p>
    <w:tbl>
      <w:tblPr>
        <w:tblW w:w="5000" w:type="pct"/>
        <w:tblLook w:val="04A0" w:firstRow="1" w:lastRow="0" w:firstColumn="1" w:lastColumn="0" w:noHBand="0" w:noVBand="1"/>
      </w:tblPr>
      <w:tblGrid>
        <w:gridCol w:w="3027"/>
        <w:gridCol w:w="3455"/>
        <w:gridCol w:w="1628"/>
        <w:gridCol w:w="1628"/>
        <w:gridCol w:w="1628"/>
        <w:gridCol w:w="1628"/>
        <w:gridCol w:w="1622"/>
      </w:tblGrid>
      <w:tr w:rsidR="00C6496E" w:rsidRPr="006402E6" w14:paraId="7504C44E" w14:textId="77777777" w:rsidTr="00E45195">
        <w:trPr>
          <w:trHeight w:val="340"/>
          <w:tblHeader/>
        </w:trPr>
        <w:tc>
          <w:tcPr>
            <w:tcW w:w="103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03638A" w14:textId="77777777" w:rsidR="00C6496E" w:rsidRPr="006402E6" w:rsidRDefault="00C6496E" w:rsidP="00E45195">
            <w:pPr>
              <w:pStyle w:val="affffff3"/>
              <w:rPr>
                <w:b/>
              </w:rPr>
            </w:pPr>
            <w:r w:rsidRPr="006402E6">
              <w:rPr>
                <w:b/>
              </w:rPr>
              <w:t>因素</w:t>
            </w:r>
          </w:p>
        </w:tc>
        <w:tc>
          <w:tcPr>
            <w:tcW w:w="11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E0E6DE4" w14:textId="77777777" w:rsidR="00C6496E" w:rsidRPr="006402E6" w:rsidRDefault="00C6496E" w:rsidP="00E45195">
            <w:pPr>
              <w:pStyle w:val="affffff3"/>
              <w:rPr>
                <w:b/>
              </w:rPr>
            </w:pPr>
            <w:r w:rsidRPr="006402E6">
              <w:rPr>
                <w:b/>
              </w:rPr>
              <w:t>因子</w:t>
            </w:r>
          </w:p>
        </w:tc>
        <w:tc>
          <w:tcPr>
            <w:tcW w:w="2783" w:type="pct"/>
            <w:gridSpan w:val="5"/>
            <w:tcBorders>
              <w:top w:val="single" w:sz="4" w:space="0" w:color="auto"/>
              <w:left w:val="nil"/>
              <w:bottom w:val="single" w:sz="4" w:space="0" w:color="auto"/>
              <w:right w:val="single" w:sz="4" w:space="0" w:color="auto"/>
            </w:tcBorders>
            <w:shd w:val="clear" w:color="auto" w:fill="auto"/>
            <w:noWrap/>
            <w:vAlign w:val="center"/>
            <w:hideMark/>
          </w:tcPr>
          <w:p w14:paraId="5A9A859D" w14:textId="77777777" w:rsidR="00C6496E" w:rsidRPr="006402E6" w:rsidRDefault="00C6496E" w:rsidP="00E45195">
            <w:pPr>
              <w:pStyle w:val="affffff3"/>
              <w:rPr>
                <w:b/>
              </w:rPr>
            </w:pPr>
            <w:r w:rsidRPr="006402E6">
              <w:rPr>
                <w:b/>
              </w:rPr>
              <w:t>区域因素修正系数</w:t>
            </w:r>
          </w:p>
        </w:tc>
      </w:tr>
      <w:tr w:rsidR="00C6496E" w:rsidRPr="006402E6" w14:paraId="5C3B546F"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52EBD03B"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3BA056DA"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vAlign w:val="center"/>
            <w:hideMark/>
          </w:tcPr>
          <w:p w14:paraId="1130C6DC" w14:textId="77777777" w:rsidR="00C6496E" w:rsidRPr="006402E6" w:rsidRDefault="00C6496E" w:rsidP="00E45195">
            <w:pPr>
              <w:pStyle w:val="affffff3"/>
              <w:rPr>
                <w:b/>
              </w:rPr>
            </w:pPr>
            <w:r w:rsidRPr="006402E6">
              <w:rPr>
                <w:b/>
              </w:rPr>
              <w:t>优</w:t>
            </w:r>
          </w:p>
        </w:tc>
        <w:tc>
          <w:tcPr>
            <w:tcW w:w="557" w:type="pct"/>
            <w:tcBorders>
              <w:top w:val="nil"/>
              <w:left w:val="nil"/>
              <w:bottom w:val="single" w:sz="4" w:space="0" w:color="auto"/>
              <w:right w:val="single" w:sz="4" w:space="0" w:color="auto"/>
            </w:tcBorders>
            <w:shd w:val="clear" w:color="auto" w:fill="auto"/>
            <w:vAlign w:val="center"/>
            <w:hideMark/>
          </w:tcPr>
          <w:p w14:paraId="17499B59" w14:textId="77777777" w:rsidR="00C6496E" w:rsidRPr="006402E6" w:rsidRDefault="00C6496E" w:rsidP="00E45195">
            <w:pPr>
              <w:pStyle w:val="affffff3"/>
              <w:rPr>
                <w:b/>
              </w:rPr>
            </w:pPr>
            <w:r w:rsidRPr="006402E6">
              <w:rPr>
                <w:b/>
              </w:rPr>
              <w:t>较优</w:t>
            </w:r>
          </w:p>
        </w:tc>
        <w:tc>
          <w:tcPr>
            <w:tcW w:w="557" w:type="pct"/>
            <w:tcBorders>
              <w:top w:val="nil"/>
              <w:left w:val="nil"/>
              <w:bottom w:val="single" w:sz="4" w:space="0" w:color="auto"/>
              <w:right w:val="single" w:sz="4" w:space="0" w:color="auto"/>
            </w:tcBorders>
            <w:shd w:val="clear" w:color="auto" w:fill="auto"/>
            <w:vAlign w:val="center"/>
            <w:hideMark/>
          </w:tcPr>
          <w:p w14:paraId="7DD96C5C" w14:textId="77777777" w:rsidR="00C6496E" w:rsidRPr="006402E6" w:rsidRDefault="00C6496E" w:rsidP="00E45195">
            <w:pPr>
              <w:pStyle w:val="affffff3"/>
              <w:rPr>
                <w:b/>
              </w:rPr>
            </w:pPr>
            <w:r w:rsidRPr="006402E6">
              <w:rPr>
                <w:b/>
              </w:rPr>
              <w:t>一般</w:t>
            </w:r>
          </w:p>
        </w:tc>
        <w:tc>
          <w:tcPr>
            <w:tcW w:w="557" w:type="pct"/>
            <w:tcBorders>
              <w:top w:val="nil"/>
              <w:left w:val="nil"/>
              <w:bottom w:val="single" w:sz="4" w:space="0" w:color="auto"/>
              <w:right w:val="single" w:sz="4" w:space="0" w:color="auto"/>
            </w:tcBorders>
            <w:shd w:val="clear" w:color="auto" w:fill="auto"/>
            <w:vAlign w:val="center"/>
            <w:hideMark/>
          </w:tcPr>
          <w:p w14:paraId="191F0D1F" w14:textId="77777777" w:rsidR="00C6496E" w:rsidRPr="006402E6" w:rsidRDefault="00C6496E" w:rsidP="00E45195">
            <w:pPr>
              <w:pStyle w:val="affffff3"/>
              <w:rPr>
                <w:b/>
              </w:rPr>
            </w:pPr>
            <w:r w:rsidRPr="006402E6">
              <w:rPr>
                <w:b/>
              </w:rPr>
              <w:t>较劣</w:t>
            </w:r>
          </w:p>
        </w:tc>
        <w:tc>
          <w:tcPr>
            <w:tcW w:w="557" w:type="pct"/>
            <w:tcBorders>
              <w:top w:val="nil"/>
              <w:left w:val="nil"/>
              <w:bottom w:val="single" w:sz="4" w:space="0" w:color="auto"/>
              <w:right w:val="single" w:sz="4" w:space="0" w:color="auto"/>
            </w:tcBorders>
            <w:shd w:val="clear" w:color="auto" w:fill="auto"/>
            <w:vAlign w:val="center"/>
            <w:hideMark/>
          </w:tcPr>
          <w:p w14:paraId="57470FF0" w14:textId="77777777" w:rsidR="00C6496E" w:rsidRPr="006402E6" w:rsidRDefault="00C6496E" w:rsidP="00E45195">
            <w:pPr>
              <w:pStyle w:val="affffff3"/>
              <w:rPr>
                <w:b/>
              </w:rPr>
            </w:pPr>
            <w:r w:rsidRPr="006402E6">
              <w:rPr>
                <w:b/>
              </w:rPr>
              <w:t>劣</w:t>
            </w:r>
          </w:p>
        </w:tc>
      </w:tr>
      <w:tr w:rsidR="00C6496E" w:rsidRPr="006402E6" w14:paraId="479E0A8D"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6B2315E4"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3C0BB76D"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noWrap/>
            <w:vAlign w:val="center"/>
            <w:hideMark/>
          </w:tcPr>
          <w:p w14:paraId="2888A425" w14:textId="77777777" w:rsidR="00C6496E" w:rsidRPr="006402E6" w:rsidRDefault="00C6496E" w:rsidP="00E45195">
            <w:pPr>
              <w:pStyle w:val="affffff3"/>
              <w:rPr>
                <w:b/>
              </w:rPr>
            </w:pPr>
            <w:r w:rsidRPr="006402E6">
              <w:rPr>
                <w:b/>
              </w:rPr>
              <w:t>1.1016</w:t>
            </w:r>
          </w:p>
        </w:tc>
        <w:tc>
          <w:tcPr>
            <w:tcW w:w="557" w:type="pct"/>
            <w:tcBorders>
              <w:top w:val="nil"/>
              <w:left w:val="nil"/>
              <w:bottom w:val="single" w:sz="4" w:space="0" w:color="auto"/>
              <w:right w:val="single" w:sz="4" w:space="0" w:color="auto"/>
            </w:tcBorders>
            <w:shd w:val="clear" w:color="auto" w:fill="auto"/>
            <w:noWrap/>
            <w:vAlign w:val="center"/>
            <w:hideMark/>
          </w:tcPr>
          <w:p w14:paraId="1D0DE73A" w14:textId="77777777" w:rsidR="00C6496E" w:rsidRPr="006402E6" w:rsidRDefault="00C6496E" w:rsidP="00E45195">
            <w:pPr>
              <w:pStyle w:val="affffff3"/>
              <w:rPr>
                <w:b/>
              </w:rPr>
            </w:pPr>
            <w:r w:rsidRPr="006402E6">
              <w:rPr>
                <w:b/>
              </w:rPr>
              <w:t>1.0508</w:t>
            </w:r>
          </w:p>
        </w:tc>
        <w:tc>
          <w:tcPr>
            <w:tcW w:w="557" w:type="pct"/>
            <w:tcBorders>
              <w:top w:val="nil"/>
              <w:left w:val="nil"/>
              <w:bottom w:val="single" w:sz="4" w:space="0" w:color="auto"/>
              <w:right w:val="single" w:sz="4" w:space="0" w:color="auto"/>
            </w:tcBorders>
            <w:shd w:val="clear" w:color="auto" w:fill="auto"/>
            <w:noWrap/>
            <w:vAlign w:val="center"/>
            <w:hideMark/>
          </w:tcPr>
          <w:p w14:paraId="396C4FFF" w14:textId="77777777" w:rsidR="00C6496E" w:rsidRPr="006402E6" w:rsidRDefault="00C6496E" w:rsidP="00E45195">
            <w:pPr>
              <w:pStyle w:val="affffff3"/>
              <w:rPr>
                <w:b/>
              </w:rPr>
            </w:pPr>
            <w:r w:rsidRPr="006402E6">
              <w:rPr>
                <w:b/>
              </w:rPr>
              <w:t>1.0000</w:t>
            </w:r>
          </w:p>
        </w:tc>
        <w:tc>
          <w:tcPr>
            <w:tcW w:w="557" w:type="pct"/>
            <w:tcBorders>
              <w:top w:val="nil"/>
              <w:left w:val="nil"/>
              <w:bottom w:val="single" w:sz="4" w:space="0" w:color="auto"/>
              <w:right w:val="single" w:sz="4" w:space="0" w:color="auto"/>
            </w:tcBorders>
            <w:shd w:val="clear" w:color="auto" w:fill="auto"/>
            <w:noWrap/>
            <w:vAlign w:val="center"/>
            <w:hideMark/>
          </w:tcPr>
          <w:p w14:paraId="0B45BEC2" w14:textId="77777777" w:rsidR="00C6496E" w:rsidRPr="006402E6" w:rsidRDefault="00C6496E" w:rsidP="00E45195">
            <w:pPr>
              <w:pStyle w:val="affffff3"/>
              <w:rPr>
                <w:b/>
              </w:rPr>
            </w:pPr>
            <w:r w:rsidRPr="006402E6">
              <w:rPr>
                <w:b/>
              </w:rPr>
              <w:t>0.8636</w:t>
            </w:r>
          </w:p>
        </w:tc>
        <w:tc>
          <w:tcPr>
            <w:tcW w:w="557" w:type="pct"/>
            <w:tcBorders>
              <w:top w:val="nil"/>
              <w:left w:val="nil"/>
              <w:bottom w:val="single" w:sz="4" w:space="0" w:color="auto"/>
              <w:right w:val="single" w:sz="4" w:space="0" w:color="auto"/>
            </w:tcBorders>
            <w:shd w:val="clear" w:color="auto" w:fill="auto"/>
            <w:noWrap/>
            <w:vAlign w:val="center"/>
            <w:hideMark/>
          </w:tcPr>
          <w:p w14:paraId="0DB3D925" w14:textId="77777777" w:rsidR="00C6496E" w:rsidRPr="006402E6" w:rsidRDefault="00C6496E" w:rsidP="00E45195">
            <w:pPr>
              <w:pStyle w:val="affffff3"/>
              <w:rPr>
                <w:b/>
              </w:rPr>
            </w:pPr>
            <w:r w:rsidRPr="006402E6">
              <w:rPr>
                <w:b/>
              </w:rPr>
              <w:t>0.7271</w:t>
            </w:r>
          </w:p>
        </w:tc>
      </w:tr>
      <w:tr w:rsidR="00C6496E" w:rsidRPr="006402E6" w14:paraId="43E0C861"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1507A036" w14:textId="77777777" w:rsidR="00C6496E" w:rsidRPr="006402E6" w:rsidRDefault="00C6496E" w:rsidP="00E45195">
            <w:pPr>
              <w:pStyle w:val="affffff3"/>
            </w:pPr>
            <w:r w:rsidRPr="006402E6">
              <w:t>自然因素</w:t>
            </w:r>
          </w:p>
        </w:tc>
        <w:tc>
          <w:tcPr>
            <w:tcW w:w="1182" w:type="pct"/>
            <w:tcBorders>
              <w:top w:val="nil"/>
              <w:left w:val="nil"/>
              <w:bottom w:val="single" w:sz="4" w:space="0" w:color="auto"/>
              <w:right w:val="single" w:sz="4" w:space="0" w:color="auto"/>
            </w:tcBorders>
            <w:shd w:val="clear" w:color="auto" w:fill="auto"/>
            <w:vAlign w:val="center"/>
            <w:hideMark/>
          </w:tcPr>
          <w:p w14:paraId="6099FB0D" w14:textId="77777777" w:rsidR="00C6496E" w:rsidRPr="006402E6" w:rsidRDefault="00C6496E" w:rsidP="00E45195">
            <w:pPr>
              <w:pStyle w:val="affffff3"/>
            </w:pPr>
            <w:r w:rsidRPr="006402E6">
              <w:t>土壤有机质含量</w:t>
            </w:r>
          </w:p>
        </w:tc>
        <w:tc>
          <w:tcPr>
            <w:tcW w:w="557" w:type="pct"/>
            <w:tcBorders>
              <w:top w:val="nil"/>
              <w:left w:val="nil"/>
              <w:bottom w:val="single" w:sz="4" w:space="0" w:color="auto"/>
              <w:right w:val="single" w:sz="4" w:space="0" w:color="auto"/>
            </w:tcBorders>
            <w:shd w:val="clear" w:color="auto" w:fill="auto"/>
            <w:noWrap/>
            <w:vAlign w:val="center"/>
            <w:hideMark/>
          </w:tcPr>
          <w:p w14:paraId="0E410DD9" w14:textId="77777777" w:rsidR="00C6496E" w:rsidRPr="006402E6" w:rsidRDefault="00C6496E" w:rsidP="00E45195">
            <w:pPr>
              <w:pStyle w:val="affffff3"/>
            </w:pPr>
            <w:r w:rsidRPr="006402E6">
              <w:t>0.1102</w:t>
            </w:r>
          </w:p>
        </w:tc>
        <w:tc>
          <w:tcPr>
            <w:tcW w:w="557" w:type="pct"/>
            <w:tcBorders>
              <w:top w:val="nil"/>
              <w:left w:val="nil"/>
              <w:bottom w:val="single" w:sz="4" w:space="0" w:color="auto"/>
              <w:right w:val="single" w:sz="4" w:space="0" w:color="auto"/>
            </w:tcBorders>
            <w:shd w:val="clear" w:color="auto" w:fill="auto"/>
            <w:noWrap/>
            <w:vAlign w:val="center"/>
            <w:hideMark/>
          </w:tcPr>
          <w:p w14:paraId="70BCF56D" w14:textId="77777777" w:rsidR="00C6496E" w:rsidRPr="006402E6" w:rsidRDefault="00C6496E" w:rsidP="00E45195">
            <w:pPr>
              <w:pStyle w:val="affffff3"/>
            </w:pPr>
            <w:r w:rsidRPr="006402E6">
              <w:t>0.1051</w:t>
            </w:r>
          </w:p>
        </w:tc>
        <w:tc>
          <w:tcPr>
            <w:tcW w:w="557" w:type="pct"/>
            <w:tcBorders>
              <w:top w:val="nil"/>
              <w:left w:val="nil"/>
              <w:bottom w:val="single" w:sz="4" w:space="0" w:color="auto"/>
              <w:right w:val="single" w:sz="4" w:space="0" w:color="auto"/>
            </w:tcBorders>
            <w:shd w:val="clear" w:color="auto" w:fill="auto"/>
            <w:noWrap/>
            <w:vAlign w:val="center"/>
            <w:hideMark/>
          </w:tcPr>
          <w:p w14:paraId="1C204E43" w14:textId="77777777" w:rsidR="00C6496E" w:rsidRPr="006402E6" w:rsidRDefault="00C6496E" w:rsidP="00E45195">
            <w:pPr>
              <w:pStyle w:val="affffff3"/>
            </w:pPr>
            <w:r w:rsidRPr="006402E6">
              <w:t>0.1000</w:t>
            </w:r>
          </w:p>
        </w:tc>
        <w:tc>
          <w:tcPr>
            <w:tcW w:w="557" w:type="pct"/>
            <w:tcBorders>
              <w:top w:val="nil"/>
              <w:left w:val="nil"/>
              <w:bottom w:val="single" w:sz="4" w:space="0" w:color="auto"/>
              <w:right w:val="single" w:sz="4" w:space="0" w:color="auto"/>
            </w:tcBorders>
            <w:shd w:val="clear" w:color="auto" w:fill="auto"/>
            <w:noWrap/>
            <w:vAlign w:val="center"/>
            <w:hideMark/>
          </w:tcPr>
          <w:p w14:paraId="1E6716F7" w14:textId="77777777" w:rsidR="00C6496E" w:rsidRPr="006402E6" w:rsidRDefault="00C6496E" w:rsidP="00E45195">
            <w:pPr>
              <w:pStyle w:val="affffff3"/>
            </w:pPr>
            <w:r w:rsidRPr="006402E6">
              <w:t>0.0864</w:t>
            </w:r>
          </w:p>
        </w:tc>
        <w:tc>
          <w:tcPr>
            <w:tcW w:w="557" w:type="pct"/>
            <w:tcBorders>
              <w:top w:val="nil"/>
              <w:left w:val="nil"/>
              <w:bottom w:val="single" w:sz="4" w:space="0" w:color="auto"/>
              <w:right w:val="single" w:sz="4" w:space="0" w:color="auto"/>
            </w:tcBorders>
            <w:shd w:val="clear" w:color="auto" w:fill="auto"/>
            <w:noWrap/>
            <w:vAlign w:val="center"/>
            <w:hideMark/>
          </w:tcPr>
          <w:p w14:paraId="73E8C52A" w14:textId="77777777" w:rsidR="00C6496E" w:rsidRPr="006402E6" w:rsidRDefault="00C6496E" w:rsidP="00E45195">
            <w:pPr>
              <w:pStyle w:val="affffff3"/>
            </w:pPr>
            <w:r w:rsidRPr="006402E6">
              <w:t>0.0727</w:t>
            </w:r>
          </w:p>
        </w:tc>
      </w:tr>
      <w:tr w:rsidR="00C6496E" w:rsidRPr="006402E6" w14:paraId="17EEED43"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21740F47"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7C7AC8B1" w14:textId="77777777" w:rsidR="00C6496E" w:rsidRPr="006402E6" w:rsidRDefault="00C6496E" w:rsidP="00E45195">
            <w:pPr>
              <w:pStyle w:val="affffff3"/>
            </w:pPr>
            <w:r w:rsidRPr="006402E6">
              <w:t>表层土壤质地</w:t>
            </w:r>
          </w:p>
        </w:tc>
        <w:tc>
          <w:tcPr>
            <w:tcW w:w="557" w:type="pct"/>
            <w:tcBorders>
              <w:top w:val="nil"/>
              <w:left w:val="nil"/>
              <w:bottom w:val="single" w:sz="4" w:space="0" w:color="auto"/>
              <w:right w:val="single" w:sz="4" w:space="0" w:color="auto"/>
            </w:tcBorders>
            <w:shd w:val="clear" w:color="auto" w:fill="auto"/>
            <w:noWrap/>
            <w:vAlign w:val="center"/>
            <w:hideMark/>
          </w:tcPr>
          <w:p w14:paraId="0D722D75" w14:textId="77777777" w:rsidR="00C6496E" w:rsidRPr="006402E6" w:rsidRDefault="00C6496E" w:rsidP="00E45195">
            <w:pPr>
              <w:pStyle w:val="affffff3"/>
            </w:pPr>
            <w:r w:rsidRPr="006402E6">
              <w:t>0.0881</w:t>
            </w:r>
          </w:p>
        </w:tc>
        <w:tc>
          <w:tcPr>
            <w:tcW w:w="557" w:type="pct"/>
            <w:tcBorders>
              <w:top w:val="nil"/>
              <w:left w:val="nil"/>
              <w:bottom w:val="single" w:sz="4" w:space="0" w:color="auto"/>
              <w:right w:val="single" w:sz="4" w:space="0" w:color="auto"/>
            </w:tcBorders>
            <w:shd w:val="clear" w:color="auto" w:fill="auto"/>
            <w:noWrap/>
            <w:vAlign w:val="center"/>
            <w:hideMark/>
          </w:tcPr>
          <w:p w14:paraId="70469E6B" w14:textId="77777777" w:rsidR="00C6496E" w:rsidRPr="006402E6" w:rsidRDefault="00C6496E" w:rsidP="00E45195">
            <w:pPr>
              <w:pStyle w:val="affffff3"/>
            </w:pPr>
            <w:r w:rsidRPr="006402E6">
              <w:t>0.0841</w:t>
            </w:r>
          </w:p>
        </w:tc>
        <w:tc>
          <w:tcPr>
            <w:tcW w:w="557" w:type="pct"/>
            <w:tcBorders>
              <w:top w:val="nil"/>
              <w:left w:val="nil"/>
              <w:bottom w:val="single" w:sz="4" w:space="0" w:color="auto"/>
              <w:right w:val="single" w:sz="4" w:space="0" w:color="auto"/>
            </w:tcBorders>
            <w:shd w:val="clear" w:color="auto" w:fill="auto"/>
            <w:noWrap/>
            <w:vAlign w:val="center"/>
            <w:hideMark/>
          </w:tcPr>
          <w:p w14:paraId="6038628F" w14:textId="77777777" w:rsidR="00C6496E" w:rsidRPr="006402E6" w:rsidRDefault="00C6496E" w:rsidP="00E45195">
            <w:pPr>
              <w:pStyle w:val="affffff3"/>
            </w:pPr>
            <w:r w:rsidRPr="006402E6">
              <w:t>0.0800</w:t>
            </w:r>
          </w:p>
        </w:tc>
        <w:tc>
          <w:tcPr>
            <w:tcW w:w="557" w:type="pct"/>
            <w:tcBorders>
              <w:top w:val="nil"/>
              <w:left w:val="nil"/>
              <w:bottom w:val="single" w:sz="4" w:space="0" w:color="auto"/>
              <w:right w:val="single" w:sz="4" w:space="0" w:color="auto"/>
            </w:tcBorders>
            <w:shd w:val="clear" w:color="auto" w:fill="auto"/>
            <w:noWrap/>
            <w:vAlign w:val="center"/>
            <w:hideMark/>
          </w:tcPr>
          <w:p w14:paraId="6E29F32B" w14:textId="77777777" w:rsidR="00C6496E" w:rsidRPr="006402E6" w:rsidRDefault="00C6496E" w:rsidP="00E45195">
            <w:pPr>
              <w:pStyle w:val="affffff3"/>
            </w:pPr>
            <w:r w:rsidRPr="006402E6">
              <w:t>0.0691</w:t>
            </w:r>
          </w:p>
        </w:tc>
        <w:tc>
          <w:tcPr>
            <w:tcW w:w="557" w:type="pct"/>
            <w:tcBorders>
              <w:top w:val="nil"/>
              <w:left w:val="nil"/>
              <w:bottom w:val="single" w:sz="4" w:space="0" w:color="auto"/>
              <w:right w:val="single" w:sz="4" w:space="0" w:color="auto"/>
            </w:tcBorders>
            <w:shd w:val="clear" w:color="auto" w:fill="auto"/>
            <w:noWrap/>
            <w:vAlign w:val="center"/>
            <w:hideMark/>
          </w:tcPr>
          <w:p w14:paraId="5A62B60D" w14:textId="77777777" w:rsidR="00C6496E" w:rsidRPr="006402E6" w:rsidRDefault="00C6496E" w:rsidP="00E45195">
            <w:pPr>
              <w:pStyle w:val="affffff3"/>
            </w:pPr>
            <w:r w:rsidRPr="006402E6">
              <w:t>0.0582</w:t>
            </w:r>
          </w:p>
        </w:tc>
      </w:tr>
      <w:tr w:rsidR="00C6496E" w:rsidRPr="006402E6" w14:paraId="626B62FA"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4410E354"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56EDEC00" w14:textId="77777777" w:rsidR="00C6496E" w:rsidRPr="006402E6" w:rsidRDefault="00C6496E" w:rsidP="00E45195">
            <w:pPr>
              <w:pStyle w:val="affffff3"/>
            </w:pPr>
            <w:r w:rsidRPr="006402E6">
              <w:t>盐渍化程度</w:t>
            </w:r>
          </w:p>
        </w:tc>
        <w:tc>
          <w:tcPr>
            <w:tcW w:w="557" w:type="pct"/>
            <w:tcBorders>
              <w:top w:val="nil"/>
              <w:left w:val="nil"/>
              <w:bottom w:val="single" w:sz="4" w:space="0" w:color="auto"/>
              <w:right w:val="single" w:sz="4" w:space="0" w:color="auto"/>
            </w:tcBorders>
            <w:shd w:val="clear" w:color="auto" w:fill="auto"/>
            <w:noWrap/>
            <w:vAlign w:val="center"/>
            <w:hideMark/>
          </w:tcPr>
          <w:p w14:paraId="008397B7" w14:textId="77777777" w:rsidR="00C6496E" w:rsidRPr="006402E6" w:rsidRDefault="00C6496E" w:rsidP="00E45195">
            <w:pPr>
              <w:pStyle w:val="affffff3"/>
            </w:pPr>
            <w:r w:rsidRPr="006402E6">
              <w:t>0.0661</w:t>
            </w:r>
          </w:p>
        </w:tc>
        <w:tc>
          <w:tcPr>
            <w:tcW w:w="557" w:type="pct"/>
            <w:tcBorders>
              <w:top w:val="nil"/>
              <w:left w:val="nil"/>
              <w:bottom w:val="single" w:sz="4" w:space="0" w:color="auto"/>
              <w:right w:val="single" w:sz="4" w:space="0" w:color="auto"/>
            </w:tcBorders>
            <w:shd w:val="clear" w:color="auto" w:fill="auto"/>
            <w:noWrap/>
            <w:vAlign w:val="center"/>
            <w:hideMark/>
          </w:tcPr>
          <w:p w14:paraId="5360078B" w14:textId="77777777" w:rsidR="00C6496E" w:rsidRPr="006402E6" w:rsidRDefault="00C6496E" w:rsidP="00E45195">
            <w:pPr>
              <w:pStyle w:val="affffff3"/>
            </w:pPr>
            <w:r w:rsidRPr="006402E6">
              <w:t>0.0630</w:t>
            </w:r>
          </w:p>
        </w:tc>
        <w:tc>
          <w:tcPr>
            <w:tcW w:w="557" w:type="pct"/>
            <w:tcBorders>
              <w:top w:val="nil"/>
              <w:left w:val="nil"/>
              <w:bottom w:val="single" w:sz="4" w:space="0" w:color="auto"/>
              <w:right w:val="single" w:sz="4" w:space="0" w:color="auto"/>
            </w:tcBorders>
            <w:shd w:val="clear" w:color="auto" w:fill="auto"/>
            <w:noWrap/>
            <w:vAlign w:val="center"/>
            <w:hideMark/>
          </w:tcPr>
          <w:p w14:paraId="260E44F4" w14:textId="77777777" w:rsidR="00C6496E" w:rsidRPr="006402E6" w:rsidRDefault="00C6496E" w:rsidP="00E45195">
            <w:pPr>
              <w:pStyle w:val="affffff3"/>
            </w:pPr>
            <w:r w:rsidRPr="006402E6">
              <w:t>0.0600</w:t>
            </w:r>
          </w:p>
        </w:tc>
        <w:tc>
          <w:tcPr>
            <w:tcW w:w="557" w:type="pct"/>
            <w:tcBorders>
              <w:top w:val="nil"/>
              <w:left w:val="nil"/>
              <w:bottom w:val="single" w:sz="4" w:space="0" w:color="auto"/>
              <w:right w:val="single" w:sz="4" w:space="0" w:color="auto"/>
            </w:tcBorders>
            <w:shd w:val="clear" w:color="auto" w:fill="auto"/>
            <w:noWrap/>
            <w:vAlign w:val="center"/>
            <w:hideMark/>
          </w:tcPr>
          <w:p w14:paraId="0C780156" w14:textId="77777777" w:rsidR="00C6496E" w:rsidRPr="006402E6" w:rsidRDefault="00C6496E" w:rsidP="00E45195">
            <w:pPr>
              <w:pStyle w:val="affffff3"/>
            </w:pPr>
            <w:r w:rsidRPr="006402E6">
              <w:t>0.0518</w:t>
            </w:r>
          </w:p>
        </w:tc>
        <w:tc>
          <w:tcPr>
            <w:tcW w:w="557" w:type="pct"/>
            <w:tcBorders>
              <w:top w:val="nil"/>
              <w:left w:val="nil"/>
              <w:bottom w:val="single" w:sz="4" w:space="0" w:color="auto"/>
              <w:right w:val="single" w:sz="4" w:space="0" w:color="auto"/>
            </w:tcBorders>
            <w:shd w:val="clear" w:color="auto" w:fill="auto"/>
            <w:noWrap/>
            <w:vAlign w:val="center"/>
            <w:hideMark/>
          </w:tcPr>
          <w:p w14:paraId="72D7F8A9" w14:textId="77777777" w:rsidR="00C6496E" w:rsidRPr="006402E6" w:rsidRDefault="00C6496E" w:rsidP="00E45195">
            <w:pPr>
              <w:pStyle w:val="affffff3"/>
            </w:pPr>
            <w:r w:rsidRPr="006402E6">
              <w:t>0.0436</w:t>
            </w:r>
          </w:p>
        </w:tc>
      </w:tr>
      <w:tr w:rsidR="00C6496E" w:rsidRPr="006402E6" w14:paraId="73D84CE5"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4CC10D20" w14:textId="77777777" w:rsidR="00C6496E" w:rsidRPr="006402E6" w:rsidRDefault="00C6496E" w:rsidP="00E45195">
            <w:pPr>
              <w:pStyle w:val="affffff3"/>
            </w:pPr>
            <w:r w:rsidRPr="006402E6">
              <w:t>社会经济因素</w:t>
            </w:r>
          </w:p>
        </w:tc>
        <w:tc>
          <w:tcPr>
            <w:tcW w:w="1182" w:type="pct"/>
            <w:tcBorders>
              <w:top w:val="nil"/>
              <w:left w:val="nil"/>
              <w:bottom w:val="single" w:sz="4" w:space="0" w:color="auto"/>
              <w:right w:val="single" w:sz="4" w:space="0" w:color="auto"/>
            </w:tcBorders>
            <w:shd w:val="clear" w:color="auto" w:fill="auto"/>
            <w:vAlign w:val="center"/>
            <w:hideMark/>
          </w:tcPr>
          <w:p w14:paraId="25216B94" w14:textId="77777777" w:rsidR="00C6496E" w:rsidRPr="006402E6" w:rsidRDefault="00C6496E" w:rsidP="00E45195">
            <w:pPr>
              <w:pStyle w:val="affffff3"/>
            </w:pPr>
            <w:r w:rsidRPr="006402E6">
              <w:t>排水条件</w:t>
            </w:r>
          </w:p>
        </w:tc>
        <w:tc>
          <w:tcPr>
            <w:tcW w:w="557" w:type="pct"/>
            <w:tcBorders>
              <w:top w:val="nil"/>
              <w:left w:val="nil"/>
              <w:bottom w:val="single" w:sz="4" w:space="0" w:color="auto"/>
              <w:right w:val="single" w:sz="4" w:space="0" w:color="auto"/>
            </w:tcBorders>
            <w:shd w:val="clear" w:color="auto" w:fill="auto"/>
            <w:noWrap/>
            <w:vAlign w:val="center"/>
            <w:hideMark/>
          </w:tcPr>
          <w:p w14:paraId="0E28D646" w14:textId="77777777" w:rsidR="00C6496E" w:rsidRPr="006402E6" w:rsidRDefault="00C6496E" w:rsidP="00E45195">
            <w:pPr>
              <w:pStyle w:val="affffff3"/>
            </w:pPr>
            <w:r w:rsidRPr="006402E6">
              <w:t>0.0661</w:t>
            </w:r>
          </w:p>
        </w:tc>
        <w:tc>
          <w:tcPr>
            <w:tcW w:w="557" w:type="pct"/>
            <w:tcBorders>
              <w:top w:val="nil"/>
              <w:left w:val="nil"/>
              <w:bottom w:val="single" w:sz="4" w:space="0" w:color="auto"/>
              <w:right w:val="single" w:sz="4" w:space="0" w:color="auto"/>
            </w:tcBorders>
            <w:shd w:val="clear" w:color="auto" w:fill="auto"/>
            <w:noWrap/>
            <w:vAlign w:val="center"/>
            <w:hideMark/>
          </w:tcPr>
          <w:p w14:paraId="4FB0F62C" w14:textId="77777777" w:rsidR="00C6496E" w:rsidRPr="006402E6" w:rsidRDefault="00C6496E" w:rsidP="00E45195">
            <w:pPr>
              <w:pStyle w:val="affffff3"/>
            </w:pPr>
            <w:r w:rsidRPr="006402E6">
              <w:t>0.0630</w:t>
            </w:r>
          </w:p>
        </w:tc>
        <w:tc>
          <w:tcPr>
            <w:tcW w:w="557" w:type="pct"/>
            <w:tcBorders>
              <w:top w:val="nil"/>
              <w:left w:val="nil"/>
              <w:bottom w:val="single" w:sz="4" w:space="0" w:color="auto"/>
              <w:right w:val="single" w:sz="4" w:space="0" w:color="auto"/>
            </w:tcBorders>
            <w:shd w:val="clear" w:color="auto" w:fill="auto"/>
            <w:noWrap/>
            <w:vAlign w:val="center"/>
            <w:hideMark/>
          </w:tcPr>
          <w:p w14:paraId="52E0DF68" w14:textId="77777777" w:rsidR="00C6496E" w:rsidRPr="006402E6" w:rsidRDefault="00C6496E" w:rsidP="00E45195">
            <w:pPr>
              <w:pStyle w:val="affffff3"/>
            </w:pPr>
            <w:r w:rsidRPr="006402E6">
              <w:t>0.0600</w:t>
            </w:r>
          </w:p>
        </w:tc>
        <w:tc>
          <w:tcPr>
            <w:tcW w:w="557" w:type="pct"/>
            <w:tcBorders>
              <w:top w:val="nil"/>
              <w:left w:val="nil"/>
              <w:bottom w:val="single" w:sz="4" w:space="0" w:color="auto"/>
              <w:right w:val="single" w:sz="4" w:space="0" w:color="auto"/>
            </w:tcBorders>
            <w:shd w:val="clear" w:color="auto" w:fill="auto"/>
            <w:noWrap/>
            <w:vAlign w:val="center"/>
            <w:hideMark/>
          </w:tcPr>
          <w:p w14:paraId="17E7886D" w14:textId="77777777" w:rsidR="00C6496E" w:rsidRPr="006402E6" w:rsidRDefault="00C6496E" w:rsidP="00E45195">
            <w:pPr>
              <w:pStyle w:val="affffff3"/>
            </w:pPr>
            <w:r w:rsidRPr="006402E6">
              <w:t>0.0518</w:t>
            </w:r>
          </w:p>
        </w:tc>
        <w:tc>
          <w:tcPr>
            <w:tcW w:w="557" w:type="pct"/>
            <w:tcBorders>
              <w:top w:val="nil"/>
              <w:left w:val="nil"/>
              <w:bottom w:val="single" w:sz="4" w:space="0" w:color="auto"/>
              <w:right w:val="single" w:sz="4" w:space="0" w:color="auto"/>
            </w:tcBorders>
            <w:shd w:val="clear" w:color="auto" w:fill="auto"/>
            <w:noWrap/>
            <w:vAlign w:val="center"/>
            <w:hideMark/>
          </w:tcPr>
          <w:p w14:paraId="286989CD" w14:textId="77777777" w:rsidR="00C6496E" w:rsidRPr="006402E6" w:rsidRDefault="00C6496E" w:rsidP="00E45195">
            <w:pPr>
              <w:pStyle w:val="affffff3"/>
            </w:pPr>
            <w:r w:rsidRPr="006402E6">
              <w:t>0.0436</w:t>
            </w:r>
          </w:p>
        </w:tc>
      </w:tr>
      <w:tr w:rsidR="00C6496E" w:rsidRPr="006402E6" w14:paraId="1E3927FF"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4C0ADBB6"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579BABF5" w14:textId="77777777" w:rsidR="00C6496E" w:rsidRPr="006402E6" w:rsidRDefault="00C6496E" w:rsidP="00E45195">
            <w:pPr>
              <w:pStyle w:val="affffff3"/>
            </w:pPr>
            <w:r w:rsidRPr="006402E6">
              <w:t>灌溉条件</w:t>
            </w:r>
          </w:p>
        </w:tc>
        <w:tc>
          <w:tcPr>
            <w:tcW w:w="557" w:type="pct"/>
            <w:tcBorders>
              <w:top w:val="nil"/>
              <w:left w:val="nil"/>
              <w:bottom w:val="single" w:sz="4" w:space="0" w:color="auto"/>
              <w:right w:val="single" w:sz="4" w:space="0" w:color="auto"/>
            </w:tcBorders>
            <w:shd w:val="clear" w:color="auto" w:fill="auto"/>
            <w:noWrap/>
            <w:vAlign w:val="center"/>
            <w:hideMark/>
          </w:tcPr>
          <w:p w14:paraId="0A20C3DA" w14:textId="77777777" w:rsidR="00C6496E" w:rsidRPr="006402E6" w:rsidRDefault="00C6496E" w:rsidP="00E45195">
            <w:pPr>
              <w:pStyle w:val="affffff3"/>
            </w:pPr>
            <w:r w:rsidRPr="006402E6">
              <w:t>0.0661</w:t>
            </w:r>
          </w:p>
        </w:tc>
        <w:tc>
          <w:tcPr>
            <w:tcW w:w="557" w:type="pct"/>
            <w:tcBorders>
              <w:top w:val="nil"/>
              <w:left w:val="nil"/>
              <w:bottom w:val="single" w:sz="4" w:space="0" w:color="auto"/>
              <w:right w:val="single" w:sz="4" w:space="0" w:color="auto"/>
            </w:tcBorders>
            <w:shd w:val="clear" w:color="auto" w:fill="auto"/>
            <w:noWrap/>
            <w:vAlign w:val="center"/>
            <w:hideMark/>
          </w:tcPr>
          <w:p w14:paraId="2606409D" w14:textId="77777777" w:rsidR="00C6496E" w:rsidRPr="006402E6" w:rsidRDefault="00C6496E" w:rsidP="00E45195">
            <w:pPr>
              <w:pStyle w:val="affffff3"/>
            </w:pPr>
            <w:r w:rsidRPr="006402E6">
              <w:t>0.0630</w:t>
            </w:r>
          </w:p>
        </w:tc>
        <w:tc>
          <w:tcPr>
            <w:tcW w:w="557" w:type="pct"/>
            <w:tcBorders>
              <w:top w:val="nil"/>
              <w:left w:val="nil"/>
              <w:bottom w:val="single" w:sz="4" w:space="0" w:color="auto"/>
              <w:right w:val="single" w:sz="4" w:space="0" w:color="auto"/>
            </w:tcBorders>
            <w:shd w:val="clear" w:color="auto" w:fill="auto"/>
            <w:noWrap/>
            <w:vAlign w:val="center"/>
            <w:hideMark/>
          </w:tcPr>
          <w:p w14:paraId="58E98646" w14:textId="77777777" w:rsidR="00C6496E" w:rsidRPr="006402E6" w:rsidRDefault="00C6496E" w:rsidP="00E45195">
            <w:pPr>
              <w:pStyle w:val="affffff3"/>
            </w:pPr>
            <w:r w:rsidRPr="006402E6">
              <w:t>0.0600</w:t>
            </w:r>
          </w:p>
        </w:tc>
        <w:tc>
          <w:tcPr>
            <w:tcW w:w="557" w:type="pct"/>
            <w:tcBorders>
              <w:top w:val="nil"/>
              <w:left w:val="nil"/>
              <w:bottom w:val="single" w:sz="4" w:space="0" w:color="auto"/>
              <w:right w:val="single" w:sz="4" w:space="0" w:color="auto"/>
            </w:tcBorders>
            <w:shd w:val="clear" w:color="auto" w:fill="auto"/>
            <w:noWrap/>
            <w:vAlign w:val="center"/>
            <w:hideMark/>
          </w:tcPr>
          <w:p w14:paraId="11D110F6" w14:textId="77777777" w:rsidR="00C6496E" w:rsidRPr="006402E6" w:rsidRDefault="00C6496E" w:rsidP="00E45195">
            <w:pPr>
              <w:pStyle w:val="affffff3"/>
            </w:pPr>
            <w:r w:rsidRPr="006402E6">
              <w:t>0.0518</w:t>
            </w:r>
          </w:p>
        </w:tc>
        <w:tc>
          <w:tcPr>
            <w:tcW w:w="557" w:type="pct"/>
            <w:tcBorders>
              <w:top w:val="nil"/>
              <w:left w:val="nil"/>
              <w:bottom w:val="single" w:sz="4" w:space="0" w:color="auto"/>
              <w:right w:val="single" w:sz="4" w:space="0" w:color="auto"/>
            </w:tcBorders>
            <w:shd w:val="clear" w:color="auto" w:fill="auto"/>
            <w:noWrap/>
            <w:vAlign w:val="center"/>
            <w:hideMark/>
          </w:tcPr>
          <w:p w14:paraId="1C846591" w14:textId="77777777" w:rsidR="00C6496E" w:rsidRPr="006402E6" w:rsidRDefault="00C6496E" w:rsidP="00E45195">
            <w:pPr>
              <w:pStyle w:val="affffff3"/>
            </w:pPr>
            <w:r w:rsidRPr="006402E6">
              <w:t>0.0436</w:t>
            </w:r>
          </w:p>
        </w:tc>
      </w:tr>
      <w:tr w:rsidR="00C6496E" w:rsidRPr="006402E6" w14:paraId="6AA13018"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11C01D95"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123B9C99" w14:textId="02A5FE17" w:rsidR="00C6496E" w:rsidRPr="006402E6" w:rsidRDefault="00C6496E" w:rsidP="00E45195">
            <w:pPr>
              <w:pStyle w:val="affffff3"/>
            </w:pPr>
            <w:r w:rsidRPr="006402E6">
              <w:t>劳作距离</w:t>
            </w:r>
          </w:p>
        </w:tc>
        <w:tc>
          <w:tcPr>
            <w:tcW w:w="557" w:type="pct"/>
            <w:tcBorders>
              <w:top w:val="nil"/>
              <w:left w:val="nil"/>
              <w:bottom w:val="single" w:sz="4" w:space="0" w:color="auto"/>
              <w:right w:val="single" w:sz="4" w:space="0" w:color="auto"/>
            </w:tcBorders>
            <w:shd w:val="clear" w:color="auto" w:fill="auto"/>
            <w:noWrap/>
            <w:vAlign w:val="center"/>
            <w:hideMark/>
          </w:tcPr>
          <w:p w14:paraId="13F3474B" w14:textId="77777777" w:rsidR="00C6496E" w:rsidRPr="006402E6" w:rsidRDefault="00C6496E" w:rsidP="00E45195">
            <w:pPr>
              <w:pStyle w:val="affffff3"/>
            </w:pPr>
            <w:r w:rsidRPr="006402E6">
              <w:t>0.0771</w:t>
            </w:r>
          </w:p>
        </w:tc>
        <w:tc>
          <w:tcPr>
            <w:tcW w:w="557" w:type="pct"/>
            <w:tcBorders>
              <w:top w:val="nil"/>
              <w:left w:val="nil"/>
              <w:bottom w:val="single" w:sz="4" w:space="0" w:color="auto"/>
              <w:right w:val="single" w:sz="4" w:space="0" w:color="auto"/>
            </w:tcBorders>
            <w:shd w:val="clear" w:color="auto" w:fill="auto"/>
            <w:noWrap/>
            <w:vAlign w:val="center"/>
            <w:hideMark/>
          </w:tcPr>
          <w:p w14:paraId="7702B413" w14:textId="77777777" w:rsidR="00C6496E" w:rsidRPr="006402E6" w:rsidRDefault="00C6496E" w:rsidP="00E45195">
            <w:pPr>
              <w:pStyle w:val="affffff3"/>
            </w:pPr>
            <w:r w:rsidRPr="006402E6">
              <w:t>0.0736</w:t>
            </w:r>
          </w:p>
        </w:tc>
        <w:tc>
          <w:tcPr>
            <w:tcW w:w="557" w:type="pct"/>
            <w:tcBorders>
              <w:top w:val="nil"/>
              <w:left w:val="nil"/>
              <w:bottom w:val="single" w:sz="4" w:space="0" w:color="auto"/>
              <w:right w:val="single" w:sz="4" w:space="0" w:color="auto"/>
            </w:tcBorders>
            <w:shd w:val="clear" w:color="auto" w:fill="auto"/>
            <w:noWrap/>
            <w:vAlign w:val="center"/>
            <w:hideMark/>
          </w:tcPr>
          <w:p w14:paraId="3DC34712" w14:textId="77777777" w:rsidR="00C6496E" w:rsidRPr="006402E6" w:rsidRDefault="00C6496E" w:rsidP="00E45195">
            <w:pPr>
              <w:pStyle w:val="affffff3"/>
            </w:pPr>
            <w:r w:rsidRPr="006402E6">
              <w:t>0.0700</w:t>
            </w:r>
          </w:p>
        </w:tc>
        <w:tc>
          <w:tcPr>
            <w:tcW w:w="557" w:type="pct"/>
            <w:tcBorders>
              <w:top w:val="nil"/>
              <w:left w:val="nil"/>
              <w:bottom w:val="single" w:sz="4" w:space="0" w:color="auto"/>
              <w:right w:val="single" w:sz="4" w:space="0" w:color="auto"/>
            </w:tcBorders>
            <w:shd w:val="clear" w:color="auto" w:fill="auto"/>
            <w:noWrap/>
            <w:vAlign w:val="center"/>
            <w:hideMark/>
          </w:tcPr>
          <w:p w14:paraId="078A5549" w14:textId="77777777" w:rsidR="00C6496E" w:rsidRPr="006402E6" w:rsidRDefault="00C6496E" w:rsidP="00E45195">
            <w:pPr>
              <w:pStyle w:val="affffff3"/>
            </w:pPr>
            <w:r w:rsidRPr="006402E6">
              <w:t>0.0605</w:t>
            </w:r>
          </w:p>
        </w:tc>
        <w:tc>
          <w:tcPr>
            <w:tcW w:w="557" w:type="pct"/>
            <w:tcBorders>
              <w:top w:val="nil"/>
              <w:left w:val="nil"/>
              <w:bottom w:val="single" w:sz="4" w:space="0" w:color="auto"/>
              <w:right w:val="single" w:sz="4" w:space="0" w:color="auto"/>
            </w:tcBorders>
            <w:shd w:val="clear" w:color="auto" w:fill="auto"/>
            <w:noWrap/>
            <w:vAlign w:val="center"/>
            <w:hideMark/>
          </w:tcPr>
          <w:p w14:paraId="60F67988" w14:textId="77777777" w:rsidR="00C6496E" w:rsidRPr="006402E6" w:rsidRDefault="00C6496E" w:rsidP="00E45195">
            <w:pPr>
              <w:pStyle w:val="affffff3"/>
            </w:pPr>
            <w:r w:rsidRPr="006402E6">
              <w:t>0.0509</w:t>
            </w:r>
          </w:p>
        </w:tc>
      </w:tr>
      <w:tr w:rsidR="00C6496E" w:rsidRPr="006402E6" w14:paraId="418E2730"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44BEF2D1"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6C761D8E" w14:textId="77777777" w:rsidR="00C6496E" w:rsidRPr="006402E6" w:rsidRDefault="00C6496E" w:rsidP="00E45195">
            <w:pPr>
              <w:pStyle w:val="affffff3"/>
            </w:pPr>
            <w:r w:rsidRPr="006402E6">
              <w:t>经营规模</w:t>
            </w:r>
          </w:p>
        </w:tc>
        <w:tc>
          <w:tcPr>
            <w:tcW w:w="557" w:type="pct"/>
            <w:tcBorders>
              <w:top w:val="nil"/>
              <w:left w:val="nil"/>
              <w:bottom w:val="single" w:sz="4" w:space="0" w:color="auto"/>
              <w:right w:val="single" w:sz="4" w:space="0" w:color="auto"/>
            </w:tcBorders>
            <w:shd w:val="clear" w:color="auto" w:fill="auto"/>
            <w:noWrap/>
            <w:vAlign w:val="center"/>
            <w:hideMark/>
          </w:tcPr>
          <w:p w14:paraId="0A58C46E" w14:textId="77777777" w:rsidR="00C6496E" w:rsidRPr="006402E6" w:rsidRDefault="00C6496E" w:rsidP="00E45195">
            <w:pPr>
              <w:pStyle w:val="affffff3"/>
            </w:pPr>
            <w:r w:rsidRPr="006402E6">
              <w:t>0.3084</w:t>
            </w:r>
          </w:p>
        </w:tc>
        <w:tc>
          <w:tcPr>
            <w:tcW w:w="557" w:type="pct"/>
            <w:tcBorders>
              <w:top w:val="nil"/>
              <w:left w:val="nil"/>
              <w:bottom w:val="single" w:sz="4" w:space="0" w:color="auto"/>
              <w:right w:val="single" w:sz="4" w:space="0" w:color="auto"/>
            </w:tcBorders>
            <w:shd w:val="clear" w:color="auto" w:fill="auto"/>
            <w:noWrap/>
            <w:vAlign w:val="center"/>
            <w:hideMark/>
          </w:tcPr>
          <w:p w14:paraId="0A745C8C" w14:textId="77777777" w:rsidR="00C6496E" w:rsidRPr="006402E6" w:rsidRDefault="00C6496E" w:rsidP="00E45195">
            <w:pPr>
              <w:pStyle w:val="affffff3"/>
            </w:pPr>
            <w:r w:rsidRPr="006402E6">
              <w:t>0.2942</w:t>
            </w:r>
          </w:p>
        </w:tc>
        <w:tc>
          <w:tcPr>
            <w:tcW w:w="557" w:type="pct"/>
            <w:tcBorders>
              <w:top w:val="nil"/>
              <w:left w:val="nil"/>
              <w:bottom w:val="single" w:sz="4" w:space="0" w:color="auto"/>
              <w:right w:val="single" w:sz="4" w:space="0" w:color="auto"/>
            </w:tcBorders>
            <w:shd w:val="clear" w:color="auto" w:fill="auto"/>
            <w:noWrap/>
            <w:vAlign w:val="center"/>
            <w:hideMark/>
          </w:tcPr>
          <w:p w14:paraId="2D0F1D42" w14:textId="77777777" w:rsidR="00C6496E" w:rsidRPr="006402E6" w:rsidRDefault="00C6496E" w:rsidP="00E45195">
            <w:pPr>
              <w:pStyle w:val="affffff3"/>
            </w:pPr>
            <w:r w:rsidRPr="006402E6">
              <w:t>0.2800</w:t>
            </w:r>
          </w:p>
        </w:tc>
        <w:tc>
          <w:tcPr>
            <w:tcW w:w="557" w:type="pct"/>
            <w:tcBorders>
              <w:top w:val="nil"/>
              <w:left w:val="nil"/>
              <w:bottom w:val="single" w:sz="4" w:space="0" w:color="auto"/>
              <w:right w:val="single" w:sz="4" w:space="0" w:color="auto"/>
            </w:tcBorders>
            <w:shd w:val="clear" w:color="auto" w:fill="auto"/>
            <w:noWrap/>
            <w:vAlign w:val="center"/>
            <w:hideMark/>
          </w:tcPr>
          <w:p w14:paraId="37E241DF" w14:textId="77777777" w:rsidR="00C6496E" w:rsidRPr="006402E6" w:rsidRDefault="00C6496E" w:rsidP="00E45195">
            <w:pPr>
              <w:pStyle w:val="affffff3"/>
            </w:pPr>
            <w:r w:rsidRPr="006402E6">
              <w:t>0.2418</w:t>
            </w:r>
          </w:p>
        </w:tc>
        <w:tc>
          <w:tcPr>
            <w:tcW w:w="557" w:type="pct"/>
            <w:tcBorders>
              <w:top w:val="nil"/>
              <w:left w:val="nil"/>
              <w:bottom w:val="single" w:sz="4" w:space="0" w:color="auto"/>
              <w:right w:val="single" w:sz="4" w:space="0" w:color="auto"/>
            </w:tcBorders>
            <w:shd w:val="clear" w:color="auto" w:fill="auto"/>
            <w:noWrap/>
            <w:vAlign w:val="center"/>
            <w:hideMark/>
          </w:tcPr>
          <w:p w14:paraId="7E05DA21" w14:textId="77777777" w:rsidR="00C6496E" w:rsidRPr="006402E6" w:rsidRDefault="00C6496E" w:rsidP="00E45195">
            <w:pPr>
              <w:pStyle w:val="affffff3"/>
            </w:pPr>
            <w:r w:rsidRPr="006402E6">
              <w:t>0.2036</w:t>
            </w:r>
          </w:p>
        </w:tc>
      </w:tr>
      <w:tr w:rsidR="00C6496E" w:rsidRPr="006402E6" w14:paraId="3B364B72"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05823861" w14:textId="77777777" w:rsidR="00C6496E" w:rsidRPr="006402E6" w:rsidRDefault="00C6496E" w:rsidP="00E45195">
            <w:pPr>
              <w:pStyle w:val="affffff3"/>
            </w:pPr>
            <w:r w:rsidRPr="006402E6">
              <w:t>区位因素</w:t>
            </w:r>
          </w:p>
        </w:tc>
        <w:tc>
          <w:tcPr>
            <w:tcW w:w="1182" w:type="pct"/>
            <w:tcBorders>
              <w:top w:val="nil"/>
              <w:left w:val="nil"/>
              <w:bottom w:val="single" w:sz="4" w:space="0" w:color="auto"/>
              <w:right w:val="single" w:sz="4" w:space="0" w:color="auto"/>
            </w:tcBorders>
            <w:shd w:val="clear" w:color="auto" w:fill="auto"/>
            <w:vAlign w:val="center"/>
            <w:hideMark/>
          </w:tcPr>
          <w:p w14:paraId="6FB98FD7" w14:textId="77777777" w:rsidR="00C6496E" w:rsidRPr="006402E6" w:rsidRDefault="00C6496E" w:rsidP="00E45195">
            <w:pPr>
              <w:pStyle w:val="affffff3"/>
            </w:pPr>
            <w:r w:rsidRPr="006402E6">
              <w:t>中心城镇影响度</w:t>
            </w:r>
          </w:p>
        </w:tc>
        <w:tc>
          <w:tcPr>
            <w:tcW w:w="557" w:type="pct"/>
            <w:tcBorders>
              <w:top w:val="nil"/>
              <w:left w:val="nil"/>
              <w:bottom w:val="single" w:sz="4" w:space="0" w:color="auto"/>
              <w:right w:val="single" w:sz="4" w:space="0" w:color="auto"/>
            </w:tcBorders>
            <w:shd w:val="clear" w:color="auto" w:fill="auto"/>
            <w:noWrap/>
            <w:vAlign w:val="center"/>
            <w:hideMark/>
          </w:tcPr>
          <w:p w14:paraId="3CD02A8F" w14:textId="77777777" w:rsidR="00C6496E" w:rsidRPr="006402E6" w:rsidRDefault="00C6496E" w:rsidP="00E45195">
            <w:pPr>
              <w:pStyle w:val="affffff3"/>
            </w:pPr>
            <w:r w:rsidRPr="006402E6">
              <w:t>0.1212</w:t>
            </w:r>
          </w:p>
        </w:tc>
        <w:tc>
          <w:tcPr>
            <w:tcW w:w="557" w:type="pct"/>
            <w:tcBorders>
              <w:top w:val="nil"/>
              <w:left w:val="nil"/>
              <w:bottom w:val="single" w:sz="4" w:space="0" w:color="auto"/>
              <w:right w:val="single" w:sz="4" w:space="0" w:color="auto"/>
            </w:tcBorders>
            <w:shd w:val="clear" w:color="auto" w:fill="auto"/>
            <w:noWrap/>
            <w:vAlign w:val="center"/>
            <w:hideMark/>
          </w:tcPr>
          <w:p w14:paraId="18FD88BE" w14:textId="77777777" w:rsidR="00C6496E" w:rsidRPr="006402E6" w:rsidRDefault="00C6496E" w:rsidP="00E45195">
            <w:pPr>
              <w:pStyle w:val="affffff3"/>
            </w:pPr>
            <w:r w:rsidRPr="006402E6">
              <w:t>0.1156</w:t>
            </w:r>
          </w:p>
        </w:tc>
        <w:tc>
          <w:tcPr>
            <w:tcW w:w="557" w:type="pct"/>
            <w:tcBorders>
              <w:top w:val="nil"/>
              <w:left w:val="nil"/>
              <w:bottom w:val="single" w:sz="4" w:space="0" w:color="auto"/>
              <w:right w:val="single" w:sz="4" w:space="0" w:color="auto"/>
            </w:tcBorders>
            <w:shd w:val="clear" w:color="auto" w:fill="auto"/>
            <w:noWrap/>
            <w:vAlign w:val="center"/>
            <w:hideMark/>
          </w:tcPr>
          <w:p w14:paraId="51739DDD" w14:textId="77777777" w:rsidR="00C6496E" w:rsidRPr="006402E6" w:rsidRDefault="00C6496E" w:rsidP="00E45195">
            <w:pPr>
              <w:pStyle w:val="affffff3"/>
            </w:pPr>
            <w:r w:rsidRPr="006402E6">
              <w:t>0.1100</w:t>
            </w:r>
          </w:p>
        </w:tc>
        <w:tc>
          <w:tcPr>
            <w:tcW w:w="557" w:type="pct"/>
            <w:tcBorders>
              <w:top w:val="nil"/>
              <w:left w:val="nil"/>
              <w:bottom w:val="single" w:sz="4" w:space="0" w:color="auto"/>
              <w:right w:val="single" w:sz="4" w:space="0" w:color="auto"/>
            </w:tcBorders>
            <w:shd w:val="clear" w:color="auto" w:fill="auto"/>
            <w:noWrap/>
            <w:vAlign w:val="center"/>
            <w:hideMark/>
          </w:tcPr>
          <w:p w14:paraId="5B7C1401" w14:textId="77777777" w:rsidR="00C6496E" w:rsidRPr="006402E6" w:rsidRDefault="00C6496E" w:rsidP="00E45195">
            <w:pPr>
              <w:pStyle w:val="affffff3"/>
            </w:pPr>
            <w:r w:rsidRPr="006402E6">
              <w:t>0.0950</w:t>
            </w:r>
          </w:p>
        </w:tc>
        <w:tc>
          <w:tcPr>
            <w:tcW w:w="557" w:type="pct"/>
            <w:tcBorders>
              <w:top w:val="nil"/>
              <w:left w:val="nil"/>
              <w:bottom w:val="single" w:sz="4" w:space="0" w:color="auto"/>
              <w:right w:val="single" w:sz="4" w:space="0" w:color="auto"/>
            </w:tcBorders>
            <w:shd w:val="clear" w:color="auto" w:fill="auto"/>
            <w:noWrap/>
            <w:vAlign w:val="center"/>
            <w:hideMark/>
          </w:tcPr>
          <w:p w14:paraId="421859B5" w14:textId="77777777" w:rsidR="00C6496E" w:rsidRPr="006402E6" w:rsidRDefault="00C6496E" w:rsidP="00E45195">
            <w:pPr>
              <w:pStyle w:val="affffff3"/>
            </w:pPr>
            <w:r w:rsidRPr="006402E6">
              <w:t>0.0800</w:t>
            </w:r>
          </w:p>
        </w:tc>
      </w:tr>
      <w:tr w:rsidR="00C6496E" w:rsidRPr="006402E6" w14:paraId="465E6D3F"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2CF93453"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6F591ACF" w14:textId="77777777" w:rsidR="00C6496E" w:rsidRPr="006402E6" w:rsidRDefault="00C6496E" w:rsidP="00E45195">
            <w:pPr>
              <w:pStyle w:val="affffff3"/>
            </w:pPr>
            <w:r w:rsidRPr="006402E6">
              <w:t>道路通达度</w:t>
            </w:r>
          </w:p>
        </w:tc>
        <w:tc>
          <w:tcPr>
            <w:tcW w:w="557" w:type="pct"/>
            <w:tcBorders>
              <w:top w:val="nil"/>
              <w:left w:val="nil"/>
              <w:bottom w:val="single" w:sz="4" w:space="0" w:color="auto"/>
              <w:right w:val="single" w:sz="4" w:space="0" w:color="auto"/>
            </w:tcBorders>
            <w:shd w:val="clear" w:color="auto" w:fill="auto"/>
            <w:noWrap/>
            <w:vAlign w:val="center"/>
            <w:hideMark/>
          </w:tcPr>
          <w:p w14:paraId="48665C0D" w14:textId="77777777" w:rsidR="00C6496E" w:rsidRPr="006402E6" w:rsidRDefault="00C6496E" w:rsidP="00E45195">
            <w:pPr>
              <w:pStyle w:val="affffff3"/>
            </w:pPr>
            <w:r w:rsidRPr="006402E6">
              <w:t>0.0881</w:t>
            </w:r>
          </w:p>
        </w:tc>
        <w:tc>
          <w:tcPr>
            <w:tcW w:w="557" w:type="pct"/>
            <w:tcBorders>
              <w:top w:val="nil"/>
              <w:left w:val="nil"/>
              <w:bottom w:val="single" w:sz="4" w:space="0" w:color="auto"/>
              <w:right w:val="single" w:sz="4" w:space="0" w:color="auto"/>
            </w:tcBorders>
            <w:shd w:val="clear" w:color="auto" w:fill="auto"/>
            <w:noWrap/>
            <w:vAlign w:val="center"/>
            <w:hideMark/>
          </w:tcPr>
          <w:p w14:paraId="19E64B72" w14:textId="77777777" w:rsidR="00C6496E" w:rsidRPr="006402E6" w:rsidRDefault="00C6496E" w:rsidP="00E45195">
            <w:pPr>
              <w:pStyle w:val="affffff3"/>
            </w:pPr>
            <w:r w:rsidRPr="006402E6">
              <w:t>0.0841</w:t>
            </w:r>
          </w:p>
        </w:tc>
        <w:tc>
          <w:tcPr>
            <w:tcW w:w="557" w:type="pct"/>
            <w:tcBorders>
              <w:top w:val="nil"/>
              <w:left w:val="nil"/>
              <w:bottom w:val="single" w:sz="4" w:space="0" w:color="auto"/>
              <w:right w:val="single" w:sz="4" w:space="0" w:color="auto"/>
            </w:tcBorders>
            <w:shd w:val="clear" w:color="auto" w:fill="auto"/>
            <w:noWrap/>
            <w:vAlign w:val="center"/>
            <w:hideMark/>
          </w:tcPr>
          <w:p w14:paraId="32E91D65" w14:textId="77777777" w:rsidR="00C6496E" w:rsidRPr="006402E6" w:rsidRDefault="00C6496E" w:rsidP="00E45195">
            <w:pPr>
              <w:pStyle w:val="affffff3"/>
            </w:pPr>
            <w:r w:rsidRPr="006402E6">
              <w:t>0.0800</w:t>
            </w:r>
          </w:p>
        </w:tc>
        <w:tc>
          <w:tcPr>
            <w:tcW w:w="557" w:type="pct"/>
            <w:tcBorders>
              <w:top w:val="nil"/>
              <w:left w:val="nil"/>
              <w:bottom w:val="single" w:sz="4" w:space="0" w:color="auto"/>
              <w:right w:val="single" w:sz="4" w:space="0" w:color="auto"/>
            </w:tcBorders>
            <w:shd w:val="clear" w:color="auto" w:fill="auto"/>
            <w:noWrap/>
            <w:vAlign w:val="center"/>
            <w:hideMark/>
          </w:tcPr>
          <w:p w14:paraId="34198262" w14:textId="77777777" w:rsidR="00C6496E" w:rsidRPr="006402E6" w:rsidRDefault="00C6496E" w:rsidP="00E45195">
            <w:pPr>
              <w:pStyle w:val="affffff3"/>
            </w:pPr>
            <w:r w:rsidRPr="006402E6">
              <w:t>0.0691</w:t>
            </w:r>
          </w:p>
        </w:tc>
        <w:tc>
          <w:tcPr>
            <w:tcW w:w="557" w:type="pct"/>
            <w:tcBorders>
              <w:top w:val="nil"/>
              <w:left w:val="nil"/>
              <w:bottom w:val="single" w:sz="4" w:space="0" w:color="auto"/>
              <w:right w:val="single" w:sz="4" w:space="0" w:color="auto"/>
            </w:tcBorders>
            <w:shd w:val="clear" w:color="auto" w:fill="auto"/>
            <w:noWrap/>
            <w:vAlign w:val="center"/>
            <w:hideMark/>
          </w:tcPr>
          <w:p w14:paraId="51ABC982" w14:textId="77777777" w:rsidR="00C6496E" w:rsidRPr="006402E6" w:rsidRDefault="00C6496E" w:rsidP="00E45195">
            <w:pPr>
              <w:pStyle w:val="affffff3"/>
            </w:pPr>
            <w:r w:rsidRPr="006402E6">
              <w:t>0.0582</w:t>
            </w:r>
          </w:p>
        </w:tc>
      </w:tr>
      <w:tr w:rsidR="00C6496E" w:rsidRPr="006402E6" w14:paraId="072E8D5D"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2F91EEBE"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0C80B53C" w14:textId="77777777" w:rsidR="00C6496E" w:rsidRPr="006402E6" w:rsidRDefault="00C6496E" w:rsidP="00E45195">
            <w:pPr>
              <w:pStyle w:val="affffff3"/>
            </w:pPr>
            <w:r w:rsidRPr="006402E6">
              <w:t>对外交通便利度</w:t>
            </w:r>
          </w:p>
        </w:tc>
        <w:tc>
          <w:tcPr>
            <w:tcW w:w="557" w:type="pct"/>
            <w:tcBorders>
              <w:top w:val="nil"/>
              <w:left w:val="nil"/>
              <w:bottom w:val="single" w:sz="4" w:space="0" w:color="auto"/>
              <w:right w:val="single" w:sz="4" w:space="0" w:color="auto"/>
            </w:tcBorders>
            <w:shd w:val="clear" w:color="auto" w:fill="auto"/>
            <w:noWrap/>
            <w:vAlign w:val="center"/>
            <w:hideMark/>
          </w:tcPr>
          <w:p w14:paraId="40B579D7" w14:textId="77777777" w:rsidR="00C6496E" w:rsidRPr="006402E6" w:rsidRDefault="00C6496E" w:rsidP="00E45195">
            <w:pPr>
              <w:pStyle w:val="affffff3"/>
            </w:pPr>
            <w:r w:rsidRPr="006402E6">
              <w:t>0.1102</w:t>
            </w:r>
          </w:p>
        </w:tc>
        <w:tc>
          <w:tcPr>
            <w:tcW w:w="557" w:type="pct"/>
            <w:tcBorders>
              <w:top w:val="nil"/>
              <w:left w:val="nil"/>
              <w:bottom w:val="single" w:sz="4" w:space="0" w:color="auto"/>
              <w:right w:val="single" w:sz="4" w:space="0" w:color="auto"/>
            </w:tcBorders>
            <w:shd w:val="clear" w:color="auto" w:fill="auto"/>
            <w:noWrap/>
            <w:vAlign w:val="center"/>
            <w:hideMark/>
          </w:tcPr>
          <w:p w14:paraId="0D100C0B" w14:textId="77777777" w:rsidR="00C6496E" w:rsidRPr="006402E6" w:rsidRDefault="00C6496E" w:rsidP="00E45195">
            <w:pPr>
              <w:pStyle w:val="affffff3"/>
            </w:pPr>
            <w:r w:rsidRPr="006402E6">
              <w:t>0.1051</w:t>
            </w:r>
          </w:p>
        </w:tc>
        <w:tc>
          <w:tcPr>
            <w:tcW w:w="557" w:type="pct"/>
            <w:tcBorders>
              <w:top w:val="nil"/>
              <w:left w:val="nil"/>
              <w:bottom w:val="single" w:sz="4" w:space="0" w:color="auto"/>
              <w:right w:val="single" w:sz="4" w:space="0" w:color="auto"/>
            </w:tcBorders>
            <w:shd w:val="clear" w:color="auto" w:fill="auto"/>
            <w:noWrap/>
            <w:vAlign w:val="center"/>
            <w:hideMark/>
          </w:tcPr>
          <w:p w14:paraId="3BAABACB" w14:textId="77777777" w:rsidR="00C6496E" w:rsidRPr="006402E6" w:rsidRDefault="00C6496E" w:rsidP="00E45195">
            <w:pPr>
              <w:pStyle w:val="affffff3"/>
            </w:pPr>
            <w:r w:rsidRPr="006402E6">
              <w:t>0.1000</w:t>
            </w:r>
          </w:p>
        </w:tc>
        <w:tc>
          <w:tcPr>
            <w:tcW w:w="557" w:type="pct"/>
            <w:tcBorders>
              <w:top w:val="nil"/>
              <w:left w:val="nil"/>
              <w:bottom w:val="single" w:sz="4" w:space="0" w:color="auto"/>
              <w:right w:val="single" w:sz="4" w:space="0" w:color="auto"/>
            </w:tcBorders>
            <w:shd w:val="clear" w:color="auto" w:fill="auto"/>
            <w:noWrap/>
            <w:vAlign w:val="center"/>
            <w:hideMark/>
          </w:tcPr>
          <w:p w14:paraId="1FCCCB73" w14:textId="77777777" w:rsidR="00C6496E" w:rsidRPr="006402E6" w:rsidRDefault="00C6496E" w:rsidP="00E45195">
            <w:pPr>
              <w:pStyle w:val="affffff3"/>
            </w:pPr>
            <w:r w:rsidRPr="006402E6">
              <w:t>0.0864</w:t>
            </w:r>
          </w:p>
        </w:tc>
        <w:tc>
          <w:tcPr>
            <w:tcW w:w="557" w:type="pct"/>
            <w:tcBorders>
              <w:top w:val="nil"/>
              <w:left w:val="nil"/>
              <w:bottom w:val="single" w:sz="4" w:space="0" w:color="auto"/>
              <w:right w:val="single" w:sz="4" w:space="0" w:color="auto"/>
            </w:tcBorders>
            <w:shd w:val="clear" w:color="auto" w:fill="auto"/>
            <w:noWrap/>
            <w:vAlign w:val="center"/>
            <w:hideMark/>
          </w:tcPr>
          <w:p w14:paraId="0EA5BC1E" w14:textId="77777777" w:rsidR="00C6496E" w:rsidRPr="006402E6" w:rsidRDefault="00C6496E" w:rsidP="00E45195">
            <w:pPr>
              <w:pStyle w:val="affffff3"/>
            </w:pPr>
            <w:r w:rsidRPr="006402E6">
              <w:t>0.0727</w:t>
            </w:r>
          </w:p>
        </w:tc>
      </w:tr>
    </w:tbl>
    <w:p w14:paraId="1FF1E0AF" w14:textId="77777777" w:rsidR="00C6496E" w:rsidRPr="006402E6" w:rsidRDefault="00C6496E" w:rsidP="00C6496E">
      <w:pPr>
        <w:pStyle w:val="affffff5"/>
        <w:widowControl/>
        <w:spacing w:before="190" w:after="190"/>
      </w:pPr>
    </w:p>
    <w:p w14:paraId="1D456062" w14:textId="77777777" w:rsidR="00C6496E" w:rsidRPr="006402E6" w:rsidRDefault="00C6496E" w:rsidP="00C6496E">
      <w:pPr>
        <w:widowControl/>
        <w:adjustRightInd/>
        <w:snapToGrid/>
        <w:spacing w:line="240" w:lineRule="auto"/>
        <w:ind w:firstLineChars="0" w:firstLine="0"/>
        <w:jc w:val="left"/>
        <w:rPr>
          <w:rFonts w:eastAsia="宋体" w:cs="Times New Roman"/>
          <w:b/>
          <w:sz w:val="24"/>
        </w:rPr>
      </w:pPr>
      <w:r w:rsidRPr="006402E6">
        <w:rPr>
          <w:rFonts w:cs="Times New Roman"/>
        </w:rPr>
        <w:br w:type="page"/>
      </w:r>
    </w:p>
    <w:p w14:paraId="098F5C08" w14:textId="76C402E9" w:rsidR="00C6496E" w:rsidRPr="006402E6" w:rsidRDefault="00C6496E" w:rsidP="00C6496E">
      <w:pPr>
        <w:pStyle w:val="affffff5"/>
        <w:widowControl/>
        <w:spacing w:before="190" w:after="190"/>
      </w:pPr>
      <w:r w:rsidRPr="006402E6">
        <w:lastRenderedPageBreak/>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19</w:t>
      </w:r>
      <w:r w:rsidR="0020036D">
        <w:fldChar w:fldCharType="end"/>
      </w:r>
      <w:r w:rsidR="0020036D">
        <w:t xml:space="preserve"> </w:t>
      </w:r>
      <w:r w:rsidRPr="006402E6">
        <w:t>坑塘水面</w:t>
      </w:r>
      <w:r w:rsidRPr="006402E6">
        <w:t>1</w:t>
      </w:r>
      <w:r w:rsidRPr="006402E6">
        <w:t>级宗地地价区域因素修正系数指标说明表</w:t>
      </w:r>
    </w:p>
    <w:tbl>
      <w:tblPr>
        <w:tblW w:w="5000" w:type="pct"/>
        <w:tblLook w:val="04A0" w:firstRow="1" w:lastRow="0" w:firstColumn="1" w:lastColumn="0" w:noHBand="0" w:noVBand="1"/>
      </w:tblPr>
      <w:tblGrid>
        <w:gridCol w:w="746"/>
        <w:gridCol w:w="1204"/>
        <w:gridCol w:w="2181"/>
        <w:gridCol w:w="2847"/>
        <w:gridCol w:w="2730"/>
        <w:gridCol w:w="2423"/>
        <w:gridCol w:w="2485"/>
      </w:tblGrid>
      <w:tr w:rsidR="00C6496E" w:rsidRPr="006402E6" w14:paraId="38BB5024" w14:textId="77777777" w:rsidTr="005516EC">
        <w:trPr>
          <w:trHeight w:val="340"/>
          <w:tblHeader/>
        </w:trPr>
        <w:tc>
          <w:tcPr>
            <w:tcW w:w="25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5BCA5CDF" w14:textId="77777777" w:rsidR="00C6496E" w:rsidRPr="006402E6" w:rsidRDefault="00C6496E" w:rsidP="00E45195">
            <w:pPr>
              <w:pStyle w:val="affffff3"/>
              <w:rPr>
                <w:b/>
              </w:rPr>
            </w:pPr>
            <w:bookmarkStart w:id="11" w:name="_Hlk134604688"/>
            <w:r w:rsidRPr="006402E6">
              <w:rPr>
                <w:b/>
              </w:rPr>
              <w:t>因素</w:t>
            </w:r>
          </w:p>
        </w:tc>
        <w:tc>
          <w:tcPr>
            <w:tcW w:w="412" w:type="pct"/>
            <w:tcBorders>
              <w:top w:val="single" w:sz="4" w:space="0" w:color="auto"/>
              <w:left w:val="nil"/>
              <w:bottom w:val="single" w:sz="4" w:space="0" w:color="auto"/>
              <w:right w:val="single" w:sz="4" w:space="0" w:color="auto"/>
            </w:tcBorders>
            <w:shd w:val="clear" w:color="auto" w:fill="auto"/>
            <w:noWrap/>
            <w:vAlign w:val="center"/>
            <w:hideMark/>
          </w:tcPr>
          <w:p w14:paraId="7D59B92A" w14:textId="77777777" w:rsidR="00C6496E" w:rsidRPr="006402E6" w:rsidRDefault="00C6496E" w:rsidP="00E45195">
            <w:pPr>
              <w:pStyle w:val="affffff3"/>
              <w:rPr>
                <w:b/>
              </w:rPr>
            </w:pPr>
            <w:r w:rsidRPr="006402E6">
              <w:rPr>
                <w:b/>
              </w:rPr>
              <w:t>因子</w:t>
            </w:r>
          </w:p>
        </w:tc>
        <w:tc>
          <w:tcPr>
            <w:tcW w:w="746" w:type="pct"/>
            <w:tcBorders>
              <w:top w:val="single" w:sz="4" w:space="0" w:color="auto"/>
              <w:left w:val="nil"/>
              <w:bottom w:val="single" w:sz="4" w:space="0" w:color="auto"/>
              <w:right w:val="single" w:sz="4" w:space="0" w:color="auto"/>
            </w:tcBorders>
            <w:shd w:val="clear" w:color="auto" w:fill="auto"/>
            <w:vAlign w:val="center"/>
            <w:hideMark/>
          </w:tcPr>
          <w:p w14:paraId="76217E82" w14:textId="77777777" w:rsidR="00C6496E" w:rsidRPr="006402E6" w:rsidRDefault="00C6496E" w:rsidP="00E45195">
            <w:pPr>
              <w:pStyle w:val="affffff3"/>
              <w:rPr>
                <w:b/>
              </w:rPr>
            </w:pPr>
            <w:r w:rsidRPr="006402E6">
              <w:rPr>
                <w:b/>
              </w:rPr>
              <w:t>优</w:t>
            </w:r>
          </w:p>
        </w:tc>
        <w:tc>
          <w:tcPr>
            <w:tcW w:w="974" w:type="pct"/>
            <w:tcBorders>
              <w:top w:val="single" w:sz="4" w:space="0" w:color="auto"/>
              <w:left w:val="nil"/>
              <w:bottom w:val="single" w:sz="4" w:space="0" w:color="auto"/>
              <w:right w:val="single" w:sz="4" w:space="0" w:color="auto"/>
            </w:tcBorders>
            <w:shd w:val="clear" w:color="auto" w:fill="auto"/>
            <w:vAlign w:val="center"/>
            <w:hideMark/>
          </w:tcPr>
          <w:p w14:paraId="7DFF43F9" w14:textId="77777777" w:rsidR="00C6496E" w:rsidRPr="006402E6" w:rsidRDefault="00C6496E" w:rsidP="00E45195">
            <w:pPr>
              <w:pStyle w:val="affffff3"/>
              <w:rPr>
                <w:b/>
              </w:rPr>
            </w:pPr>
            <w:r w:rsidRPr="006402E6">
              <w:rPr>
                <w:b/>
              </w:rPr>
              <w:t>较优</w:t>
            </w:r>
          </w:p>
        </w:tc>
        <w:tc>
          <w:tcPr>
            <w:tcW w:w="934" w:type="pct"/>
            <w:tcBorders>
              <w:top w:val="single" w:sz="4" w:space="0" w:color="auto"/>
              <w:left w:val="nil"/>
              <w:bottom w:val="single" w:sz="4" w:space="0" w:color="auto"/>
              <w:right w:val="single" w:sz="4" w:space="0" w:color="auto"/>
            </w:tcBorders>
            <w:shd w:val="clear" w:color="auto" w:fill="auto"/>
            <w:vAlign w:val="center"/>
            <w:hideMark/>
          </w:tcPr>
          <w:p w14:paraId="44DFA650" w14:textId="77777777" w:rsidR="00C6496E" w:rsidRPr="006402E6" w:rsidRDefault="00C6496E" w:rsidP="00E45195">
            <w:pPr>
              <w:pStyle w:val="affffff3"/>
              <w:rPr>
                <w:b/>
              </w:rPr>
            </w:pPr>
            <w:r w:rsidRPr="006402E6">
              <w:rPr>
                <w:b/>
              </w:rPr>
              <w:t>一般</w:t>
            </w:r>
          </w:p>
        </w:tc>
        <w:tc>
          <w:tcPr>
            <w:tcW w:w="829" w:type="pct"/>
            <w:tcBorders>
              <w:top w:val="single" w:sz="4" w:space="0" w:color="auto"/>
              <w:left w:val="nil"/>
              <w:bottom w:val="single" w:sz="4" w:space="0" w:color="auto"/>
              <w:right w:val="single" w:sz="4" w:space="0" w:color="auto"/>
            </w:tcBorders>
            <w:shd w:val="clear" w:color="auto" w:fill="auto"/>
            <w:vAlign w:val="center"/>
            <w:hideMark/>
          </w:tcPr>
          <w:p w14:paraId="52FC1278" w14:textId="77777777" w:rsidR="00C6496E" w:rsidRPr="006402E6" w:rsidRDefault="00C6496E" w:rsidP="00E45195">
            <w:pPr>
              <w:pStyle w:val="affffff3"/>
              <w:rPr>
                <w:b/>
              </w:rPr>
            </w:pPr>
            <w:r w:rsidRPr="006402E6">
              <w:rPr>
                <w:b/>
              </w:rPr>
              <w:t>较劣</w:t>
            </w:r>
          </w:p>
        </w:tc>
        <w:tc>
          <w:tcPr>
            <w:tcW w:w="850" w:type="pct"/>
            <w:tcBorders>
              <w:top w:val="single" w:sz="4" w:space="0" w:color="auto"/>
              <w:left w:val="nil"/>
              <w:bottom w:val="single" w:sz="4" w:space="0" w:color="auto"/>
              <w:right w:val="single" w:sz="4" w:space="0" w:color="auto"/>
            </w:tcBorders>
            <w:shd w:val="clear" w:color="auto" w:fill="auto"/>
            <w:vAlign w:val="center"/>
            <w:hideMark/>
          </w:tcPr>
          <w:p w14:paraId="2B5D6368" w14:textId="77777777" w:rsidR="00C6496E" w:rsidRPr="006402E6" w:rsidRDefault="00C6496E" w:rsidP="00E45195">
            <w:pPr>
              <w:pStyle w:val="affffff3"/>
              <w:rPr>
                <w:b/>
              </w:rPr>
            </w:pPr>
            <w:r w:rsidRPr="006402E6">
              <w:rPr>
                <w:b/>
              </w:rPr>
              <w:t>劣</w:t>
            </w:r>
          </w:p>
        </w:tc>
      </w:tr>
      <w:tr w:rsidR="00C6496E" w:rsidRPr="006402E6" w14:paraId="1BE62B13" w14:textId="77777777" w:rsidTr="005516EC">
        <w:trPr>
          <w:trHeight w:val="340"/>
        </w:trPr>
        <w:tc>
          <w:tcPr>
            <w:tcW w:w="255" w:type="pct"/>
            <w:tcBorders>
              <w:top w:val="nil"/>
              <w:left w:val="single" w:sz="4" w:space="0" w:color="auto"/>
              <w:bottom w:val="single" w:sz="4" w:space="0" w:color="auto"/>
              <w:right w:val="single" w:sz="4" w:space="0" w:color="auto"/>
            </w:tcBorders>
            <w:shd w:val="clear" w:color="auto" w:fill="auto"/>
            <w:vAlign w:val="center"/>
            <w:hideMark/>
          </w:tcPr>
          <w:p w14:paraId="04FE5A3C" w14:textId="77777777" w:rsidR="00C6496E" w:rsidRPr="006402E6" w:rsidRDefault="00C6496E" w:rsidP="00E45195">
            <w:pPr>
              <w:pStyle w:val="affffff3"/>
            </w:pPr>
            <w:r w:rsidRPr="006402E6">
              <w:t>自然因素</w:t>
            </w:r>
          </w:p>
        </w:tc>
        <w:tc>
          <w:tcPr>
            <w:tcW w:w="412" w:type="pct"/>
            <w:tcBorders>
              <w:top w:val="nil"/>
              <w:left w:val="nil"/>
              <w:bottom w:val="single" w:sz="4" w:space="0" w:color="auto"/>
              <w:right w:val="single" w:sz="4" w:space="0" w:color="auto"/>
            </w:tcBorders>
            <w:shd w:val="clear" w:color="auto" w:fill="auto"/>
            <w:vAlign w:val="center"/>
            <w:hideMark/>
          </w:tcPr>
          <w:p w14:paraId="2CD86B84" w14:textId="77777777" w:rsidR="00C6496E" w:rsidRPr="006402E6" w:rsidRDefault="00C6496E" w:rsidP="00E45195">
            <w:pPr>
              <w:pStyle w:val="affffff3"/>
            </w:pPr>
            <w:r w:rsidRPr="006402E6">
              <w:t>水源情况</w:t>
            </w:r>
          </w:p>
        </w:tc>
        <w:tc>
          <w:tcPr>
            <w:tcW w:w="746" w:type="pct"/>
            <w:tcBorders>
              <w:top w:val="nil"/>
              <w:left w:val="nil"/>
              <w:bottom w:val="single" w:sz="4" w:space="0" w:color="auto"/>
              <w:right w:val="single" w:sz="4" w:space="0" w:color="auto"/>
            </w:tcBorders>
            <w:shd w:val="clear" w:color="auto" w:fill="auto"/>
            <w:vAlign w:val="center"/>
            <w:hideMark/>
          </w:tcPr>
          <w:p w14:paraId="05A177E1" w14:textId="77777777" w:rsidR="00C6496E" w:rsidRPr="006402E6" w:rsidRDefault="00C6496E" w:rsidP="00E45195">
            <w:pPr>
              <w:pStyle w:val="affffff3"/>
            </w:pPr>
            <w:r w:rsidRPr="006402E6">
              <w:t>紧邻地表水源，水源质量优</w:t>
            </w:r>
          </w:p>
        </w:tc>
        <w:tc>
          <w:tcPr>
            <w:tcW w:w="974" w:type="pct"/>
            <w:tcBorders>
              <w:top w:val="nil"/>
              <w:left w:val="nil"/>
              <w:bottom w:val="single" w:sz="4" w:space="0" w:color="auto"/>
              <w:right w:val="single" w:sz="4" w:space="0" w:color="auto"/>
            </w:tcBorders>
            <w:shd w:val="clear" w:color="auto" w:fill="auto"/>
            <w:vAlign w:val="center"/>
            <w:hideMark/>
          </w:tcPr>
          <w:p w14:paraId="1E80ACCF" w14:textId="77777777" w:rsidR="00C6496E" w:rsidRPr="006402E6" w:rsidRDefault="00C6496E" w:rsidP="00E45195">
            <w:pPr>
              <w:pStyle w:val="affffff3"/>
            </w:pPr>
            <w:r w:rsidRPr="006402E6">
              <w:t>距离地表水源较近，水源质量较优</w:t>
            </w:r>
          </w:p>
        </w:tc>
        <w:tc>
          <w:tcPr>
            <w:tcW w:w="934" w:type="pct"/>
            <w:tcBorders>
              <w:top w:val="nil"/>
              <w:left w:val="nil"/>
              <w:bottom w:val="single" w:sz="4" w:space="0" w:color="auto"/>
              <w:right w:val="single" w:sz="4" w:space="0" w:color="auto"/>
            </w:tcBorders>
            <w:shd w:val="clear" w:color="auto" w:fill="auto"/>
            <w:vAlign w:val="center"/>
            <w:hideMark/>
          </w:tcPr>
          <w:p w14:paraId="49725245" w14:textId="77777777" w:rsidR="00C6496E" w:rsidRPr="006402E6" w:rsidRDefault="00C6496E" w:rsidP="00E45195">
            <w:pPr>
              <w:pStyle w:val="affffff3"/>
            </w:pPr>
            <w:r w:rsidRPr="006402E6">
              <w:t>距离地表水源距离一般，水源质量一般</w:t>
            </w:r>
          </w:p>
        </w:tc>
        <w:tc>
          <w:tcPr>
            <w:tcW w:w="829" w:type="pct"/>
            <w:tcBorders>
              <w:top w:val="nil"/>
              <w:left w:val="nil"/>
              <w:bottom w:val="single" w:sz="4" w:space="0" w:color="auto"/>
              <w:right w:val="single" w:sz="4" w:space="0" w:color="auto"/>
            </w:tcBorders>
            <w:shd w:val="clear" w:color="auto" w:fill="auto"/>
            <w:vAlign w:val="center"/>
            <w:hideMark/>
          </w:tcPr>
          <w:p w14:paraId="41CB0F70" w14:textId="77777777" w:rsidR="00C6496E" w:rsidRPr="006402E6" w:rsidRDefault="00C6496E" w:rsidP="00E45195">
            <w:pPr>
              <w:pStyle w:val="affffff3"/>
            </w:pPr>
            <w:r w:rsidRPr="006402E6">
              <w:t>距离地表水源距离较远，水源质量较差</w:t>
            </w:r>
          </w:p>
        </w:tc>
        <w:tc>
          <w:tcPr>
            <w:tcW w:w="850" w:type="pct"/>
            <w:tcBorders>
              <w:top w:val="nil"/>
              <w:left w:val="nil"/>
              <w:bottom w:val="single" w:sz="4" w:space="0" w:color="auto"/>
              <w:right w:val="single" w:sz="4" w:space="0" w:color="auto"/>
            </w:tcBorders>
            <w:shd w:val="clear" w:color="auto" w:fill="auto"/>
            <w:vAlign w:val="center"/>
            <w:hideMark/>
          </w:tcPr>
          <w:p w14:paraId="261C0485" w14:textId="77777777" w:rsidR="00C6496E" w:rsidRPr="006402E6" w:rsidRDefault="00C6496E" w:rsidP="00E45195">
            <w:pPr>
              <w:pStyle w:val="affffff3"/>
            </w:pPr>
            <w:r w:rsidRPr="006402E6">
              <w:t>附近无地表水源或水源质量差</w:t>
            </w:r>
          </w:p>
        </w:tc>
      </w:tr>
      <w:tr w:rsidR="00C6496E" w:rsidRPr="006402E6" w14:paraId="2850839C" w14:textId="77777777" w:rsidTr="005516EC">
        <w:trPr>
          <w:trHeight w:val="340"/>
        </w:trPr>
        <w:tc>
          <w:tcPr>
            <w:tcW w:w="255" w:type="pct"/>
            <w:vMerge w:val="restart"/>
            <w:tcBorders>
              <w:top w:val="nil"/>
              <w:left w:val="single" w:sz="4" w:space="0" w:color="auto"/>
              <w:bottom w:val="single" w:sz="4" w:space="0" w:color="auto"/>
              <w:right w:val="single" w:sz="4" w:space="0" w:color="auto"/>
            </w:tcBorders>
            <w:shd w:val="clear" w:color="auto" w:fill="auto"/>
            <w:vAlign w:val="center"/>
            <w:hideMark/>
          </w:tcPr>
          <w:p w14:paraId="680F39B0" w14:textId="77777777" w:rsidR="00C6496E" w:rsidRPr="006402E6" w:rsidRDefault="00C6496E" w:rsidP="00E45195">
            <w:pPr>
              <w:pStyle w:val="affffff3"/>
            </w:pPr>
            <w:r w:rsidRPr="006402E6">
              <w:t>社会经济因素</w:t>
            </w:r>
          </w:p>
        </w:tc>
        <w:tc>
          <w:tcPr>
            <w:tcW w:w="412" w:type="pct"/>
            <w:tcBorders>
              <w:top w:val="nil"/>
              <w:left w:val="nil"/>
              <w:bottom w:val="single" w:sz="4" w:space="0" w:color="auto"/>
              <w:right w:val="single" w:sz="4" w:space="0" w:color="auto"/>
            </w:tcBorders>
            <w:shd w:val="clear" w:color="auto" w:fill="auto"/>
            <w:vAlign w:val="center"/>
            <w:hideMark/>
          </w:tcPr>
          <w:p w14:paraId="2B250136" w14:textId="77777777" w:rsidR="00C6496E" w:rsidRPr="006402E6" w:rsidRDefault="00C6496E" w:rsidP="00E45195">
            <w:pPr>
              <w:pStyle w:val="affffff3"/>
            </w:pPr>
            <w:r w:rsidRPr="006402E6">
              <w:t>路网密度</w:t>
            </w:r>
          </w:p>
        </w:tc>
        <w:tc>
          <w:tcPr>
            <w:tcW w:w="746" w:type="pct"/>
            <w:tcBorders>
              <w:top w:val="nil"/>
              <w:left w:val="nil"/>
              <w:bottom w:val="single" w:sz="4" w:space="0" w:color="auto"/>
              <w:right w:val="single" w:sz="4" w:space="0" w:color="auto"/>
            </w:tcBorders>
            <w:shd w:val="clear" w:color="auto" w:fill="auto"/>
            <w:vAlign w:val="center"/>
            <w:hideMark/>
          </w:tcPr>
          <w:p w14:paraId="45AC3A27" w14:textId="20C317A7" w:rsidR="00C6496E" w:rsidRPr="006402E6" w:rsidRDefault="00C6496E" w:rsidP="00E45195">
            <w:pPr>
              <w:pStyle w:val="affffff3"/>
            </w:pPr>
            <w:r w:rsidRPr="006402E6">
              <w:t>路网密集</w:t>
            </w:r>
            <w:r w:rsidR="00B6539C">
              <w:rPr>
                <w:rFonts w:hint="eastAsia"/>
              </w:rPr>
              <w:t>，充分满足使用需要</w:t>
            </w:r>
          </w:p>
        </w:tc>
        <w:tc>
          <w:tcPr>
            <w:tcW w:w="974" w:type="pct"/>
            <w:tcBorders>
              <w:top w:val="nil"/>
              <w:left w:val="nil"/>
              <w:bottom w:val="single" w:sz="4" w:space="0" w:color="auto"/>
              <w:right w:val="single" w:sz="4" w:space="0" w:color="auto"/>
            </w:tcBorders>
            <w:shd w:val="clear" w:color="auto" w:fill="auto"/>
            <w:vAlign w:val="center"/>
            <w:hideMark/>
          </w:tcPr>
          <w:p w14:paraId="7B3FB338" w14:textId="2BAC6486" w:rsidR="00C6496E" w:rsidRPr="006402E6" w:rsidRDefault="00C6496E" w:rsidP="00E45195">
            <w:pPr>
              <w:pStyle w:val="affffff3"/>
            </w:pPr>
            <w:r w:rsidRPr="006402E6">
              <w:t>路网较密集</w:t>
            </w:r>
            <w:r w:rsidR="00B6539C">
              <w:rPr>
                <w:rFonts w:hint="eastAsia"/>
              </w:rPr>
              <w:t>，满足使用需要</w:t>
            </w:r>
            <w:r w:rsidR="00B6539C" w:rsidRPr="006402E6">
              <w:t xml:space="preserve"> </w:t>
            </w:r>
          </w:p>
        </w:tc>
        <w:tc>
          <w:tcPr>
            <w:tcW w:w="934" w:type="pct"/>
            <w:tcBorders>
              <w:top w:val="nil"/>
              <w:left w:val="nil"/>
              <w:bottom w:val="single" w:sz="4" w:space="0" w:color="auto"/>
              <w:right w:val="single" w:sz="4" w:space="0" w:color="auto"/>
            </w:tcBorders>
            <w:shd w:val="clear" w:color="auto" w:fill="auto"/>
            <w:vAlign w:val="center"/>
            <w:hideMark/>
          </w:tcPr>
          <w:p w14:paraId="55CB6F5E" w14:textId="35115D12" w:rsidR="00C6496E" w:rsidRPr="006402E6" w:rsidRDefault="00B6539C" w:rsidP="00E45195">
            <w:pPr>
              <w:pStyle w:val="affffff3"/>
            </w:pPr>
            <w:r>
              <w:rPr>
                <w:rFonts w:hint="eastAsia"/>
              </w:rPr>
              <w:t>路网密度一般，基本</w:t>
            </w:r>
            <w:r w:rsidR="00C6496E" w:rsidRPr="006402E6">
              <w:t>满足</w:t>
            </w:r>
            <w:r>
              <w:rPr>
                <w:rFonts w:hint="eastAsia"/>
              </w:rPr>
              <w:t>使用</w:t>
            </w:r>
            <w:r w:rsidR="00C6496E" w:rsidRPr="006402E6">
              <w:t>需要</w:t>
            </w:r>
          </w:p>
        </w:tc>
        <w:tc>
          <w:tcPr>
            <w:tcW w:w="829" w:type="pct"/>
            <w:tcBorders>
              <w:top w:val="nil"/>
              <w:left w:val="nil"/>
              <w:bottom w:val="single" w:sz="4" w:space="0" w:color="auto"/>
              <w:right w:val="single" w:sz="4" w:space="0" w:color="auto"/>
            </w:tcBorders>
            <w:shd w:val="clear" w:color="auto" w:fill="auto"/>
            <w:vAlign w:val="center"/>
            <w:hideMark/>
          </w:tcPr>
          <w:p w14:paraId="787C4515" w14:textId="19C8373C" w:rsidR="00C6496E" w:rsidRPr="006402E6" w:rsidRDefault="00C6496E" w:rsidP="00E45195">
            <w:pPr>
              <w:pStyle w:val="affffff3"/>
            </w:pPr>
            <w:r w:rsidRPr="006402E6">
              <w:t>路网较稀疏</w:t>
            </w:r>
            <w:r w:rsidR="00B6539C">
              <w:rPr>
                <w:rFonts w:hint="eastAsia"/>
              </w:rPr>
              <w:t>，不能满足使用需要</w:t>
            </w:r>
          </w:p>
        </w:tc>
        <w:tc>
          <w:tcPr>
            <w:tcW w:w="850" w:type="pct"/>
            <w:tcBorders>
              <w:top w:val="nil"/>
              <w:left w:val="nil"/>
              <w:bottom w:val="single" w:sz="4" w:space="0" w:color="auto"/>
              <w:right w:val="single" w:sz="4" w:space="0" w:color="auto"/>
            </w:tcBorders>
            <w:shd w:val="clear" w:color="auto" w:fill="auto"/>
            <w:vAlign w:val="center"/>
            <w:hideMark/>
          </w:tcPr>
          <w:p w14:paraId="527331F6" w14:textId="3244905A" w:rsidR="00C6496E" w:rsidRPr="006402E6" w:rsidRDefault="00C6496E" w:rsidP="00E45195">
            <w:pPr>
              <w:pStyle w:val="affffff3"/>
            </w:pPr>
            <w:r w:rsidRPr="006402E6">
              <w:t>路网稀疏</w:t>
            </w:r>
            <w:r w:rsidR="00B6539C">
              <w:rPr>
                <w:rFonts w:hint="eastAsia"/>
              </w:rPr>
              <w:t>，不能满足使用需要</w:t>
            </w:r>
          </w:p>
        </w:tc>
      </w:tr>
      <w:tr w:rsidR="00C6496E" w:rsidRPr="006402E6" w14:paraId="56C0735F"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33D5B7F6" w14:textId="77777777" w:rsidR="00C6496E" w:rsidRPr="006402E6" w:rsidRDefault="00C6496E" w:rsidP="00E45195">
            <w:pPr>
              <w:pStyle w:val="affffff3"/>
            </w:pPr>
          </w:p>
        </w:tc>
        <w:tc>
          <w:tcPr>
            <w:tcW w:w="412" w:type="pct"/>
            <w:tcBorders>
              <w:top w:val="nil"/>
              <w:left w:val="nil"/>
              <w:bottom w:val="single" w:sz="4" w:space="0" w:color="auto"/>
              <w:right w:val="single" w:sz="4" w:space="0" w:color="auto"/>
            </w:tcBorders>
            <w:shd w:val="clear" w:color="auto" w:fill="auto"/>
            <w:vAlign w:val="center"/>
            <w:hideMark/>
          </w:tcPr>
          <w:p w14:paraId="28FF2C5D" w14:textId="220CB972" w:rsidR="00C6496E" w:rsidRPr="006402E6" w:rsidRDefault="00C6496E" w:rsidP="00E45195">
            <w:pPr>
              <w:pStyle w:val="affffff3"/>
            </w:pPr>
            <w:r w:rsidRPr="006402E6">
              <w:t>劳作距离</w:t>
            </w:r>
            <w:r w:rsidR="0024716F">
              <w:rPr>
                <w:rFonts w:hint="eastAsia"/>
              </w:rPr>
              <w:t>（</w:t>
            </w:r>
            <w:r w:rsidR="0024716F">
              <w:rPr>
                <w:rFonts w:hint="eastAsia"/>
              </w:rPr>
              <w:t>m</w:t>
            </w:r>
            <w:r w:rsidR="0024716F">
              <w:rPr>
                <w:rFonts w:hint="eastAsia"/>
              </w:rPr>
              <w:t>）</w:t>
            </w:r>
          </w:p>
        </w:tc>
        <w:tc>
          <w:tcPr>
            <w:tcW w:w="746" w:type="pct"/>
            <w:tcBorders>
              <w:top w:val="nil"/>
              <w:left w:val="nil"/>
              <w:bottom w:val="single" w:sz="4" w:space="0" w:color="auto"/>
              <w:right w:val="single" w:sz="4" w:space="0" w:color="auto"/>
            </w:tcBorders>
            <w:shd w:val="clear" w:color="auto" w:fill="auto"/>
            <w:vAlign w:val="center"/>
            <w:hideMark/>
          </w:tcPr>
          <w:p w14:paraId="6055B703" w14:textId="77777777" w:rsidR="00C6496E" w:rsidRPr="006402E6" w:rsidRDefault="00C6496E" w:rsidP="00E45195">
            <w:pPr>
              <w:pStyle w:val="affffff3"/>
              <w:rPr>
                <w:rFonts w:eastAsia="等线"/>
              </w:rPr>
            </w:pPr>
            <w:r w:rsidRPr="006402E6">
              <w:rPr>
                <w:rFonts w:eastAsia="等线"/>
              </w:rPr>
              <w:t>(0</w:t>
            </w:r>
            <w:r w:rsidRPr="006402E6">
              <w:t>，</w:t>
            </w:r>
            <w:r w:rsidRPr="006402E6">
              <w:t>340]</w:t>
            </w:r>
          </w:p>
        </w:tc>
        <w:tc>
          <w:tcPr>
            <w:tcW w:w="974" w:type="pct"/>
            <w:tcBorders>
              <w:top w:val="nil"/>
              <w:left w:val="nil"/>
              <w:bottom w:val="single" w:sz="4" w:space="0" w:color="auto"/>
              <w:right w:val="single" w:sz="4" w:space="0" w:color="auto"/>
            </w:tcBorders>
            <w:shd w:val="clear" w:color="auto" w:fill="auto"/>
            <w:vAlign w:val="center"/>
            <w:hideMark/>
          </w:tcPr>
          <w:p w14:paraId="535AD604" w14:textId="77777777" w:rsidR="00C6496E" w:rsidRPr="006402E6" w:rsidRDefault="00C6496E" w:rsidP="00E45195">
            <w:pPr>
              <w:pStyle w:val="affffff3"/>
            </w:pPr>
            <w:r w:rsidRPr="006402E6">
              <w:t>（</w:t>
            </w:r>
            <w:r w:rsidRPr="006402E6">
              <w:t>340,650]</w:t>
            </w:r>
          </w:p>
        </w:tc>
        <w:tc>
          <w:tcPr>
            <w:tcW w:w="934" w:type="pct"/>
            <w:tcBorders>
              <w:top w:val="nil"/>
              <w:left w:val="nil"/>
              <w:bottom w:val="single" w:sz="4" w:space="0" w:color="auto"/>
              <w:right w:val="single" w:sz="4" w:space="0" w:color="auto"/>
            </w:tcBorders>
            <w:shd w:val="clear" w:color="auto" w:fill="auto"/>
            <w:vAlign w:val="center"/>
            <w:hideMark/>
          </w:tcPr>
          <w:p w14:paraId="5ED12ED1" w14:textId="77777777" w:rsidR="00C6496E" w:rsidRPr="006402E6" w:rsidRDefault="00C6496E" w:rsidP="00E45195">
            <w:pPr>
              <w:pStyle w:val="affffff3"/>
            </w:pPr>
            <w:r w:rsidRPr="006402E6">
              <w:t>（</w:t>
            </w:r>
            <w:r w:rsidRPr="006402E6">
              <w:t>650,1000]</w:t>
            </w:r>
          </w:p>
        </w:tc>
        <w:tc>
          <w:tcPr>
            <w:tcW w:w="829" w:type="pct"/>
            <w:tcBorders>
              <w:top w:val="nil"/>
              <w:left w:val="nil"/>
              <w:bottom w:val="single" w:sz="4" w:space="0" w:color="auto"/>
              <w:right w:val="single" w:sz="4" w:space="0" w:color="auto"/>
            </w:tcBorders>
            <w:shd w:val="clear" w:color="auto" w:fill="auto"/>
            <w:vAlign w:val="center"/>
            <w:hideMark/>
          </w:tcPr>
          <w:p w14:paraId="19FE0030" w14:textId="77777777" w:rsidR="00C6496E" w:rsidRPr="006402E6" w:rsidRDefault="00C6496E" w:rsidP="00E45195">
            <w:pPr>
              <w:pStyle w:val="affffff3"/>
            </w:pPr>
            <w:r w:rsidRPr="006402E6">
              <w:t>（</w:t>
            </w:r>
            <w:r w:rsidRPr="006402E6">
              <w:t>1000,1600]</w:t>
            </w:r>
          </w:p>
        </w:tc>
        <w:tc>
          <w:tcPr>
            <w:tcW w:w="850" w:type="pct"/>
            <w:tcBorders>
              <w:top w:val="nil"/>
              <w:left w:val="nil"/>
              <w:bottom w:val="single" w:sz="4" w:space="0" w:color="auto"/>
              <w:right w:val="single" w:sz="4" w:space="0" w:color="auto"/>
            </w:tcBorders>
            <w:shd w:val="clear" w:color="auto" w:fill="auto"/>
            <w:vAlign w:val="center"/>
            <w:hideMark/>
          </w:tcPr>
          <w:p w14:paraId="4059F95E" w14:textId="77777777" w:rsidR="00C6496E" w:rsidRPr="006402E6" w:rsidRDefault="00C6496E" w:rsidP="00E45195">
            <w:pPr>
              <w:pStyle w:val="affffff3"/>
              <w:rPr>
                <w:rFonts w:eastAsia="等线"/>
              </w:rPr>
            </w:pPr>
            <w:r w:rsidRPr="006402E6">
              <w:rPr>
                <w:rFonts w:eastAsia="等线"/>
              </w:rPr>
              <w:t>(1600</w:t>
            </w:r>
            <w:r w:rsidRPr="006402E6">
              <w:rPr>
                <w:rFonts w:eastAsia="等线"/>
              </w:rPr>
              <w:t>，＋</w:t>
            </w:r>
            <w:r w:rsidRPr="006402E6">
              <w:rPr>
                <w:rFonts w:eastAsia="等线"/>
              </w:rPr>
              <w:t>∞</w:t>
            </w:r>
            <w:r w:rsidRPr="006402E6">
              <w:rPr>
                <w:rFonts w:eastAsia="等线"/>
              </w:rPr>
              <w:t>）</w:t>
            </w:r>
          </w:p>
        </w:tc>
      </w:tr>
      <w:tr w:rsidR="00C6496E" w:rsidRPr="006402E6" w14:paraId="56E118B8"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3016F6C1" w14:textId="77777777" w:rsidR="00C6496E" w:rsidRPr="006402E6" w:rsidRDefault="00C6496E" w:rsidP="00E45195">
            <w:pPr>
              <w:pStyle w:val="affffff3"/>
            </w:pPr>
          </w:p>
        </w:tc>
        <w:tc>
          <w:tcPr>
            <w:tcW w:w="412" w:type="pct"/>
            <w:tcBorders>
              <w:top w:val="nil"/>
              <w:left w:val="nil"/>
              <w:bottom w:val="single" w:sz="4" w:space="0" w:color="auto"/>
              <w:right w:val="single" w:sz="4" w:space="0" w:color="auto"/>
            </w:tcBorders>
            <w:shd w:val="clear" w:color="auto" w:fill="auto"/>
            <w:vAlign w:val="center"/>
            <w:hideMark/>
          </w:tcPr>
          <w:p w14:paraId="7C050B86" w14:textId="77777777" w:rsidR="00C6496E" w:rsidRPr="006402E6" w:rsidRDefault="00C6496E" w:rsidP="00E45195">
            <w:pPr>
              <w:pStyle w:val="affffff3"/>
            </w:pPr>
            <w:r w:rsidRPr="006402E6">
              <w:t>经营规模</w:t>
            </w:r>
          </w:p>
        </w:tc>
        <w:tc>
          <w:tcPr>
            <w:tcW w:w="746" w:type="pct"/>
            <w:tcBorders>
              <w:top w:val="nil"/>
              <w:left w:val="nil"/>
              <w:bottom w:val="single" w:sz="4" w:space="0" w:color="auto"/>
              <w:right w:val="single" w:sz="4" w:space="0" w:color="auto"/>
            </w:tcBorders>
            <w:shd w:val="clear" w:color="auto" w:fill="auto"/>
            <w:vAlign w:val="center"/>
            <w:hideMark/>
          </w:tcPr>
          <w:p w14:paraId="68980378" w14:textId="77777777" w:rsidR="00C6496E" w:rsidRPr="006402E6" w:rsidRDefault="00C6496E" w:rsidP="00E45195">
            <w:pPr>
              <w:pStyle w:val="affffff3"/>
            </w:pPr>
            <w:r w:rsidRPr="006402E6">
              <w:t>集中连片程度高，投入产出效益高</w:t>
            </w:r>
          </w:p>
        </w:tc>
        <w:tc>
          <w:tcPr>
            <w:tcW w:w="974" w:type="pct"/>
            <w:tcBorders>
              <w:top w:val="nil"/>
              <w:left w:val="nil"/>
              <w:bottom w:val="single" w:sz="4" w:space="0" w:color="auto"/>
              <w:right w:val="single" w:sz="4" w:space="0" w:color="auto"/>
            </w:tcBorders>
            <w:shd w:val="clear" w:color="auto" w:fill="auto"/>
            <w:vAlign w:val="center"/>
            <w:hideMark/>
          </w:tcPr>
          <w:p w14:paraId="2ACA1319" w14:textId="77777777" w:rsidR="00C6496E" w:rsidRPr="006402E6" w:rsidRDefault="00C6496E" w:rsidP="00E45195">
            <w:pPr>
              <w:pStyle w:val="affffff3"/>
            </w:pPr>
            <w:r w:rsidRPr="006402E6">
              <w:t>集中连片程度高，投入产出效益较高</w:t>
            </w:r>
          </w:p>
        </w:tc>
        <w:tc>
          <w:tcPr>
            <w:tcW w:w="934" w:type="pct"/>
            <w:tcBorders>
              <w:top w:val="nil"/>
              <w:left w:val="nil"/>
              <w:bottom w:val="single" w:sz="4" w:space="0" w:color="auto"/>
              <w:right w:val="single" w:sz="4" w:space="0" w:color="auto"/>
            </w:tcBorders>
            <w:shd w:val="clear" w:color="auto" w:fill="auto"/>
            <w:vAlign w:val="center"/>
            <w:hideMark/>
          </w:tcPr>
          <w:p w14:paraId="254B6D44" w14:textId="77777777" w:rsidR="00C6496E" w:rsidRPr="006402E6" w:rsidRDefault="00C6496E" w:rsidP="00E45195">
            <w:pPr>
              <w:pStyle w:val="affffff3"/>
            </w:pPr>
            <w:r w:rsidRPr="006402E6">
              <w:t>集中连片程度较高，投入产出效益较高</w:t>
            </w:r>
          </w:p>
        </w:tc>
        <w:tc>
          <w:tcPr>
            <w:tcW w:w="829" w:type="pct"/>
            <w:tcBorders>
              <w:top w:val="nil"/>
              <w:left w:val="nil"/>
              <w:bottom w:val="single" w:sz="4" w:space="0" w:color="auto"/>
              <w:right w:val="single" w:sz="4" w:space="0" w:color="auto"/>
            </w:tcBorders>
            <w:shd w:val="clear" w:color="auto" w:fill="auto"/>
            <w:vAlign w:val="center"/>
            <w:hideMark/>
          </w:tcPr>
          <w:p w14:paraId="59AB929B" w14:textId="77777777" w:rsidR="00C6496E" w:rsidRPr="006402E6" w:rsidRDefault="00C6496E" w:rsidP="00E45195">
            <w:pPr>
              <w:pStyle w:val="affffff3"/>
            </w:pPr>
            <w:r w:rsidRPr="006402E6">
              <w:t>集中连片程度一般，投入产出效益一般</w:t>
            </w:r>
          </w:p>
        </w:tc>
        <w:tc>
          <w:tcPr>
            <w:tcW w:w="850" w:type="pct"/>
            <w:tcBorders>
              <w:top w:val="nil"/>
              <w:left w:val="nil"/>
              <w:bottom w:val="single" w:sz="4" w:space="0" w:color="auto"/>
              <w:right w:val="single" w:sz="4" w:space="0" w:color="auto"/>
            </w:tcBorders>
            <w:shd w:val="clear" w:color="auto" w:fill="auto"/>
            <w:vAlign w:val="center"/>
            <w:hideMark/>
          </w:tcPr>
          <w:p w14:paraId="26243A66" w14:textId="77777777" w:rsidR="00C6496E" w:rsidRPr="006402E6" w:rsidRDefault="00C6496E" w:rsidP="00E45195">
            <w:pPr>
              <w:pStyle w:val="affffff3"/>
            </w:pPr>
            <w:r w:rsidRPr="006402E6">
              <w:t>集中连片程度一般，投入产出效益略低</w:t>
            </w:r>
          </w:p>
        </w:tc>
      </w:tr>
      <w:tr w:rsidR="00C6496E" w:rsidRPr="006402E6" w14:paraId="5E0F566C" w14:textId="77777777" w:rsidTr="005516EC">
        <w:trPr>
          <w:trHeight w:val="340"/>
        </w:trPr>
        <w:tc>
          <w:tcPr>
            <w:tcW w:w="255" w:type="pct"/>
            <w:vMerge w:val="restart"/>
            <w:tcBorders>
              <w:top w:val="nil"/>
              <w:left w:val="single" w:sz="4" w:space="0" w:color="auto"/>
              <w:bottom w:val="single" w:sz="4" w:space="0" w:color="auto"/>
              <w:right w:val="single" w:sz="4" w:space="0" w:color="auto"/>
            </w:tcBorders>
            <w:shd w:val="clear" w:color="auto" w:fill="auto"/>
            <w:vAlign w:val="center"/>
            <w:hideMark/>
          </w:tcPr>
          <w:p w14:paraId="147E377E" w14:textId="77777777" w:rsidR="00C6496E" w:rsidRPr="006402E6" w:rsidRDefault="00C6496E" w:rsidP="00E45195">
            <w:pPr>
              <w:pStyle w:val="affffff3"/>
            </w:pPr>
            <w:r w:rsidRPr="006402E6">
              <w:t>区位因素</w:t>
            </w:r>
          </w:p>
        </w:tc>
        <w:tc>
          <w:tcPr>
            <w:tcW w:w="412" w:type="pct"/>
            <w:tcBorders>
              <w:top w:val="nil"/>
              <w:left w:val="nil"/>
              <w:bottom w:val="single" w:sz="4" w:space="0" w:color="auto"/>
              <w:right w:val="single" w:sz="4" w:space="0" w:color="auto"/>
            </w:tcBorders>
            <w:shd w:val="clear" w:color="auto" w:fill="auto"/>
            <w:vAlign w:val="center"/>
            <w:hideMark/>
          </w:tcPr>
          <w:p w14:paraId="49239EC9" w14:textId="77777777" w:rsidR="00C6496E" w:rsidRPr="006402E6" w:rsidRDefault="00C6496E" w:rsidP="00E45195">
            <w:pPr>
              <w:pStyle w:val="affffff3"/>
            </w:pPr>
            <w:r w:rsidRPr="006402E6">
              <w:t>中心城镇影响度</w:t>
            </w:r>
          </w:p>
        </w:tc>
        <w:tc>
          <w:tcPr>
            <w:tcW w:w="746" w:type="pct"/>
            <w:tcBorders>
              <w:top w:val="nil"/>
              <w:left w:val="nil"/>
              <w:bottom w:val="single" w:sz="4" w:space="0" w:color="auto"/>
              <w:right w:val="single" w:sz="4" w:space="0" w:color="auto"/>
            </w:tcBorders>
            <w:shd w:val="clear" w:color="auto" w:fill="auto"/>
            <w:vAlign w:val="center"/>
            <w:hideMark/>
          </w:tcPr>
          <w:p w14:paraId="768F5FD4" w14:textId="77777777" w:rsidR="00C6496E" w:rsidRPr="006402E6" w:rsidRDefault="00C6496E" w:rsidP="00E45195">
            <w:pPr>
              <w:pStyle w:val="affffff3"/>
            </w:pPr>
            <w:r w:rsidRPr="006402E6">
              <w:t>城镇中心近，中心城镇规模大，人口规模大，生产水平高</w:t>
            </w:r>
          </w:p>
        </w:tc>
        <w:tc>
          <w:tcPr>
            <w:tcW w:w="974" w:type="pct"/>
            <w:tcBorders>
              <w:top w:val="nil"/>
              <w:left w:val="nil"/>
              <w:bottom w:val="single" w:sz="4" w:space="0" w:color="auto"/>
              <w:right w:val="single" w:sz="4" w:space="0" w:color="auto"/>
            </w:tcBorders>
            <w:shd w:val="clear" w:color="auto" w:fill="auto"/>
            <w:vAlign w:val="center"/>
            <w:hideMark/>
          </w:tcPr>
          <w:p w14:paraId="755C4DE9" w14:textId="77777777" w:rsidR="00C6496E" w:rsidRPr="006402E6" w:rsidRDefault="00C6496E" w:rsidP="00E45195">
            <w:pPr>
              <w:pStyle w:val="affffff3"/>
            </w:pPr>
            <w:r w:rsidRPr="006402E6">
              <w:t>距离城镇中心较近，中心城镇规模较大，人口规模较大，生产水平较高</w:t>
            </w:r>
          </w:p>
        </w:tc>
        <w:tc>
          <w:tcPr>
            <w:tcW w:w="934" w:type="pct"/>
            <w:tcBorders>
              <w:top w:val="nil"/>
              <w:left w:val="nil"/>
              <w:bottom w:val="single" w:sz="4" w:space="0" w:color="auto"/>
              <w:right w:val="single" w:sz="4" w:space="0" w:color="auto"/>
            </w:tcBorders>
            <w:shd w:val="clear" w:color="auto" w:fill="auto"/>
            <w:vAlign w:val="center"/>
            <w:hideMark/>
          </w:tcPr>
          <w:p w14:paraId="7125D442" w14:textId="77777777" w:rsidR="00C6496E" w:rsidRPr="006402E6" w:rsidRDefault="00C6496E" w:rsidP="00E45195">
            <w:pPr>
              <w:pStyle w:val="affffff3"/>
            </w:pPr>
            <w:r w:rsidRPr="006402E6">
              <w:t>距离城镇中心一般，中心城镇规模一般，生产水平一般</w:t>
            </w:r>
          </w:p>
        </w:tc>
        <w:tc>
          <w:tcPr>
            <w:tcW w:w="829" w:type="pct"/>
            <w:tcBorders>
              <w:top w:val="nil"/>
              <w:left w:val="nil"/>
              <w:bottom w:val="single" w:sz="4" w:space="0" w:color="auto"/>
              <w:right w:val="single" w:sz="4" w:space="0" w:color="auto"/>
            </w:tcBorders>
            <w:shd w:val="clear" w:color="auto" w:fill="auto"/>
            <w:vAlign w:val="center"/>
            <w:hideMark/>
          </w:tcPr>
          <w:p w14:paraId="534CE87A" w14:textId="77777777" w:rsidR="00C6496E" w:rsidRPr="006402E6" w:rsidRDefault="00C6496E" w:rsidP="00E45195">
            <w:pPr>
              <w:pStyle w:val="affffff3"/>
            </w:pPr>
            <w:r w:rsidRPr="006402E6">
              <w:t>距离城镇中心较远，中心城镇规模较小，生产水较低</w:t>
            </w:r>
          </w:p>
        </w:tc>
        <w:tc>
          <w:tcPr>
            <w:tcW w:w="850" w:type="pct"/>
            <w:tcBorders>
              <w:top w:val="nil"/>
              <w:left w:val="nil"/>
              <w:bottom w:val="single" w:sz="4" w:space="0" w:color="auto"/>
              <w:right w:val="single" w:sz="4" w:space="0" w:color="auto"/>
            </w:tcBorders>
            <w:shd w:val="clear" w:color="auto" w:fill="auto"/>
            <w:vAlign w:val="center"/>
            <w:hideMark/>
          </w:tcPr>
          <w:p w14:paraId="487F7DF1" w14:textId="77777777" w:rsidR="00C6496E" w:rsidRPr="006402E6" w:rsidRDefault="00C6496E" w:rsidP="00E45195">
            <w:pPr>
              <w:pStyle w:val="affffff3"/>
            </w:pPr>
            <w:r w:rsidRPr="006402E6">
              <w:t>距离城镇中心远，中心城镇规模小，人口规模稀缺，生产水平低</w:t>
            </w:r>
          </w:p>
        </w:tc>
      </w:tr>
      <w:tr w:rsidR="00C6496E" w:rsidRPr="006402E6" w14:paraId="058B6035"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0D735F34" w14:textId="77777777" w:rsidR="00C6496E" w:rsidRPr="006402E6" w:rsidRDefault="00C6496E" w:rsidP="00E45195">
            <w:pPr>
              <w:pStyle w:val="affffff3"/>
            </w:pPr>
          </w:p>
        </w:tc>
        <w:tc>
          <w:tcPr>
            <w:tcW w:w="412" w:type="pct"/>
            <w:tcBorders>
              <w:top w:val="nil"/>
              <w:left w:val="nil"/>
              <w:bottom w:val="single" w:sz="4" w:space="0" w:color="auto"/>
              <w:right w:val="single" w:sz="4" w:space="0" w:color="auto"/>
            </w:tcBorders>
            <w:shd w:val="clear" w:color="auto" w:fill="auto"/>
            <w:vAlign w:val="center"/>
            <w:hideMark/>
          </w:tcPr>
          <w:p w14:paraId="1E180BEF" w14:textId="77777777" w:rsidR="00C6496E" w:rsidRPr="006402E6" w:rsidRDefault="00C6496E" w:rsidP="00E45195">
            <w:pPr>
              <w:pStyle w:val="affffff3"/>
            </w:pPr>
            <w:r w:rsidRPr="006402E6">
              <w:t>农贸市场影响度</w:t>
            </w:r>
          </w:p>
        </w:tc>
        <w:tc>
          <w:tcPr>
            <w:tcW w:w="746" w:type="pct"/>
            <w:tcBorders>
              <w:top w:val="nil"/>
              <w:left w:val="nil"/>
              <w:bottom w:val="single" w:sz="4" w:space="0" w:color="auto"/>
              <w:right w:val="single" w:sz="4" w:space="0" w:color="auto"/>
            </w:tcBorders>
            <w:shd w:val="clear" w:color="auto" w:fill="auto"/>
            <w:vAlign w:val="center"/>
            <w:hideMark/>
          </w:tcPr>
          <w:p w14:paraId="1B8E9296" w14:textId="77777777" w:rsidR="00C6496E" w:rsidRPr="006402E6" w:rsidRDefault="00C6496E" w:rsidP="00E45195">
            <w:pPr>
              <w:pStyle w:val="affffff3"/>
            </w:pPr>
            <w:r w:rsidRPr="006402E6">
              <w:t>距离农贸市场距离</w:t>
            </w:r>
            <w:r w:rsidRPr="006402E6">
              <w:t xml:space="preserve"> </w:t>
            </w:r>
            <w:r w:rsidRPr="006402E6">
              <w:t>近，附近有大规模的农贸市场，农贸市场数量密集</w:t>
            </w:r>
          </w:p>
        </w:tc>
        <w:tc>
          <w:tcPr>
            <w:tcW w:w="974" w:type="pct"/>
            <w:tcBorders>
              <w:top w:val="nil"/>
              <w:left w:val="nil"/>
              <w:bottom w:val="single" w:sz="4" w:space="0" w:color="auto"/>
              <w:right w:val="single" w:sz="4" w:space="0" w:color="auto"/>
            </w:tcBorders>
            <w:shd w:val="clear" w:color="auto" w:fill="auto"/>
            <w:vAlign w:val="center"/>
            <w:hideMark/>
          </w:tcPr>
          <w:p w14:paraId="479A5843" w14:textId="77777777" w:rsidR="00C6496E" w:rsidRPr="006402E6" w:rsidRDefault="00C6496E" w:rsidP="00E45195">
            <w:pPr>
              <w:pStyle w:val="affffff3"/>
            </w:pPr>
            <w:r w:rsidRPr="006402E6">
              <w:t>距离农贸市场距离较近，附近有较大规模的农贸市场，农贸市场数量较多</w:t>
            </w:r>
          </w:p>
        </w:tc>
        <w:tc>
          <w:tcPr>
            <w:tcW w:w="934" w:type="pct"/>
            <w:tcBorders>
              <w:top w:val="nil"/>
              <w:left w:val="nil"/>
              <w:bottom w:val="single" w:sz="4" w:space="0" w:color="auto"/>
              <w:right w:val="single" w:sz="4" w:space="0" w:color="auto"/>
            </w:tcBorders>
            <w:shd w:val="clear" w:color="auto" w:fill="auto"/>
            <w:vAlign w:val="center"/>
            <w:hideMark/>
          </w:tcPr>
          <w:p w14:paraId="0738DF08" w14:textId="77777777" w:rsidR="00C6496E" w:rsidRPr="006402E6" w:rsidRDefault="00C6496E" w:rsidP="00E45195">
            <w:pPr>
              <w:pStyle w:val="affffff3"/>
            </w:pPr>
            <w:r w:rsidRPr="006402E6">
              <w:t>距离农贸市场距离较近，有小规模的农贸市场，农贸市场数量较大</w:t>
            </w:r>
          </w:p>
        </w:tc>
        <w:tc>
          <w:tcPr>
            <w:tcW w:w="829" w:type="pct"/>
            <w:tcBorders>
              <w:top w:val="nil"/>
              <w:left w:val="nil"/>
              <w:bottom w:val="single" w:sz="4" w:space="0" w:color="auto"/>
              <w:right w:val="single" w:sz="4" w:space="0" w:color="auto"/>
            </w:tcBorders>
            <w:shd w:val="clear" w:color="auto" w:fill="auto"/>
            <w:vAlign w:val="center"/>
            <w:hideMark/>
          </w:tcPr>
          <w:p w14:paraId="2BD0DD78" w14:textId="77777777" w:rsidR="00C6496E" w:rsidRPr="006402E6" w:rsidRDefault="00C6496E" w:rsidP="00E45195">
            <w:pPr>
              <w:pStyle w:val="affffff3"/>
            </w:pPr>
            <w:r w:rsidRPr="006402E6">
              <w:t>距离农贸市场距离一般，有一定数量的农贸市场</w:t>
            </w:r>
          </w:p>
        </w:tc>
        <w:tc>
          <w:tcPr>
            <w:tcW w:w="850" w:type="pct"/>
            <w:tcBorders>
              <w:top w:val="nil"/>
              <w:left w:val="nil"/>
              <w:bottom w:val="single" w:sz="4" w:space="0" w:color="auto"/>
              <w:right w:val="single" w:sz="4" w:space="0" w:color="auto"/>
            </w:tcBorders>
            <w:shd w:val="clear" w:color="auto" w:fill="auto"/>
            <w:vAlign w:val="center"/>
            <w:hideMark/>
          </w:tcPr>
          <w:p w14:paraId="06CD1AD7" w14:textId="77777777" w:rsidR="00C6496E" w:rsidRPr="006402E6" w:rsidRDefault="00C6496E" w:rsidP="00E45195">
            <w:pPr>
              <w:pStyle w:val="affffff3"/>
            </w:pPr>
            <w:r w:rsidRPr="006402E6">
              <w:t>距离农贸市场距离较远，无农贸市场</w:t>
            </w:r>
          </w:p>
        </w:tc>
      </w:tr>
      <w:tr w:rsidR="009E36D9" w:rsidRPr="006402E6" w14:paraId="6A26C20E"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4EF68A46" w14:textId="77777777" w:rsidR="009E36D9" w:rsidRPr="006402E6" w:rsidRDefault="009E36D9" w:rsidP="009E36D9">
            <w:pPr>
              <w:pStyle w:val="affffff3"/>
            </w:pPr>
          </w:p>
        </w:tc>
        <w:tc>
          <w:tcPr>
            <w:tcW w:w="412" w:type="pct"/>
            <w:tcBorders>
              <w:top w:val="nil"/>
              <w:left w:val="nil"/>
              <w:bottom w:val="single" w:sz="4" w:space="0" w:color="auto"/>
              <w:right w:val="single" w:sz="4" w:space="0" w:color="auto"/>
            </w:tcBorders>
            <w:shd w:val="clear" w:color="auto" w:fill="auto"/>
            <w:vAlign w:val="center"/>
            <w:hideMark/>
          </w:tcPr>
          <w:p w14:paraId="63238209" w14:textId="77777777" w:rsidR="009E36D9" w:rsidRPr="006402E6" w:rsidRDefault="009E36D9" w:rsidP="009E36D9">
            <w:pPr>
              <w:pStyle w:val="affffff3"/>
            </w:pPr>
            <w:r w:rsidRPr="006402E6">
              <w:t>道路通达度</w:t>
            </w:r>
          </w:p>
        </w:tc>
        <w:tc>
          <w:tcPr>
            <w:tcW w:w="746" w:type="pct"/>
            <w:tcBorders>
              <w:top w:val="nil"/>
              <w:left w:val="nil"/>
              <w:bottom w:val="single" w:sz="4" w:space="0" w:color="auto"/>
              <w:right w:val="single" w:sz="4" w:space="0" w:color="auto"/>
            </w:tcBorders>
            <w:shd w:val="clear" w:color="auto" w:fill="auto"/>
            <w:vAlign w:val="center"/>
            <w:hideMark/>
          </w:tcPr>
          <w:p w14:paraId="64406E9B" w14:textId="52E727D5" w:rsidR="009E36D9" w:rsidRPr="006402E6" w:rsidRDefault="009E36D9" w:rsidP="009E36D9">
            <w:pPr>
              <w:pStyle w:val="affffff3"/>
            </w:pPr>
            <w:r w:rsidRPr="006402E6">
              <w:t>临</w:t>
            </w:r>
            <w:r>
              <w:rPr>
                <w:rFonts w:hint="eastAsia"/>
              </w:rPr>
              <w:t>国道、省道</w:t>
            </w:r>
            <w:r w:rsidRPr="006402E6">
              <w:t>，道路通达度高</w:t>
            </w:r>
          </w:p>
        </w:tc>
        <w:tc>
          <w:tcPr>
            <w:tcW w:w="974" w:type="pct"/>
            <w:tcBorders>
              <w:top w:val="nil"/>
              <w:left w:val="nil"/>
              <w:bottom w:val="single" w:sz="4" w:space="0" w:color="auto"/>
              <w:right w:val="single" w:sz="4" w:space="0" w:color="auto"/>
            </w:tcBorders>
            <w:shd w:val="clear" w:color="auto" w:fill="auto"/>
            <w:vAlign w:val="center"/>
            <w:hideMark/>
          </w:tcPr>
          <w:p w14:paraId="16E01A43" w14:textId="08F0062D" w:rsidR="009E36D9" w:rsidRPr="006402E6" w:rsidRDefault="009E36D9" w:rsidP="009E36D9">
            <w:pPr>
              <w:pStyle w:val="affffff3"/>
            </w:pPr>
            <w:r w:rsidRPr="006402E6">
              <w:t>临</w:t>
            </w:r>
            <w:r>
              <w:rPr>
                <w:rFonts w:hint="eastAsia"/>
              </w:rPr>
              <w:t>县道、乡道</w:t>
            </w:r>
            <w:r w:rsidRPr="006402E6">
              <w:t>，道路通达度较高</w:t>
            </w:r>
          </w:p>
        </w:tc>
        <w:tc>
          <w:tcPr>
            <w:tcW w:w="934" w:type="pct"/>
            <w:tcBorders>
              <w:top w:val="nil"/>
              <w:left w:val="nil"/>
              <w:bottom w:val="single" w:sz="4" w:space="0" w:color="auto"/>
              <w:right w:val="single" w:sz="4" w:space="0" w:color="auto"/>
            </w:tcBorders>
            <w:shd w:val="clear" w:color="auto" w:fill="auto"/>
            <w:vAlign w:val="center"/>
            <w:hideMark/>
          </w:tcPr>
          <w:p w14:paraId="2E5C29AC" w14:textId="7B29A01F" w:rsidR="009E36D9" w:rsidRPr="006402E6" w:rsidRDefault="009E36D9" w:rsidP="009E36D9">
            <w:pPr>
              <w:pStyle w:val="affffff3"/>
            </w:pPr>
            <w:r w:rsidRPr="006402E6">
              <w:t>临</w:t>
            </w:r>
            <w:r>
              <w:rPr>
                <w:rFonts w:hint="eastAsia"/>
              </w:rPr>
              <w:t>农村</w:t>
            </w:r>
            <w:r w:rsidRPr="006402E6">
              <w:t>道路，道路通达度一般</w:t>
            </w:r>
          </w:p>
        </w:tc>
        <w:tc>
          <w:tcPr>
            <w:tcW w:w="829" w:type="pct"/>
            <w:tcBorders>
              <w:top w:val="nil"/>
              <w:left w:val="nil"/>
              <w:bottom w:val="single" w:sz="4" w:space="0" w:color="auto"/>
              <w:right w:val="single" w:sz="4" w:space="0" w:color="auto"/>
            </w:tcBorders>
            <w:shd w:val="clear" w:color="auto" w:fill="auto"/>
            <w:vAlign w:val="center"/>
            <w:hideMark/>
          </w:tcPr>
          <w:p w14:paraId="20B78134" w14:textId="06F0B2D0" w:rsidR="009E36D9" w:rsidRPr="006402E6" w:rsidRDefault="009E36D9" w:rsidP="009E36D9">
            <w:pPr>
              <w:pStyle w:val="affffff3"/>
            </w:pPr>
            <w:r w:rsidRPr="006402E6">
              <w:t>临</w:t>
            </w:r>
            <w:r>
              <w:rPr>
                <w:rFonts w:hint="eastAsia"/>
              </w:rPr>
              <w:t>农村</w:t>
            </w:r>
            <w:r w:rsidRPr="006402E6">
              <w:t>道路，道路通达度较低</w:t>
            </w:r>
          </w:p>
        </w:tc>
        <w:tc>
          <w:tcPr>
            <w:tcW w:w="850" w:type="pct"/>
            <w:tcBorders>
              <w:top w:val="nil"/>
              <w:left w:val="nil"/>
              <w:bottom w:val="single" w:sz="4" w:space="0" w:color="auto"/>
              <w:right w:val="single" w:sz="4" w:space="0" w:color="auto"/>
            </w:tcBorders>
            <w:shd w:val="clear" w:color="auto" w:fill="auto"/>
            <w:vAlign w:val="center"/>
            <w:hideMark/>
          </w:tcPr>
          <w:p w14:paraId="3AE479F0" w14:textId="5B087841" w:rsidR="009E36D9" w:rsidRPr="006402E6" w:rsidRDefault="009E36D9" w:rsidP="009E36D9">
            <w:pPr>
              <w:pStyle w:val="affffff3"/>
            </w:pPr>
            <w:r w:rsidRPr="006402E6">
              <w:t>不临路，道路通达度低</w:t>
            </w:r>
          </w:p>
        </w:tc>
      </w:tr>
      <w:tr w:rsidR="00312C22" w:rsidRPr="006402E6" w14:paraId="7BFFED4D"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6BEF7311" w14:textId="77777777" w:rsidR="00312C22" w:rsidRPr="006402E6" w:rsidRDefault="00312C22" w:rsidP="00312C22">
            <w:pPr>
              <w:pStyle w:val="affffff3"/>
            </w:pPr>
          </w:p>
        </w:tc>
        <w:tc>
          <w:tcPr>
            <w:tcW w:w="412" w:type="pct"/>
            <w:tcBorders>
              <w:top w:val="nil"/>
              <w:left w:val="nil"/>
              <w:bottom w:val="single" w:sz="4" w:space="0" w:color="auto"/>
              <w:right w:val="single" w:sz="4" w:space="0" w:color="auto"/>
            </w:tcBorders>
            <w:shd w:val="clear" w:color="auto" w:fill="auto"/>
            <w:vAlign w:val="center"/>
            <w:hideMark/>
          </w:tcPr>
          <w:p w14:paraId="5C1E472A" w14:textId="77777777" w:rsidR="00312C22" w:rsidRPr="006402E6" w:rsidRDefault="00312C22" w:rsidP="00312C22">
            <w:pPr>
              <w:pStyle w:val="affffff3"/>
            </w:pPr>
            <w:r w:rsidRPr="006402E6">
              <w:t>对外交通便利度</w:t>
            </w:r>
          </w:p>
        </w:tc>
        <w:tc>
          <w:tcPr>
            <w:tcW w:w="746" w:type="pct"/>
            <w:tcBorders>
              <w:top w:val="nil"/>
              <w:left w:val="nil"/>
              <w:bottom w:val="single" w:sz="4" w:space="0" w:color="auto"/>
              <w:right w:val="single" w:sz="4" w:space="0" w:color="auto"/>
            </w:tcBorders>
            <w:shd w:val="clear" w:color="auto" w:fill="auto"/>
            <w:vAlign w:val="center"/>
            <w:hideMark/>
          </w:tcPr>
          <w:p w14:paraId="109CF6FE" w14:textId="762C5587" w:rsidR="00312C22" w:rsidRPr="006402E6" w:rsidRDefault="00312C22" w:rsidP="00312C22">
            <w:pPr>
              <w:pStyle w:val="affffff3"/>
            </w:pPr>
            <w:r>
              <w:rPr>
                <w:rFonts w:hint="eastAsia"/>
                <w:color w:val="000000"/>
                <w:szCs w:val="21"/>
              </w:rPr>
              <w:t>距大型货运站、高速出入口、火车站，距离近</w:t>
            </w:r>
          </w:p>
        </w:tc>
        <w:tc>
          <w:tcPr>
            <w:tcW w:w="974" w:type="pct"/>
            <w:tcBorders>
              <w:top w:val="nil"/>
              <w:left w:val="nil"/>
              <w:bottom w:val="single" w:sz="4" w:space="0" w:color="auto"/>
              <w:right w:val="single" w:sz="4" w:space="0" w:color="auto"/>
            </w:tcBorders>
            <w:shd w:val="clear" w:color="auto" w:fill="auto"/>
            <w:vAlign w:val="center"/>
            <w:hideMark/>
          </w:tcPr>
          <w:p w14:paraId="70BC34DA" w14:textId="1DDA12A8" w:rsidR="00312C22" w:rsidRPr="006402E6" w:rsidRDefault="00312C22" w:rsidP="00312C22">
            <w:pPr>
              <w:pStyle w:val="affffff3"/>
            </w:pPr>
            <w:r>
              <w:rPr>
                <w:rFonts w:hint="eastAsia"/>
                <w:color w:val="000000"/>
                <w:szCs w:val="21"/>
              </w:rPr>
              <w:t>距中型货运站、高速出入口、火车站，距离近</w:t>
            </w:r>
          </w:p>
        </w:tc>
        <w:tc>
          <w:tcPr>
            <w:tcW w:w="934" w:type="pct"/>
            <w:tcBorders>
              <w:top w:val="nil"/>
              <w:left w:val="nil"/>
              <w:bottom w:val="single" w:sz="4" w:space="0" w:color="auto"/>
              <w:right w:val="single" w:sz="4" w:space="0" w:color="auto"/>
            </w:tcBorders>
            <w:shd w:val="clear" w:color="auto" w:fill="auto"/>
            <w:vAlign w:val="center"/>
            <w:hideMark/>
          </w:tcPr>
          <w:p w14:paraId="7F449371" w14:textId="520A7F30" w:rsidR="00312C22" w:rsidRPr="006402E6" w:rsidRDefault="00312C22" w:rsidP="00312C22">
            <w:pPr>
              <w:pStyle w:val="affffff3"/>
            </w:pPr>
            <w:r>
              <w:rPr>
                <w:rFonts w:hint="eastAsia"/>
                <w:color w:val="000000"/>
                <w:szCs w:val="21"/>
              </w:rPr>
              <w:t>距中型货运站、高速出入口、火车站，距离适中</w:t>
            </w:r>
          </w:p>
        </w:tc>
        <w:tc>
          <w:tcPr>
            <w:tcW w:w="829" w:type="pct"/>
            <w:tcBorders>
              <w:top w:val="nil"/>
              <w:left w:val="nil"/>
              <w:bottom w:val="single" w:sz="4" w:space="0" w:color="auto"/>
              <w:right w:val="single" w:sz="4" w:space="0" w:color="auto"/>
            </w:tcBorders>
            <w:shd w:val="clear" w:color="auto" w:fill="auto"/>
            <w:vAlign w:val="center"/>
            <w:hideMark/>
          </w:tcPr>
          <w:p w14:paraId="04D946D2" w14:textId="77BE2B34" w:rsidR="00312C22" w:rsidRPr="006402E6" w:rsidRDefault="00312C22" w:rsidP="00312C22">
            <w:pPr>
              <w:pStyle w:val="affffff3"/>
            </w:pPr>
            <w:r>
              <w:rPr>
                <w:rFonts w:hint="eastAsia"/>
                <w:color w:val="000000"/>
                <w:szCs w:val="21"/>
              </w:rPr>
              <w:t>距小型货运站、高速出入口、火车站，距离近</w:t>
            </w:r>
          </w:p>
        </w:tc>
        <w:tc>
          <w:tcPr>
            <w:tcW w:w="850" w:type="pct"/>
            <w:tcBorders>
              <w:top w:val="nil"/>
              <w:left w:val="nil"/>
              <w:bottom w:val="single" w:sz="4" w:space="0" w:color="auto"/>
              <w:right w:val="single" w:sz="4" w:space="0" w:color="auto"/>
            </w:tcBorders>
            <w:shd w:val="clear" w:color="auto" w:fill="auto"/>
            <w:vAlign w:val="center"/>
            <w:hideMark/>
          </w:tcPr>
          <w:p w14:paraId="1E7EA801" w14:textId="558C50C4" w:rsidR="00312C22" w:rsidRPr="006402E6" w:rsidRDefault="00312C22" w:rsidP="00312C22">
            <w:pPr>
              <w:pStyle w:val="affffff3"/>
            </w:pPr>
            <w:r>
              <w:rPr>
                <w:rFonts w:hint="eastAsia"/>
                <w:color w:val="000000"/>
                <w:szCs w:val="21"/>
              </w:rPr>
              <w:t>距小型货运站、高速出入口、火车站，距离相对偏远</w:t>
            </w:r>
          </w:p>
        </w:tc>
      </w:tr>
    </w:tbl>
    <w:bookmarkEnd w:id="11"/>
    <w:p w14:paraId="243F92FE" w14:textId="694B692A"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20</w:t>
      </w:r>
      <w:r w:rsidR="0020036D">
        <w:fldChar w:fldCharType="end"/>
      </w:r>
      <w:r w:rsidR="0020036D">
        <w:t xml:space="preserve"> </w:t>
      </w:r>
      <w:r w:rsidRPr="006402E6">
        <w:t>坑塘水面</w:t>
      </w:r>
      <w:r w:rsidRPr="006402E6">
        <w:t>1</w:t>
      </w:r>
      <w:r w:rsidRPr="006402E6">
        <w:t>级宗地地价区域因素修正系数表</w:t>
      </w:r>
    </w:p>
    <w:tbl>
      <w:tblPr>
        <w:tblW w:w="5000" w:type="pct"/>
        <w:tblLook w:val="04A0" w:firstRow="1" w:lastRow="0" w:firstColumn="1" w:lastColumn="0" w:noHBand="0" w:noVBand="1"/>
      </w:tblPr>
      <w:tblGrid>
        <w:gridCol w:w="1103"/>
        <w:gridCol w:w="2125"/>
        <w:gridCol w:w="1985"/>
        <w:gridCol w:w="2268"/>
        <w:gridCol w:w="2549"/>
        <w:gridCol w:w="2081"/>
        <w:gridCol w:w="2505"/>
      </w:tblGrid>
      <w:tr w:rsidR="00C6496E" w:rsidRPr="006402E6" w14:paraId="72A639EF" w14:textId="77777777" w:rsidTr="00E45195">
        <w:trPr>
          <w:trHeight w:val="340"/>
          <w:tblHeader/>
        </w:trPr>
        <w:tc>
          <w:tcPr>
            <w:tcW w:w="377"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F6E308" w14:textId="77777777" w:rsidR="00C6496E" w:rsidRPr="006402E6" w:rsidRDefault="00C6496E" w:rsidP="00E45195">
            <w:pPr>
              <w:pStyle w:val="affffff3"/>
              <w:rPr>
                <w:b/>
              </w:rPr>
            </w:pPr>
            <w:r w:rsidRPr="006402E6">
              <w:rPr>
                <w:b/>
              </w:rPr>
              <w:t>因素</w:t>
            </w:r>
          </w:p>
        </w:tc>
        <w:tc>
          <w:tcPr>
            <w:tcW w:w="72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B706BB1" w14:textId="77777777" w:rsidR="00C6496E" w:rsidRPr="006402E6" w:rsidRDefault="00C6496E" w:rsidP="00E45195">
            <w:pPr>
              <w:pStyle w:val="affffff3"/>
              <w:rPr>
                <w:b/>
              </w:rPr>
            </w:pPr>
            <w:r w:rsidRPr="006402E6">
              <w:rPr>
                <w:b/>
              </w:rPr>
              <w:t>因子</w:t>
            </w:r>
          </w:p>
        </w:tc>
        <w:tc>
          <w:tcPr>
            <w:tcW w:w="3896" w:type="pct"/>
            <w:gridSpan w:val="5"/>
            <w:tcBorders>
              <w:top w:val="single" w:sz="4" w:space="0" w:color="auto"/>
              <w:left w:val="nil"/>
              <w:bottom w:val="single" w:sz="4" w:space="0" w:color="auto"/>
              <w:right w:val="single" w:sz="4" w:space="0" w:color="auto"/>
            </w:tcBorders>
            <w:shd w:val="clear" w:color="auto" w:fill="auto"/>
            <w:noWrap/>
            <w:vAlign w:val="center"/>
            <w:hideMark/>
          </w:tcPr>
          <w:p w14:paraId="02E05194" w14:textId="77777777" w:rsidR="00C6496E" w:rsidRPr="006402E6" w:rsidRDefault="00C6496E" w:rsidP="00E45195">
            <w:pPr>
              <w:pStyle w:val="affffff3"/>
              <w:rPr>
                <w:b/>
              </w:rPr>
            </w:pPr>
            <w:r w:rsidRPr="006402E6">
              <w:rPr>
                <w:b/>
              </w:rPr>
              <w:t>区域因素修正系数</w:t>
            </w:r>
          </w:p>
        </w:tc>
      </w:tr>
      <w:tr w:rsidR="00C6496E" w:rsidRPr="006402E6" w14:paraId="3212E01A" w14:textId="77777777" w:rsidTr="00E45195">
        <w:trPr>
          <w:trHeight w:val="340"/>
          <w:tblHeader/>
        </w:trPr>
        <w:tc>
          <w:tcPr>
            <w:tcW w:w="377" w:type="pct"/>
            <w:vMerge/>
            <w:tcBorders>
              <w:top w:val="single" w:sz="4" w:space="0" w:color="auto"/>
              <w:left w:val="single" w:sz="4" w:space="0" w:color="auto"/>
              <w:bottom w:val="single" w:sz="4" w:space="0" w:color="auto"/>
              <w:right w:val="single" w:sz="4" w:space="0" w:color="auto"/>
            </w:tcBorders>
            <w:vAlign w:val="center"/>
            <w:hideMark/>
          </w:tcPr>
          <w:p w14:paraId="6E09753E" w14:textId="77777777" w:rsidR="00C6496E" w:rsidRPr="006402E6" w:rsidRDefault="00C6496E" w:rsidP="00E45195">
            <w:pPr>
              <w:pStyle w:val="affffff3"/>
              <w:rPr>
                <w:b/>
              </w:rPr>
            </w:pPr>
          </w:p>
        </w:tc>
        <w:tc>
          <w:tcPr>
            <w:tcW w:w="727" w:type="pct"/>
            <w:vMerge/>
            <w:tcBorders>
              <w:top w:val="single" w:sz="4" w:space="0" w:color="auto"/>
              <w:left w:val="single" w:sz="4" w:space="0" w:color="auto"/>
              <w:bottom w:val="single" w:sz="4" w:space="0" w:color="auto"/>
              <w:right w:val="single" w:sz="4" w:space="0" w:color="auto"/>
            </w:tcBorders>
            <w:vAlign w:val="center"/>
            <w:hideMark/>
          </w:tcPr>
          <w:p w14:paraId="7BE3C02F" w14:textId="77777777" w:rsidR="00C6496E" w:rsidRPr="006402E6" w:rsidRDefault="00C6496E" w:rsidP="00E45195">
            <w:pPr>
              <w:pStyle w:val="affffff3"/>
              <w:rPr>
                <w:b/>
              </w:rPr>
            </w:pPr>
          </w:p>
        </w:tc>
        <w:tc>
          <w:tcPr>
            <w:tcW w:w="679" w:type="pct"/>
            <w:tcBorders>
              <w:top w:val="nil"/>
              <w:left w:val="nil"/>
              <w:bottom w:val="single" w:sz="4" w:space="0" w:color="auto"/>
              <w:right w:val="single" w:sz="4" w:space="0" w:color="auto"/>
            </w:tcBorders>
            <w:shd w:val="clear" w:color="auto" w:fill="auto"/>
            <w:vAlign w:val="center"/>
            <w:hideMark/>
          </w:tcPr>
          <w:p w14:paraId="6B50C43B" w14:textId="77777777" w:rsidR="00C6496E" w:rsidRPr="006402E6" w:rsidRDefault="00C6496E" w:rsidP="00E45195">
            <w:pPr>
              <w:pStyle w:val="affffff3"/>
              <w:rPr>
                <w:b/>
              </w:rPr>
            </w:pPr>
            <w:r w:rsidRPr="006402E6">
              <w:rPr>
                <w:b/>
              </w:rPr>
              <w:t>优</w:t>
            </w:r>
          </w:p>
        </w:tc>
        <w:tc>
          <w:tcPr>
            <w:tcW w:w="776" w:type="pct"/>
            <w:tcBorders>
              <w:top w:val="nil"/>
              <w:left w:val="nil"/>
              <w:bottom w:val="single" w:sz="4" w:space="0" w:color="auto"/>
              <w:right w:val="single" w:sz="4" w:space="0" w:color="auto"/>
            </w:tcBorders>
            <w:shd w:val="clear" w:color="auto" w:fill="auto"/>
            <w:vAlign w:val="center"/>
            <w:hideMark/>
          </w:tcPr>
          <w:p w14:paraId="148500B3" w14:textId="77777777" w:rsidR="00C6496E" w:rsidRPr="006402E6" w:rsidRDefault="00C6496E" w:rsidP="00E45195">
            <w:pPr>
              <w:pStyle w:val="affffff3"/>
              <w:rPr>
                <w:b/>
              </w:rPr>
            </w:pPr>
            <w:r w:rsidRPr="006402E6">
              <w:rPr>
                <w:b/>
              </w:rPr>
              <w:t>较优</w:t>
            </w:r>
          </w:p>
        </w:tc>
        <w:tc>
          <w:tcPr>
            <w:tcW w:w="872" w:type="pct"/>
            <w:tcBorders>
              <w:top w:val="nil"/>
              <w:left w:val="nil"/>
              <w:bottom w:val="single" w:sz="4" w:space="0" w:color="auto"/>
              <w:right w:val="single" w:sz="4" w:space="0" w:color="auto"/>
            </w:tcBorders>
            <w:shd w:val="clear" w:color="auto" w:fill="auto"/>
            <w:vAlign w:val="center"/>
            <w:hideMark/>
          </w:tcPr>
          <w:p w14:paraId="4D7890D8" w14:textId="77777777" w:rsidR="00C6496E" w:rsidRPr="006402E6" w:rsidRDefault="00C6496E" w:rsidP="00E45195">
            <w:pPr>
              <w:pStyle w:val="affffff3"/>
              <w:rPr>
                <w:b/>
              </w:rPr>
            </w:pPr>
            <w:r w:rsidRPr="006402E6">
              <w:rPr>
                <w:b/>
              </w:rPr>
              <w:t>一般</w:t>
            </w:r>
          </w:p>
        </w:tc>
        <w:tc>
          <w:tcPr>
            <w:tcW w:w="712" w:type="pct"/>
            <w:tcBorders>
              <w:top w:val="nil"/>
              <w:left w:val="nil"/>
              <w:bottom w:val="single" w:sz="4" w:space="0" w:color="auto"/>
              <w:right w:val="single" w:sz="4" w:space="0" w:color="auto"/>
            </w:tcBorders>
            <w:shd w:val="clear" w:color="auto" w:fill="auto"/>
            <w:vAlign w:val="center"/>
            <w:hideMark/>
          </w:tcPr>
          <w:p w14:paraId="255982B1" w14:textId="77777777" w:rsidR="00C6496E" w:rsidRPr="006402E6" w:rsidRDefault="00C6496E" w:rsidP="00E45195">
            <w:pPr>
              <w:pStyle w:val="affffff3"/>
              <w:rPr>
                <w:b/>
              </w:rPr>
            </w:pPr>
            <w:r w:rsidRPr="006402E6">
              <w:rPr>
                <w:b/>
              </w:rPr>
              <w:t>较劣</w:t>
            </w:r>
          </w:p>
        </w:tc>
        <w:tc>
          <w:tcPr>
            <w:tcW w:w="857" w:type="pct"/>
            <w:tcBorders>
              <w:top w:val="nil"/>
              <w:left w:val="nil"/>
              <w:bottom w:val="single" w:sz="4" w:space="0" w:color="auto"/>
              <w:right w:val="single" w:sz="4" w:space="0" w:color="auto"/>
            </w:tcBorders>
            <w:shd w:val="clear" w:color="auto" w:fill="auto"/>
            <w:vAlign w:val="center"/>
            <w:hideMark/>
          </w:tcPr>
          <w:p w14:paraId="75F77A11" w14:textId="77777777" w:rsidR="00C6496E" w:rsidRPr="006402E6" w:rsidRDefault="00C6496E" w:rsidP="00E45195">
            <w:pPr>
              <w:pStyle w:val="affffff3"/>
              <w:rPr>
                <w:b/>
              </w:rPr>
            </w:pPr>
            <w:r w:rsidRPr="006402E6">
              <w:rPr>
                <w:b/>
              </w:rPr>
              <w:t>劣</w:t>
            </w:r>
          </w:p>
        </w:tc>
      </w:tr>
      <w:tr w:rsidR="00C6496E" w:rsidRPr="006402E6" w14:paraId="2CBB76A0" w14:textId="77777777" w:rsidTr="00E45195">
        <w:trPr>
          <w:trHeight w:val="340"/>
          <w:tblHeader/>
        </w:trPr>
        <w:tc>
          <w:tcPr>
            <w:tcW w:w="377" w:type="pct"/>
            <w:vMerge/>
            <w:tcBorders>
              <w:top w:val="single" w:sz="4" w:space="0" w:color="auto"/>
              <w:left w:val="single" w:sz="4" w:space="0" w:color="auto"/>
              <w:bottom w:val="single" w:sz="4" w:space="0" w:color="auto"/>
              <w:right w:val="single" w:sz="4" w:space="0" w:color="auto"/>
            </w:tcBorders>
            <w:vAlign w:val="center"/>
            <w:hideMark/>
          </w:tcPr>
          <w:p w14:paraId="192C1E17" w14:textId="77777777" w:rsidR="00C6496E" w:rsidRPr="006402E6" w:rsidRDefault="00C6496E" w:rsidP="00E45195">
            <w:pPr>
              <w:pStyle w:val="affffff3"/>
              <w:rPr>
                <w:b/>
              </w:rPr>
            </w:pPr>
          </w:p>
        </w:tc>
        <w:tc>
          <w:tcPr>
            <w:tcW w:w="727" w:type="pct"/>
            <w:vMerge/>
            <w:tcBorders>
              <w:top w:val="single" w:sz="4" w:space="0" w:color="auto"/>
              <w:left w:val="single" w:sz="4" w:space="0" w:color="auto"/>
              <w:bottom w:val="single" w:sz="4" w:space="0" w:color="auto"/>
              <w:right w:val="single" w:sz="4" w:space="0" w:color="auto"/>
            </w:tcBorders>
            <w:vAlign w:val="center"/>
            <w:hideMark/>
          </w:tcPr>
          <w:p w14:paraId="4C8B0743" w14:textId="77777777" w:rsidR="00C6496E" w:rsidRPr="006402E6" w:rsidRDefault="00C6496E" w:rsidP="00E45195">
            <w:pPr>
              <w:pStyle w:val="affffff3"/>
              <w:rPr>
                <w:b/>
              </w:rPr>
            </w:pPr>
          </w:p>
        </w:tc>
        <w:tc>
          <w:tcPr>
            <w:tcW w:w="679" w:type="pct"/>
            <w:tcBorders>
              <w:top w:val="nil"/>
              <w:left w:val="nil"/>
              <w:bottom w:val="single" w:sz="4" w:space="0" w:color="auto"/>
              <w:right w:val="single" w:sz="4" w:space="0" w:color="auto"/>
            </w:tcBorders>
            <w:shd w:val="clear" w:color="auto" w:fill="auto"/>
            <w:noWrap/>
            <w:vAlign w:val="center"/>
            <w:hideMark/>
          </w:tcPr>
          <w:p w14:paraId="0CA263F1" w14:textId="77777777" w:rsidR="00C6496E" w:rsidRPr="006402E6" w:rsidRDefault="00C6496E" w:rsidP="00E45195">
            <w:pPr>
              <w:pStyle w:val="affffff3"/>
              <w:rPr>
                <w:b/>
              </w:rPr>
            </w:pPr>
            <w:r w:rsidRPr="006402E6">
              <w:rPr>
                <w:b/>
              </w:rPr>
              <w:t>1.2993</w:t>
            </w:r>
          </w:p>
        </w:tc>
        <w:tc>
          <w:tcPr>
            <w:tcW w:w="776" w:type="pct"/>
            <w:tcBorders>
              <w:top w:val="nil"/>
              <w:left w:val="nil"/>
              <w:bottom w:val="single" w:sz="4" w:space="0" w:color="auto"/>
              <w:right w:val="single" w:sz="4" w:space="0" w:color="auto"/>
            </w:tcBorders>
            <w:shd w:val="clear" w:color="auto" w:fill="auto"/>
            <w:noWrap/>
            <w:vAlign w:val="center"/>
            <w:hideMark/>
          </w:tcPr>
          <w:p w14:paraId="4CE0DCC8" w14:textId="77777777" w:rsidR="00C6496E" w:rsidRPr="006402E6" w:rsidRDefault="00C6496E" w:rsidP="00E45195">
            <w:pPr>
              <w:pStyle w:val="affffff3"/>
              <w:rPr>
                <w:b/>
              </w:rPr>
            </w:pPr>
            <w:r w:rsidRPr="006402E6">
              <w:rPr>
                <w:b/>
              </w:rPr>
              <w:t>1.1497</w:t>
            </w:r>
          </w:p>
        </w:tc>
        <w:tc>
          <w:tcPr>
            <w:tcW w:w="872" w:type="pct"/>
            <w:tcBorders>
              <w:top w:val="nil"/>
              <w:left w:val="nil"/>
              <w:bottom w:val="single" w:sz="4" w:space="0" w:color="auto"/>
              <w:right w:val="single" w:sz="4" w:space="0" w:color="auto"/>
            </w:tcBorders>
            <w:shd w:val="clear" w:color="auto" w:fill="auto"/>
            <w:noWrap/>
            <w:vAlign w:val="center"/>
            <w:hideMark/>
          </w:tcPr>
          <w:p w14:paraId="6982C264" w14:textId="77777777" w:rsidR="00C6496E" w:rsidRPr="006402E6" w:rsidRDefault="00C6496E" w:rsidP="00E45195">
            <w:pPr>
              <w:pStyle w:val="affffff3"/>
              <w:rPr>
                <w:b/>
              </w:rPr>
            </w:pPr>
            <w:r w:rsidRPr="006402E6">
              <w:rPr>
                <w:b/>
              </w:rPr>
              <w:t>1.0000</w:t>
            </w:r>
          </w:p>
        </w:tc>
        <w:tc>
          <w:tcPr>
            <w:tcW w:w="712" w:type="pct"/>
            <w:tcBorders>
              <w:top w:val="nil"/>
              <w:left w:val="nil"/>
              <w:bottom w:val="single" w:sz="4" w:space="0" w:color="auto"/>
              <w:right w:val="single" w:sz="4" w:space="0" w:color="auto"/>
            </w:tcBorders>
            <w:shd w:val="clear" w:color="auto" w:fill="auto"/>
            <w:noWrap/>
            <w:vAlign w:val="center"/>
            <w:hideMark/>
          </w:tcPr>
          <w:p w14:paraId="58685915" w14:textId="77777777" w:rsidR="00C6496E" w:rsidRPr="006402E6" w:rsidRDefault="00C6496E" w:rsidP="00E45195">
            <w:pPr>
              <w:pStyle w:val="affffff3"/>
              <w:rPr>
                <w:b/>
              </w:rPr>
            </w:pPr>
            <w:r w:rsidRPr="006402E6">
              <w:rPr>
                <w:b/>
              </w:rPr>
              <w:t>0.9005</w:t>
            </w:r>
          </w:p>
        </w:tc>
        <w:tc>
          <w:tcPr>
            <w:tcW w:w="857" w:type="pct"/>
            <w:tcBorders>
              <w:top w:val="nil"/>
              <w:left w:val="nil"/>
              <w:bottom w:val="single" w:sz="4" w:space="0" w:color="auto"/>
              <w:right w:val="single" w:sz="4" w:space="0" w:color="auto"/>
            </w:tcBorders>
            <w:shd w:val="clear" w:color="auto" w:fill="auto"/>
            <w:noWrap/>
            <w:vAlign w:val="center"/>
            <w:hideMark/>
          </w:tcPr>
          <w:p w14:paraId="362E63E7" w14:textId="77777777" w:rsidR="00C6496E" w:rsidRPr="006402E6" w:rsidRDefault="00C6496E" w:rsidP="00E45195">
            <w:pPr>
              <w:pStyle w:val="affffff3"/>
              <w:rPr>
                <w:b/>
              </w:rPr>
            </w:pPr>
            <w:r w:rsidRPr="006402E6">
              <w:rPr>
                <w:b/>
              </w:rPr>
              <w:t>0.8009</w:t>
            </w:r>
          </w:p>
        </w:tc>
      </w:tr>
      <w:tr w:rsidR="00C6496E" w:rsidRPr="006402E6" w14:paraId="398C3493" w14:textId="77777777" w:rsidTr="00E45195">
        <w:trPr>
          <w:trHeight w:val="340"/>
        </w:trPr>
        <w:tc>
          <w:tcPr>
            <w:tcW w:w="377" w:type="pct"/>
            <w:tcBorders>
              <w:top w:val="nil"/>
              <w:left w:val="single" w:sz="4" w:space="0" w:color="auto"/>
              <w:bottom w:val="single" w:sz="4" w:space="0" w:color="auto"/>
              <w:right w:val="single" w:sz="4" w:space="0" w:color="auto"/>
            </w:tcBorders>
            <w:shd w:val="clear" w:color="auto" w:fill="auto"/>
            <w:vAlign w:val="center"/>
            <w:hideMark/>
          </w:tcPr>
          <w:p w14:paraId="2EC2AC92" w14:textId="77777777" w:rsidR="00C6496E" w:rsidRPr="006402E6" w:rsidRDefault="00C6496E" w:rsidP="00E45195">
            <w:pPr>
              <w:pStyle w:val="affffff3"/>
            </w:pPr>
            <w:r w:rsidRPr="006402E6">
              <w:t>自然因素</w:t>
            </w:r>
          </w:p>
        </w:tc>
        <w:tc>
          <w:tcPr>
            <w:tcW w:w="727" w:type="pct"/>
            <w:tcBorders>
              <w:top w:val="nil"/>
              <w:left w:val="nil"/>
              <w:bottom w:val="single" w:sz="4" w:space="0" w:color="auto"/>
              <w:right w:val="single" w:sz="4" w:space="0" w:color="auto"/>
            </w:tcBorders>
            <w:shd w:val="clear" w:color="auto" w:fill="auto"/>
            <w:vAlign w:val="center"/>
            <w:hideMark/>
          </w:tcPr>
          <w:p w14:paraId="7D632BB6" w14:textId="77777777" w:rsidR="00C6496E" w:rsidRPr="006402E6" w:rsidRDefault="00C6496E" w:rsidP="00E45195">
            <w:pPr>
              <w:pStyle w:val="affffff3"/>
            </w:pPr>
            <w:r w:rsidRPr="006402E6">
              <w:t>水源情况</w:t>
            </w:r>
          </w:p>
        </w:tc>
        <w:tc>
          <w:tcPr>
            <w:tcW w:w="679" w:type="pct"/>
            <w:tcBorders>
              <w:top w:val="nil"/>
              <w:left w:val="nil"/>
              <w:bottom w:val="single" w:sz="4" w:space="0" w:color="auto"/>
              <w:right w:val="single" w:sz="4" w:space="0" w:color="auto"/>
            </w:tcBorders>
            <w:shd w:val="clear" w:color="auto" w:fill="auto"/>
            <w:noWrap/>
            <w:vAlign w:val="center"/>
            <w:hideMark/>
          </w:tcPr>
          <w:p w14:paraId="6090DAAE" w14:textId="77777777" w:rsidR="00C6496E" w:rsidRPr="006402E6" w:rsidRDefault="00C6496E" w:rsidP="00E45195">
            <w:pPr>
              <w:pStyle w:val="affffff3"/>
            </w:pPr>
            <w:r w:rsidRPr="006402E6">
              <w:t>0.4158</w:t>
            </w:r>
          </w:p>
        </w:tc>
        <w:tc>
          <w:tcPr>
            <w:tcW w:w="776" w:type="pct"/>
            <w:tcBorders>
              <w:top w:val="nil"/>
              <w:left w:val="nil"/>
              <w:bottom w:val="single" w:sz="4" w:space="0" w:color="auto"/>
              <w:right w:val="single" w:sz="4" w:space="0" w:color="auto"/>
            </w:tcBorders>
            <w:shd w:val="clear" w:color="auto" w:fill="auto"/>
            <w:noWrap/>
            <w:vAlign w:val="center"/>
            <w:hideMark/>
          </w:tcPr>
          <w:p w14:paraId="30221EE7" w14:textId="77777777" w:rsidR="00C6496E" w:rsidRPr="006402E6" w:rsidRDefault="00C6496E" w:rsidP="00E45195">
            <w:pPr>
              <w:pStyle w:val="affffff3"/>
            </w:pPr>
            <w:r w:rsidRPr="006402E6">
              <w:t>0.3679</w:t>
            </w:r>
          </w:p>
        </w:tc>
        <w:tc>
          <w:tcPr>
            <w:tcW w:w="872" w:type="pct"/>
            <w:tcBorders>
              <w:top w:val="nil"/>
              <w:left w:val="nil"/>
              <w:bottom w:val="single" w:sz="4" w:space="0" w:color="auto"/>
              <w:right w:val="single" w:sz="4" w:space="0" w:color="auto"/>
            </w:tcBorders>
            <w:shd w:val="clear" w:color="auto" w:fill="auto"/>
            <w:noWrap/>
            <w:vAlign w:val="center"/>
            <w:hideMark/>
          </w:tcPr>
          <w:p w14:paraId="280847A8" w14:textId="77777777" w:rsidR="00C6496E" w:rsidRPr="006402E6" w:rsidRDefault="00C6496E" w:rsidP="00E45195">
            <w:pPr>
              <w:pStyle w:val="affffff3"/>
            </w:pPr>
            <w:r w:rsidRPr="006402E6">
              <w:t>0.3200</w:t>
            </w:r>
          </w:p>
        </w:tc>
        <w:tc>
          <w:tcPr>
            <w:tcW w:w="712" w:type="pct"/>
            <w:tcBorders>
              <w:top w:val="nil"/>
              <w:left w:val="nil"/>
              <w:bottom w:val="single" w:sz="4" w:space="0" w:color="auto"/>
              <w:right w:val="single" w:sz="4" w:space="0" w:color="auto"/>
            </w:tcBorders>
            <w:shd w:val="clear" w:color="auto" w:fill="auto"/>
            <w:noWrap/>
            <w:vAlign w:val="center"/>
            <w:hideMark/>
          </w:tcPr>
          <w:p w14:paraId="60B1B34C" w14:textId="77777777" w:rsidR="00C6496E" w:rsidRPr="006402E6" w:rsidRDefault="00C6496E" w:rsidP="00E45195">
            <w:pPr>
              <w:pStyle w:val="affffff3"/>
            </w:pPr>
            <w:r w:rsidRPr="006402E6">
              <w:t>0.2882</w:t>
            </w:r>
          </w:p>
        </w:tc>
        <w:tc>
          <w:tcPr>
            <w:tcW w:w="857" w:type="pct"/>
            <w:tcBorders>
              <w:top w:val="nil"/>
              <w:left w:val="nil"/>
              <w:bottom w:val="single" w:sz="4" w:space="0" w:color="auto"/>
              <w:right w:val="single" w:sz="4" w:space="0" w:color="auto"/>
            </w:tcBorders>
            <w:shd w:val="clear" w:color="auto" w:fill="auto"/>
            <w:noWrap/>
            <w:vAlign w:val="center"/>
            <w:hideMark/>
          </w:tcPr>
          <w:p w14:paraId="1C385E73" w14:textId="77777777" w:rsidR="00C6496E" w:rsidRPr="006402E6" w:rsidRDefault="00C6496E" w:rsidP="00E45195">
            <w:pPr>
              <w:pStyle w:val="affffff3"/>
            </w:pPr>
            <w:r w:rsidRPr="006402E6">
              <w:t>0.2563</w:t>
            </w:r>
          </w:p>
        </w:tc>
      </w:tr>
      <w:tr w:rsidR="00C6496E" w:rsidRPr="006402E6" w14:paraId="5B5B31CB" w14:textId="77777777" w:rsidTr="00E45195">
        <w:trPr>
          <w:trHeight w:val="340"/>
        </w:trPr>
        <w:tc>
          <w:tcPr>
            <w:tcW w:w="377" w:type="pct"/>
            <w:vMerge w:val="restart"/>
            <w:tcBorders>
              <w:top w:val="nil"/>
              <w:left w:val="single" w:sz="4" w:space="0" w:color="auto"/>
              <w:bottom w:val="single" w:sz="4" w:space="0" w:color="auto"/>
              <w:right w:val="single" w:sz="4" w:space="0" w:color="auto"/>
            </w:tcBorders>
            <w:shd w:val="clear" w:color="auto" w:fill="auto"/>
            <w:vAlign w:val="center"/>
            <w:hideMark/>
          </w:tcPr>
          <w:p w14:paraId="52C9BA3A" w14:textId="77777777" w:rsidR="00C6496E" w:rsidRPr="006402E6" w:rsidRDefault="00C6496E" w:rsidP="00E45195">
            <w:pPr>
              <w:pStyle w:val="affffff3"/>
            </w:pPr>
            <w:r w:rsidRPr="006402E6">
              <w:lastRenderedPageBreak/>
              <w:t>社会经济因素</w:t>
            </w:r>
          </w:p>
        </w:tc>
        <w:tc>
          <w:tcPr>
            <w:tcW w:w="727" w:type="pct"/>
            <w:tcBorders>
              <w:top w:val="nil"/>
              <w:left w:val="nil"/>
              <w:bottom w:val="single" w:sz="4" w:space="0" w:color="auto"/>
              <w:right w:val="single" w:sz="4" w:space="0" w:color="auto"/>
            </w:tcBorders>
            <w:shd w:val="clear" w:color="auto" w:fill="auto"/>
            <w:vAlign w:val="center"/>
            <w:hideMark/>
          </w:tcPr>
          <w:p w14:paraId="1FFA2035" w14:textId="77777777" w:rsidR="00C6496E" w:rsidRPr="006402E6" w:rsidRDefault="00C6496E" w:rsidP="00E45195">
            <w:pPr>
              <w:pStyle w:val="affffff3"/>
            </w:pPr>
            <w:r w:rsidRPr="006402E6">
              <w:t>路网密度</w:t>
            </w:r>
          </w:p>
        </w:tc>
        <w:tc>
          <w:tcPr>
            <w:tcW w:w="679" w:type="pct"/>
            <w:tcBorders>
              <w:top w:val="nil"/>
              <w:left w:val="nil"/>
              <w:bottom w:val="single" w:sz="4" w:space="0" w:color="auto"/>
              <w:right w:val="single" w:sz="4" w:space="0" w:color="auto"/>
            </w:tcBorders>
            <w:shd w:val="clear" w:color="auto" w:fill="auto"/>
            <w:noWrap/>
            <w:vAlign w:val="center"/>
            <w:hideMark/>
          </w:tcPr>
          <w:p w14:paraId="59B262A0" w14:textId="77777777" w:rsidR="00C6496E" w:rsidRPr="006402E6" w:rsidRDefault="00C6496E" w:rsidP="00E45195">
            <w:pPr>
              <w:pStyle w:val="affffff3"/>
            </w:pPr>
            <w:r w:rsidRPr="006402E6">
              <w:t>0.1299</w:t>
            </w:r>
          </w:p>
        </w:tc>
        <w:tc>
          <w:tcPr>
            <w:tcW w:w="776" w:type="pct"/>
            <w:tcBorders>
              <w:top w:val="nil"/>
              <w:left w:val="nil"/>
              <w:bottom w:val="single" w:sz="4" w:space="0" w:color="auto"/>
              <w:right w:val="single" w:sz="4" w:space="0" w:color="auto"/>
            </w:tcBorders>
            <w:shd w:val="clear" w:color="auto" w:fill="auto"/>
            <w:noWrap/>
            <w:vAlign w:val="center"/>
            <w:hideMark/>
          </w:tcPr>
          <w:p w14:paraId="2B7E7802" w14:textId="77777777" w:rsidR="00C6496E" w:rsidRPr="006402E6" w:rsidRDefault="00C6496E" w:rsidP="00E45195">
            <w:pPr>
              <w:pStyle w:val="affffff3"/>
            </w:pPr>
            <w:r w:rsidRPr="006402E6">
              <w:t>0.1150</w:t>
            </w:r>
          </w:p>
        </w:tc>
        <w:tc>
          <w:tcPr>
            <w:tcW w:w="872" w:type="pct"/>
            <w:tcBorders>
              <w:top w:val="nil"/>
              <w:left w:val="nil"/>
              <w:bottom w:val="single" w:sz="4" w:space="0" w:color="auto"/>
              <w:right w:val="single" w:sz="4" w:space="0" w:color="auto"/>
            </w:tcBorders>
            <w:shd w:val="clear" w:color="auto" w:fill="auto"/>
            <w:noWrap/>
            <w:vAlign w:val="center"/>
            <w:hideMark/>
          </w:tcPr>
          <w:p w14:paraId="2DCE9D13" w14:textId="77777777" w:rsidR="00C6496E" w:rsidRPr="006402E6" w:rsidRDefault="00C6496E" w:rsidP="00E45195">
            <w:pPr>
              <w:pStyle w:val="affffff3"/>
            </w:pPr>
            <w:r w:rsidRPr="006402E6">
              <w:t>0.1000</w:t>
            </w:r>
          </w:p>
        </w:tc>
        <w:tc>
          <w:tcPr>
            <w:tcW w:w="712" w:type="pct"/>
            <w:tcBorders>
              <w:top w:val="nil"/>
              <w:left w:val="nil"/>
              <w:bottom w:val="single" w:sz="4" w:space="0" w:color="auto"/>
              <w:right w:val="single" w:sz="4" w:space="0" w:color="auto"/>
            </w:tcBorders>
            <w:shd w:val="clear" w:color="auto" w:fill="auto"/>
            <w:noWrap/>
            <w:vAlign w:val="center"/>
            <w:hideMark/>
          </w:tcPr>
          <w:p w14:paraId="6A6CAC27" w14:textId="77777777" w:rsidR="00C6496E" w:rsidRPr="006402E6" w:rsidRDefault="00C6496E" w:rsidP="00E45195">
            <w:pPr>
              <w:pStyle w:val="affffff3"/>
            </w:pPr>
            <w:r w:rsidRPr="006402E6">
              <w:t>0.0901</w:t>
            </w:r>
          </w:p>
        </w:tc>
        <w:tc>
          <w:tcPr>
            <w:tcW w:w="857" w:type="pct"/>
            <w:tcBorders>
              <w:top w:val="nil"/>
              <w:left w:val="nil"/>
              <w:bottom w:val="single" w:sz="4" w:space="0" w:color="auto"/>
              <w:right w:val="single" w:sz="4" w:space="0" w:color="auto"/>
            </w:tcBorders>
            <w:shd w:val="clear" w:color="auto" w:fill="auto"/>
            <w:noWrap/>
            <w:vAlign w:val="center"/>
            <w:hideMark/>
          </w:tcPr>
          <w:p w14:paraId="66155498" w14:textId="77777777" w:rsidR="00C6496E" w:rsidRPr="006402E6" w:rsidRDefault="00C6496E" w:rsidP="00E45195">
            <w:pPr>
              <w:pStyle w:val="affffff3"/>
            </w:pPr>
            <w:r w:rsidRPr="006402E6">
              <w:t>0.0801</w:t>
            </w:r>
          </w:p>
        </w:tc>
      </w:tr>
      <w:tr w:rsidR="00C6496E" w:rsidRPr="006402E6" w14:paraId="2A8C345C" w14:textId="77777777" w:rsidTr="00E45195">
        <w:trPr>
          <w:trHeight w:val="340"/>
        </w:trPr>
        <w:tc>
          <w:tcPr>
            <w:tcW w:w="377" w:type="pct"/>
            <w:vMerge/>
            <w:tcBorders>
              <w:top w:val="nil"/>
              <w:left w:val="single" w:sz="4" w:space="0" w:color="auto"/>
              <w:bottom w:val="single" w:sz="4" w:space="0" w:color="auto"/>
              <w:right w:val="single" w:sz="4" w:space="0" w:color="auto"/>
            </w:tcBorders>
            <w:vAlign w:val="center"/>
            <w:hideMark/>
          </w:tcPr>
          <w:p w14:paraId="54922C22" w14:textId="77777777" w:rsidR="00C6496E" w:rsidRPr="006402E6" w:rsidRDefault="00C6496E" w:rsidP="00E45195">
            <w:pPr>
              <w:pStyle w:val="affffff3"/>
            </w:pPr>
          </w:p>
        </w:tc>
        <w:tc>
          <w:tcPr>
            <w:tcW w:w="727" w:type="pct"/>
            <w:tcBorders>
              <w:top w:val="nil"/>
              <w:left w:val="nil"/>
              <w:bottom w:val="single" w:sz="4" w:space="0" w:color="auto"/>
              <w:right w:val="single" w:sz="4" w:space="0" w:color="auto"/>
            </w:tcBorders>
            <w:shd w:val="clear" w:color="auto" w:fill="auto"/>
            <w:vAlign w:val="center"/>
            <w:hideMark/>
          </w:tcPr>
          <w:p w14:paraId="06B40A11" w14:textId="77777777" w:rsidR="00C6496E" w:rsidRPr="006402E6" w:rsidRDefault="00C6496E" w:rsidP="00E45195">
            <w:pPr>
              <w:pStyle w:val="affffff3"/>
            </w:pPr>
            <w:r w:rsidRPr="006402E6">
              <w:t>劳作距离</w:t>
            </w:r>
          </w:p>
        </w:tc>
        <w:tc>
          <w:tcPr>
            <w:tcW w:w="679" w:type="pct"/>
            <w:tcBorders>
              <w:top w:val="nil"/>
              <w:left w:val="nil"/>
              <w:bottom w:val="single" w:sz="4" w:space="0" w:color="auto"/>
              <w:right w:val="single" w:sz="4" w:space="0" w:color="auto"/>
            </w:tcBorders>
            <w:shd w:val="clear" w:color="auto" w:fill="auto"/>
            <w:noWrap/>
            <w:vAlign w:val="center"/>
            <w:hideMark/>
          </w:tcPr>
          <w:p w14:paraId="43F2EF5D" w14:textId="77777777" w:rsidR="00C6496E" w:rsidRPr="006402E6" w:rsidRDefault="00C6496E" w:rsidP="00E45195">
            <w:pPr>
              <w:pStyle w:val="affffff3"/>
            </w:pPr>
            <w:r w:rsidRPr="006402E6">
              <w:t>0.1039</w:t>
            </w:r>
          </w:p>
        </w:tc>
        <w:tc>
          <w:tcPr>
            <w:tcW w:w="776" w:type="pct"/>
            <w:tcBorders>
              <w:top w:val="nil"/>
              <w:left w:val="nil"/>
              <w:bottom w:val="single" w:sz="4" w:space="0" w:color="auto"/>
              <w:right w:val="single" w:sz="4" w:space="0" w:color="auto"/>
            </w:tcBorders>
            <w:shd w:val="clear" w:color="auto" w:fill="auto"/>
            <w:noWrap/>
            <w:vAlign w:val="center"/>
            <w:hideMark/>
          </w:tcPr>
          <w:p w14:paraId="59D59DAC" w14:textId="77777777" w:rsidR="00C6496E" w:rsidRPr="006402E6" w:rsidRDefault="00C6496E" w:rsidP="00E45195">
            <w:pPr>
              <w:pStyle w:val="affffff3"/>
            </w:pPr>
            <w:r w:rsidRPr="006402E6">
              <w:t>0.0920</w:t>
            </w:r>
          </w:p>
        </w:tc>
        <w:tc>
          <w:tcPr>
            <w:tcW w:w="872" w:type="pct"/>
            <w:tcBorders>
              <w:top w:val="nil"/>
              <w:left w:val="nil"/>
              <w:bottom w:val="single" w:sz="4" w:space="0" w:color="auto"/>
              <w:right w:val="single" w:sz="4" w:space="0" w:color="auto"/>
            </w:tcBorders>
            <w:shd w:val="clear" w:color="auto" w:fill="auto"/>
            <w:noWrap/>
            <w:vAlign w:val="center"/>
            <w:hideMark/>
          </w:tcPr>
          <w:p w14:paraId="730EB5FC" w14:textId="77777777" w:rsidR="00C6496E" w:rsidRPr="006402E6" w:rsidRDefault="00C6496E" w:rsidP="00E45195">
            <w:pPr>
              <w:pStyle w:val="affffff3"/>
            </w:pPr>
            <w:r w:rsidRPr="006402E6">
              <w:t>0.0800</w:t>
            </w:r>
          </w:p>
        </w:tc>
        <w:tc>
          <w:tcPr>
            <w:tcW w:w="712" w:type="pct"/>
            <w:tcBorders>
              <w:top w:val="nil"/>
              <w:left w:val="nil"/>
              <w:bottom w:val="single" w:sz="4" w:space="0" w:color="auto"/>
              <w:right w:val="single" w:sz="4" w:space="0" w:color="auto"/>
            </w:tcBorders>
            <w:shd w:val="clear" w:color="auto" w:fill="auto"/>
            <w:noWrap/>
            <w:vAlign w:val="center"/>
            <w:hideMark/>
          </w:tcPr>
          <w:p w14:paraId="166870F9" w14:textId="77777777" w:rsidR="00C6496E" w:rsidRPr="006402E6" w:rsidRDefault="00C6496E" w:rsidP="00E45195">
            <w:pPr>
              <w:pStyle w:val="affffff3"/>
            </w:pPr>
            <w:r w:rsidRPr="006402E6">
              <w:t>0.0720</w:t>
            </w:r>
          </w:p>
        </w:tc>
        <w:tc>
          <w:tcPr>
            <w:tcW w:w="857" w:type="pct"/>
            <w:tcBorders>
              <w:top w:val="nil"/>
              <w:left w:val="nil"/>
              <w:bottom w:val="single" w:sz="4" w:space="0" w:color="auto"/>
              <w:right w:val="single" w:sz="4" w:space="0" w:color="auto"/>
            </w:tcBorders>
            <w:shd w:val="clear" w:color="auto" w:fill="auto"/>
            <w:noWrap/>
            <w:vAlign w:val="center"/>
            <w:hideMark/>
          </w:tcPr>
          <w:p w14:paraId="3FC2ADA4" w14:textId="77777777" w:rsidR="00C6496E" w:rsidRPr="006402E6" w:rsidRDefault="00C6496E" w:rsidP="00E45195">
            <w:pPr>
              <w:pStyle w:val="affffff3"/>
            </w:pPr>
            <w:r w:rsidRPr="006402E6">
              <w:t>0.0641</w:t>
            </w:r>
          </w:p>
        </w:tc>
      </w:tr>
      <w:tr w:rsidR="00C6496E" w:rsidRPr="006402E6" w14:paraId="0C6C0072" w14:textId="77777777" w:rsidTr="00E45195">
        <w:trPr>
          <w:trHeight w:val="340"/>
        </w:trPr>
        <w:tc>
          <w:tcPr>
            <w:tcW w:w="377" w:type="pct"/>
            <w:vMerge/>
            <w:tcBorders>
              <w:top w:val="nil"/>
              <w:left w:val="single" w:sz="4" w:space="0" w:color="auto"/>
              <w:bottom w:val="single" w:sz="4" w:space="0" w:color="auto"/>
              <w:right w:val="single" w:sz="4" w:space="0" w:color="auto"/>
            </w:tcBorders>
            <w:vAlign w:val="center"/>
            <w:hideMark/>
          </w:tcPr>
          <w:p w14:paraId="5FC187B5" w14:textId="77777777" w:rsidR="00C6496E" w:rsidRPr="006402E6" w:rsidRDefault="00C6496E" w:rsidP="00E45195">
            <w:pPr>
              <w:pStyle w:val="affffff3"/>
            </w:pPr>
          </w:p>
        </w:tc>
        <w:tc>
          <w:tcPr>
            <w:tcW w:w="727" w:type="pct"/>
            <w:tcBorders>
              <w:top w:val="nil"/>
              <w:left w:val="nil"/>
              <w:bottom w:val="single" w:sz="4" w:space="0" w:color="auto"/>
              <w:right w:val="single" w:sz="4" w:space="0" w:color="auto"/>
            </w:tcBorders>
            <w:shd w:val="clear" w:color="auto" w:fill="auto"/>
            <w:vAlign w:val="center"/>
            <w:hideMark/>
          </w:tcPr>
          <w:p w14:paraId="1E80263D" w14:textId="77777777" w:rsidR="00C6496E" w:rsidRPr="006402E6" w:rsidRDefault="00C6496E" w:rsidP="00E45195">
            <w:pPr>
              <w:pStyle w:val="affffff3"/>
            </w:pPr>
            <w:r w:rsidRPr="006402E6">
              <w:t>经营规模</w:t>
            </w:r>
          </w:p>
        </w:tc>
        <w:tc>
          <w:tcPr>
            <w:tcW w:w="679" w:type="pct"/>
            <w:tcBorders>
              <w:top w:val="nil"/>
              <w:left w:val="nil"/>
              <w:bottom w:val="single" w:sz="4" w:space="0" w:color="auto"/>
              <w:right w:val="single" w:sz="4" w:space="0" w:color="auto"/>
            </w:tcBorders>
            <w:shd w:val="clear" w:color="auto" w:fill="auto"/>
            <w:noWrap/>
            <w:vAlign w:val="center"/>
            <w:hideMark/>
          </w:tcPr>
          <w:p w14:paraId="3547B2D3" w14:textId="77777777" w:rsidR="00C6496E" w:rsidRPr="006402E6" w:rsidRDefault="00C6496E" w:rsidP="00E45195">
            <w:pPr>
              <w:pStyle w:val="affffff3"/>
            </w:pPr>
            <w:r w:rsidRPr="006402E6">
              <w:t>0.2858</w:t>
            </w:r>
          </w:p>
        </w:tc>
        <w:tc>
          <w:tcPr>
            <w:tcW w:w="776" w:type="pct"/>
            <w:tcBorders>
              <w:top w:val="nil"/>
              <w:left w:val="nil"/>
              <w:bottom w:val="single" w:sz="4" w:space="0" w:color="auto"/>
              <w:right w:val="single" w:sz="4" w:space="0" w:color="auto"/>
            </w:tcBorders>
            <w:shd w:val="clear" w:color="auto" w:fill="auto"/>
            <w:noWrap/>
            <w:vAlign w:val="center"/>
            <w:hideMark/>
          </w:tcPr>
          <w:p w14:paraId="1AA41921" w14:textId="77777777" w:rsidR="00C6496E" w:rsidRPr="006402E6" w:rsidRDefault="00C6496E" w:rsidP="00E45195">
            <w:pPr>
              <w:pStyle w:val="affffff3"/>
            </w:pPr>
            <w:r w:rsidRPr="006402E6">
              <w:t>0.2529</w:t>
            </w:r>
          </w:p>
        </w:tc>
        <w:tc>
          <w:tcPr>
            <w:tcW w:w="872" w:type="pct"/>
            <w:tcBorders>
              <w:top w:val="nil"/>
              <w:left w:val="nil"/>
              <w:bottom w:val="single" w:sz="4" w:space="0" w:color="auto"/>
              <w:right w:val="single" w:sz="4" w:space="0" w:color="auto"/>
            </w:tcBorders>
            <w:shd w:val="clear" w:color="auto" w:fill="auto"/>
            <w:noWrap/>
            <w:vAlign w:val="center"/>
            <w:hideMark/>
          </w:tcPr>
          <w:p w14:paraId="2464BD9D" w14:textId="77777777" w:rsidR="00C6496E" w:rsidRPr="006402E6" w:rsidRDefault="00C6496E" w:rsidP="00E45195">
            <w:pPr>
              <w:pStyle w:val="affffff3"/>
            </w:pPr>
            <w:r w:rsidRPr="006402E6">
              <w:t>0.2200</w:t>
            </w:r>
          </w:p>
        </w:tc>
        <w:tc>
          <w:tcPr>
            <w:tcW w:w="712" w:type="pct"/>
            <w:tcBorders>
              <w:top w:val="nil"/>
              <w:left w:val="nil"/>
              <w:bottom w:val="single" w:sz="4" w:space="0" w:color="auto"/>
              <w:right w:val="single" w:sz="4" w:space="0" w:color="auto"/>
            </w:tcBorders>
            <w:shd w:val="clear" w:color="auto" w:fill="auto"/>
            <w:noWrap/>
            <w:vAlign w:val="center"/>
            <w:hideMark/>
          </w:tcPr>
          <w:p w14:paraId="47CAF378" w14:textId="77777777" w:rsidR="00C6496E" w:rsidRPr="006402E6" w:rsidRDefault="00C6496E" w:rsidP="00E45195">
            <w:pPr>
              <w:pStyle w:val="affffff3"/>
            </w:pPr>
            <w:r w:rsidRPr="006402E6">
              <w:t>0.1981</w:t>
            </w:r>
          </w:p>
        </w:tc>
        <w:tc>
          <w:tcPr>
            <w:tcW w:w="857" w:type="pct"/>
            <w:tcBorders>
              <w:top w:val="nil"/>
              <w:left w:val="nil"/>
              <w:bottom w:val="single" w:sz="4" w:space="0" w:color="auto"/>
              <w:right w:val="single" w:sz="4" w:space="0" w:color="auto"/>
            </w:tcBorders>
            <w:shd w:val="clear" w:color="auto" w:fill="auto"/>
            <w:noWrap/>
            <w:vAlign w:val="center"/>
            <w:hideMark/>
          </w:tcPr>
          <w:p w14:paraId="4FEB2EB7" w14:textId="77777777" w:rsidR="00C6496E" w:rsidRPr="006402E6" w:rsidRDefault="00C6496E" w:rsidP="00E45195">
            <w:pPr>
              <w:pStyle w:val="affffff3"/>
            </w:pPr>
            <w:r w:rsidRPr="006402E6">
              <w:t>0.1762</w:t>
            </w:r>
          </w:p>
        </w:tc>
      </w:tr>
      <w:tr w:rsidR="00C6496E" w:rsidRPr="006402E6" w14:paraId="43E9A35B" w14:textId="77777777" w:rsidTr="00E45195">
        <w:trPr>
          <w:trHeight w:val="340"/>
        </w:trPr>
        <w:tc>
          <w:tcPr>
            <w:tcW w:w="377" w:type="pct"/>
            <w:vMerge w:val="restart"/>
            <w:tcBorders>
              <w:top w:val="nil"/>
              <w:left w:val="single" w:sz="4" w:space="0" w:color="auto"/>
              <w:bottom w:val="single" w:sz="4" w:space="0" w:color="auto"/>
              <w:right w:val="single" w:sz="4" w:space="0" w:color="auto"/>
            </w:tcBorders>
            <w:shd w:val="clear" w:color="auto" w:fill="auto"/>
            <w:vAlign w:val="center"/>
            <w:hideMark/>
          </w:tcPr>
          <w:p w14:paraId="2659C05A" w14:textId="77777777" w:rsidR="00C6496E" w:rsidRPr="006402E6" w:rsidRDefault="00C6496E" w:rsidP="00E45195">
            <w:pPr>
              <w:pStyle w:val="affffff3"/>
            </w:pPr>
            <w:r w:rsidRPr="006402E6">
              <w:t>区位因素</w:t>
            </w:r>
          </w:p>
        </w:tc>
        <w:tc>
          <w:tcPr>
            <w:tcW w:w="727" w:type="pct"/>
            <w:tcBorders>
              <w:top w:val="nil"/>
              <w:left w:val="nil"/>
              <w:bottom w:val="single" w:sz="4" w:space="0" w:color="auto"/>
              <w:right w:val="single" w:sz="4" w:space="0" w:color="auto"/>
            </w:tcBorders>
            <w:shd w:val="clear" w:color="auto" w:fill="auto"/>
            <w:vAlign w:val="center"/>
            <w:hideMark/>
          </w:tcPr>
          <w:p w14:paraId="5C34F33E" w14:textId="77777777" w:rsidR="00C6496E" w:rsidRPr="006402E6" w:rsidRDefault="00C6496E" w:rsidP="00E45195">
            <w:pPr>
              <w:pStyle w:val="affffff3"/>
            </w:pPr>
            <w:r w:rsidRPr="006402E6">
              <w:t>中心城镇影响度</w:t>
            </w:r>
          </w:p>
        </w:tc>
        <w:tc>
          <w:tcPr>
            <w:tcW w:w="679" w:type="pct"/>
            <w:tcBorders>
              <w:top w:val="nil"/>
              <w:left w:val="nil"/>
              <w:bottom w:val="single" w:sz="4" w:space="0" w:color="auto"/>
              <w:right w:val="single" w:sz="4" w:space="0" w:color="auto"/>
            </w:tcBorders>
            <w:shd w:val="clear" w:color="auto" w:fill="auto"/>
            <w:noWrap/>
            <w:vAlign w:val="center"/>
            <w:hideMark/>
          </w:tcPr>
          <w:p w14:paraId="7664745A" w14:textId="77777777" w:rsidR="00C6496E" w:rsidRPr="006402E6" w:rsidRDefault="00C6496E" w:rsidP="00E45195">
            <w:pPr>
              <w:pStyle w:val="affffff3"/>
            </w:pPr>
            <w:r w:rsidRPr="006402E6">
              <w:t>0.0910</w:t>
            </w:r>
          </w:p>
        </w:tc>
        <w:tc>
          <w:tcPr>
            <w:tcW w:w="776" w:type="pct"/>
            <w:tcBorders>
              <w:top w:val="nil"/>
              <w:left w:val="nil"/>
              <w:bottom w:val="single" w:sz="4" w:space="0" w:color="auto"/>
              <w:right w:val="single" w:sz="4" w:space="0" w:color="auto"/>
            </w:tcBorders>
            <w:shd w:val="clear" w:color="auto" w:fill="auto"/>
            <w:noWrap/>
            <w:vAlign w:val="center"/>
            <w:hideMark/>
          </w:tcPr>
          <w:p w14:paraId="06D090F1" w14:textId="77777777" w:rsidR="00C6496E" w:rsidRPr="006402E6" w:rsidRDefault="00C6496E" w:rsidP="00E45195">
            <w:pPr>
              <w:pStyle w:val="affffff3"/>
            </w:pPr>
            <w:r w:rsidRPr="006402E6">
              <w:t>0.0805</w:t>
            </w:r>
          </w:p>
        </w:tc>
        <w:tc>
          <w:tcPr>
            <w:tcW w:w="872" w:type="pct"/>
            <w:tcBorders>
              <w:top w:val="nil"/>
              <w:left w:val="nil"/>
              <w:bottom w:val="single" w:sz="4" w:space="0" w:color="auto"/>
              <w:right w:val="single" w:sz="4" w:space="0" w:color="auto"/>
            </w:tcBorders>
            <w:shd w:val="clear" w:color="auto" w:fill="auto"/>
            <w:noWrap/>
            <w:vAlign w:val="center"/>
            <w:hideMark/>
          </w:tcPr>
          <w:p w14:paraId="0A5524ED" w14:textId="77777777" w:rsidR="00C6496E" w:rsidRPr="006402E6" w:rsidRDefault="00C6496E" w:rsidP="00E45195">
            <w:pPr>
              <w:pStyle w:val="affffff3"/>
            </w:pPr>
            <w:r w:rsidRPr="006402E6">
              <w:t>0.0700</w:t>
            </w:r>
          </w:p>
        </w:tc>
        <w:tc>
          <w:tcPr>
            <w:tcW w:w="712" w:type="pct"/>
            <w:tcBorders>
              <w:top w:val="nil"/>
              <w:left w:val="nil"/>
              <w:bottom w:val="single" w:sz="4" w:space="0" w:color="auto"/>
              <w:right w:val="single" w:sz="4" w:space="0" w:color="auto"/>
            </w:tcBorders>
            <w:shd w:val="clear" w:color="auto" w:fill="auto"/>
            <w:noWrap/>
            <w:vAlign w:val="center"/>
            <w:hideMark/>
          </w:tcPr>
          <w:p w14:paraId="7F76547C" w14:textId="77777777" w:rsidR="00C6496E" w:rsidRPr="006402E6" w:rsidRDefault="00C6496E" w:rsidP="00E45195">
            <w:pPr>
              <w:pStyle w:val="affffff3"/>
            </w:pPr>
            <w:r w:rsidRPr="006402E6">
              <w:t>0.0630</w:t>
            </w:r>
          </w:p>
        </w:tc>
        <w:tc>
          <w:tcPr>
            <w:tcW w:w="857" w:type="pct"/>
            <w:tcBorders>
              <w:top w:val="nil"/>
              <w:left w:val="nil"/>
              <w:bottom w:val="single" w:sz="4" w:space="0" w:color="auto"/>
              <w:right w:val="single" w:sz="4" w:space="0" w:color="auto"/>
            </w:tcBorders>
            <w:shd w:val="clear" w:color="auto" w:fill="auto"/>
            <w:noWrap/>
            <w:vAlign w:val="center"/>
            <w:hideMark/>
          </w:tcPr>
          <w:p w14:paraId="799428AE" w14:textId="77777777" w:rsidR="00C6496E" w:rsidRPr="006402E6" w:rsidRDefault="00C6496E" w:rsidP="00E45195">
            <w:pPr>
              <w:pStyle w:val="affffff3"/>
            </w:pPr>
            <w:r w:rsidRPr="006402E6">
              <w:t>0.0561</w:t>
            </w:r>
          </w:p>
        </w:tc>
      </w:tr>
      <w:tr w:rsidR="00C6496E" w:rsidRPr="006402E6" w14:paraId="7E77C594" w14:textId="77777777" w:rsidTr="00E45195">
        <w:trPr>
          <w:trHeight w:val="340"/>
        </w:trPr>
        <w:tc>
          <w:tcPr>
            <w:tcW w:w="377" w:type="pct"/>
            <w:vMerge/>
            <w:tcBorders>
              <w:top w:val="nil"/>
              <w:left w:val="single" w:sz="4" w:space="0" w:color="auto"/>
              <w:bottom w:val="single" w:sz="4" w:space="0" w:color="auto"/>
              <w:right w:val="single" w:sz="4" w:space="0" w:color="auto"/>
            </w:tcBorders>
            <w:vAlign w:val="center"/>
            <w:hideMark/>
          </w:tcPr>
          <w:p w14:paraId="752CB58B" w14:textId="77777777" w:rsidR="00C6496E" w:rsidRPr="006402E6" w:rsidRDefault="00C6496E" w:rsidP="00E45195">
            <w:pPr>
              <w:pStyle w:val="affffff3"/>
            </w:pPr>
          </w:p>
        </w:tc>
        <w:tc>
          <w:tcPr>
            <w:tcW w:w="727" w:type="pct"/>
            <w:tcBorders>
              <w:top w:val="nil"/>
              <w:left w:val="nil"/>
              <w:bottom w:val="single" w:sz="4" w:space="0" w:color="auto"/>
              <w:right w:val="single" w:sz="4" w:space="0" w:color="auto"/>
            </w:tcBorders>
            <w:shd w:val="clear" w:color="auto" w:fill="auto"/>
            <w:vAlign w:val="center"/>
            <w:hideMark/>
          </w:tcPr>
          <w:p w14:paraId="4F3D8D61" w14:textId="77777777" w:rsidR="00C6496E" w:rsidRPr="006402E6" w:rsidRDefault="00C6496E" w:rsidP="00E45195">
            <w:pPr>
              <w:pStyle w:val="affffff3"/>
            </w:pPr>
            <w:r w:rsidRPr="006402E6">
              <w:t>农贸市场影响度</w:t>
            </w:r>
          </w:p>
        </w:tc>
        <w:tc>
          <w:tcPr>
            <w:tcW w:w="679" w:type="pct"/>
            <w:tcBorders>
              <w:top w:val="nil"/>
              <w:left w:val="nil"/>
              <w:bottom w:val="single" w:sz="4" w:space="0" w:color="auto"/>
              <w:right w:val="single" w:sz="4" w:space="0" w:color="auto"/>
            </w:tcBorders>
            <w:shd w:val="clear" w:color="auto" w:fill="auto"/>
            <w:noWrap/>
            <w:vAlign w:val="center"/>
            <w:hideMark/>
          </w:tcPr>
          <w:p w14:paraId="0765B40F" w14:textId="77777777" w:rsidR="00C6496E" w:rsidRPr="006402E6" w:rsidRDefault="00C6496E" w:rsidP="00E45195">
            <w:pPr>
              <w:pStyle w:val="affffff3"/>
            </w:pPr>
            <w:r w:rsidRPr="006402E6">
              <w:t>0.0910</w:t>
            </w:r>
          </w:p>
        </w:tc>
        <w:tc>
          <w:tcPr>
            <w:tcW w:w="776" w:type="pct"/>
            <w:tcBorders>
              <w:top w:val="nil"/>
              <w:left w:val="nil"/>
              <w:bottom w:val="single" w:sz="4" w:space="0" w:color="auto"/>
              <w:right w:val="single" w:sz="4" w:space="0" w:color="auto"/>
            </w:tcBorders>
            <w:shd w:val="clear" w:color="auto" w:fill="auto"/>
            <w:noWrap/>
            <w:vAlign w:val="center"/>
            <w:hideMark/>
          </w:tcPr>
          <w:p w14:paraId="63B9538D" w14:textId="77777777" w:rsidR="00C6496E" w:rsidRPr="006402E6" w:rsidRDefault="00C6496E" w:rsidP="00E45195">
            <w:pPr>
              <w:pStyle w:val="affffff3"/>
            </w:pPr>
            <w:r w:rsidRPr="006402E6">
              <w:t>0.0805</w:t>
            </w:r>
          </w:p>
        </w:tc>
        <w:tc>
          <w:tcPr>
            <w:tcW w:w="872" w:type="pct"/>
            <w:tcBorders>
              <w:top w:val="nil"/>
              <w:left w:val="nil"/>
              <w:bottom w:val="single" w:sz="4" w:space="0" w:color="auto"/>
              <w:right w:val="single" w:sz="4" w:space="0" w:color="auto"/>
            </w:tcBorders>
            <w:shd w:val="clear" w:color="auto" w:fill="auto"/>
            <w:noWrap/>
            <w:vAlign w:val="center"/>
            <w:hideMark/>
          </w:tcPr>
          <w:p w14:paraId="57C73997" w14:textId="77777777" w:rsidR="00C6496E" w:rsidRPr="006402E6" w:rsidRDefault="00C6496E" w:rsidP="00E45195">
            <w:pPr>
              <w:pStyle w:val="affffff3"/>
            </w:pPr>
            <w:r w:rsidRPr="006402E6">
              <w:t>0.0700</w:t>
            </w:r>
          </w:p>
        </w:tc>
        <w:tc>
          <w:tcPr>
            <w:tcW w:w="712" w:type="pct"/>
            <w:tcBorders>
              <w:top w:val="nil"/>
              <w:left w:val="nil"/>
              <w:bottom w:val="single" w:sz="4" w:space="0" w:color="auto"/>
              <w:right w:val="single" w:sz="4" w:space="0" w:color="auto"/>
            </w:tcBorders>
            <w:shd w:val="clear" w:color="auto" w:fill="auto"/>
            <w:noWrap/>
            <w:vAlign w:val="center"/>
            <w:hideMark/>
          </w:tcPr>
          <w:p w14:paraId="10F928E1" w14:textId="77777777" w:rsidR="00C6496E" w:rsidRPr="006402E6" w:rsidRDefault="00C6496E" w:rsidP="00E45195">
            <w:pPr>
              <w:pStyle w:val="affffff3"/>
            </w:pPr>
            <w:r w:rsidRPr="006402E6">
              <w:t>0.0630</w:t>
            </w:r>
          </w:p>
        </w:tc>
        <w:tc>
          <w:tcPr>
            <w:tcW w:w="857" w:type="pct"/>
            <w:tcBorders>
              <w:top w:val="nil"/>
              <w:left w:val="nil"/>
              <w:bottom w:val="single" w:sz="4" w:space="0" w:color="auto"/>
              <w:right w:val="single" w:sz="4" w:space="0" w:color="auto"/>
            </w:tcBorders>
            <w:shd w:val="clear" w:color="auto" w:fill="auto"/>
            <w:noWrap/>
            <w:vAlign w:val="center"/>
            <w:hideMark/>
          </w:tcPr>
          <w:p w14:paraId="41A1FD1B" w14:textId="77777777" w:rsidR="00C6496E" w:rsidRPr="006402E6" w:rsidRDefault="00C6496E" w:rsidP="00E45195">
            <w:pPr>
              <w:pStyle w:val="affffff3"/>
            </w:pPr>
            <w:r w:rsidRPr="006402E6">
              <w:t>0.0561</w:t>
            </w:r>
          </w:p>
        </w:tc>
      </w:tr>
      <w:tr w:rsidR="00C6496E" w:rsidRPr="006402E6" w14:paraId="79EE3DA4" w14:textId="77777777" w:rsidTr="00E45195">
        <w:trPr>
          <w:trHeight w:val="340"/>
        </w:trPr>
        <w:tc>
          <w:tcPr>
            <w:tcW w:w="377" w:type="pct"/>
            <w:vMerge/>
            <w:tcBorders>
              <w:top w:val="nil"/>
              <w:left w:val="single" w:sz="4" w:space="0" w:color="auto"/>
              <w:bottom w:val="single" w:sz="4" w:space="0" w:color="auto"/>
              <w:right w:val="single" w:sz="4" w:space="0" w:color="auto"/>
            </w:tcBorders>
            <w:vAlign w:val="center"/>
            <w:hideMark/>
          </w:tcPr>
          <w:p w14:paraId="53E3B7A0" w14:textId="77777777" w:rsidR="00C6496E" w:rsidRPr="006402E6" w:rsidRDefault="00C6496E" w:rsidP="00E45195">
            <w:pPr>
              <w:pStyle w:val="affffff3"/>
            </w:pPr>
          </w:p>
        </w:tc>
        <w:tc>
          <w:tcPr>
            <w:tcW w:w="727" w:type="pct"/>
            <w:tcBorders>
              <w:top w:val="nil"/>
              <w:left w:val="nil"/>
              <w:bottom w:val="single" w:sz="4" w:space="0" w:color="auto"/>
              <w:right w:val="single" w:sz="4" w:space="0" w:color="auto"/>
            </w:tcBorders>
            <w:shd w:val="clear" w:color="auto" w:fill="auto"/>
            <w:vAlign w:val="center"/>
            <w:hideMark/>
          </w:tcPr>
          <w:p w14:paraId="62084E83" w14:textId="77777777" w:rsidR="00C6496E" w:rsidRPr="006402E6" w:rsidRDefault="00C6496E" w:rsidP="00E45195">
            <w:pPr>
              <w:pStyle w:val="affffff3"/>
            </w:pPr>
            <w:r w:rsidRPr="006402E6">
              <w:t>道路通达度</w:t>
            </w:r>
          </w:p>
        </w:tc>
        <w:tc>
          <w:tcPr>
            <w:tcW w:w="679" w:type="pct"/>
            <w:tcBorders>
              <w:top w:val="nil"/>
              <w:left w:val="nil"/>
              <w:bottom w:val="single" w:sz="4" w:space="0" w:color="auto"/>
              <w:right w:val="single" w:sz="4" w:space="0" w:color="auto"/>
            </w:tcBorders>
            <w:shd w:val="clear" w:color="auto" w:fill="auto"/>
            <w:noWrap/>
            <w:vAlign w:val="center"/>
            <w:hideMark/>
          </w:tcPr>
          <w:p w14:paraId="73B8EC2D" w14:textId="77777777" w:rsidR="00C6496E" w:rsidRPr="006402E6" w:rsidRDefault="00C6496E" w:rsidP="00E45195">
            <w:pPr>
              <w:pStyle w:val="affffff3"/>
            </w:pPr>
            <w:r w:rsidRPr="006402E6">
              <w:t>0.0910</w:t>
            </w:r>
          </w:p>
        </w:tc>
        <w:tc>
          <w:tcPr>
            <w:tcW w:w="776" w:type="pct"/>
            <w:tcBorders>
              <w:top w:val="nil"/>
              <w:left w:val="nil"/>
              <w:bottom w:val="single" w:sz="4" w:space="0" w:color="auto"/>
              <w:right w:val="single" w:sz="4" w:space="0" w:color="auto"/>
            </w:tcBorders>
            <w:shd w:val="clear" w:color="auto" w:fill="auto"/>
            <w:noWrap/>
            <w:vAlign w:val="center"/>
            <w:hideMark/>
          </w:tcPr>
          <w:p w14:paraId="18496C77" w14:textId="77777777" w:rsidR="00C6496E" w:rsidRPr="006402E6" w:rsidRDefault="00C6496E" w:rsidP="00E45195">
            <w:pPr>
              <w:pStyle w:val="affffff3"/>
            </w:pPr>
            <w:r w:rsidRPr="006402E6">
              <w:t>0.0805</w:t>
            </w:r>
          </w:p>
        </w:tc>
        <w:tc>
          <w:tcPr>
            <w:tcW w:w="872" w:type="pct"/>
            <w:tcBorders>
              <w:top w:val="nil"/>
              <w:left w:val="nil"/>
              <w:bottom w:val="single" w:sz="4" w:space="0" w:color="auto"/>
              <w:right w:val="single" w:sz="4" w:space="0" w:color="auto"/>
            </w:tcBorders>
            <w:shd w:val="clear" w:color="auto" w:fill="auto"/>
            <w:noWrap/>
            <w:vAlign w:val="center"/>
            <w:hideMark/>
          </w:tcPr>
          <w:p w14:paraId="53D2DD48" w14:textId="77777777" w:rsidR="00C6496E" w:rsidRPr="006402E6" w:rsidRDefault="00C6496E" w:rsidP="00E45195">
            <w:pPr>
              <w:pStyle w:val="affffff3"/>
            </w:pPr>
            <w:r w:rsidRPr="006402E6">
              <w:t>0.0700</w:t>
            </w:r>
          </w:p>
        </w:tc>
        <w:tc>
          <w:tcPr>
            <w:tcW w:w="712" w:type="pct"/>
            <w:tcBorders>
              <w:top w:val="nil"/>
              <w:left w:val="nil"/>
              <w:bottom w:val="single" w:sz="4" w:space="0" w:color="auto"/>
              <w:right w:val="single" w:sz="4" w:space="0" w:color="auto"/>
            </w:tcBorders>
            <w:shd w:val="clear" w:color="auto" w:fill="auto"/>
            <w:noWrap/>
            <w:vAlign w:val="center"/>
            <w:hideMark/>
          </w:tcPr>
          <w:p w14:paraId="5B7FFB01" w14:textId="77777777" w:rsidR="00C6496E" w:rsidRPr="006402E6" w:rsidRDefault="00C6496E" w:rsidP="00E45195">
            <w:pPr>
              <w:pStyle w:val="affffff3"/>
            </w:pPr>
            <w:r w:rsidRPr="006402E6">
              <w:t>0.0630</w:t>
            </w:r>
          </w:p>
        </w:tc>
        <w:tc>
          <w:tcPr>
            <w:tcW w:w="857" w:type="pct"/>
            <w:tcBorders>
              <w:top w:val="nil"/>
              <w:left w:val="nil"/>
              <w:bottom w:val="single" w:sz="4" w:space="0" w:color="auto"/>
              <w:right w:val="single" w:sz="4" w:space="0" w:color="auto"/>
            </w:tcBorders>
            <w:shd w:val="clear" w:color="auto" w:fill="auto"/>
            <w:noWrap/>
            <w:vAlign w:val="center"/>
            <w:hideMark/>
          </w:tcPr>
          <w:p w14:paraId="57CD4C20" w14:textId="77777777" w:rsidR="00C6496E" w:rsidRPr="006402E6" w:rsidRDefault="00C6496E" w:rsidP="00E45195">
            <w:pPr>
              <w:pStyle w:val="affffff3"/>
            </w:pPr>
            <w:r w:rsidRPr="006402E6">
              <w:t>0.0561</w:t>
            </w:r>
          </w:p>
        </w:tc>
      </w:tr>
      <w:tr w:rsidR="00C6496E" w:rsidRPr="006402E6" w14:paraId="701050BA" w14:textId="77777777" w:rsidTr="00E45195">
        <w:trPr>
          <w:trHeight w:val="340"/>
        </w:trPr>
        <w:tc>
          <w:tcPr>
            <w:tcW w:w="377" w:type="pct"/>
            <w:vMerge/>
            <w:tcBorders>
              <w:top w:val="nil"/>
              <w:left w:val="single" w:sz="4" w:space="0" w:color="auto"/>
              <w:bottom w:val="single" w:sz="4" w:space="0" w:color="auto"/>
              <w:right w:val="single" w:sz="4" w:space="0" w:color="auto"/>
            </w:tcBorders>
            <w:vAlign w:val="center"/>
            <w:hideMark/>
          </w:tcPr>
          <w:p w14:paraId="43BFAA7F" w14:textId="77777777" w:rsidR="00C6496E" w:rsidRPr="006402E6" w:rsidRDefault="00C6496E" w:rsidP="00E45195">
            <w:pPr>
              <w:pStyle w:val="affffff3"/>
            </w:pPr>
          </w:p>
        </w:tc>
        <w:tc>
          <w:tcPr>
            <w:tcW w:w="727" w:type="pct"/>
            <w:tcBorders>
              <w:top w:val="nil"/>
              <w:left w:val="nil"/>
              <w:bottom w:val="single" w:sz="4" w:space="0" w:color="auto"/>
              <w:right w:val="single" w:sz="4" w:space="0" w:color="auto"/>
            </w:tcBorders>
            <w:shd w:val="clear" w:color="auto" w:fill="auto"/>
            <w:vAlign w:val="center"/>
            <w:hideMark/>
          </w:tcPr>
          <w:p w14:paraId="2AFCB5F6" w14:textId="77777777" w:rsidR="00C6496E" w:rsidRPr="006402E6" w:rsidRDefault="00C6496E" w:rsidP="00E45195">
            <w:pPr>
              <w:pStyle w:val="affffff3"/>
            </w:pPr>
            <w:r w:rsidRPr="006402E6">
              <w:t>对外交通便利度</w:t>
            </w:r>
          </w:p>
        </w:tc>
        <w:tc>
          <w:tcPr>
            <w:tcW w:w="679" w:type="pct"/>
            <w:tcBorders>
              <w:top w:val="nil"/>
              <w:left w:val="nil"/>
              <w:bottom w:val="single" w:sz="4" w:space="0" w:color="auto"/>
              <w:right w:val="single" w:sz="4" w:space="0" w:color="auto"/>
            </w:tcBorders>
            <w:shd w:val="clear" w:color="auto" w:fill="auto"/>
            <w:noWrap/>
            <w:vAlign w:val="center"/>
            <w:hideMark/>
          </w:tcPr>
          <w:p w14:paraId="3BDD6074" w14:textId="77777777" w:rsidR="00C6496E" w:rsidRPr="006402E6" w:rsidRDefault="00C6496E" w:rsidP="00E45195">
            <w:pPr>
              <w:pStyle w:val="affffff3"/>
            </w:pPr>
            <w:r w:rsidRPr="006402E6">
              <w:t>0.0910</w:t>
            </w:r>
          </w:p>
        </w:tc>
        <w:tc>
          <w:tcPr>
            <w:tcW w:w="776" w:type="pct"/>
            <w:tcBorders>
              <w:top w:val="nil"/>
              <w:left w:val="nil"/>
              <w:bottom w:val="single" w:sz="4" w:space="0" w:color="auto"/>
              <w:right w:val="single" w:sz="4" w:space="0" w:color="auto"/>
            </w:tcBorders>
            <w:shd w:val="clear" w:color="auto" w:fill="auto"/>
            <w:noWrap/>
            <w:vAlign w:val="center"/>
            <w:hideMark/>
          </w:tcPr>
          <w:p w14:paraId="36CA23EC" w14:textId="77777777" w:rsidR="00C6496E" w:rsidRPr="006402E6" w:rsidRDefault="00C6496E" w:rsidP="00E45195">
            <w:pPr>
              <w:pStyle w:val="affffff3"/>
            </w:pPr>
            <w:r w:rsidRPr="006402E6">
              <w:t>0.0805</w:t>
            </w:r>
          </w:p>
        </w:tc>
        <w:tc>
          <w:tcPr>
            <w:tcW w:w="872" w:type="pct"/>
            <w:tcBorders>
              <w:top w:val="nil"/>
              <w:left w:val="nil"/>
              <w:bottom w:val="single" w:sz="4" w:space="0" w:color="auto"/>
              <w:right w:val="single" w:sz="4" w:space="0" w:color="auto"/>
            </w:tcBorders>
            <w:shd w:val="clear" w:color="auto" w:fill="auto"/>
            <w:noWrap/>
            <w:vAlign w:val="center"/>
            <w:hideMark/>
          </w:tcPr>
          <w:p w14:paraId="03D0F027" w14:textId="77777777" w:rsidR="00C6496E" w:rsidRPr="006402E6" w:rsidRDefault="00C6496E" w:rsidP="00E45195">
            <w:pPr>
              <w:pStyle w:val="affffff3"/>
            </w:pPr>
            <w:r w:rsidRPr="006402E6">
              <w:t>0.0700</w:t>
            </w:r>
          </w:p>
        </w:tc>
        <w:tc>
          <w:tcPr>
            <w:tcW w:w="712" w:type="pct"/>
            <w:tcBorders>
              <w:top w:val="nil"/>
              <w:left w:val="nil"/>
              <w:bottom w:val="single" w:sz="4" w:space="0" w:color="auto"/>
              <w:right w:val="single" w:sz="4" w:space="0" w:color="auto"/>
            </w:tcBorders>
            <w:shd w:val="clear" w:color="auto" w:fill="auto"/>
            <w:noWrap/>
            <w:vAlign w:val="center"/>
            <w:hideMark/>
          </w:tcPr>
          <w:p w14:paraId="0199AC5D" w14:textId="77777777" w:rsidR="00C6496E" w:rsidRPr="006402E6" w:rsidRDefault="00C6496E" w:rsidP="00E45195">
            <w:pPr>
              <w:pStyle w:val="affffff3"/>
            </w:pPr>
            <w:r w:rsidRPr="006402E6">
              <w:t>0.0630</w:t>
            </w:r>
          </w:p>
        </w:tc>
        <w:tc>
          <w:tcPr>
            <w:tcW w:w="857" w:type="pct"/>
            <w:tcBorders>
              <w:top w:val="nil"/>
              <w:left w:val="nil"/>
              <w:bottom w:val="single" w:sz="4" w:space="0" w:color="auto"/>
              <w:right w:val="single" w:sz="4" w:space="0" w:color="auto"/>
            </w:tcBorders>
            <w:shd w:val="clear" w:color="auto" w:fill="auto"/>
            <w:noWrap/>
            <w:vAlign w:val="center"/>
            <w:hideMark/>
          </w:tcPr>
          <w:p w14:paraId="7F7614FE" w14:textId="77777777" w:rsidR="00C6496E" w:rsidRPr="006402E6" w:rsidRDefault="00C6496E" w:rsidP="00E45195">
            <w:pPr>
              <w:pStyle w:val="affffff3"/>
            </w:pPr>
            <w:r w:rsidRPr="006402E6">
              <w:t>0.0561</w:t>
            </w:r>
          </w:p>
        </w:tc>
      </w:tr>
    </w:tbl>
    <w:p w14:paraId="3CF5F013" w14:textId="30A078A3"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21</w:t>
      </w:r>
      <w:r w:rsidR="0020036D">
        <w:fldChar w:fldCharType="end"/>
      </w:r>
      <w:r w:rsidR="0020036D">
        <w:t xml:space="preserve"> </w:t>
      </w:r>
      <w:r w:rsidRPr="006402E6">
        <w:t>坑塘水面</w:t>
      </w:r>
      <w:r w:rsidRPr="006402E6">
        <w:t>2</w:t>
      </w:r>
      <w:r w:rsidRPr="006402E6">
        <w:t>级宗地地价区域因素修正系数指标说明表</w:t>
      </w:r>
    </w:p>
    <w:tbl>
      <w:tblPr>
        <w:tblW w:w="5000" w:type="pct"/>
        <w:tblLook w:val="04A0" w:firstRow="1" w:lastRow="0" w:firstColumn="1" w:lastColumn="0" w:noHBand="0" w:noVBand="1"/>
      </w:tblPr>
      <w:tblGrid>
        <w:gridCol w:w="745"/>
        <w:gridCol w:w="1348"/>
        <w:gridCol w:w="2692"/>
        <w:gridCol w:w="2552"/>
        <w:gridCol w:w="2371"/>
        <w:gridCol w:w="2423"/>
        <w:gridCol w:w="2485"/>
      </w:tblGrid>
      <w:tr w:rsidR="00C6496E" w:rsidRPr="006402E6" w14:paraId="495EE410" w14:textId="77777777" w:rsidTr="005516EC">
        <w:trPr>
          <w:trHeight w:val="340"/>
          <w:tblHeader/>
        </w:trPr>
        <w:tc>
          <w:tcPr>
            <w:tcW w:w="25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207D029" w14:textId="77777777" w:rsidR="00C6496E" w:rsidRPr="006402E6" w:rsidRDefault="00C6496E" w:rsidP="00E45195">
            <w:pPr>
              <w:pStyle w:val="affffff3"/>
              <w:rPr>
                <w:b/>
              </w:rPr>
            </w:pPr>
            <w:bookmarkStart w:id="12" w:name="_Hlk134604708"/>
            <w:r w:rsidRPr="006402E6">
              <w:rPr>
                <w:b/>
              </w:rPr>
              <w:t>因素</w:t>
            </w:r>
          </w:p>
        </w:tc>
        <w:tc>
          <w:tcPr>
            <w:tcW w:w="461" w:type="pct"/>
            <w:tcBorders>
              <w:top w:val="single" w:sz="4" w:space="0" w:color="auto"/>
              <w:left w:val="nil"/>
              <w:bottom w:val="single" w:sz="4" w:space="0" w:color="auto"/>
              <w:right w:val="single" w:sz="4" w:space="0" w:color="auto"/>
            </w:tcBorders>
            <w:shd w:val="clear" w:color="auto" w:fill="auto"/>
            <w:noWrap/>
            <w:vAlign w:val="center"/>
            <w:hideMark/>
          </w:tcPr>
          <w:p w14:paraId="40C984C5" w14:textId="77777777" w:rsidR="00C6496E" w:rsidRPr="006402E6" w:rsidRDefault="00C6496E" w:rsidP="00E45195">
            <w:pPr>
              <w:pStyle w:val="affffff3"/>
              <w:rPr>
                <w:b/>
              </w:rPr>
            </w:pPr>
            <w:r w:rsidRPr="006402E6">
              <w:rPr>
                <w:b/>
              </w:rPr>
              <w:t>因子</w:t>
            </w:r>
          </w:p>
        </w:tc>
        <w:tc>
          <w:tcPr>
            <w:tcW w:w="921" w:type="pct"/>
            <w:tcBorders>
              <w:top w:val="single" w:sz="4" w:space="0" w:color="auto"/>
              <w:left w:val="nil"/>
              <w:bottom w:val="single" w:sz="4" w:space="0" w:color="auto"/>
              <w:right w:val="single" w:sz="4" w:space="0" w:color="auto"/>
            </w:tcBorders>
            <w:shd w:val="clear" w:color="auto" w:fill="auto"/>
            <w:vAlign w:val="center"/>
            <w:hideMark/>
          </w:tcPr>
          <w:p w14:paraId="0DF7452C" w14:textId="77777777" w:rsidR="00C6496E" w:rsidRPr="006402E6" w:rsidRDefault="00C6496E" w:rsidP="00E45195">
            <w:pPr>
              <w:pStyle w:val="affffff3"/>
              <w:rPr>
                <w:b/>
              </w:rPr>
            </w:pPr>
            <w:r w:rsidRPr="006402E6">
              <w:rPr>
                <w:b/>
              </w:rPr>
              <w:t>优</w:t>
            </w:r>
          </w:p>
        </w:tc>
        <w:tc>
          <w:tcPr>
            <w:tcW w:w="873" w:type="pct"/>
            <w:tcBorders>
              <w:top w:val="single" w:sz="4" w:space="0" w:color="auto"/>
              <w:left w:val="nil"/>
              <w:bottom w:val="single" w:sz="4" w:space="0" w:color="auto"/>
              <w:right w:val="single" w:sz="4" w:space="0" w:color="auto"/>
            </w:tcBorders>
            <w:shd w:val="clear" w:color="auto" w:fill="auto"/>
            <w:vAlign w:val="center"/>
            <w:hideMark/>
          </w:tcPr>
          <w:p w14:paraId="62256706" w14:textId="77777777" w:rsidR="00C6496E" w:rsidRPr="006402E6" w:rsidRDefault="00C6496E" w:rsidP="00E45195">
            <w:pPr>
              <w:pStyle w:val="affffff3"/>
              <w:rPr>
                <w:b/>
              </w:rPr>
            </w:pPr>
            <w:r w:rsidRPr="006402E6">
              <w:rPr>
                <w:b/>
              </w:rPr>
              <w:t>较优</w:t>
            </w:r>
          </w:p>
        </w:tc>
        <w:tc>
          <w:tcPr>
            <w:tcW w:w="811" w:type="pct"/>
            <w:tcBorders>
              <w:top w:val="single" w:sz="4" w:space="0" w:color="auto"/>
              <w:left w:val="nil"/>
              <w:bottom w:val="single" w:sz="4" w:space="0" w:color="auto"/>
              <w:right w:val="single" w:sz="4" w:space="0" w:color="auto"/>
            </w:tcBorders>
            <w:shd w:val="clear" w:color="auto" w:fill="auto"/>
            <w:vAlign w:val="center"/>
            <w:hideMark/>
          </w:tcPr>
          <w:p w14:paraId="4FEE3A4E" w14:textId="77777777" w:rsidR="00C6496E" w:rsidRPr="006402E6" w:rsidRDefault="00C6496E" w:rsidP="00E45195">
            <w:pPr>
              <w:pStyle w:val="affffff3"/>
              <w:rPr>
                <w:b/>
              </w:rPr>
            </w:pPr>
            <w:r w:rsidRPr="006402E6">
              <w:rPr>
                <w:b/>
              </w:rPr>
              <w:t>一般</w:t>
            </w:r>
          </w:p>
        </w:tc>
        <w:tc>
          <w:tcPr>
            <w:tcW w:w="829" w:type="pct"/>
            <w:tcBorders>
              <w:top w:val="single" w:sz="4" w:space="0" w:color="auto"/>
              <w:left w:val="nil"/>
              <w:bottom w:val="single" w:sz="4" w:space="0" w:color="auto"/>
              <w:right w:val="single" w:sz="4" w:space="0" w:color="auto"/>
            </w:tcBorders>
            <w:shd w:val="clear" w:color="auto" w:fill="auto"/>
            <w:vAlign w:val="center"/>
            <w:hideMark/>
          </w:tcPr>
          <w:p w14:paraId="013F961C" w14:textId="77777777" w:rsidR="00C6496E" w:rsidRPr="006402E6" w:rsidRDefault="00C6496E" w:rsidP="00E45195">
            <w:pPr>
              <w:pStyle w:val="affffff3"/>
              <w:rPr>
                <w:b/>
              </w:rPr>
            </w:pPr>
            <w:r w:rsidRPr="006402E6">
              <w:rPr>
                <w:b/>
              </w:rPr>
              <w:t>较劣</w:t>
            </w:r>
          </w:p>
        </w:tc>
        <w:tc>
          <w:tcPr>
            <w:tcW w:w="850" w:type="pct"/>
            <w:tcBorders>
              <w:top w:val="single" w:sz="4" w:space="0" w:color="auto"/>
              <w:left w:val="nil"/>
              <w:bottom w:val="single" w:sz="4" w:space="0" w:color="auto"/>
              <w:right w:val="single" w:sz="4" w:space="0" w:color="auto"/>
            </w:tcBorders>
            <w:shd w:val="clear" w:color="auto" w:fill="auto"/>
            <w:vAlign w:val="center"/>
            <w:hideMark/>
          </w:tcPr>
          <w:p w14:paraId="7F6E667E" w14:textId="77777777" w:rsidR="00C6496E" w:rsidRPr="006402E6" w:rsidRDefault="00C6496E" w:rsidP="00E45195">
            <w:pPr>
              <w:pStyle w:val="affffff3"/>
              <w:rPr>
                <w:b/>
              </w:rPr>
            </w:pPr>
            <w:r w:rsidRPr="006402E6">
              <w:rPr>
                <w:b/>
              </w:rPr>
              <w:t>劣</w:t>
            </w:r>
          </w:p>
        </w:tc>
      </w:tr>
      <w:tr w:rsidR="00C6496E" w:rsidRPr="006402E6" w14:paraId="6D80C452" w14:textId="77777777" w:rsidTr="005516EC">
        <w:trPr>
          <w:trHeight w:val="340"/>
        </w:trPr>
        <w:tc>
          <w:tcPr>
            <w:tcW w:w="255" w:type="pct"/>
            <w:tcBorders>
              <w:top w:val="nil"/>
              <w:left w:val="single" w:sz="4" w:space="0" w:color="auto"/>
              <w:bottom w:val="single" w:sz="4" w:space="0" w:color="auto"/>
              <w:right w:val="single" w:sz="4" w:space="0" w:color="auto"/>
            </w:tcBorders>
            <w:shd w:val="clear" w:color="auto" w:fill="auto"/>
            <w:vAlign w:val="center"/>
            <w:hideMark/>
          </w:tcPr>
          <w:p w14:paraId="58601B98" w14:textId="77777777" w:rsidR="00C6496E" w:rsidRPr="006402E6" w:rsidRDefault="00C6496E" w:rsidP="00E45195">
            <w:pPr>
              <w:pStyle w:val="affffff3"/>
            </w:pPr>
            <w:r w:rsidRPr="006402E6">
              <w:t>自然因素</w:t>
            </w:r>
          </w:p>
        </w:tc>
        <w:tc>
          <w:tcPr>
            <w:tcW w:w="461" w:type="pct"/>
            <w:tcBorders>
              <w:top w:val="nil"/>
              <w:left w:val="nil"/>
              <w:bottom w:val="single" w:sz="4" w:space="0" w:color="auto"/>
              <w:right w:val="single" w:sz="4" w:space="0" w:color="auto"/>
            </w:tcBorders>
            <w:shd w:val="clear" w:color="auto" w:fill="auto"/>
            <w:vAlign w:val="center"/>
            <w:hideMark/>
          </w:tcPr>
          <w:p w14:paraId="7A0F71A1" w14:textId="77777777" w:rsidR="00C6496E" w:rsidRPr="006402E6" w:rsidRDefault="00C6496E" w:rsidP="00E45195">
            <w:pPr>
              <w:pStyle w:val="affffff3"/>
            </w:pPr>
            <w:r w:rsidRPr="006402E6">
              <w:t>水源情况</w:t>
            </w:r>
          </w:p>
        </w:tc>
        <w:tc>
          <w:tcPr>
            <w:tcW w:w="921" w:type="pct"/>
            <w:tcBorders>
              <w:top w:val="nil"/>
              <w:left w:val="nil"/>
              <w:bottom w:val="single" w:sz="4" w:space="0" w:color="auto"/>
              <w:right w:val="single" w:sz="4" w:space="0" w:color="auto"/>
            </w:tcBorders>
            <w:shd w:val="clear" w:color="auto" w:fill="auto"/>
            <w:vAlign w:val="center"/>
            <w:hideMark/>
          </w:tcPr>
          <w:p w14:paraId="3D871E68" w14:textId="77777777" w:rsidR="00C6496E" w:rsidRPr="006402E6" w:rsidRDefault="00C6496E" w:rsidP="00E45195">
            <w:pPr>
              <w:pStyle w:val="affffff3"/>
            </w:pPr>
            <w:r w:rsidRPr="006402E6">
              <w:t>紧邻地表水源，水源质量优</w:t>
            </w:r>
          </w:p>
        </w:tc>
        <w:tc>
          <w:tcPr>
            <w:tcW w:w="873" w:type="pct"/>
            <w:tcBorders>
              <w:top w:val="nil"/>
              <w:left w:val="nil"/>
              <w:bottom w:val="single" w:sz="4" w:space="0" w:color="auto"/>
              <w:right w:val="single" w:sz="4" w:space="0" w:color="auto"/>
            </w:tcBorders>
            <w:shd w:val="clear" w:color="auto" w:fill="auto"/>
            <w:vAlign w:val="center"/>
            <w:hideMark/>
          </w:tcPr>
          <w:p w14:paraId="03A64B6F" w14:textId="77777777" w:rsidR="00C6496E" w:rsidRPr="006402E6" w:rsidRDefault="00C6496E" w:rsidP="00E45195">
            <w:pPr>
              <w:pStyle w:val="affffff3"/>
            </w:pPr>
            <w:r w:rsidRPr="006402E6">
              <w:t>距离地表水源较近，水源质量较优</w:t>
            </w:r>
          </w:p>
        </w:tc>
        <w:tc>
          <w:tcPr>
            <w:tcW w:w="811" w:type="pct"/>
            <w:tcBorders>
              <w:top w:val="nil"/>
              <w:left w:val="nil"/>
              <w:bottom w:val="single" w:sz="4" w:space="0" w:color="auto"/>
              <w:right w:val="single" w:sz="4" w:space="0" w:color="auto"/>
            </w:tcBorders>
            <w:shd w:val="clear" w:color="auto" w:fill="auto"/>
            <w:vAlign w:val="center"/>
            <w:hideMark/>
          </w:tcPr>
          <w:p w14:paraId="1DA89806" w14:textId="77777777" w:rsidR="00C6496E" w:rsidRPr="006402E6" w:rsidRDefault="00C6496E" w:rsidP="00E45195">
            <w:pPr>
              <w:pStyle w:val="affffff3"/>
            </w:pPr>
            <w:r w:rsidRPr="006402E6">
              <w:t>距离地表水源距离一般，水源质量一般</w:t>
            </w:r>
          </w:p>
        </w:tc>
        <w:tc>
          <w:tcPr>
            <w:tcW w:w="829" w:type="pct"/>
            <w:tcBorders>
              <w:top w:val="nil"/>
              <w:left w:val="nil"/>
              <w:bottom w:val="single" w:sz="4" w:space="0" w:color="auto"/>
              <w:right w:val="single" w:sz="4" w:space="0" w:color="auto"/>
            </w:tcBorders>
            <w:shd w:val="clear" w:color="auto" w:fill="auto"/>
            <w:vAlign w:val="center"/>
            <w:hideMark/>
          </w:tcPr>
          <w:p w14:paraId="67DCE895" w14:textId="77777777" w:rsidR="00C6496E" w:rsidRPr="006402E6" w:rsidRDefault="00C6496E" w:rsidP="00E45195">
            <w:pPr>
              <w:pStyle w:val="affffff3"/>
            </w:pPr>
            <w:r w:rsidRPr="006402E6">
              <w:t>距离地表水源距离较远，水源质量较差</w:t>
            </w:r>
          </w:p>
        </w:tc>
        <w:tc>
          <w:tcPr>
            <w:tcW w:w="850" w:type="pct"/>
            <w:tcBorders>
              <w:top w:val="nil"/>
              <w:left w:val="nil"/>
              <w:bottom w:val="single" w:sz="4" w:space="0" w:color="auto"/>
              <w:right w:val="single" w:sz="4" w:space="0" w:color="auto"/>
            </w:tcBorders>
            <w:shd w:val="clear" w:color="auto" w:fill="auto"/>
            <w:vAlign w:val="center"/>
            <w:hideMark/>
          </w:tcPr>
          <w:p w14:paraId="20D38422" w14:textId="77777777" w:rsidR="00C6496E" w:rsidRPr="006402E6" w:rsidRDefault="00C6496E" w:rsidP="00E45195">
            <w:pPr>
              <w:pStyle w:val="affffff3"/>
            </w:pPr>
            <w:r w:rsidRPr="006402E6">
              <w:t>附近无地表水源或水源质量差</w:t>
            </w:r>
          </w:p>
        </w:tc>
      </w:tr>
      <w:tr w:rsidR="00312C22" w:rsidRPr="006402E6" w14:paraId="48FB3781" w14:textId="77777777" w:rsidTr="005516EC">
        <w:trPr>
          <w:trHeight w:val="340"/>
        </w:trPr>
        <w:tc>
          <w:tcPr>
            <w:tcW w:w="255" w:type="pct"/>
            <w:vMerge w:val="restart"/>
            <w:tcBorders>
              <w:top w:val="nil"/>
              <w:left w:val="single" w:sz="4" w:space="0" w:color="auto"/>
              <w:bottom w:val="single" w:sz="4" w:space="0" w:color="auto"/>
              <w:right w:val="single" w:sz="4" w:space="0" w:color="auto"/>
            </w:tcBorders>
            <w:shd w:val="clear" w:color="auto" w:fill="auto"/>
            <w:vAlign w:val="center"/>
            <w:hideMark/>
          </w:tcPr>
          <w:p w14:paraId="7FF871ED" w14:textId="77777777" w:rsidR="00312C22" w:rsidRPr="006402E6" w:rsidRDefault="00312C22" w:rsidP="00312C22">
            <w:pPr>
              <w:pStyle w:val="affffff3"/>
            </w:pPr>
            <w:r w:rsidRPr="006402E6">
              <w:t>社会经济因素</w:t>
            </w:r>
          </w:p>
        </w:tc>
        <w:tc>
          <w:tcPr>
            <w:tcW w:w="461" w:type="pct"/>
            <w:tcBorders>
              <w:top w:val="nil"/>
              <w:left w:val="nil"/>
              <w:bottom w:val="single" w:sz="4" w:space="0" w:color="auto"/>
              <w:right w:val="single" w:sz="4" w:space="0" w:color="auto"/>
            </w:tcBorders>
            <w:shd w:val="clear" w:color="auto" w:fill="auto"/>
            <w:vAlign w:val="center"/>
            <w:hideMark/>
          </w:tcPr>
          <w:p w14:paraId="79377FEA" w14:textId="77777777" w:rsidR="00312C22" w:rsidRPr="006402E6" w:rsidRDefault="00312C22" w:rsidP="00312C22">
            <w:pPr>
              <w:pStyle w:val="affffff3"/>
            </w:pPr>
            <w:r w:rsidRPr="006402E6">
              <w:t>路网密度</w:t>
            </w:r>
          </w:p>
        </w:tc>
        <w:tc>
          <w:tcPr>
            <w:tcW w:w="921" w:type="pct"/>
            <w:tcBorders>
              <w:top w:val="nil"/>
              <w:left w:val="nil"/>
              <w:bottom w:val="single" w:sz="4" w:space="0" w:color="auto"/>
              <w:right w:val="single" w:sz="4" w:space="0" w:color="auto"/>
            </w:tcBorders>
            <w:shd w:val="clear" w:color="auto" w:fill="auto"/>
            <w:vAlign w:val="center"/>
            <w:hideMark/>
          </w:tcPr>
          <w:p w14:paraId="613326B9" w14:textId="0303582F" w:rsidR="00312C22" w:rsidRPr="006402E6" w:rsidRDefault="00312C22" w:rsidP="00312C22">
            <w:pPr>
              <w:pStyle w:val="affffff3"/>
            </w:pPr>
            <w:r w:rsidRPr="006402E6">
              <w:t>路网密集</w:t>
            </w:r>
            <w:r>
              <w:rPr>
                <w:rFonts w:hint="eastAsia"/>
              </w:rPr>
              <w:t>，充分满足使用需要</w:t>
            </w:r>
          </w:p>
        </w:tc>
        <w:tc>
          <w:tcPr>
            <w:tcW w:w="873" w:type="pct"/>
            <w:tcBorders>
              <w:top w:val="nil"/>
              <w:left w:val="nil"/>
              <w:bottom w:val="single" w:sz="4" w:space="0" w:color="auto"/>
              <w:right w:val="single" w:sz="4" w:space="0" w:color="auto"/>
            </w:tcBorders>
            <w:shd w:val="clear" w:color="auto" w:fill="auto"/>
            <w:vAlign w:val="center"/>
            <w:hideMark/>
          </w:tcPr>
          <w:p w14:paraId="026164A6" w14:textId="325AA28C" w:rsidR="00312C22" w:rsidRPr="006402E6" w:rsidRDefault="00312C22" w:rsidP="00312C22">
            <w:pPr>
              <w:pStyle w:val="affffff3"/>
            </w:pPr>
            <w:r w:rsidRPr="006402E6">
              <w:t>路网较密集</w:t>
            </w:r>
            <w:r>
              <w:rPr>
                <w:rFonts w:hint="eastAsia"/>
              </w:rPr>
              <w:t>，满足使用需要</w:t>
            </w:r>
            <w:r w:rsidRPr="006402E6">
              <w:t xml:space="preserve"> </w:t>
            </w:r>
          </w:p>
        </w:tc>
        <w:tc>
          <w:tcPr>
            <w:tcW w:w="811" w:type="pct"/>
            <w:tcBorders>
              <w:top w:val="nil"/>
              <w:left w:val="nil"/>
              <w:bottom w:val="single" w:sz="4" w:space="0" w:color="auto"/>
              <w:right w:val="single" w:sz="4" w:space="0" w:color="auto"/>
            </w:tcBorders>
            <w:shd w:val="clear" w:color="auto" w:fill="auto"/>
            <w:vAlign w:val="center"/>
            <w:hideMark/>
          </w:tcPr>
          <w:p w14:paraId="6D5ED4D2" w14:textId="5A1A936D" w:rsidR="00312C22" w:rsidRPr="006402E6" w:rsidRDefault="00312C22" w:rsidP="00312C22">
            <w:pPr>
              <w:pStyle w:val="affffff3"/>
            </w:pPr>
            <w:r>
              <w:rPr>
                <w:rFonts w:hint="eastAsia"/>
              </w:rPr>
              <w:t>路网密度一般，基本</w:t>
            </w:r>
            <w:r w:rsidRPr="006402E6">
              <w:t>满足</w:t>
            </w:r>
            <w:r>
              <w:rPr>
                <w:rFonts w:hint="eastAsia"/>
              </w:rPr>
              <w:t>使用</w:t>
            </w:r>
            <w:r w:rsidRPr="006402E6">
              <w:t>需要</w:t>
            </w:r>
          </w:p>
        </w:tc>
        <w:tc>
          <w:tcPr>
            <w:tcW w:w="829" w:type="pct"/>
            <w:tcBorders>
              <w:top w:val="nil"/>
              <w:left w:val="nil"/>
              <w:bottom w:val="single" w:sz="4" w:space="0" w:color="auto"/>
              <w:right w:val="single" w:sz="4" w:space="0" w:color="auto"/>
            </w:tcBorders>
            <w:shd w:val="clear" w:color="auto" w:fill="auto"/>
            <w:vAlign w:val="center"/>
            <w:hideMark/>
          </w:tcPr>
          <w:p w14:paraId="6A17760C" w14:textId="4896A0C7" w:rsidR="00312C22" w:rsidRPr="006402E6" w:rsidRDefault="00312C22" w:rsidP="00312C22">
            <w:pPr>
              <w:pStyle w:val="affffff3"/>
            </w:pPr>
            <w:r w:rsidRPr="006402E6">
              <w:t>路网较稀疏</w:t>
            </w:r>
            <w:r>
              <w:rPr>
                <w:rFonts w:hint="eastAsia"/>
              </w:rPr>
              <w:t>，不能满足使用需要</w:t>
            </w:r>
          </w:p>
        </w:tc>
        <w:tc>
          <w:tcPr>
            <w:tcW w:w="850" w:type="pct"/>
            <w:tcBorders>
              <w:top w:val="nil"/>
              <w:left w:val="nil"/>
              <w:bottom w:val="single" w:sz="4" w:space="0" w:color="auto"/>
              <w:right w:val="single" w:sz="4" w:space="0" w:color="auto"/>
            </w:tcBorders>
            <w:shd w:val="clear" w:color="auto" w:fill="auto"/>
            <w:vAlign w:val="center"/>
            <w:hideMark/>
          </w:tcPr>
          <w:p w14:paraId="2118A193" w14:textId="55A2C683" w:rsidR="00312C22" w:rsidRPr="006402E6" w:rsidRDefault="00312C22" w:rsidP="00312C22">
            <w:pPr>
              <w:pStyle w:val="affffff3"/>
            </w:pPr>
            <w:r w:rsidRPr="006402E6">
              <w:t>路网稀疏</w:t>
            </w:r>
            <w:r>
              <w:rPr>
                <w:rFonts w:hint="eastAsia"/>
              </w:rPr>
              <w:t>，不能满足使用需要</w:t>
            </w:r>
          </w:p>
        </w:tc>
      </w:tr>
      <w:tr w:rsidR="00C6496E" w:rsidRPr="006402E6" w14:paraId="7D9743F0"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688D250E" w14:textId="77777777" w:rsidR="00C6496E" w:rsidRPr="006402E6" w:rsidRDefault="00C6496E" w:rsidP="00E45195">
            <w:pPr>
              <w:pStyle w:val="affffff3"/>
            </w:pPr>
          </w:p>
        </w:tc>
        <w:tc>
          <w:tcPr>
            <w:tcW w:w="461" w:type="pct"/>
            <w:tcBorders>
              <w:top w:val="nil"/>
              <w:left w:val="nil"/>
              <w:bottom w:val="single" w:sz="4" w:space="0" w:color="auto"/>
              <w:right w:val="single" w:sz="4" w:space="0" w:color="auto"/>
            </w:tcBorders>
            <w:shd w:val="clear" w:color="auto" w:fill="auto"/>
            <w:vAlign w:val="center"/>
            <w:hideMark/>
          </w:tcPr>
          <w:p w14:paraId="09D37816" w14:textId="12F30EA7" w:rsidR="00C6496E" w:rsidRPr="006402E6" w:rsidRDefault="00C6496E" w:rsidP="00E45195">
            <w:pPr>
              <w:pStyle w:val="affffff3"/>
            </w:pPr>
            <w:r w:rsidRPr="006402E6">
              <w:t>劳作距离</w:t>
            </w:r>
            <w:r w:rsidR="0024716F">
              <w:rPr>
                <w:rFonts w:hint="eastAsia"/>
              </w:rPr>
              <w:t>（</w:t>
            </w:r>
            <w:r w:rsidR="0024716F">
              <w:rPr>
                <w:rFonts w:hint="eastAsia"/>
              </w:rPr>
              <w:t>m</w:t>
            </w:r>
            <w:r w:rsidR="0024716F">
              <w:rPr>
                <w:rFonts w:hint="eastAsia"/>
              </w:rPr>
              <w:t>）</w:t>
            </w:r>
          </w:p>
        </w:tc>
        <w:tc>
          <w:tcPr>
            <w:tcW w:w="921" w:type="pct"/>
            <w:tcBorders>
              <w:top w:val="nil"/>
              <w:left w:val="nil"/>
              <w:bottom w:val="single" w:sz="4" w:space="0" w:color="auto"/>
              <w:right w:val="single" w:sz="4" w:space="0" w:color="auto"/>
            </w:tcBorders>
            <w:shd w:val="clear" w:color="auto" w:fill="auto"/>
            <w:vAlign w:val="center"/>
            <w:hideMark/>
          </w:tcPr>
          <w:p w14:paraId="10B289FC" w14:textId="77777777" w:rsidR="00C6496E" w:rsidRPr="006402E6" w:rsidRDefault="00C6496E" w:rsidP="00E45195">
            <w:pPr>
              <w:pStyle w:val="affffff3"/>
              <w:rPr>
                <w:rFonts w:eastAsia="等线"/>
              </w:rPr>
            </w:pPr>
            <w:r w:rsidRPr="006402E6">
              <w:rPr>
                <w:rFonts w:eastAsia="等线"/>
              </w:rPr>
              <w:t>(0</w:t>
            </w:r>
            <w:r w:rsidRPr="006402E6">
              <w:t>，</w:t>
            </w:r>
            <w:r w:rsidRPr="006402E6">
              <w:t>340]</w:t>
            </w:r>
          </w:p>
        </w:tc>
        <w:tc>
          <w:tcPr>
            <w:tcW w:w="873" w:type="pct"/>
            <w:tcBorders>
              <w:top w:val="nil"/>
              <w:left w:val="nil"/>
              <w:bottom w:val="single" w:sz="4" w:space="0" w:color="auto"/>
              <w:right w:val="single" w:sz="4" w:space="0" w:color="auto"/>
            </w:tcBorders>
            <w:shd w:val="clear" w:color="auto" w:fill="auto"/>
            <w:vAlign w:val="center"/>
            <w:hideMark/>
          </w:tcPr>
          <w:p w14:paraId="2C643F8C" w14:textId="77777777" w:rsidR="00C6496E" w:rsidRPr="006402E6" w:rsidRDefault="00C6496E" w:rsidP="00E45195">
            <w:pPr>
              <w:pStyle w:val="affffff3"/>
            </w:pPr>
            <w:r w:rsidRPr="006402E6">
              <w:t>（</w:t>
            </w:r>
            <w:r w:rsidRPr="006402E6">
              <w:t>340,650]</w:t>
            </w:r>
          </w:p>
        </w:tc>
        <w:tc>
          <w:tcPr>
            <w:tcW w:w="811" w:type="pct"/>
            <w:tcBorders>
              <w:top w:val="nil"/>
              <w:left w:val="nil"/>
              <w:bottom w:val="single" w:sz="4" w:space="0" w:color="auto"/>
              <w:right w:val="single" w:sz="4" w:space="0" w:color="auto"/>
            </w:tcBorders>
            <w:shd w:val="clear" w:color="auto" w:fill="auto"/>
            <w:vAlign w:val="center"/>
            <w:hideMark/>
          </w:tcPr>
          <w:p w14:paraId="1CE69DC7" w14:textId="77777777" w:rsidR="00C6496E" w:rsidRPr="006402E6" w:rsidRDefault="00C6496E" w:rsidP="00E45195">
            <w:pPr>
              <w:pStyle w:val="affffff3"/>
            </w:pPr>
            <w:r w:rsidRPr="006402E6">
              <w:t>（</w:t>
            </w:r>
            <w:r w:rsidRPr="006402E6">
              <w:t>650,1000]</w:t>
            </w:r>
          </w:p>
        </w:tc>
        <w:tc>
          <w:tcPr>
            <w:tcW w:w="829" w:type="pct"/>
            <w:tcBorders>
              <w:top w:val="nil"/>
              <w:left w:val="nil"/>
              <w:bottom w:val="single" w:sz="4" w:space="0" w:color="auto"/>
              <w:right w:val="single" w:sz="4" w:space="0" w:color="auto"/>
            </w:tcBorders>
            <w:shd w:val="clear" w:color="auto" w:fill="auto"/>
            <w:vAlign w:val="center"/>
            <w:hideMark/>
          </w:tcPr>
          <w:p w14:paraId="563F8C72" w14:textId="77777777" w:rsidR="00C6496E" w:rsidRPr="006402E6" w:rsidRDefault="00C6496E" w:rsidP="00E45195">
            <w:pPr>
              <w:pStyle w:val="affffff3"/>
            </w:pPr>
            <w:r w:rsidRPr="006402E6">
              <w:t>（</w:t>
            </w:r>
            <w:r w:rsidRPr="006402E6">
              <w:t>1000,1600]</w:t>
            </w:r>
          </w:p>
        </w:tc>
        <w:tc>
          <w:tcPr>
            <w:tcW w:w="850" w:type="pct"/>
            <w:tcBorders>
              <w:top w:val="nil"/>
              <w:left w:val="nil"/>
              <w:bottom w:val="single" w:sz="4" w:space="0" w:color="auto"/>
              <w:right w:val="single" w:sz="4" w:space="0" w:color="auto"/>
            </w:tcBorders>
            <w:shd w:val="clear" w:color="auto" w:fill="auto"/>
            <w:vAlign w:val="center"/>
            <w:hideMark/>
          </w:tcPr>
          <w:p w14:paraId="5EFBD13F" w14:textId="77777777" w:rsidR="00C6496E" w:rsidRPr="006402E6" w:rsidRDefault="00C6496E" w:rsidP="00E45195">
            <w:pPr>
              <w:pStyle w:val="affffff3"/>
              <w:rPr>
                <w:rFonts w:eastAsia="等线"/>
              </w:rPr>
            </w:pPr>
            <w:r w:rsidRPr="006402E6">
              <w:rPr>
                <w:rFonts w:eastAsia="等线"/>
              </w:rPr>
              <w:t>(1600</w:t>
            </w:r>
            <w:r w:rsidRPr="006402E6">
              <w:rPr>
                <w:rFonts w:eastAsia="等线"/>
              </w:rPr>
              <w:t>，＋</w:t>
            </w:r>
            <w:r w:rsidRPr="006402E6">
              <w:rPr>
                <w:rFonts w:eastAsia="等线"/>
              </w:rPr>
              <w:t>∞</w:t>
            </w:r>
            <w:r w:rsidRPr="006402E6">
              <w:rPr>
                <w:rFonts w:eastAsia="等线"/>
              </w:rPr>
              <w:t>）</w:t>
            </w:r>
          </w:p>
        </w:tc>
      </w:tr>
      <w:tr w:rsidR="00C6496E" w:rsidRPr="006402E6" w14:paraId="47D969BE"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2F16372A" w14:textId="77777777" w:rsidR="00C6496E" w:rsidRPr="006402E6" w:rsidRDefault="00C6496E" w:rsidP="00E45195">
            <w:pPr>
              <w:pStyle w:val="affffff3"/>
            </w:pPr>
          </w:p>
        </w:tc>
        <w:tc>
          <w:tcPr>
            <w:tcW w:w="461" w:type="pct"/>
            <w:tcBorders>
              <w:top w:val="nil"/>
              <w:left w:val="nil"/>
              <w:bottom w:val="single" w:sz="4" w:space="0" w:color="auto"/>
              <w:right w:val="single" w:sz="4" w:space="0" w:color="auto"/>
            </w:tcBorders>
            <w:shd w:val="clear" w:color="auto" w:fill="auto"/>
            <w:vAlign w:val="center"/>
            <w:hideMark/>
          </w:tcPr>
          <w:p w14:paraId="024F0C2C" w14:textId="77777777" w:rsidR="00C6496E" w:rsidRPr="006402E6" w:rsidRDefault="00C6496E" w:rsidP="00E45195">
            <w:pPr>
              <w:pStyle w:val="affffff3"/>
            </w:pPr>
            <w:r w:rsidRPr="006402E6">
              <w:t>经营规模</w:t>
            </w:r>
          </w:p>
        </w:tc>
        <w:tc>
          <w:tcPr>
            <w:tcW w:w="921" w:type="pct"/>
            <w:tcBorders>
              <w:top w:val="nil"/>
              <w:left w:val="nil"/>
              <w:bottom w:val="single" w:sz="4" w:space="0" w:color="auto"/>
              <w:right w:val="single" w:sz="4" w:space="0" w:color="auto"/>
            </w:tcBorders>
            <w:shd w:val="clear" w:color="auto" w:fill="auto"/>
            <w:vAlign w:val="center"/>
            <w:hideMark/>
          </w:tcPr>
          <w:p w14:paraId="2D929328" w14:textId="77777777" w:rsidR="00C6496E" w:rsidRPr="006402E6" w:rsidRDefault="00C6496E" w:rsidP="00E45195">
            <w:pPr>
              <w:pStyle w:val="affffff3"/>
            </w:pPr>
            <w:r w:rsidRPr="006402E6">
              <w:t>集中连片程度高，投入产出效益较高</w:t>
            </w:r>
          </w:p>
        </w:tc>
        <w:tc>
          <w:tcPr>
            <w:tcW w:w="873" w:type="pct"/>
            <w:tcBorders>
              <w:top w:val="nil"/>
              <w:left w:val="nil"/>
              <w:bottom w:val="single" w:sz="4" w:space="0" w:color="auto"/>
              <w:right w:val="single" w:sz="4" w:space="0" w:color="auto"/>
            </w:tcBorders>
            <w:shd w:val="clear" w:color="auto" w:fill="auto"/>
            <w:vAlign w:val="center"/>
            <w:hideMark/>
          </w:tcPr>
          <w:p w14:paraId="6B242E96" w14:textId="77777777" w:rsidR="00C6496E" w:rsidRPr="006402E6" w:rsidRDefault="00C6496E" w:rsidP="00E45195">
            <w:pPr>
              <w:pStyle w:val="affffff3"/>
            </w:pPr>
            <w:r w:rsidRPr="006402E6">
              <w:t>集中连片程度较高，投入产出效益较高</w:t>
            </w:r>
          </w:p>
        </w:tc>
        <w:tc>
          <w:tcPr>
            <w:tcW w:w="811" w:type="pct"/>
            <w:tcBorders>
              <w:top w:val="nil"/>
              <w:left w:val="nil"/>
              <w:bottom w:val="single" w:sz="4" w:space="0" w:color="auto"/>
              <w:right w:val="single" w:sz="4" w:space="0" w:color="auto"/>
            </w:tcBorders>
            <w:shd w:val="clear" w:color="auto" w:fill="auto"/>
            <w:vAlign w:val="center"/>
            <w:hideMark/>
          </w:tcPr>
          <w:p w14:paraId="661C2527" w14:textId="77777777" w:rsidR="00C6496E" w:rsidRPr="006402E6" w:rsidRDefault="00C6496E" w:rsidP="00E45195">
            <w:pPr>
              <w:pStyle w:val="affffff3"/>
            </w:pPr>
            <w:r w:rsidRPr="006402E6">
              <w:t>集中连片程度一般，投入产出效益一般</w:t>
            </w:r>
          </w:p>
        </w:tc>
        <w:tc>
          <w:tcPr>
            <w:tcW w:w="829" w:type="pct"/>
            <w:tcBorders>
              <w:top w:val="nil"/>
              <w:left w:val="nil"/>
              <w:bottom w:val="single" w:sz="4" w:space="0" w:color="auto"/>
              <w:right w:val="single" w:sz="4" w:space="0" w:color="auto"/>
            </w:tcBorders>
            <w:shd w:val="clear" w:color="auto" w:fill="auto"/>
            <w:vAlign w:val="center"/>
            <w:hideMark/>
          </w:tcPr>
          <w:p w14:paraId="60CA4253" w14:textId="77777777" w:rsidR="00C6496E" w:rsidRPr="006402E6" w:rsidRDefault="00C6496E" w:rsidP="00E45195">
            <w:pPr>
              <w:pStyle w:val="affffff3"/>
            </w:pPr>
            <w:r w:rsidRPr="006402E6">
              <w:t>集中连片程度一般，投入产出效益略低</w:t>
            </w:r>
          </w:p>
        </w:tc>
        <w:tc>
          <w:tcPr>
            <w:tcW w:w="850" w:type="pct"/>
            <w:tcBorders>
              <w:top w:val="nil"/>
              <w:left w:val="nil"/>
              <w:bottom w:val="single" w:sz="4" w:space="0" w:color="auto"/>
              <w:right w:val="single" w:sz="4" w:space="0" w:color="auto"/>
            </w:tcBorders>
            <w:shd w:val="clear" w:color="auto" w:fill="auto"/>
            <w:vAlign w:val="center"/>
            <w:hideMark/>
          </w:tcPr>
          <w:p w14:paraId="4A5F5F57" w14:textId="77777777" w:rsidR="00C6496E" w:rsidRPr="006402E6" w:rsidRDefault="00C6496E" w:rsidP="00E45195">
            <w:pPr>
              <w:pStyle w:val="affffff3"/>
            </w:pPr>
            <w:r w:rsidRPr="006402E6">
              <w:t>集中连片程度一般，投入产出效益低</w:t>
            </w:r>
          </w:p>
        </w:tc>
      </w:tr>
      <w:tr w:rsidR="00C6496E" w:rsidRPr="006402E6" w14:paraId="7039E3DF" w14:textId="77777777" w:rsidTr="005516EC">
        <w:trPr>
          <w:trHeight w:val="340"/>
        </w:trPr>
        <w:tc>
          <w:tcPr>
            <w:tcW w:w="255" w:type="pct"/>
            <w:vMerge w:val="restart"/>
            <w:tcBorders>
              <w:top w:val="nil"/>
              <w:left w:val="single" w:sz="4" w:space="0" w:color="auto"/>
              <w:bottom w:val="single" w:sz="4" w:space="0" w:color="auto"/>
              <w:right w:val="single" w:sz="4" w:space="0" w:color="auto"/>
            </w:tcBorders>
            <w:shd w:val="clear" w:color="auto" w:fill="auto"/>
            <w:vAlign w:val="center"/>
            <w:hideMark/>
          </w:tcPr>
          <w:p w14:paraId="7ABA6F64" w14:textId="77777777" w:rsidR="00C6496E" w:rsidRPr="006402E6" w:rsidRDefault="00C6496E" w:rsidP="00E45195">
            <w:pPr>
              <w:pStyle w:val="affffff3"/>
            </w:pPr>
            <w:r w:rsidRPr="006402E6">
              <w:t>区位因素</w:t>
            </w:r>
          </w:p>
        </w:tc>
        <w:tc>
          <w:tcPr>
            <w:tcW w:w="461" w:type="pct"/>
            <w:tcBorders>
              <w:top w:val="nil"/>
              <w:left w:val="nil"/>
              <w:bottom w:val="single" w:sz="4" w:space="0" w:color="auto"/>
              <w:right w:val="single" w:sz="4" w:space="0" w:color="auto"/>
            </w:tcBorders>
            <w:shd w:val="clear" w:color="auto" w:fill="auto"/>
            <w:vAlign w:val="center"/>
            <w:hideMark/>
          </w:tcPr>
          <w:p w14:paraId="5D505992" w14:textId="77777777" w:rsidR="00C6496E" w:rsidRPr="006402E6" w:rsidRDefault="00C6496E" w:rsidP="00E45195">
            <w:pPr>
              <w:pStyle w:val="affffff3"/>
            </w:pPr>
            <w:r w:rsidRPr="006402E6">
              <w:t>中心城镇影响度</w:t>
            </w:r>
          </w:p>
        </w:tc>
        <w:tc>
          <w:tcPr>
            <w:tcW w:w="921" w:type="pct"/>
            <w:tcBorders>
              <w:top w:val="nil"/>
              <w:left w:val="nil"/>
              <w:bottom w:val="single" w:sz="4" w:space="0" w:color="auto"/>
              <w:right w:val="single" w:sz="4" w:space="0" w:color="auto"/>
            </w:tcBorders>
            <w:shd w:val="clear" w:color="auto" w:fill="auto"/>
            <w:vAlign w:val="center"/>
            <w:hideMark/>
          </w:tcPr>
          <w:p w14:paraId="6E8914D2" w14:textId="77777777" w:rsidR="00C6496E" w:rsidRPr="006402E6" w:rsidRDefault="00C6496E" w:rsidP="00E45195">
            <w:pPr>
              <w:pStyle w:val="affffff3"/>
            </w:pPr>
            <w:r w:rsidRPr="006402E6">
              <w:t>城镇中心近，中心城镇规模大，人口规模大，生产水平高</w:t>
            </w:r>
          </w:p>
        </w:tc>
        <w:tc>
          <w:tcPr>
            <w:tcW w:w="873" w:type="pct"/>
            <w:tcBorders>
              <w:top w:val="nil"/>
              <w:left w:val="nil"/>
              <w:bottom w:val="single" w:sz="4" w:space="0" w:color="auto"/>
              <w:right w:val="single" w:sz="4" w:space="0" w:color="auto"/>
            </w:tcBorders>
            <w:shd w:val="clear" w:color="auto" w:fill="auto"/>
            <w:vAlign w:val="center"/>
            <w:hideMark/>
          </w:tcPr>
          <w:p w14:paraId="1BF0B3E1" w14:textId="77777777" w:rsidR="00C6496E" w:rsidRPr="006402E6" w:rsidRDefault="00C6496E" w:rsidP="00E45195">
            <w:pPr>
              <w:pStyle w:val="affffff3"/>
            </w:pPr>
            <w:r w:rsidRPr="006402E6">
              <w:t>距离城镇中心较近，中心城镇规模较大，人口规模较大，生产水平较高</w:t>
            </w:r>
          </w:p>
        </w:tc>
        <w:tc>
          <w:tcPr>
            <w:tcW w:w="811" w:type="pct"/>
            <w:tcBorders>
              <w:top w:val="nil"/>
              <w:left w:val="nil"/>
              <w:bottom w:val="single" w:sz="4" w:space="0" w:color="auto"/>
              <w:right w:val="single" w:sz="4" w:space="0" w:color="auto"/>
            </w:tcBorders>
            <w:shd w:val="clear" w:color="auto" w:fill="auto"/>
            <w:vAlign w:val="center"/>
            <w:hideMark/>
          </w:tcPr>
          <w:p w14:paraId="7C316E50" w14:textId="77777777" w:rsidR="00C6496E" w:rsidRPr="006402E6" w:rsidRDefault="00C6496E" w:rsidP="00E45195">
            <w:pPr>
              <w:pStyle w:val="affffff3"/>
            </w:pPr>
            <w:r w:rsidRPr="006402E6">
              <w:t>距离城镇中心一般，中心城镇规模一般，生产水平一般</w:t>
            </w:r>
          </w:p>
        </w:tc>
        <w:tc>
          <w:tcPr>
            <w:tcW w:w="829" w:type="pct"/>
            <w:tcBorders>
              <w:top w:val="nil"/>
              <w:left w:val="nil"/>
              <w:bottom w:val="single" w:sz="4" w:space="0" w:color="auto"/>
              <w:right w:val="single" w:sz="4" w:space="0" w:color="auto"/>
            </w:tcBorders>
            <w:shd w:val="clear" w:color="auto" w:fill="auto"/>
            <w:vAlign w:val="center"/>
            <w:hideMark/>
          </w:tcPr>
          <w:p w14:paraId="0F620061" w14:textId="77777777" w:rsidR="00C6496E" w:rsidRPr="006402E6" w:rsidRDefault="00C6496E" w:rsidP="00E45195">
            <w:pPr>
              <w:pStyle w:val="affffff3"/>
            </w:pPr>
            <w:r w:rsidRPr="006402E6">
              <w:t>距离城镇中心较远，中心城镇规模较小，生产水较低</w:t>
            </w:r>
          </w:p>
        </w:tc>
        <w:tc>
          <w:tcPr>
            <w:tcW w:w="850" w:type="pct"/>
            <w:tcBorders>
              <w:top w:val="nil"/>
              <w:left w:val="nil"/>
              <w:bottom w:val="single" w:sz="4" w:space="0" w:color="auto"/>
              <w:right w:val="single" w:sz="4" w:space="0" w:color="auto"/>
            </w:tcBorders>
            <w:shd w:val="clear" w:color="auto" w:fill="auto"/>
            <w:vAlign w:val="center"/>
            <w:hideMark/>
          </w:tcPr>
          <w:p w14:paraId="3DB552E5" w14:textId="77777777" w:rsidR="00C6496E" w:rsidRPr="006402E6" w:rsidRDefault="00C6496E" w:rsidP="00E45195">
            <w:pPr>
              <w:pStyle w:val="affffff3"/>
            </w:pPr>
            <w:r w:rsidRPr="006402E6">
              <w:t>距离城镇中心远，中心城镇规模小，人口规模稀缺，生产水平低</w:t>
            </w:r>
          </w:p>
        </w:tc>
      </w:tr>
      <w:tr w:rsidR="00C6496E" w:rsidRPr="006402E6" w14:paraId="77AC7BB4"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77E7C331" w14:textId="77777777" w:rsidR="00C6496E" w:rsidRPr="006402E6" w:rsidRDefault="00C6496E" w:rsidP="00E45195">
            <w:pPr>
              <w:pStyle w:val="affffff3"/>
            </w:pPr>
          </w:p>
        </w:tc>
        <w:tc>
          <w:tcPr>
            <w:tcW w:w="461" w:type="pct"/>
            <w:tcBorders>
              <w:top w:val="nil"/>
              <w:left w:val="nil"/>
              <w:bottom w:val="single" w:sz="4" w:space="0" w:color="auto"/>
              <w:right w:val="single" w:sz="4" w:space="0" w:color="auto"/>
            </w:tcBorders>
            <w:shd w:val="clear" w:color="auto" w:fill="auto"/>
            <w:vAlign w:val="center"/>
            <w:hideMark/>
          </w:tcPr>
          <w:p w14:paraId="11381F45" w14:textId="77777777" w:rsidR="00C6496E" w:rsidRPr="006402E6" w:rsidRDefault="00C6496E" w:rsidP="00E45195">
            <w:pPr>
              <w:pStyle w:val="affffff3"/>
            </w:pPr>
            <w:r w:rsidRPr="006402E6">
              <w:t>农贸市场影响度</w:t>
            </w:r>
          </w:p>
        </w:tc>
        <w:tc>
          <w:tcPr>
            <w:tcW w:w="921" w:type="pct"/>
            <w:tcBorders>
              <w:top w:val="nil"/>
              <w:left w:val="nil"/>
              <w:bottom w:val="single" w:sz="4" w:space="0" w:color="auto"/>
              <w:right w:val="single" w:sz="4" w:space="0" w:color="auto"/>
            </w:tcBorders>
            <w:shd w:val="clear" w:color="auto" w:fill="auto"/>
            <w:vAlign w:val="center"/>
            <w:hideMark/>
          </w:tcPr>
          <w:p w14:paraId="31146645" w14:textId="60A66FB9" w:rsidR="00C6496E" w:rsidRPr="006402E6" w:rsidRDefault="00C6496E" w:rsidP="00E45195">
            <w:pPr>
              <w:pStyle w:val="affffff3"/>
            </w:pPr>
            <w:r w:rsidRPr="006402E6">
              <w:t>距离农贸市场距离近，附近有大规模的农贸市场，农贸市场数量密集</w:t>
            </w:r>
          </w:p>
        </w:tc>
        <w:tc>
          <w:tcPr>
            <w:tcW w:w="873" w:type="pct"/>
            <w:tcBorders>
              <w:top w:val="nil"/>
              <w:left w:val="nil"/>
              <w:bottom w:val="single" w:sz="4" w:space="0" w:color="auto"/>
              <w:right w:val="single" w:sz="4" w:space="0" w:color="auto"/>
            </w:tcBorders>
            <w:shd w:val="clear" w:color="auto" w:fill="auto"/>
            <w:vAlign w:val="center"/>
            <w:hideMark/>
          </w:tcPr>
          <w:p w14:paraId="76A4347D" w14:textId="77777777" w:rsidR="00C6496E" w:rsidRPr="006402E6" w:rsidRDefault="00C6496E" w:rsidP="00E45195">
            <w:pPr>
              <w:pStyle w:val="affffff3"/>
            </w:pPr>
            <w:r w:rsidRPr="006402E6">
              <w:t>距离农贸市场距离较近，附近有较大规模的农贸市场，农贸市场数量较多</w:t>
            </w:r>
          </w:p>
        </w:tc>
        <w:tc>
          <w:tcPr>
            <w:tcW w:w="811" w:type="pct"/>
            <w:tcBorders>
              <w:top w:val="nil"/>
              <w:left w:val="nil"/>
              <w:bottom w:val="single" w:sz="4" w:space="0" w:color="auto"/>
              <w:right w:val="single" w:sz="4" w:space="0" w:color="auto"/>
            </w:tcBorders>
            <w:shd w:val="clear" w:color="auto" w:fill="auto"/>
            <w:vAlign w:val="center"/>
            <w:hideMark/>
          </w:tcPr>
          <w:p w14:paraId="147E8DEF" w14:textId="77777777" w:rsidR="00C6496E" w:rsidRPr="006402E6" w:rsidRDefault="00C6496E" w:rsidP="00E45195">
            <w:pPr>
              <w:pStyle w:val="affffff3"/>
            </w:pPr>
            <w:r w:rsidRPr="006402E6">
              <w:t>距离农贸市场距离较近，有小规模的农贸市场，农贸市场数量较大</w:t>
            </w:r>
          </w:p>
        </w:tc>
        <w:tc>
          <w:tcPr>
            <w:tcW w:w="829" w:type="pct"/>
            <w:tcBorders>
              <w:top w:val="nil"/>
              <w:left w:val="nil"/>
              <w:bottom w:val="single" w:sz="4" w:space="0" w:color="auto"/>
              <w:right w:val="single" w:sz="4" w:space="0" w:color="auto"/>
            </w:tcBorders>
            <w:shd w:val="clear" w:color="auto" w:fill="auto"/>
            <w:vAlign w:val="center"/>
            <w:hideMark/>
          </w:tcPr>
          <w:p w14:paraId="5617BA4D" w14:textId="77777777" w:rsidR="00C6496E" w:rsidRPr="006402E6" w:rsidRDefault="00C6496E" w:rsidP="00E45195">
            <w:pPr>
              <w:pStyle w:val="affffff3"/>
            </w:pPr>
            <w:r w:rsidRPr="006402E6">
              <w:t>距离农贸市场距离一般，有一定数量的农贸市场</w:t>
            </w:r>
          </w:p>
        </w:tc>
        <w:tc>
          <w:tcPr>
            <w:tcW w:w="850" w:type="pct"/>
            <w:tcBorders>
              <w:top w:val="nil"/>
              <w:left w:val="nil"/>
              <w:bottom w:val="single" w:sz="4" w:space="0" w:color="auto"/>
              <w:right w:val="single" w:sz="4" w:space="0" w:color="auto"/>
            </w:tcBorders>
            <w:shd w:val="clear" w:color="auto" w:fill="auto"/>
            <w:vAlign w:val="center"/>
            <w:hideMark/>
          </w:tcPr>
          <w:p w14:paraId="675309D1" w14:textId="77777777" w:rsidR="00C6496E" w:rsidRPr="006402E6" w:rsidRDefault="00C6496E" w:rsidP="00E45195">
            <w:pPr>
              <w:pStyle w:val="affffff3"/>
            </w:pPr>
            <w:r w:rsidRPr="006402E6">
              <w:t>距离农贸市场距离较远，无农贸市场</w:t>
            </w:r>
          </w:p>
        </w:tc>
      </w:tr>
      <w:tr w:rsidR="009E36D9" w:rsidRPr="006402E6" w14:paraId="1306ACC9"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2F128DFF" w14:textId="77777777" w:rsidR="009E36D9" w:rsidRPr="006402E6" w:rsidRDefault="009E36D9" w:rsidP="009E36D9">
            <w:pPr>
              <w:pStyle w:val="affffff3"/>
            </w:pPr>
          </w:p>
        </w:tc>
        <w:tc>
          <w:tcPr>
            <w:tcW w:w="461" w:type="pct"/>
            <w:tcBorders>
              <w:top w:val="nil"/>
              <w:left w:val="nil"/>
              <w:bottom w:val="single" w:sz="4" w:space="0" w:color="auto"/>
              <w:right w:val="single" w:sz="4" w:space="0" w:color="auto"/>
            </w:tcBorders>
            <w:shd w:val="clear" w:color="auto" w:fill="auto"/>
            <w:vAlign w:val="center"/>
            <w:hideMark/>
          </w:tcPr>
          <w:p w14:paraId="75DE2ECC" w14:textId="77777777" w:rsidR="009E36D9" w:rsidRPr="006402E6" w:rsidRDefault="009E36D9" w:rsidP="009E36D9">
            <w:pPr>
              <w:pStyle w:val="affffff3"/>
            </w:pPr>
            <w:r w:rsidRPr="006402E6">
              <w:t>道路通达度</w:t>
            </w:r>
          </w:p>
        </w:tc>
        <w:tc>
          <w:tcPr>
            <w:tcW w:w="921" w:type="pct"/>
            <w:tcBorders>
              <w:top w:val="nil"/>
              <w:left w:val="nil"/>
              <w:bottom w:val="single" w:sz="4" w:space="0" w:color="auto"/>
              <w:right w:val="single" w:sz="4" w:space="0" w:color="auto"/>
            </w:tcBorders>
            <w:shd w:val="clear" w:color="auto" w:fill="auto"/>
            <w:vAlign w:val="center"/>
            <w:hideMark/>
          </w:tcPr>
          <w:p w14:paraId="67B64D08" w14:textId="6EFA3345" w:rsidR="009E36D9" w:rsidRPr="006402E6" w:rsidRDefault="009E36D9" w:rsidP="009E36D9">
            <w:pPr>
              <w:pStyle w:val="affffff3"/>
            </w:pPr>
            <w:r w:rsidRPr="006402E6">
              <w:t>临</w:t>
            </w:r>
            <w:r>
              <w:rPr>
                <w:rFonts w:hint="eastAsia"/>
              </w:rPr>
              <w:t>国道、省道</w:t>
            </w:r>
            <w:r w:rsidRPr="006402E6">
              <w:t>，道路通达</w:t>
            </w:r>
            <w:r w:rsidRPr="006402E6">
              <w:lastRenderedPageBreak/>
              <w:t>度高</w:t>
            </w:r>
          </w:p>
        </w:tc>
        <w:tc>
          <w:tcPr>
            <w:tcW w:w="873" w:type="pct"/>
            <w:tcBorders>
              <w:top w:val="nil"/>
              <w:left w:val="nil"/>
              <w:bottom w:val="single" w:sz="4" w:space="0" w:color="auto"/>
              <w:right w:val="single" w:sz="4" w:space="0" w:color="auto"/>
            </w:tcBorders>
            <w:shd w:val="clear" w:color="auto" w:fill="auto"/>
            <w:vAlign w:val="center"/>
            <w:hideMark/>
          </w:tcPr>
          <w:p w14:paraId="57B60EBC" w14:textId="0F8DE038" w:rsidR="009E36D9" w:rsidRPr="006402E6" w:rsidRDefault="009E36D9" w:rsidP="009E36D9">
            <w:pPr>
              <w:pStyle w:val="affffff3"/>
            </w:pPr>
            <w:r w:rsidRPr="006402E6">
              <w:lastRenderedPageBreak/>
              <w:t>临</w:t>
            </w:r>
            <w:r>
              <w:rPr>
                <w:rFonts w:hint="eastAsia"/>
              </w:rPr>
              <w:t>县道、乡道</w:t>
            </w:r>
            <w:r w:rsidRPr="006402E6">
              <w:t>，道路通达</w:t>
            </w:r>
            <w:r w:rsidRPr="006402E6">
              <w:lastRenderedPageBreak/>
              <w:t>度较高</w:t>
            </w:r>
          </w:p>
        </w:tc>
        <w:tc>
          <w:tcPr>
            <w:tcW w:w="811" w:type="pct"/>
            <w:tcBorders>
              <w:top w:val="nil"/>
              <w:left w:val="nil"/>
              <w:bottom w:val="single" w:sz="4" w:space="0" w:color="auto"/>
              <w:right w:val="single" w:sz="4" w:space="0" w:color="auto"/>
            </w:tcBorders>
            <w:shd w:val="clear" w:color="auto" w:fill="auto"/>
            <w:vAlign w:val="center"/>
            <w:hideMark/>
          </w:tcPr>
          <w:p w14:paraId="7E603289" w14:textId="50DF8B73" w:rsidR="009E36D9" w:rsidRPr="006402E6" w:rsidRDefault="009E36D9" w:rsidP="009E36D9">
            <w:pPr>
              <w:pStyle w:val="affffff3"/>
            </w:pPr>
            <w:r w:rsidRPr="006402E6">
              <w:lastRenderedPageBreak/>
              <w:t>临</w:t>
            </w:r>
            <w:r>
              <w:rPr>
                <w:rFonts w:hint="eastAsia"/>
              </w:rPr>
              <w:t>农村</w:t>
            </w:r>
            <w:r w:rsidRPr="006402E6">
              <w:t>道路，道路通达</w:t>
            </w:r>
            <w:r w:rsidRPr="006402E6">
              <w:lastRenderedPageBreak/>
              <w:t>度一般</w:t>
            </w:r>
          </w:p>
        </w:tc>
        <w:tc>
          <w:tcPr>
            <w:tcW w:w="829" w:type="pct"/>
            <w:tcBorders>
              <w:top w:val="nil"/>
              <w:left w:val="nil"/>
              <w:bottom w:val="single" w:sz="4" w:space="0" w:color="auto"/>
              <w:right w:val="single" w:sz="4" w:space="0" w:color="auto"/>
            </w:tcBorders>
            <w:shd w:val="clear" w:color="auto" w:fill="auto"/>
            <w:vAlign w:val="center"/>
            <w:hideMark/>
          </w:tcPr>
          <w:p w14:paraId="4B7FB5B8" w14:textId="2AF5A314" w:rsidR="009E36D9" w:rsidRPr="006402E6" w:rsidRDefault="009E36D9" w:rsidP="009E36D9">
            <w:pPr>
              <w:pStyle w:val="affffff3"/>
            </w:pPr>
            <w:r w:rsidRPr="006402E6">
              <w:lastRenderedPageBreak/>
              <w:t>临</w:t>
            </w:r>
            <w:r>
              <w:rPr>
                <w:rFonts w:hint="eastAsia"/>
              </w:rPr>
              <w:t>农村</w:t>
            </w:r>
            <w:r w:rsidRPr="006402E6">
              <w:t>道路，道路通达</w:t>
            </w:r>
            <w:r w:rsidRPr="006402E6">
              <w:lastRenderedPageBreak/>
              <w:t>度较低</w:t>
            </w:r>
          </w:p>
        </w:tc>
        <w:tc>
          <w:tcPr>
            <w:tcW w:w="850" w:type="pct"/>
            <w:tcBorders>
              <w:top w:val="nil"/>
              <w:left w:val="nil"/>
              <w:bottom w:val="single" w:sz="4" w:space="0" w:color="auto"/>
              <w:right w:val="single" w:sz="4" w:space="0" w:color="auto"/>
            </w:tcBorders>
            <w:shd w:val="clear" w:color="auto" w:fill="auto"/>
            <w:vAlign w:val="center"/>
            <w:hideMark/>
          </w:tcPr>
          <w:p w14:paraId="7D6B28BC" w14:textId="2C7E0A1D" w:rsidR="009E36D9" w:rsidRPr="006402E6" w:rsidRDefault="009E36D9" w:rsidP="009E36D9">
            <w:pPr>
              <w:pStyle w:val="affffff3"/>
            </w:pPr>
            <w:r w:rsidRPr="006402E6">
              <w:lastRenderedPageBreak/>
              <w:t>不临路，道路通达度低</w:t>
            </w:r>
          </w:p>
        </w:tc>
      </w:tr>
      <w:tr w:rsidR="00312C22" w:rsidRPr="006402E6" w14:paraId="233CED10"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021F517F" w14:textId="77777777" w:rsidR="00312C22" w:rsidRPr="006402E6" w:rsidRDefault="00312C22" w:rsidP="00312C22">
            <w:pPr>
              <w:pStyle w:val="affffff3"/>
            </w:pPr>
          </w:p>
        </w:tc>
        <w:tc>
          <w:tcPr>
            <w:tcW w:w="461" w:type="pct"/>
            <w:tcBorders>
              <w:top w:val="nil"/>
              <w:left w:val="nil"/>
              <w:bottom w:val="single" w:sz="4" w:space="0" w:color="auto"/>
              <w:right w:val="single" w:sz="4" w:space="0" w:color="auto"/>
            </w:tcBorders>
            <w:shd w:val="clear" w:color="auto" w:fill="auto"/>
            <w:vAlign w:val="center"/>
            <w:hideMark/>
          </w:tcPr>
          <w:p w14:paraId="06862AA4" w14:textId="77777777" w:rsidR="00312C22" w:rsidRPr="006402E6" w:rsidRDefault="00312C22" w:rsidP="00312C22">
            <w:pPr>
              <w:pStyle w:val="affffff3"/>
            </w:pPr>
            <w:r w:rsidRPr="006402E6">
              <w:t>对外交通便利度</w:t>
            </w:r>
          </w:p>
        </w:tc>
        <w:tc>
          <w:tcPr>
            <w:tcW w:w="921" w:type="pct"/>
            <w:tcBorders>
              <w:top w:val="nil"/>
              <w:left w:val="nil"/>
              <w:bottom w:val="single" w:sz="4" w:space="0" w:color="auto"/>
              <w:right w:val="single" w:sz="4" w:space="0" w:color="auto"/>
            </w:tcBorders>
            <w:shd w:val="clear" w:color="auto" w:fill="auto"/>
            <w:vAlign w:val="center"/>
            <w:hideMark/>
          </w:tcPr>
          <w:p w14:paraId="641E7D37" w14:textId="6C18E7C4" w:rsidR="00312C22" w:rsidRPr="006402E6" w:rsidRDefault="00312C22" w:rsidP="00312C22">
            <w:pPr>
              <w:pStyle w:val="affffff3"/>
            </w:pPr>
            <w:r>
              <w:rPr>
                <w:rFonts w:hint="eastAsia"/>
                <w:color w:val="000000"/>
                <w:szCs w:val="21"/>
              </w:rPr>
              <w:t>距中型货运站、高速出入口、火车站，距离近</w:t>
            </w:r>
          </w:p>
        </w:tc>
        <w:tc>
          <w:tcPr>
            <w:tcW w:w="873" w:type="pct"/>
            <w:tcBorders>
              <w:top w:val="nil"/>
              <w:left w:val="nil"/>
              <w:bottom w:val="single" w:sz="4" w:space="0" w:color="auto"/>
              <w:right w:val="single" w:sz="4" w:space="0" w:color="auto"/>
            </w:tcBorders>
            <w:shd w:val="clear" w:color="auto" w:fill="auto"/>
            <w:vAlign w:val="center"/>
            <w:hideMark/>
          </w:tcPr>
          <w:p w14:paraId="00B69B30" w14:textId="1280490F" w:rsidR="00312C22" w:rsidRPr="006402E6" w:rsidRDefault="00312C22" w:rsidP="00312C22">
            <w:pPr>
              <w:pStyle w:val="affffff3"/>
            </w:pPr>
            <w:r>
              <w:rPr>
                <w:rFonts w:hint="eastAsia"/>
                <w:color w:val="000000"/>
                <w:szCs w:val="21"/>
              </w:rPr>
              <w:t>距中型货运站、高速出入口、火车站，距离适中</w:t>
            </w:r>
          </w:p>
        </w:tc>
        <w:tc>
          <w:tcPr>
            <w:tcW w:w="811" w:type="pct"/>
            <w:tcBorders>
              <w:top w:val="nil"/>
              <w:left w:val="nil"/>
              <w:bottom w:val="single" w:sz="4" w:space="0" w:color="auto"/>
              <w:right w:val="single" w:sz="4" w:space="0" w:color="auto"/>
            </w:tcBorders>
            <w:shd w:val="clear" w:color="auto" w:fill="auto"/>
            <w:vAlign w:val="center"/>
            <w:hideMark/>
          </w:tcPr>
          <w:p w14:paraId="786C406C" w14:textId="5E7F8BDB" w:rsidR="00312C22" w:rsidRPr="006402E6" w:rsidRDefault="00312C22" w:rsidP="00312C22">
            <w:pPr>
              <w:pStyle w:val="affffff3"/>
            </w:pPr>
            <w:r>
              <w:rPr>
                <w:rFonts w:hint="eastAsia"/>
                <w:color w:val="000000"/>
                <w:szCs w:val="21"/>
              </w:rPr>
              <w:t>距小型货运站、高速出入口、火车站，距离近</w:t>
            </w:r>
          </w:p>
        </w:tc>
        <w:tc>
          <w:tcPr>
            <w:tcW w:w="829" w:type="pct"/>
            <w:tcBorders>
              <w:top w:val="nil"/>
              <w:left w:val="nil"/>
              <w:bottom w:val="single" w:sz="4" w:space="0" w:color="auto"/>
              <w:right w:val="single" w:sz="4" w:space="0" w:color="auto"/>
            </w:tcBorders>
            <w:shd w:val="clear" w:color="auto" w:fill="auto"/>
            <w:vAlign w:val="center"/>
            <w:hideMark/>
          </w:tcPr>
          <w:p w14:paraId="6BF07415" w14:textId="5E252E5E" w:rsidR="00312C22" w:rsidRPr="006402E6" w:rsidRDefault="00312C22" w:rsidP="00312C22">
            <w:pPr>
              <w:pStyle w:val="affffff3"/>
            </w:pPr>
            <w:r>
              <w:rPr>
                <w:rFonts w:hint="eastAsia"/>
                <w:color w:val="000000"/>
                <w:szCs w:val="21"/>
              </w:rPr>
              <w:t>距小型货运站、高速出入口、火车站，距离适中</w:t>
            </w:r>
          </w:p>
        </w:tc>
        <w:tc>
          <w:tcPr>
            <w:tcW w:w="850" w:type="pct"/>
            <w:tcBorders>
              <w:top w:val="nil"/>
              <w:left w:val="nil"/>
              <w:bottom w:val="single" w:sz="4" w:space="0" w:color="auto"/>
              <w:right w:val="single" w:sz="4" w:space="0" w:color="auto"/>
            </w:tcBorders>
            <w:shd w:val="clear" w:color="auto" w:fill="auto"/>
            <w:vAlign w:val="center"/>
            <w:hideMark/>
          </w:tcPr>
          <w:p w14:paraId="02A230F6" w14:textId="5370B5DF" w:rsidR="00312C22" w:rsidRPr="006402E6" w:rsidRDefault="00312C22" w:rsidP="00312C22">
            <w:pPr>
              <w:pStyle w:val="affffff3"/>
            </w:pPr>
            <w:r>
              <w:rPr>
                <w:rFonts w:hint="eastAsia"/>
                <w:color w:val="000000"/>
                <w:szCs w:val="21"/>
              </w:rPr>
              <w:t>距小型货运站、高速出入口、火车站，距离相对偏远</w:t>
            </w:r>
          </w:p>
        </w:tc>
      </w:tr>
    </w:tbl>
    <w:bookmarkEnd w:id="12"/>
    <w:p w14:paraId="735F5248" w14:textId="4183A4C1"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22</w:t>
      </w:r>
      <w:r w:rsidR="0020036D">
        <w:fldChar w:fldCharType="end"/>
      </w:r>
      <w:r w:rsidR="0020036D">
        <w:t xml:space="preserve"> </w:t>
      </w:r>
      <w:r w:rsidRPr="006402E6">
        <w:t>坑塘水面</w:t>
      </w:r>
      <w:r w:rsidRPr="006402E6">
        <w:t>2</w:t>
      </w:r>
      <w:r w:rsidRPr="006402E6">
        <w:t>级宗地地价区域因素修正系数表</w:t>
      </w:r>
    </w:p>
    <w:tbl>
      <w:tblPr>
        <w:tblW w:w="5000" w:type="pct"/>
        <w:tblLook w:val="04A0" w:firstRow="1" w:lastRow="0" w:firstColumn="1" w:lastColumn="0" w:noHBand="0" w:noVBand="1"/>
      </w:tblPr>
      <w:tblGrid>
        <w:gridCol w:w="3027"/>
        <w:gridCol w:w="3455"/>
        <w:gridCol w:w="1628"/>
        <w:gridCol w:w="1628"/>
        <w:gridCol w:w="1628"/>
        <w:gridCol w:w="1628"/>
        <w:gridCol w:w="1622"/>
      </w:tblGrid>
      <w:tr w:rsidR="00C6496E" w:rsidRPr="006402E6" w14:paraId="7F538BEB" w14:textId="77777777" w:rsidTr="00E45195">
        <w:trPr>
          <w:trHeight w:val="340"/>
          <w:tblHeader/>
        </w:trPr>
        <w:tc>
          <w:tcPr>
            <w:tcW w:w="103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E49256" w14:textId="77777777" w:rsidR="00C6496E" w:rsidRPr="006402E6" w:rsidRDefault="00C6496E" w:rsidP="00E45195">
            <w:pPr>
              <w:pStyle w:val="affffff3"/>
              <w:rPr>
                <w:b/>
              </w:rPr>
            </w:pPr>
            <w:r w:rsidRPr="006402E6">
              <w:rPr>
                <w:b/>
              </w:rPr>
              <w:t>因素</w:t>
            </w:r>
          </w:p>
        </w:tc>
        <w:tc>
          <w:tcPr>
            <w:tcW w:w="11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DCEC297" w14:textId="77777777" w:rsidR="00C6496E" w:rsidRPr="006402E6" w:rsidRDefault="00C6496E" w:rsidP="00E45195">
            <w:pPr>
              <w:pStyle w:val="affffff3"/>
              <w:rPr>
                <w:b/>
              </w:rPr>
            </w:pPr>
            <w:r w:rsidRPr="006402E6">
              <w:rPr>
                <w:b/>
              </w:rPr>
              <w:t>因子</w:t>
            </w:r>
          </w:p>
        </w:tc>
        <w:tc>
          <w:tcPr>
            <w:tcW w:w="2783" w:type="pct"/>
            <w:gridSpan w:val="5"/>
            <w:tcBorders>
              <w:top w:val="single" w:sz="4" w:space="0" w:color="auto"/>
              <w:left w:val="nil"/>
              <w:bottom w:val="single" w:sz="4" w:space="0" w:color="auto"/>
              <w:right w:val="single" w:sz="4" w:space="0" w:color="auto"/>
            </w:tcBorders>
            <w:shd w:val="clear" w:color="auto" w:fill="auto"/>
            <w:noWrap/>
            <w:vAlign w:val="center"/>
            <w:hideMark/>
          </w:tcPr>
          <w:p w14:paraId="200BCA10" w14:textId="77777777" w:rsidR="00C6496E" w:rsidRPr="006402E6" w:rsidRDefault="00C6496E" w:rsidP="00E45195">
            <w:pPr>
              <w:pStyle w:val="affffff3"/>
              <w:rPr>
                <w:b/>
              </w:rPr>
            </w:pPr>
            <w:r w:rsidRPr="006402E6">
              <w:rPr>
                <w:b/>
              </w:rPr>
              <w:t>区域因素修正系数</w:t>
            </w:r>
          </w:p>
        </w:tc>
      </w:tr>
      <w:tr w:rsidR="00C6496E" w:rsidRPr="006402E6" w14:paraId="756EC3C3"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432BBAD8"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7FABCFB3"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vAlign w:val="center"/>
            <w:hideMark/>
          </w:tcPr>
          <w:p w14:paraId="7D4C010E" w14:textId="77777777" w:rsidR="00C6496E" w:rsidRPr="006402E6" w:rsidRDefault="00C6496E" w:rsidP="00E45195">
            <w:pPr>
              <w:pStyle w:val="affffff3"/>
              <w:rPr>
                <w:b/>
              </w:rPr>
            </w:pPr>
            <w:r w:rsidRPr="006402E6">
              <w:rPr>
                <w:b/>
              </w:rPr>
              <w:t>优</w:t>
            </w:r>
          </w:p>
        </w:tc>
        <w:tc>
          <w:tcPr>
            <w:tcW w:w="557" w:type="pct"/>
            <w:tcBorders>
              <w:top w:val="nil"/>
              <w:left w:val="nil"/>
              <w:bottom w:val="single" w:sz="4" w:space="0" w:color="auto"/>
              <w:right w:val="single" w:sz="4" w:space="0" w:color="auto"/>
            </w:tcBorders>
            <w:shd w:val="clear" w:color="auto" w:fill="auto"/>
            <w:vAlign w:val="center"/>
            <w:hideMark/>
          </w:tcPr>
          <w:p w14:paraId="67D1802D" w14:textId="77777777" w:rsidR="00C6496E" w:rsidRPr="006402E6" w:rsidRDefault="00C6496E" w:rsidP="00E45195">
            <w:pPr>
              <w:pStyle w:val="affffff3"/>
              <w:rPr>
                <w:b/>
              </w:rPr>
            </w:pPr>
            <w:r w:rsidRPr="006402E6">
              <w:rPr>
                <w:b/>
              </w:rPr>
              <w:t>较优</w:t>
            </w:r>
          </w:p>
        </w:tc>
        <w:tc>
          <w:tcPr>
            <w:tcW w:w="557" w:type="pct"/>
            <w:tcBorders>
              <w:top w:val="nil"/>
              <w:left w:val="nil"/>
              <w:bottom w:val="single" w:sz="4" w:space="0" w:color="auto"/>
              <w:right w:val="single" w:sz="4" w:space="0" w:color="auto"/>
            </w:tcBorders>
            <w:shd w:val="clear" w:color="auto" w:fill="auto"/>
            <w:vAlign w:val="center"/>
            <w:hideMark/>
          </w:tcPr>
          <w:p w14:paraId="6B2F358E" w14:textId="77777777" w:rsidR="00C6496E" w:rsidRPr="006402E6" w:rsidRDefault="00C6496E" w:rsidP="00E45195">
            <w:pPr>
              <w:pStyle w:val="affffff3"/>
              <w:rPr>
                <w:b/>
              </w:rPr>
            </w:pPr>
            <w:r w:rsidRPr="006402E6">
              <w:rPr>
                <w:b/>
              </w:rPr>
              <w:t>一般</w:t>
            </w:r>
          </w:p>
        </w:tc>
        <w:tc>
          <w:tcPr>
            <w:tcW w:w="557" w:type="pct"/>
            <w:tcBorders>
              <w:top w:val="nil"/>
              <w:left w:val="nil"/>
              <w:bottom w:val="single" w:sz="4" w:space="0" w:color="auto"/>
              <w:right w:val="single" w:sz="4" w:space="0" w:color="auto"/>
            </w:tcBorders>
            <w:shd w:val="clear" w:color="auto" w:fill="auto"/>
            <w:vAlign w:val="center"/>
            <w:hideMark/>
          </w:tcPr>
          <w:p w14:paraId="0D26886B" w14:textId="77777777" w:rsidR="00C6496E" w:rsidRPr="006402E6" w:rsidRDefault="00C6496E" w:rsidP="00E45195">
            <w:pPr>
              <w:pStyle w:val="affffff3"/>
              <w:rPr>
                <w:b/>
              </w:rPr>
            </w:pPr>
            <w:r w:rsidRPr="006402E6">
              <w:rPr>
                <w:b/>
              </w:rPr>
              <w:t>较劣</w:t>
            </w:r>
          </w:p>
        </w:tc>
        <w:tc>
          <w:tcPr>
            <w:tcW w:w="557" w:type="pct"/>
            <w:tcBorders>
              <w:top w:val="nil"/>
              <w:left w:val="nil"/>
              <w:bottom w:val="single" w:sz="4" w:space="0" w:color="auto"/>
              <w:right w:val="single" w:sz="4" w:space="0" w:color="auto"/>
            </w:tcBorders>
            <w:shd w:val="clear" w:color="auto" w:fill="auto"/>
            <w:vAlign w:val="center"/>
            <w:hideMark/>
          </w:tcPr>
          <w:p w14:paraId="1A4C1FDB" w14:textId="77777777" w:rsidR="00C6496E" w:rsidRPr="006402E6" w:rsidRDefault="00C6496E" w:rsidP="00E45195">
            <w:pPr>
              <w:pStyle w:val="affffff3"/>
              <w:rPr>
                <w:b/>
              </w:rPr>
            </w:pPr>
            <w:r w:rsidRPr="006402E6">
              <w:rPr>
                <w:b/>
              </w:rPr>
              <w:t>劣</w:t>
            </w:r>
          </w:p>
        </w:tc>
      </w:tr>
      <w:tr w:rsidR="00C6496E" w:rsidRPr="006402E6" w14:paraId="7204BFC3"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3558FA50"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3187AD40"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noWrap/>
            <w:vAlign w:val="center"/>
            <w:hideMark/>
          </w:tcPr>
          <w:p w14:paraId="3D0E3017" w14:textId="77777777" w:rsidR="00C6496E" w:rsidRPr="006402E6" w:rsidRDefault="00C6496E" w:rsidP="00E45195">
            <w:pPr>
              <w:pStyle w:val="affffff3"/>
              <w:rPr>
                <w:b/>
              </w:rPr>
            </w:pPr>
            <w:r w:rsidRPr="006402E6">
              <w:rPr>
                <w:b/>
              </w:rPr>
              <w:t>1.2633</w:t>
            </w:r>
          </w:p>
        </w:tc>
        <w:tc>
          <w:tcPr>
            <w:tcW w:w="557" w:type="pct"/>
            <w:tcBorders>
              <w:top w:val="nil"/>
              <w:left w:val="nil"/>
              <w:bottom w:val="single" w:sz="4" w:space="0" w:color="auto"/>
              <w:right w:val="single" w:sz="4" w:space="0" w:color="auto"/>
            </w:tcBorders>
            <w:shd w:val="clear" w:color="auto" w:fill="auto"/>
            <w:noWrap/>
            <w:vAlign w:val="center"/>
            <w:hideMark/>
          </w:tcPr>
          <w:p w14:paraId="6457B2E7" w14:textId="77777777" w:rsidR="00C6496E" w:rsidRPr="006402E6" w:rsidRDefault="00C6496E" w:rsidP="00E45195">
            <w:pPr>
              <w:pStyle w:val="affffff3"/>
              <w:rPr>
                <w:b/>
              </w:rPr>
            </w:pPr>
            <w:r w:rsidRPr="006402E6">
              <w:rPr>
                <w:b/>
              </w:rPr>
              <w:t>1.1317</w:t>
            </w:r>
          </w:p>
        </w:tc>
        <w:tc>
          <w:tcPr>
            <w:tcW w:w="557" w:type="pct"/>
            <w:tcBorders>
              <w:top w:val="nil"/>
              <w:left w:val="nil"/>
              <w:bottom w:val="single" w:sz="4" w:space="0" w:color="auto"/>
              <w:right w:val="single" w:sz="4" w:space="0" w:color="auto"/>
            </w:tcBorders>
            <w:shd w:val="clear" w:color="auto" w:fill="auto"/>
            <w:noWrap/>
            <w:vAlign w:val="center"/>
            <w:hideMark/>
          </w:tcPr>
          <w:p w14:paraId="13772BE0" w14:textId="77777777" w:rsidR="00C6496E" w:rsidRPr="006402E6" w:rsidRDefault="00C6496E" w:rsidP="00E45195">
            <w:pPr>
              <w:pStyle w:val="affffff3"/>
              <w:rPr>
                <w:b/>
              </w:rPr>
            </w:pPr>
            <w:r w:rsidRPr="006402E6">
              <w:rPr>
                <w:b/>
              </w:rPr>
              <w:t>1.0000</w:t>
            </w:r>
          </w:p>
        </w:tc>
        <w:tc>
          <w:tcPr>
            <w:tcW w:w="557" w:type="pct"/>
            <w:tcBorders>
              <w:top w:val="nil"/>
              <w:left w:val="nil"/>
              <w:bottom w:val="single" w:sz="4" w:space="0" w:color="auto"/>
              <w:right w:val="single" w:sz="4" w:space="0" w:color="auto"/>
            </w:tcBorders>
            <w:shd w:val="clear" w:color="auto" w:fill="auto"/>
            <w:noWrap/>
            <w:vAlign w:val="center"/>
            <w:hideMark/>
          </w:tcPr>
          <w:p w14:paraId="5DDAEFB0" w14:textId="77777777" w:rsidR="00C6496E" w:rsidRPr="006402E6" w:rsidRDefault="00C6496E" w:rsidP="00E45195">
            <w:pPr>
              <w:pStyle w:val="affffff3"/>
              <w:rPr>
                <w:b/>
              </w:rPr>
            </w:pPr>
            <w:r w:rsidRPr="006402E6">
              <w:rPr>
                <w:b/>
              </w:rPr>
              <w:t>0.9060</w:t>
            </w:r>
          </w:p>
        </w:tc>
        <w:tc>
          <w:tcPr>
            <w:tcW w:w="557" w:type="pct"/>
            <w:tcBorders>
              <w:top w:val="nil"/>
              <w:left w:val="nil"/>
              <w:bottom w:val="single" w:sz="4" w:space="0" w:color="auto"/>
              <w:right w:val="single" w:sz="4" w:space="0" w:color="auto"/>
            </w:tcBorders>
            <w:shd w:val="clear" w:color="auto" w:fill="auto"/>
            <w:noWrap/>
            <w:vAlign w:val="center"/>
            <w:hideMark/>
          </w:tcPr>
          <w:p w14:paraId="332A1F6F" w14:textId="77777777" w:rsidR="00C6496E" w:rsidRPr="006402E6" w:rsidRDefault="00C6496E" w:rsidP="00E45195">
            <w:pPr>
              <w:pStyle w:val="affffff3"/>
              <w:rPr>
                <w:b/>
              </w:rPr>
            </w:pPr>
            <w:r w:rsidRPr="006402E6">
              <w:rPr>
                <w:b/>
              </w:rPr>
              <w:t>0.8120</w:t>
            </w:r>
          </w:p>
        </w:tc>
      </w:tr>
      <w:tr w:rsidR="00C6496E" w:rsidRPr="006402E6" w14:paraId="68FD1C87" w14:textId="77777777" w:rsidTr="00E45195">
        <w:trPr>
          <w:trHeight w:val="340"/>
        </w:trPr>
        <w:tc>
          <w:tcPr>
            <w:tcW w:w="1035" w:type="pct"/>
            <w:tcBorders>
              <w:top w:val="nil"/>
              <w:left w:val="single" w:sz="4" w:space="0" w:color="auto"/>
              <w:bottom w:val="single" w:sz="4" w:space="0" w:color="auto"/>
              <w:right w:val="single" w:sz="4" w:space="0" w:color="auto"/>
            </w:tcBorders>
            <w:shd w:val="clear" w:color="auto" w:fill="auto"/>
            <w:vAlign w:val="center"/>
            <w:hideMark/>
          </w:tcPr>
          <w:p w14:paraId="3B3D7EE5" w14:textId="77777777" w:rsidR="00C6496E" w:rsidRPr="006402E6" w:rsidRDefault="00C6496E" w:rsidP="00E45195">
            <w:pPr>
              <w:pStyle w:val="affffff3"/>
            </w:pPr>
            <w:r w:rsidRPr="006402E6">
              <w:t>自然因素</w:t>
            </w:r>
          </w:p>
        </w:tc>
        <w:tc>
          <w:tcPr>
            <w:tcW w:w="1182" w:type="pct"/>
            <w:tcBorders>
              <w:top w:val="nil"/>
              <w:left w:val="nil"/>
              <w:bottom w:val="single" w:sz="4" w:space="0" w:color="auto"/>
              <w:right w:val="single" w:sz="4" w:space="0" w:color="auto"/>
            </w:tcBorders>
            <w:shd w:val="clear" w:color="auto" w:fill="auto"/>
            <w:vAlign w:val="center"/>
            <w:hideMark/>
          </w:tcPr>
          <w:p w14:paraId="4139F620" w14:textId="77777777" w:rsidR="00C6496E" w:rsidRPr="006402E6" w:rsidRDefault="00C6496E" w:rsidP="00E45195">
            <w:pPr>
              <w:pStyle w:val="affffff3"/>
            </w:pPr>
            <w:r w:rsidRPr="006402E6">
              <w:t>水源情况</w:t>
            </w:r>
          </w:p>
        </w:tc>
        <w:tc>
          <w:tcPr>
            <w:tcW w:w="557" w:type="pct"/>
            <w:tcBorders>
              <w:top w:val="nil"/>
              <w:left w:val="nil"/>
              <w:bottom w:val="single" w:sz="4" w:space="0" w:color="auto"/>
              <w:right w:val="single" w:sz="4" w:space="0" w:color="auto"/>
            </w:tcBorders>
            <w:shd w:val="clear" w:color="auto" w:fill="auto"/>
            <w:noWrap/>
            <w:vAlign w:val="center"/>
            <w:hideMark/>
          </w:tcPr>
          <w:p w14:paraId="67A408C8" w14:textId="77777777" w:rsidR="00C6496E" w:rsidRPr="006402E6" w:rsidRDefault="00C6496E" w:rsidP="00E45195">
            <w:pPr>
              <w:pStyle w:val="affffff3"/>
            </w:pPr>
            <w:r w:rsidRPr="006402E6">
              <w:t>0.4043</w:t>
            </w:r>
          </w:p>
        </w:tc>
        <w:tc>
          <w:tcPr>
            <w:tcW w:w="557" w:type="pct"/>
            <w:tcBorders>
              <w:top w:val="nil"/>
              <w:left w:val="nil"/>
              <w:bottom w:val="single" w:sz="4" w:space="0" w:color="auto"/>
              <w:right w:val="single" w:sz="4" w:space="0" w:color="auto"/>
            </w:tcBorders>
            <w:shd w:val="clear" w:color="auto" w:fill="auto"/>
            <w:noWrap/>
            <w:vAlign w:val="center"/>
            <w:hideMark/>
          </w:tcPr>
          <w:p w14:paraId="1AF1D4B9" w14:textId="77777777" w:rsidR="00C6496E" w:rsidRPr="006402E6" w:rsidRDefault="00C6496E" w:rsidP="00E45195">
            <w:pPr>
              <w:pStyle w:val="affffff3"/>
            </w:pPr>
            <w:r w:rsidRPr="006402E6">
              <w:t>0.3621</w:t>
            </w:r>
          </w:p>
        </w:tc>
        <w:tc>
          <w:tcPr>
            <w:tcW w:w="557" w:type="pct"/>
            <w:tcBorders>
              <w:top w:val="nil"/>
              <w:left w:val="nil"/>
              <w:bottom w:val="single" w:sz="4" w:space="0" w:color="auto"/>
              <w:right w:val="single" w:sz="4" w:space="0" w:color="auto"/>
            </w:tcBorders>
            <w:shd w:val="clear" w:color="auto" w:fill="auto"/>
            <w:noWrap/>
            <w:vAlign w:val="center"/>
            <w:hideMark/>
          </w:tcPr>
          <w:p w14:paraId="4A7A7E8B" w14:textId="77777777" w:rsidR="00C6496E" w:rsidRPr="006402E6" w:rsidRDefault="00C6496E" w:rsidP="00E45195">
            <w:pPr>
              <w:pStyle w:val="affffff3"/>
            </w:pPr>
            <w:r w:rsidRPr="006402E6">
              <w:t>0.3200</w:t>
            </w:r>
          </w:p>
        </w:tc>
        <w:tc>
          <w:tcPr>
            <w:tcW w:w="557" w:type="pct"/>
            <w:tcBorders>
              <w:top w:val="nil"/>
              <w:left w:val="nil"/>
              <w:bottom w:val="single" w:sz="4" w:space="0" w:color="auto"/>
              <w:right w:val="single" w:sz="4" w:space="0" w:color="auto"/>
            </w:tcBorders>
            <w:shd w:val="clear" w:color="auto" w:fill="auto"/>
            <w:noWrap/>
            <w:vAlign w:val="center"/>
            <w:hideMark/>
          </w:tcPr>
          <w:p w14:paraId="58558352" w14:textId="77777777" w:rsidR="00C6496E" w:rsidRPr="006402E6" w:rsidRDefault="00C6496E" w:rsidP="00E45195">
            <w:pPr>
              <w:pStyle w:val="affffff3"/>
            </w:pPr>
            <w:r w:rsidRPr="006402E6">
              <w:t>0.2899</w:t>
            </w:r>
          </w:p>
        </w:tc>
        <w:tc>
          <w:tcPr>
            <w:tcW w:w="557" w:type="pct"/>
            <w:tcBorders>
              <w:top w:val="nil"/>
              <w:left w:val="nil"/>
              <w:bottom w:val="single" w:sz="4" w:space="0" w:color="auto"/>
              <w:right w:val="single" w:sz="4" w:space="0" w:color="auto"/>
            </w:tcBorders>
            <w:shd w:val="clear" w:color="auto" w:fill="auto"/>
            <w:noWrap/>
            <w:vAlign w:val="center"/>
            <w:hideMark/>
          </w:tcPr>
          <w:p w14:paraId="639BBF0C" w14:textId="77777777" w:rsidR="00C6496E" w:rsidRPr="006402E6" w:rsidRDefault="00C6496E" w:rsidP="00E45195">
            <w:pPr>
              <w:pStyle w:val="affffff3"/>
            </w:pPr>
            <w:r w:rsidRPr="006402E6">
              <w:t>0.2598</w:t>
            </w:r>
          </w:p>
        </w:tc>
      </w:tr>
      <w:tr w:rsidR="00C6496E" w:rsidRPr="006402E6" w14:paraId="624B2D7D"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513C59D5" w14:textId="77777777" w:rsidR="00C6496E" w:rsidRPr="006402E6" w:rsidRDefault="00C6496E" w:rsidP="00E45195">
            <w:pPr>
              <w:pStyle w:val="affffff3"/>
            </w:pPr>
            <w:r w:rsidRPr="006402E6">
              <w:t>社会经济因素</w:t>
            </w:r>
          </w:p>
        </w:tc>
        <w:tc>
          <w:tcPr>
            <w:tcW w:w="1182" w:type="pct"/>
            <w:tcBorders>
              <w:top w:val="nil"/>
              <w:left w:val="nil"/>
              <w:bottom w:val="single" w:sz="4" w:space="0" w:color="auto"/>
              <w:right w:val="single" w:sz="4" w:space="0" w:color="auto"/>
            </w:tcBorders>
            <w:shd w:val="clear" w:color="auto" w:fill="auto"/>
            <w:vAlign w:val="center"/>
            <w:hideMark/>
          </w:tcPr>
          <w:p w14:paraId="134F24B6" w14:textId="77777777" w:rsidR="00C6496E" w:rsidRPr="006402E6" w:rsidRDefault="00C6496E" w:rsidP="00E45195">
            <w:pPr>
              <w:pStyle w:val="affffff3"/>
            </w:pPr>
            <w:r w:rsidRPr="006402E6">
              <w:t>路网密度</w:t>
            </w:r>
          </w:p>
        </w:tc>
        <w:tc>
          <w:tcPr>
            <w:tcW w:w="557" w:type="pct"/>
            <w:tcBorders>
              <w:top w:val="nil"/>
              <w:left w:val="nil"/>
              <w:bottom w:val="single" w:sz="4" w:space="0" w:color="auto"/>
              <w:right w:val="single" w:sz="4" w:space="0" w:color="auto"/>
            </w:tcBorders>
            <w:shd w:val="clear" w:color="auto" w:fill="auto"/>
            <w:noWrap/>
            <w:vAlign w:val="center"/>
            <w:hideMark/>
          </w:tcPr>
          <w:p w14:paraId="5E4015E9" w14:textId="77777777" w:rsidR="00C6496E" w:rsidRPr="006402E6" w:rsidRDefault="00C6496E" w:rsidP="00E45195">
            <w:pPr>
              <w:pStyle w:val="affffff3"/>
            </w:pPr>
            <w:r w:rsidRPr="006402E6">
              <w:t>0.1263</w:t>
            </w:r>
          </w:p>
        </w:tc>
        <w:tc>
          <w:tcPr>
            <w:tcW w:w="557" w:type="pct"/>
            <w:tcBorders>
              <w:top w:val="nil"/>
              <w:left w:val="nil"/>
              <w:bottom w:val="single" w:sz="4" w:space="0" w:color="auto"/>
              <w:right w:val="single" w:sz="4" w:space="0" w:color="auto"/>
            </w:tcBorders>
            <w:shd w:val="clear" w:color="auto" w:fill="auto"/>
            <w:noWrap/>
            <w:vAlign w:val="center"/>
            <w:hideMark/>
          </w:tcPr>
          <w:p w14:paraId="5B956389" w14:textId="77777777" w:rsidR="00C6496E" w:rsidRPr="006402E6" w:rsidRDefault="00C6496E" w:rsidP="00E45195">
            <w:pPr>
              <w:pStyle w:val="affffff3"/>
            </w:pPr>
            <w:r w:rsidRPr="006402E6">
              <w:t>0.1132</w:t>
            </w:r>
          </w:p>
        </w:tc>
        <w:tc>
          <w:tcPr>
            <w:tcW w:w="557" w:type="pct"/>
            <w:tcBorders>
              <w:top w:val="nil"/>
              <w:left w:val="nil"/>
              <w:bottom w:val="single" w:sz="4" w:space="0" w:color="auto"/>
              <w:right w:val="single" w:sz="4" w:space="0" w:color="auto"/>
            </w:tcBorders>
            <w:shd w:val="clear" w:color="auto" w:fill="auto"/>
            <w:noWrap/>
            <w:vAlign w:val="center"/>
            <w:hideMark/>
          </w:tcPr>
          <w:p w14:paraId="0D185B16" w14:textId="77777777" w:rsidR="00C6496E" w:rsidRPr="006402E6" w:rsidRDefault="00C6496E" w:rsidP="00E45195">
            <w:pPr>
              <w:pStyle w:val="affffff3"/>
            </w:pPr>
            <w:r w:rsidRPr="006402E6">
              <w:t>0.1000</w:t>
            </w:r>
          </w:p>
        </w:tc>
        <w:tc>
          <w:tcPr>
            <w:tcW w:w="557" w:type="pct"/>
            <w:tcBorders>
              <w:top w:val="nil"/>
              <w:left w:val="nil"/>
              <w:bottom w:val="single" w:sz="4" w:space="0" w:color="auto"/>
              <w:right w:val="single" w:sz="4" w:space="0" w:color="auto"/>
            </w:tcBorders>
            <w:shd w:val="clear" w:color="auto" w:fill="auto"/>
            <w:noWrap/>
            <w:vAlign w:val="center"/>
            <w:hideMark/>
          </w:tcPr>
          <w:p w14:paraId="7A6B0613" w14:textId="77777777" w:rsidR="00C6496E" w:rsidRPr="006402E6" w:rsidRDefault="00C6496E" w:rsidP="00E45195">
            <w:pPr>
              <w:pStyle w:val="affffff3"/>
            </w:pPr>
            <w:r w:rsidRPr="006402E6">
              <w:t>0.0906</w:t>
            </w:r>
          </w:p>
        </w:tc>
        <w:tc>
          <w:tcPr>
            <w:tcW w:w="557" w:type="pct"/>
            <w:tcBorders>
              <w:top w:val="nil"/>
              <w:left w:val="nil"/>
              <w:bottom w:val="single" w:sz="4" w:space="0" w:color="auto"/>
              <w:right w:val="single" w:sz="4" w:space="0" w:color="auto"/>
            </w:tcBorders>
            <w:shd w:val="clear" w:color="auto" w:fill="auto"/>
            <w:noWrap/>
            <w:vAlign w:val="center"/>
            <w:hideMark/>
          </w:tcPr>
          <w:p w14:paraId="76D4F1BF" w14:textId="77777777" w:rsidR="00C6496E" w:rsidRPr="006402E6" w:rsidRDefault="00C6496E" w:rsidP="00E45195">
            <w:pPr>
              <w:pStyle w:val="affffff3"/>
            </w:pPr>
            <w:r w:rsidRPr="006402E6">
              <w:t>0.0812</w:t>
            </w:r>
          </w:p>
        </w:tc>
      </w:tr>
      <w:tr w:rsidR="00C6496E" w:rsidRPr="006402E6" w14:paraId="64F07989"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791CED0C"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65BEE0FD" w14:textId="77777777" w:rsidR="00C6496E" w:rsidRPr="006402E6" w:rsidRDefault="00C6496E" w:rsidP="00E45195">
            <w:pPr>
              <w:pStyle w:val="affffff3"/>
            </w:pPr>
            <w:r w:rsidRPr="006402E6">
              <w:t>劳作距离</w:t>
            </w:r>
          </w:p>
        </w:tc>
        <w:tc>
          <w:tcPr>
            <w:tcW w:w="557" w:type="pct"/>
            <w:tcBorders>
              <w:top w:val="nil"/>
              <w:left w:val="nil"/>
              <w:bottom w:val="single" w:sz="4" w:space="0" w:color="auto"/>
              <w:right w:val="single" w:sz="4" w:space="0" w:color="auto"/>
            </w:tcBorders>
            <w:shd w:val="clear" w:color="auto" w:fill="auto"/>
            <w:noWrap/>
            <w:vAlign w:val="center"/>
            <w:hideMark/>
          </w:tcPr>
          <w:p w14:paraId="66CA3F05" w14:textId="77777777" w:rsidR="00C6496E" w:rsidRPr="006402E6" w:rsidRDefault="00C6496E" w:rsidP="00E45195">
            <w:pPr>
              <w:pStyle w:val="affffff3"/>
            </w:pPr>
            <w:r w:rsidRPr="006402E6">
              <w:t>0.1011</w:t>
            </w:r>
          </w:p>
        </w:tc>
        <w:tc>
          <w:tcPr>
            <w:tcW w:w="557" w:type="pct"/>
            <w:tcBorders>
              <w:top w:val="nil"/>
              <w:left w:val="nil"/>
              <w:bottom w:val="single" w:sz="4" w:space="0" w:color="auto"/>
              <w:right w:val="single" w:sz="4" w:space="0" w:color="auto"/>
            </w:tcBorders>
            <w:shd w:val="clear" w:color="auto" w:fill="auto"/>
            <w:noWrap/>
            <w:vAlign w:val="center"/>
            <w:hideMark/>
          </w:tcPr>
          <w:p w14:paraId="77E09F58" w14:textId="77777777" w:rsidR="00C6496E" w:rsidRPr="006402E6" w:rsidRDefault="00C6496E" w:rsidP="00E45195">
            <w:pPr>
              <w:pStyle w:val="affffff3"/>
            </w:pPr>
            <w:r w:rsidRPr="006402E6">
              <w:t>0.0905</w:t>
            </w:r>
          </w:p>
        </w:tc>
        <w:tc>
          <w:tcPr>
            <w:tcW w:w="557" w:type="pct"/>
            <w:tcBorders>
              <w:top w:val="nil"/>
              <w:left w:val="nil"/>
              <w:bottom w:val="single" w:sz="4" w:space="0" w:color="auto"/>
              <w:right w:val="single" w:sz="4" w:space="0" w:color="auto"/>
            </w:tcBorders>
            <w:shd w:val="clear" w:color="auto" w:fill="auto"/>
            <w:noWrap/>
            <w:vAlign w:val="center"/>
            <w:hideMark/>
          </w:tcPr>
          <w:p w14:paraId="7F4DEED2" w14:textId="77777777" w:rsidR="00C6496E" w:rsidRPr="006402E6" w:rsidRDefault="00C6496E" w:rsidP="00E45195">
            <w:pPr>
              <w:pStyle w:val="affffff3"/>
            </w:pPr>
            <w:r w:rsidRPr="006402E6">
              <w:t>0.0800</w:t>
            </w:r>
          </w:p>
        </w:tc>
        <w:tc>
          <w:tcPr>
            <w:tcW w:w="557" w:type="pct"/>
            <w:tcBorders>
              <w:top w:val="nil"/>
              <w:left w:val="nil"/>
              <w:bottom w:val="single" w:sz="4" w:space="0" w:color="auto"/>
              <w:right w:val="single" w:sz="4" w:space="0" w:color="auto"/>
            </w:tcBorders>
            <w:shd w:val="clear" w:color="auto" w:fill="auto"/>
            <w:noWrap/>
            <w:vAlign w:val="center"/>
            <w:hideMark/>
          </w:tcPr>
          <w:p w14:paraId="6BCFF83B" w14:textId="77777777" w:rsidR="00C6496E" w:rsidRPr="006402E6" w:rsidRDefault="00C6496E" w:rsidP="00E45195">
            <w:pPr>
              <w:pStyle w:val="affffff3"/>
            </w:pPr>
            <w:r w:rsidRPr="006402E6">
              <w:t>0.0725</w:t>
            </w:r>
          </w:p>
        </w:tc>
        <w:tc>
          <w:tcPr>
            <w:tcW w:w="557" w:type="pct"/>
            <w:tcBorders>
              <w:top w:val="nil"/>
              <w:left w:val="nil"/>
              <w:bottom w:val="single" w:sz="4" w:space="0" w:color="auto"/>
              <w:right w:val="single" w:sz="4" w:space="0" w:color="auto"/>
            </w:tcBorders>
            <w:shd w:val="clear" w:color="auto" w:fill="auto"/>
            <w:noWrap/>
            <w:vAlign w:val="center"/>
            <w:hideMark/>
          </w:tcPr>
          <w:p w14:paraId="2472D8B6" w14:textId="77777777" w:rsidR="00C6496E" w:rsidRPr="006402E6" w:rsidRDefault="00C6496E" w:rsidP="00E45195">
            <w:pPr>
              <w:pStyle w:val="affffff3"/>
            </w:pPr>
            <w:r w:rsidRPr="006402E6">
              <w:t>0.0650</w:t>
            </w:r>
          </w:p>
        </w:tc>
      </w:tr>
      <w:tr w:rsidR="00C6496E" w:rsidRPr="006402E6" w14:paraId="1470B5DE"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7873582E"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7C0ACDA0" w14:textId="77777777" w:rsidR="00C6496E" w:rsidRPr="006402E6" w:rsidRDefault="00C6496E" w:rsidP="00E45195">
            <w:pPr>
              <w:pStyle w:val="affffff3"/>
            </w:pPr>
            <w:r w:rsidRPr="006402E6">
              <w:t>经营规模</w:t>
            </w:r>
          </w:p>
        </w:tc>
        <w:tc>
          <w:tcPr>
            <w:tcW w:w="557" w:type="pct"/>
            <w:tcBorders>
              <w:top w:val="nil"/>
              <w:left w:val="nil"/>
              <w:bottom w:val="single" w:sz="4" w:space="0" w:color="auto"/>
              <w:right w:val="single" w:sz="4" w:space="0" w:color="auto"/>
            </w:tcBorders>
            <w:shd w:val="clear" w:color="auto" w:fill="auto"/>
            <w:noWrap/>
            <w:vAlign w:val="center"/>
            <w:hideMark/>
          </w:tcPr>
          <w:p w14:paraId="457F6923" w14:textId="77777777" w:rsidR="00C6496E" w:rsidRPr="006402E6" w:rsidRDefault="00C6496E" w:rsidP="00E45195">
            <w:pPr>
              <w:pStyle w:val="affffff3"/>
            </w:pPr>
            <w:r w:rsidRPr="006402E6">
              <w:t>0.2779</w:t>
            </w:r>
          </w:p>
        </w:tc>
        <w:tc>
          <w:tcPr>
            <w:tcW w:w="557" w:type="pct"/>
            <w:tcBorders>
              <w:top w:val="nil"/>
              <w:left w:val="nil"/>
              <w:bottom w:val="single" w:sz="4" w:space="0" w:color="auto"/>
              <w:right w:val="single" w:sz="4" w:space="0" w:color="auto"/>
            </w:tcBorders>
            <w:shd w:val="clear" w:color="auto" w:fill="auto"/>
            <w:noWrap/>
            <w:vAlign w:val="center"/>
            <w:hideMark/>
          </w:tcPr>
          <w:p w14:paraId="43F140DA" w14:textId="77777777" w:rsidR="00C6496E" w:rsidRPr="006402E6" w:rsidRDefault="00C6496E" w:rsidP="00E45195">
            <w:pPr>
              <w:pStyle w:val="affffff3"/>
            </w:pPr>
            <w:r w:rsidRPr="006402E6">
              <w:t>0.2490</w:t>
            </w:r>
          </w:p>
        </w:tc>
        <w:tc>
          <w:tcPr>
            <w:tcW w:w="557" w:type="pct"/>
            <w:tcBorders>
              <w:top w:val="nil"/>
              <w:left w:val="nil"/>
              <w:bottom w:val="single" w:sz="4" w:space="0" w:color="auto"/>
              <w:right w:val="single" w:sz="4" w:space="0" w:color="auto"/>
            </w:tcBorders>
            <w:shd w:val="clear" w:color="auto" w:fill="auto"/>
            <w:noWrap/>
            <w:vAlign w:val="center"/>
            <w:hideMark/>
          </w:tcPr>
          <w:p w14:paraId="1951BC92" w14:textId="77777777" w:rsidR="00C6496E" w:rsidRPr="006402E6" w:rsidRDefault="00C6496E" w:rsidP="00E45195">
            <w:pPr>
              <w:pStyle w:val="affffff3"/>
            </w:pPr>
            <w:r w:rsidRPr="006402E6">
              <w:t>0.2200</w:t>
            </w:r>
          </w:p>
        </w:tc>
        <w:tc>
          <w:tcPr>
            <w:tcW w:w="557" w:type="pct"/>
            <w:tcBorders>
              <w:top w:val="nil"/>
              <w:left w:val="nil"/>
              <w:bottom w:val="single" w:sz="4" w:space="0" w:color="auto"/>
              <w:right w:val="single" w:sz="4" w:space="0" w:color="auto"/>
            </w:tcBorders>
            <w:shd w:val="clear" w:color="auto" w:fill="auto"/>
            <w:noWrap/>
            <w:vAlign w:val="center"/>
            <w:hideMark/>
          </w:tcPr>
          <w:p w14:paraId="6FBBEA8D" w14:textId="77777777" w:rsidR="00C6496E" w:rsidRPr="006402E6" w:rsidRDefault="00C6496E" w:rsidP="00E45195">
            <w:pPr>
              <w:pStyle w:val="affffff3"/>
            </w:pPr>
            <w:r w:rsidRPr="006402E6">
              <w:t>0.1993</w:t>
            </w:r>
          </w:p>
        </w:tc>
        <w:tc>
          <w:tcPr>
            <w:tcW w:w="557" w:type="pct"/>
            <w:tcBorders>
              <w:top w:val="nil"/>
              <w:left w:val="nil"/>
              <w:bottom w:val="single" w:sz="4" w:space="0" w:color="auto"/>
              <w:right w:val="single" w:sz="4" w:space="0" w:color="auto"/>
            </w:tcBorders>
            <w:shd w:val="clear" w:color="auto" w:fill="auto"/>
            <w:noWrap/>
            <w:vAlign w:val="center"/>
            <w:hideMark/>
          </w:tcPr>
          <w:p w14:paraId="1722284C" w14:textId="77777777" w:rsidR="00C6496E" w:rsidRPr="006402E6" w:rsidRDefault="00C6496E" w:rsidP="00E45195">
            <w:pPr>
              <w:pStyle w:val="affffff3"/>
            </w:pPr>
            <w:r w:rsidRPr="006402E6">
              <w:t>0.1786</w:t>
            </w:r>
          </w:p>
        </w:tc>
      </w:tr>
      <w:tr w:rsidR="00C6496E" w:rsidRPr="006402E6" w14:paraId="129D1796"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42FDB959" w14:textId="77777777" w:rsidR="00C6496E" w:rsidRPr="006402E6" w:rsidRDefault="00C6496E" w:rsidP="00E45195">
            <w:pPr>
              <w:pStyle w:val="affffff3"/>
            </w:pPr>
            <w:r w:rsidRPr="006402E6">
              <w:t>区位因素</w:t>
            </w:r>
          </w:p>
        </w:tc>
        <w:tc>
          <w:tcPr>
            <w:tcW w:w="1182" w:type="pct"/>
            <w:tcBorders>
              <w:top w:val="nil"/>
              <w:left w:val="nil"/>
              <w:bottom w:val="single" w:sz="4" w:space="0" w:color="auto"/>
              <w:right w:val="single" w:sz="4" w:space="0" w:color="auto"/>
            </w:tcBorders>
            <w:shd w:val="clear" w:color="auto" w:fill="auto"/>
            <w:vAlign w:val="center"/>
            <w:hideMark/>
          </w:tcPr>
          <w:p w14:paraId="1ABC71E9" w14:textId="77777777" w:rsidR="00C6496E" w:rsidRPr="006402E6" w:rsidRDefault="00C6496E" w:rsidP="00E45195">
            <w:pPr>
              <w:pStyle w:val="affffff3"/>
            </w:pPr>
            <w:r w:rsidRPr="006402E6">
              <w:t>中心城镇影响度</w:t>
            </w:r>
          </w:p>
        </w:tc>
        <w:tc>
          <w:tcPr>
            <w:tcW w:w="557" w:type="pct"/>
            <w:tcBorders>
              <w:top w:val="nil"/>
              <w:left w:val="nil"/>
              <w:bottom w:val="single" w:sz="4" w:space="0" w:color="auto"/>
              <w:right w:val="single" w:sz="4" w:space="0" w:color="auto"/>
            </w:tcBorders>
            <w:shd w:val="clear" w:color="auto" w:fill="auto"/>
            <w:noWrap/>
            <w:vAlign w:val="center"/>
            <w:hideMark/>
          </w:tcPr>
          <w:p w14:paraId="4A6AC4AC" w14:textId="77777777" w:rsidR="00C6496E" w:rsidRPr="006402E6" w:rsidRDefault="00C6496E" w:rsidP="00E45195">
            <w:pPr>
              <w:pStyle w:val="affffff3"/>
            </w:pPr>
            <w:r w:rsidRPr="006402E6">
              <w:t>0.0884</w:t>
            </w:r>
          </w:p>
        </w:tc>
        <w:tc>
          <w:tcPr>
            <w:tcW w:w="557" w:type="pct"/>
            <w:tcBorders>
              <w:top w:val="nil"/>
              <w:left w:val="nil"/>
              <w:bottom w:val="single" w:sz="4" w:space="0" w:color="auto"/>
              <w:right w:val="single" w:sz="4" w:space="0" w:color="auto"/>
            </w:tcBorders>
            <w:shd w:val="clear" w:color="auto" w:fill="auto"/>
            <w:noWrap/>
            <w:vAlign w:val="center"/>
            <w:hideMark/>
          </w:tcPr>
          <w:p w14:paraId="7D07C9D4" w14:textId="77777777" w:rsidR="00C6496E" w:rsidRPr="006402E6" w:rsidRDefault="00C6496E" w:rsidP="00E45195">
            <w:pPr>
              <w:pStyle w:val="affffff3"/>
            </w:pPr>
            <w:r w:rsidRPr="006402E6">
              <w:t>0.0792</w:t>
            </w:r>
          </w:p>
        </w:tc>
        <w:tc>
          <w:tcPr>
            <w:tcW w:w="557" w:type="pct"/>
            <w:tcBorders>
              <w:top w:val="nil"/>
              <w:left w:val="nil"/>
              <w:bottom w:val="single" w:sz="4" w:space="0" w:color="auto"/>
              <w:right w:val="single" w:sz="4" w:space="0" w:color="auto"/>
            </w:tcBorders>
            <w:shd w:val="clear" w:color="auto" w:fill="auto"/>
            <w:noWrap/>
            <w:vAlign w:val="center"/>
            <w:hideMark/>
          </w:tcPr>
          <w:p w14:paraId="2ED6D7EE" w14:textId="77777777" w:rsidR="00C6496E" w:rsidRPr="006402E6" w:rsidRDefault="00C6496E" w:rsidP="00E45195">
            <w:pPr>
              <w:pStyle w:val="affffff3"/>
            </w:pPr>
            <w:r w:rsidRPr="006402E6">
              <w:t>0.0700</w:t>
            </w:r>
          </w:p>
        </w:tc>
        <w:tc>
          <w:tcPr>
            <w:tcW w:w="557" w:type="pct"/>
            <w:tcBorders>
              <w:top w:val="nil"/>
              <w:left w:val="nil"/>
              <w:bottom w:val="single" w:sz="4" w:space="0" w:color="auto"/>
              <w:right w:val="single" w:sz="4" w:space="0" w:color="auto"/>
            </w:tcBorders>
            <w:shd w:val="clear" w:color="auto" w:fill="auto"/>
            <w:noWrap/>
            <w:vAlign w:val="center"/>
            <w:hideMark/>
          </w:tcPr>
          <w:p w14:paraId="0326A081" w14:textId="77777777" w:rsidR="00C6496E" w:rsidRPr="006402E6" w:rsidRDefault="00C6496E" w:rsidP="00E45195">
            <w:pPr>
              <w:pStyle w:val="affffff3"/>
            </w:pPr>
            <w:r w:rsidRPr="006402E6">
              <w:t>0.0634</w:t>
            </w:r>
          </w:p>
        </w:tc>
        <w:tc>
          <w:tcPr>
            <w:tcW w:w="557" w:type="pct"/>
            <w:tcBorders>
              <w:top w:val="nil"/>
              <w:left w:val="nil"/>
              <w:bottom w:val="single" w:sz="4" w:space="0" w:color="auto"/>
              <w:right w:val="single" w:sz="4" w:space="0" w:color="auto"/>
            </w:tcBorders>
            <w:shd w:val="clear" w:color="auto" w:fill="auto"/>
            <w:noWrap/>
            <w:vAlign w:val="center"/>
            <w:hideMark/>
          </w:tcPr>
          <w:p w14:paraId="7BE81C92" w14:textId="77777777" w:rsidR="00C6496E" w:rsidRPr="006402E6" w:rsidRDefault="00C6496E" w:rsidP="00E45195">
            <w:pPr>
              <w:pStyle w:val="affffff3"/>
            </w:pPr>
            <w:r w:rsidRPr="006402E6">
              <w:t>0.0568</w:t>
            </w:r>
          </w:p>
        </w:tc>
      </w:tr>
      <w:tr w:rsidR="00C6496E" w:rsidRPr="006402E6" w14:paraId="6F0B7F6D"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2F9E9A5A"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729445C2" w14:textId="77777777" w:rsidR="00C6496E" w:rsidRPr="006402E6" w:rsidRDefault="00C6496E" w:rsidP="00E45195">
            <w:pPr>
              <w:pStyle w:val="affffff3"/>
            </w:pPr>
            <w:r w:rsidRPr="006402E6">
              <w:t>农贸市场影响度</w:t>
            </w:r>
          </w:p>
        </w:tc>
        <w:tc>
          <w:tcPr>
            <w:tcW w:w="557" w:type="pct"/>
            <w:tcBorders>
              <w:top w:val="nil"/>
              <w:left w:val="nil"/>
              <w:bottom w:val="single" w:sz="4" w:space="0" w:color="auto"/>
              <w:right w:val="single" w:sz="4" w:space="0" w:color="auto"/>
            </w:tcBorders>
            <w:shd w:val="clear" w:color="auto" w:fill="auto"/>
            <w:noWrap/>
            <w:vAlign w:val="center"/>
            <w:hideMark/>
          </w:tcPr>
          <w:p w14:paraId="3D45263A" w14:textId="77777777" w:rsidR="00C6496E" w:rsidRPr="006402E6" w:rsidRDefault="00C6496E" w:rsidP="00E45195">
            <w:pPr>
              <w:pStyle w:val="affffff3"/>
            </w:pPr>
            <w:r w:rsidRPr="006402E6">
              <w:t>0.0884</w:t>
            </w:r>
          </w:p>
        </w:tc>
        <w:tc>
          <w:tcPr>
            <w:tcW w:w="557" w:type="pct"/>
            <w:tcBorders>
              <w:top w:val="nil"/>
              <w:left w:val="nil"/>
              <w:bottom w:val="single" w:sz="4" w:space="0" w:color="auto"/>
              <w:right w:val="single" w:sz="4" w:space="0" w:color="auto"/>
            </w:tcBorders>
            <w:shd w:val="clear" w:color="auto" w:fill="auto"/>
            <w:noWrap/>
            <w:vAlign w:val="center"/>
            <w:hideMark/>
          </w:tcPr>
          <w:p w14:paraId="20D85790" w14:textId="77777777" w:rsidR="00C6496E" w:rsidRPr="006402E6" w:rsidRDefault="00C6496E" w:rsidP="00E45195">
            <w:pPr>
              <w:pStyle w:val="affffff3"/>
            </w:pPr>
            <w:r w:rsidRPr="006402E6">
              <w:t>0.0792</w:t>
            </w:r>
          </w:p>
        </w:tc>
        <w:tc>
          <w:tcPr>
            <w:tcW w:w="557" w:type="pct"/>
            <w:tcBorders>
              <w:top w:val="nil"/>
              <w:left w:val="nil"/>
              <w:bottom w:val="single" w:sz="4" w:space="0" w:color="auto"/>
              <w:right w:val="single" w:sz="4" w:space="0" w:color="auto"/>
            </w:tcBorders>
            <w:shd w:val="clear" w:color="auto" w:fill="auto"/>
            <w:noWrap/>
            <w:vAlign w:val="center"/>
            <w:hideMark/>
          </w:tcPr>
          <w:p w14:paraId="26A3F6A5" w14:textId="77777777" w:rsidR="00C6496E" w:rsidRPr="006402E6" w:rsidRDefault="00C6496E" w:rsidP="00E45195">
            <w:pPr>
              <w:pStyle w:val="affffff3"/>
            </w:pPr>
            <w:r w:rsidRPr="006402E6">
              <w:t>0.0700</w:t>
            </w:r>
          </w:p>
        </w:tc>
        <w:tc>
          <w:tcPr>
            <w:tcW w:w="557" w:type="pct"/>
            <w:tcBorders>
              <w:top w:val="nil"/>
              <w:left w:val="nil"/>
              <w:bottom w:val="single" w:sz="4" w:space="0" w:color="auto"/>
              <w:right w:val="single" w:sz="4" w:space="0" w:color="auto"/>
            </w:tcBorders>
            <w:shd w:val="clear" w:color="auto" w:fill="auto"/>
            <w:noWrap/>
            <w:vAlign w:val="center"/>
            <w:hideMark/>
          </w:tcPr>
          <w:p w14:paraId="7B39EEC8" w14:textId="77777777" w:rsidR="00C6496E" w:rsidRPr="006402E6" w:rsidRDefault="00C6496E" w:rsidP="00E45195">
            <w:pPr>
              <w:pStyle w:val="affffff3"/>
            </w:pPr>
            <w:r w:rsidRPr="006402E6">
              <w:t>0.0634</w:t>
            </w:r>
          </w:p>
        </w:tc>
        <w:tc>
          <w:tcPr>
            <w:tcW w:w="557" w:type="pct"/>
            <w:tcBorders>
              <w:top w:val="nil"/>
              <w:left w:val="nil"/>
              <w:bottom w:val="single" w:sz="4" w:space="0" w:color="auto"/>
              <w:right w:val="single" w:sz="4" w:space="0" w:color="auto"/>
            </w:tcBorders>
            <w:shd w:val="clear" w:color="auto" w:fill="auto"/>
            <w:noWrap/>
            <w:vAlign w:val="center"/>
            <w:hideMark/>
          </w:tcPr>
          <w:p w14:paraId="788A5C7F" w14:textId="77777777" w:rsidR="00C6496E" w:rsidRPr="006402E6" w:rsidRDefault="00C6496E" w:rsidP="00E45195">
            <w:pPr>
              <w:pStyle w:val="affffff3"/>
            </w:pPr>
            <w:r w:rsidRPr="006402E6">
              <w:t>0.0568</w:t>
            </w:r>
          </w:p>
        </w:tc>
      </w:tr>
      <w:tr w:rsidR="00C6496E" w:rsidRPr="006402E6" w14:paraId="45809E4C"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27246C37"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3B5837F2" w14:textId="77777777" w:rsidR="00C6496E" w:rsidRPr="006402E6" w:rsidRDefault="00C6496E" w:rsidP="00E45195">
            <w:pPr>
              <w:pStyle w:val="affffff3"/>
            </w:pPr>
            <w:r w:rsidRPr="006402E6">
              <w:t>道路通达度</w:t>
            </w:r>
          </w:p>
        </w:tc>
        <w:tc>
          <w:tcPr>
            <w:tcW w:w="557" w:type="pct"/>
            <w:tcBorders>
              <w:top w:val="nil"/>
              <w:left w:val="nil"/>
              <w:bottom w:val="single" w:sz="4" w:space="0" w:color="auto"/>
              <w:right w:val="single" w:sz="4" w:space="0" w:color="auto"/>
            </w:tcBorders>
            <w:shd w:val="clear" w:color="auto" w:fill="auto"/>
            <w:noWrap/>
            <w:vAlign w:val="center"/>
            <w:hideMark/>
          </w:tcPr>
          <w:p w14:paraId="42672112" w14:textId="77777777" w:rsidR="00C6496E" w:rsidRPr="006402E6" w:rsidRDefault="00C6496E" w:rsidP="00E45195">
            <w:pPr>
              <w:pStyle w:val="affffff3"/>
            </w:pPr>
            <w:r w:rsidRPr="006402E6">
              <w:t>0.0884</w:t>
            </w:r>
          </w:p>
        </w:tc>
        <w:tc>
          <w:tcPr>
            <w:tcW w:w="557" w:type="pct"/>
            <w:tcBorders>
              <w:top w:val="nil"/>
              <w:left w:val="nil"/>
              <w:bottom w:val="single" w:sz="4" w:space="0" w:color="auto"/>
              <w:right w:val="single" w:sz="4" w:space="0" w:color="auto"/>
            </w:tcBorders>
            <w:shd w:val="clear" w:color="auto" w:fill="auto"/>
            <w:noWrap/>
            <w:vAlign w:val="center"/>
            <w:hideMark/>
          </w:tcPr>
          <w:p w14:paraId="096C876F" w14:textId="77777777" w:rsidR="00C6496E" w:rsidRPr="006402E6" w:rsidRDefault="00C6496E" w:rsidP="00E45195">
            <w:pPr>
              <w:pStyle w:val="affffff3"/>
            </w:pPr>
            <w:r w:rsidRPr="006402E6">
              <w:t>0.0792</w:t>
            </w:r>
          </w:p>
        </w:tc>
        <w:tc>
          <w:tcPr>
            <w:tcW w:w="557" w:type="pct"/>
            <w:tcBorders>
              <w:top w:val="nil"/>
              <w:left w:val="nil"/>
              <w:bottom w:val="single" w:sz="4" w:space="0" w:color="auto"/>
              <w:right w:val="single" w:sz="4" w:space="0" w:color="auto"/>
            </w:tcBorders>
            <w:shd w:val="clear" w:color="auto" w:fill="auto"/>
            <w:noWrap/>
            <w:vAlign w:val="center"/>
            <w:hideMark/>
          </w:tcPr>
          <w:p w14:paraId="23946346" w14:textId="77777777" w:rsidR="00C6496E" w:rsidRPr="006402E6" w:rsidRDefault="00C6496E" w:rsidP="00E45195">
            <w:pPr>
              <w:pStyle w:val="affffff3"/>
            </w:pPr>
            <w:r w:rsidRPr="006402E6">
              <w:t>0.0700</w:t>
            </w:r>
          </w:p>
        </w:tc>
        <w:tc>
          <w:tcPr>
            <w:tcW w:w="557" w:type="pct"/>
            <w:tcBorders>
              <w:top w:val="nil"/>
              <w:left w:val="nil"/>
              <w:bottom w:val="single" w:sz="4" w:space="0" w:color="auto"/>
              <w:right w:val="single" w:sz="4" w:space="0" w:color="auto"/>
            </w:tcBorders>
            <w:shd w:val="clear" w:color="auto" w:fill="auto"/>
            <w:noWrap/>
            <w:vAlign w:val="center"/>
            <w:hideMark/>
          </w:tcPr>
          <w:p w14:paraId="0EB145E1" w14:textId="77777777" w:rsidR="00C6496E" w:rsidRPr="006402E6" w:rsidRDefault="00C6496E" w:rsidP="00E45195">
            <w:pPr>
              <w:pStyle w:val="affffff3"/>
            </w:pPr>
            <w:r w:rsidRPr="006402E6">
              <w:t>0.0634</w:t>
            </w:r>
          </w:p>
        </w:tc>
        <w:tc>
          <w:tcPr>
            <w:tcW w:w="557" w:type="pct"/>
            <w:tcBorders>
              <w:top w:val="nil"/>
              <w:left w:val="nil"/>
              <w:bottom w:val="single" w:sz="4" w:space="0" w:color="auto"/>
              <w:right w:val="single" w:sz="4" w:space="0" w:color="auto"/>
            </w:tcBorders>
            <w:shd w:val="clear" w:color="auto" w:fill="auto"/>
            <w:noWrap/>
            <w:vAlign w:val="center"/>
            <w:hideMark/>
          </w:tcPr>
          <w:p w14:paraId="41D28D39" w14:textId="77777777" w:rsidR="00C6496E" w:rsidRPr="006402E6" w:rsidRDefault="00C6496E" w:rsidP="00E45195">
            <w:pPr>
              <w:pStyle w:val="affffff3"/>
            </w:pPr>
            <w:r w:rsidRPr="006402E6">
              <w:t>0.0568</w:t>
            </w:r>
          </w:p>
        </w:tc>
      </w:tr>
      <w:tr w:rsidR="00C6496E" w:rsidRPr="006402E6" w14:paraId="01BCE183"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7245943C"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7254BEB3" w14:textId="77777777" w:rsidR="00C6496E" w:rsidRPr="006402E6" w:rsidRDefault="00C6496E" w:rsidP="00E45195">
            <w:pPr>
              <w:pStyle w:val="affffff3"/>
            </w:pPr>
            <w:r w:rsidRPr="006402E6">
              <w:t>对外交通便利度</w:t>
            </w:r>
          </w:p>
        </w:tc>
        <w:tc>
          <w:tcPr>
            <w:tcW w:w="557" w:type="pct"/>
            <w:tcBorders>
              <w:top w:val="nil"/>
              <w:left w:val="nil"/>
              <w:bottom w:val="single" w:sz="4" w:space="0" w:color="auto"/>
              <w:right w:val="single" w:sz="4" w:space="0" w:color="auto"/>
            </w:tcBorders>
            <w:shd w:val="clear" w:color="auto" w:fill="auto"/>
            <w:noWrap/>
            <w:vAlign w:val="center"/>
            <w:hideMark/>
          </w:tcPr>
          <w:p w14:paraId="3824D170" w14:textId="77777777" w:rsidR="00C6496E" w:rsidRPr="006402E6" w:rsidRDefault="00C6496E" w:rsidP="00E45195">
            <w:pPr>
              <w:pStyle w:val="affffff3"/>
            </w:pPr>
            <w:r w:rsidRPr="006402E6">
              <w:t>0.0884</w:t>
            </w:r>
          </w:p>
        </w:tc>
        <w:tc>
          <w:tcPr>
            <w:tcW w:w="557" w:type="pct"/>
            <w:tcBorders>
              <w:top w:val="nil"/>
              <w:left w:val="nil"/>
              <w:bottom w:val="single" w:sz="4" w:space="0" w:color="auto"/>
              <w:right w:val="single" w:sz="4" w:space="0" w:color="auto"/>
            </w:tcBorders>
            <w:shd w:val="clear" w:color="auto" w:fill="auto"/>
            <w:noWrap/>
            <w:vAlign w:val="center"/>
            <w:hideMark/>
          </w:tcPr>
          <w:p w14:paraId="77838BA1" w14:textId="77777777" w:rsidR="00C6496E" w:rsidRPr="006402E6" w:rsidRDefault="00C6496E" w:rsidP="00E45195">
            <w:pPr>
              <w:pStyle w:val="affffff3"/>
            </w:pPr>
            <w:r w:rsidRPr="006402E6">
              <w:t>0.0792</w:t>
            </w:r>
          </w:p>
        </w:tc>
        <w:tc>
          <w:tcPr>
            <w:tcW w:w="557" w:type="pct"/>
            <w:tcBorders>
              <w:top w:val="nil"/>
              <w:left w:val="nil"/>
              <w:bottom w:val="single" w:sz="4" w:space="0" w:color="auto"/>
              <w:right w:val="single" w:sz="4" w:space="0" w:color="auto"/>
            </w:tcBorders>
            <w:shd w:val="clear" w:color="auto" w:fill="auto"/>
            <w:noWrap/>
            <w:vAlign w:val="center"/>
            <w:hideMark/>
          </w:tcPr>
          <w:p w14:paraId="0C908671" w14:textId="77777777" w:rsidR="00C6496E" w:rsidRPr="006402E6" w:rsidRDefault="00C6496E" w:rsidP="00E45195">
            <w:pPr>
              <w:pStyle w:val="affffff3"/>
            </w:pPr>
            <w:r w:rsidRPr="006402E6">
              <w:t>0.0700</w:t>
            </w:r>
          </w:p>
        </w:tc>
        <w:tc>
          <w:tcPr>
            <w:tcW w:w="557" w:type="pct"/>
            <w:tcBorders>
              <w:top w:val="nil"/>
              <w:left w:val="nil"/>
              <w:bottom w:val="single" w:sz="4" w:space="0" w:color="auto"/>
              <w:right w:val="single" w:sz="4" w:space="0" w:color="auto"/>
            </w:tcBorders>
            <w:shd w:val="clear" w:color="auto" w:fill="auto"/>
            <w:noWrap/>
            <w:vAlign w:val="center"/>
            <w:hideMark/>
          </w:tcPr>
          <w:p w14:paraId="1F8266B5" w14:textId="77777777" w:rsidR="00C6496E" w:rsidRPr="006402E6" w:rsidRDefault="00C6496E" w:rsidP="00E45195">
            <w:pPr>
              <w:pStyle w:val="affffff3"/>
            </w:pPr>
            <w:r w:rsidRPr="006402E6">
              <w:t>0.0634</w:t>
            </w:r>
          </w:p>
        </w:tc>
        <w:tc>
          <w:tcPr>
            <w:tcW w:w="557" w:type="pct"/>
            <w:tcBorders>
              <w:top w:val="nil"/>
              <w:left w:val="nil"/>
              <w:bottom w:val="single" w:sz="4" w:space="0" w:color="auto"/>
              <w:right w:val="single" w:sz="4" w:space="0" w:color="auto"/>
            </w:tcBorders>
            <w:shd w:val="clear" w:color="auto" w:fill="auto"/>
            <w:noWrap/>
            <w:vAlign w:val="center"/>
            <w:hideMark/>
          </w:tcPr>
          <w:p w14:paraId="68AAF66F" w14:textId="77777777" w:rsidR="00C6496E" w:rsidRPr="006402E6" w:rsidRDefault="00C6496E" w:rsidP="00E45195">
            <w:pPr>
              <w:pStyle w:val="affffff3"/>
            </w:pPr>
            <w:r w:rsidRPr="006402E6">
              <w:t>0.0568</w:t>
            </w:r>
          </w:p>
        </w:tc>
      </w:tr>
    </w:tbl>
    <w:p w14:paraId="46240241" w14:textId="4C4E1991"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23</w:t>
      </w:r>
      <w:r w:rsidR="0020036D">
        <w:fldChar w:fldCharType="end"/>
      </w:r>
      <w:r w:rsidR="0020036D">
        <w:t xml:space="preserve"> </w:t>
      </w:r>
      <w:r w:rsidRPr="006402E6">
        <w:t>坑塘水面</w:t>
      </w:r>
      <w:r w:rsidRPr="006402E6">
        <w:t>3-4</w:t>
      </w:r>
      <w:r w:rsidRPr="006402E6">
        <w:t>级宗地地价区域因素修正系数指标说明表</w:t>
      </w:r>
    </w:p>
    <w:tbl>
      <w:tblPr>
        <w:tblW w:w="5000" w:type="pct"/>
        <w:tblLook w:val="04A0" w:firstRow="1" w:lastRow="0" w:firstColumn="1" w:lastColumn="0" w:noHBand="0" w:noVBand="1"/>
      </w:tblPr>
      <w:tblGrid>
        <w:gridCol w:w="746"/>
        <w:gridCol w:w="1204"/>
        <w:gridCol w:w="2552"/>
        <w:gridCol w:w="2695"/>
        <w:gridCol w:w="2511"/>
        <w:gridCol w:w="2423"/>
        <w:gridCol w:w="2485"/>
      </w:tblGrid>
      <w:tr w:rsidR="00C6496E" w:rsidRPr="006402E6" w14:paraId="25399B78" w14:textId="77777777" w:rsidTr="005516EC">
        <w:trPr>
          <w:trHeight w:val="340"/>
          <w:tblHeader/>
        </w:trPr>
        <w:tc>
          <w:tcPr>
            <w:tcW w:w="255"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6E776323" w14:textId="77777777" w:rsidR="00C6496E" w:rsidRPr="006402E6" w:rsidRDefault="00C6496E" w:rsidP="00E45195">
            <w:pPr>
              <w:pStyle w:val="affffff3"/>
              <w:rPr>
                <w:b/>
              </w:rPr>
            </w:pPr>
            <w:bookmarkStart w:id="13" w:name="_Hlk134604726"/>
            <w:r w:rsidRPr="006402E6">
              <w:rPr>
                <w:b/>
              </w:rPr>
              <w:t>因素</w:t>
            </w:r>
          </w:p>
        </w:tc>
        <w:tc>
          <w:tcPr>
            <w:tcW w:w="412" w:type="pct"/>
            <w:tcBorders>
              <w:top w:val="single" w:sz="4" w:space="0" w:color="auto"/>
              <w:left w:val="nil"/>
              <w:bottom w:val="single" w:sz="4" w:space="0" w:color="auto"/>
              <w:right w:val="single" w:sz="4" w:space="0" w:color="auto"/>
            </w:tcBorders>
            <w:shd w:val="clear" w:color="auto" w:fill="auto"/>
            <w:noWrap/>
            <w:vAlign w:val="center"/>
            <w:hideMark/>
          </w:tcPr>
          <w:p w14:paraId="7523194B" w14:textId="77777777" w:rsidR="00C6496E" w:rsidRPr="006402E6" w:rsidRDefault="00C6496E" w:rsidP="00E45195">
            <w:pPr>
              <w:pStyle w:val="affffff3"/>
              <w:rPr>
                <w:b/>
              </w:rPr>
            </w:pPr>
            <w:r w:rsidRPr="006402E6">
              <w:rPr>
                <w:b/>
              </w:rPr>
              <w:t>因子</w:t>
            </w:r>
          </w:p>
        </w:tc>
        <w:tc>
          <w:tcPr>
            <w:tcW w:w="873" w:type="pct"/>
            <w:tcBorders>
              <w:top w:val="single" w:sz="4" w:space="0" w:color="auto"/>
              <w:left w:val="nil"/>
              <w:bottom w:val="single" w:sz="4" w:space="0" w:color="auto"/>
              <w:right w:val="single" w:sz="4" w:space="0" w:color="auto"/>
            </w:tcBorders>
            <w:shd w:val="clear" w:color="auto" w:fill="auto"/>
            <w:vAlign w:val="center"/>
            <w:hideMark/>
          </w:tcPr>
          <w:p w14:paraId="5E8E3B85" w14:textId="77777777" w:rsidR="00C6496E" w:rsidRPr="006402E6" w:rsidRDefault="00C6496E" w:rsidP="00E45195">
            <w:pPr>
              <w:pStyle w:val="affffff3"/>
              <w:rPr>
                <w:b/>
              </w:rPr>
            </w:pPr>
            <w:r w:rsidRPr="006402E6">
              <w:rPr>
                <w:b/>
              </w:rPr>
              <w:t>优</w:t>
            </w:r>
          </w:p>
        </w:tc>
        <w:tc>
          <w:tcPr>
            <w:tcW w:w="922" w:type="pct"/>
            <w:tcBorders>
              <w:top w:val="single" w:sz="4" w:space="0" w:color="auto"/>
              <w:left w:val="nil"/>
              <w:bottom w:val="single" w:sz="4" w:space="0" w:color="auto"/>
              <w:right w:val="single" w:sz="4" w:space="0" w:color="auto"/>
            </w:tcBorders>
            <w:shd w:val="clear" w:color="auto" w:fill="auto"/>
            <w:vAlign w:val="center"/>
            <w:hideMark/>
          </w:tcPr>
          <w:p w14:paraId="118E3F1A" w14:textId="77777777" w:rsidR="00C6496E" w:rsidRPr="006402E6" w:rsidRDefault="00C6496E" w:rsidP="00E45195">
            <w:pPr>
              <w:pStyle w:val="affffff3"/>
              <w:rPr>
                <w:b/>
              </w:rPr>
            </w:pPr>
            <w:r w:rsidRPr="006402E6">
              <w:rPr>
                <w:b/>
              </w:rPr>
              <w:t>较优</w:t>
            </w:r>
          </w:p>
        </w:tc>
        <w:tc>
          <w:tcPr>
            <w:tcW w:w="859" w:type="pct"/>
            <w:tcBorders>
              <w:top w:val="single" w:sz="4" w:space="0" w:color="auto"/>
              <w:left w:val="nil"/>
              <w:bottom w:val="single" w:sz="4" w:space="0" w:color="auto"/>
              <w:right w:val="single" w:sz="4" w:space="0" w:color="auto"/>
            </w:tcBorders>
            <w:shd w:val="clear" w:color="auto" w:fill="auto"/>
            <w:vAlign w:val="center"/>
            <w:hideMark/>
          </w:tcPr>
          <w:p w14:paraId="19177D7F" w14:textId="77777777" w:rsidR="00C6496E" w:rsidRPr="006402E6" w:rsidRDefault="00C6496E" w:rsidP="00E45195">
            <w:pPr>
              <w:pStyle w:val="affffff3"/>
              <w:rPr>
                <w:b/>
              </w:rPr>
            </w:pPr>
            <w:r w:rsidRPr="006402E6">
              <w:rPr>
                <w:b/>
              </w:rPr>
              <w:t>一般</w:t>
            </w:r>
          </w:p>
        </w:tc>
        <w:tc>
          <w:tcPr>
            <w:tcW w:w="829" w:type="pct"/>
            <w:tcBorders>
              <w:top w:val="single" w:sz="4" w:space="0" w:color="auto"/>
              <w:left w:val="nil"/>
              <w:bottom w:val="single" w:sz="4" w:space="0" w:color="auto"/>
              <w:right w:val="single" w:sz="4" w:space="0" w:color="auto"/>
            </w:tcBorders>
            <w:shd w:val="clear" w:color="auto" w:fill="auto"/>
            <w:vAlign w:val="center"/>
            <w:hideMark/>
          </w:tcPr>
          <w:p w14:paraId="35363BB1" w14:textId="77777777" w:rsidR="00C6496E" w:rsidRPr="006402E6" w:rsidRDefault="00C6496E" w:rsidP="00E45195">
            <w:pPr>
              <w:pStyle w:val="affffff3"/>
              <w:rPr>
                <w:b/>
              </w:rPr>
            </w:pPr>
            <w:r w:rsidRPr="006402E6">
              <w:rPr>
                <w:b/>
              </w:rPr>
              <w:t>较劣</w:t>
            </w:r>
          </w:p>
        </w:tc>
        <w:tc>
          <w:tcPr>
            <w:tcW w:w="850" w:type="pct"/>
            <w:tcBorders>
              <w:top w:val="single" w:sz="4" w:space="0" w:color="auto"/>
              <w:left w:val="nil"/>
              <w:bottom w:val="single" w:sz="4" w:space="0" w:color="auto"/>
              <w:right w:val="single" w:sz="4" w:space="0" w:color="auto"/>
            </w:tcBorders>
            <w:shd w:val="clear" w:color="auto" w:fill="auto"/>
            <w:vAlign w:val="center"/>
            <w:hideMark/>
          </w:tcPr>
          <w:p w14:paraId="7C9CC4DF" w14:textId="77777777" w:rsidR="00C6496E" w:rsidRPr="006402E6" w:rsidRDefault="00C6496E" w:rsidP="00E45195">
            <w:pPr>
              <w:pStyle w:val="affffff3"/>
              <w:rPr>
                <w:b/>
              </w:rPr>
            </w:pPr>
            <w:r w:rsidRPr="006402E6">
              <w:rPr>
                <w:b/>
              </w:rPr>
              <w:t>劣</w:t>
            </w:r>
          </w:p>
        </w:tc>
      </w:tr>
      <w:tr w:rsidR="00C6496E" w:rsidRPr="006402E6" w14:paraId="0848F06B" w14:textId="77777777" w:rsidTr="005516EC">
        <w:trPr>
          <w:trHeight w:val="340"/>
        </w:trPr>
        <w:tc>
          <w:tcPr>
            <w:tcW w:w="255" w:type="pct"/>
            <w:tcBorders>
              <w:top w:val="nil"/>
              <w:left w:val="single" w:sz="4" w:space="0" w:color="auto"/>
              <w:bottom w:val="single" w:sz="4" w:space="0" w:color="auto"/>
              <w:right w:val="single" w:sz="4" w:space="0" w:color="auto"/>
            </w:tcBorders>
            <w:shd w:val="clear" w:color="auto" w:fill="auto"/>
            <w:vAlign w:val="center"/>
            <w:hideMark/>
          </w:tcPr>
          <w:p w14:paraId="2E0E1932" w14:textId="77777777" w:rsidR="00C6496E" w:rsidRPr="006402E6" w:rsidRDefault="00C6496E" w:rsidP="00E45195">
            <w:pPr>
              <w:pStyle w:val="affffff3"/>
            </w:pPr>
            <w:r w:rsidRPr="006402E6">
              <w:t>自然因素</w:t>
            </w:r>
          </w:p>
        </w:tc>
        <w:tc>
          <w:tcPr>
            <w:tcW w:w="412" w:type="pct"/>
            <w:tcBorders>
              <w:top w:val="nil"/>
              <w:left w:val="nil"/>
              <w:bottom w:val="single" w:sz="4" w:space="0" w:color="auto"/>
              <w:right w:val="single" w:sz="4" w:space="0" w:color="auto"/>
            </w:tcBorders>
            <w:shd w:val="clear" w:color="auto" w:fill="auto"/>
            <w:vAlign w:val="center"/>
            <w:hideMark/>
          </w:tcPr>
          <w:p w14:paraId="6DE95B64" w14:textId="77777777" w:rsidR="00C6496E" w:rsidRPr="006402E6" w:rsidRDefault="00C6496E" w:rsidP="00E45195">
            <w:pPr>
              <w:pStyle w:val="affffff3"/>
            </w:pPr>
            <w:r w:rsidRPr="006402E6">
              <w:t>水源情况</w:t>
            </w:r>
          </w:p>
        </w:tc>
        <w:tc>
          <w:tcPr>
            <w:tcW w:w="873" w:type="pct"/>
            <w:tcBorders>
              <w:top w:val="nil"/>
              <w:left w:val="nil"/>
              <w:bottom w:val="single" w:sz="4" w:space="0" w:color="auto"/>
              <w:right w:val="single" w:sz="4" w:space="0" w:color="auto"/>
            </w:tcBorders>
            <w:shd w:val="clear" w:color="auto" w:fill="auto"/>
            <w:vAlign w:val="center"/>
            <w:hideMark/>
          </w:tcPr>
          <w:p w14:paraId="2C640F6E" w14:textId="77777777" w:rsidR="00C6496E" w:rsidRPr="006402E6" w:rsidRDefault="00C6496E" w:rsidP="00E45195">
            <w:pPr>
              <w:pStyle w:val="affffff3"/>
            </w:pPr>
            <w:r w:rsidRPr="006402E6">
              <w:t>紧邻地表水源，水源质量优</w:t>
            </w:r>
          </w:p>
        </w:tc>
        <w:tc>
          <w:tcPr>
            <w:tcW w:w="922" w:type="pct"/>
            <w:tcBorders>
              <w:top w:val="nil"/>
              <w:left w:val="nil"/>
              <w:bottom w:val="single" w:sz="4" w:space="0" w:color="auto"/>
              <w:right w:val="single" w:sz="4" w:space="0" w:color="auto"/>
            </w:tcBorders>
            <w:shd w:val="clear" w:color="auto" w:fill="auto"/>
            <w:vAlign w:val="center"/>
            <w:hideMark/>
          </w:tcPr>
          <w:p w14:paraId="15B0AB6E" w14:textId="77777777" w:rsidR="00C6496E" w:rsidRPr="006402E6" w:rsidRDefault="00C6496E" w:rsidP="00E45195">
            <w:pPr>
              <w:pStyle w:val="affffff3"/>
            </w:pPr>
            <w:r w:rsidRPr="006402E6">
              <w:t>距离地表水源较近，水源质量较优</w:t>
            </w:r>
          </w:p>
        </w:tc>
        <w:tc>
          <w:tcPr>
            <w:tcW w:w="859" w:type="pct"/>
            <w:tcBorders>
              <w:top w:val="nil"/>
              <w:left w:val="nil"/>
              <w:bottom w:val="single" w:sz="4" w:space="0" w:color="auto"/>
              <w:right w:val="single" w:sz="4" w:space="0" w:color="auto"/>
            </w:tcBorders>
            <w:shd w:val="clear" w:color="auto" w:fill="auto"/>
            <w:vAlign w:val="center"/>
            <w:hideMark/>
          </w:tcPr>
          <w:p w14:paraId="35AD64D7" w14:textId="77777777" w:rsidR="00C6496E" w:rsidRPr="006402E6" w:rsidRDefault="00C6496E" w:rsidP="00E45195">
            <w:pPr>
              <w:pStyle w:val="affffff3"/>
            </w:pPr>
            <w:r w:rsidRPr="006402E6">
              <w:t>距离地表水源距离一般，水源质量一般</w:t>
            </w:r>
          </w:p>
        </w:tc>
        <w:tc>
          <w:tcPr>
            <w:tcW w:w="829" w:type="pct"/>
            <w:tcBorders>
              <w:top w:val="nil"/>
              <w:left w:val="nil"/>
              <w:bottom w:val="single" w:sz="4" w:space="0" w:color="auto"/>
              <w:right w:val="single" w:sz="4" w:space="0" w:color="auto"/>
            </w:tcBorders>
            <w:shd w:val="clear" w:color="auto" w:fill="auto"/>
            <w:vAlign w:val="center"/>
            <w:hideMark/>
          </w:tcPr>
          <w:p w14:paraId="580269B1" w14:textId="77777777" w:rsidR="00C6496E" w:rsidRPr="006402E6" w:rsidRDefault="00C6496E" w:rsidP="00E45195">
            <w:pPr>
              <w:pStyle w:val="affffff3"/>
            </w:pPr>
            <w:r w:rsidRPr="006402E6">
              <w:t>距离地表水源距离较远，水源质量较差</w:t>
            </w:r>
          </w:p>
        </w:tc>
        <w:tc>
          <w:tcPr>
            <w:tcW w:w="850" w:type="pct"/>
            <w:tcBorders>
              <w:top w:val="nil"/>
              <w:left w:val="nil"/>
              <w:bottom w:val="single" w:sz="4" w:space="0" w:color="auto"/>
              <w:right w:val="single" w:sz="4" w:space="0" w:color="auto"/>
            </w:tcBorders>
            <w:shd w:val="clear" w:color="auto" w:fill="auto"/>
            <w:vAlign w:val="center"/>
            <w:hideMark/>
          </w:tcPr>
          <w:p w14:paraId="6F9D801E" w14:textId="77777777" w:rsidR="00C6496E" w:rsidRPr="006402E6" w:rsidRDefault="00C6496E" w:rsidP="00E45195">
            <w:pPr>
              <w:pStyle w:val="affffff3"/>
            </w:pPr>
            <w:r w:rsidRPr="006402E6">
              <w:t>附近无地表水源或水源质量差</w:t>
            </w:r>
          </w:p>
        </w:tc>
      </w:tr>
      <w:tr w:rsidR="00312C22" w:rsidRPr="006402E6" w14:paraId="45F76623" w14:textId="77777777" w:rsidTr="005516EC">
        <w:trPr>
          <w:trHeight w:val="340"/>
        </w:trPr>
        <w:tc>
          <w:tcPr>
            <w:tcW w:w="255" w:type="pct"/>
            <w:vMerge w:val="restart"/>
            <w:tcBorders>
              <w:top w:val="nil"/>
              <w:left w:val="single" w:sz="4" w:space="0" w:color="auto"/>
              <w:bottom w:val="single" w:sz="4" w:space="0" w:color="auto"/>
              <w:right w:val="single" w:sz="4" w:space="0" w:color="auto"/>
            </w:tcBorders>
            <w:shd w:val="clear" w:color="auto" w:fill="auto"/>
            <w:vAlign w:val="center"/>
            <w:hideMark/>
          </w:tcPr>
          <w:p w14:paraId="713BF38A" w14:textId="77777777" w:rsidR="00312C22" w:rsidRPr="006402E6" w:rsidRDefault="00312C22" w:rsidP="00312C22">
            <w:pPr>
              <w:pStyle w:val="affffff3"/>
            </w:pPr>
            <w:r w:rsidRPr="006402E6">
              <w:t>社会经济因素</w:t>
            </w:r>
          </w:p>
        </w:tc>
        <w:tc>
          <w:tcPr>
            <w:tcW w:w="412" w:type="pct"/>
            <w:tcBorders>
              <w:top w:val="nil"/>
              <w:left w:val="nil"/>
              <w:bottom w:val="single" w:sz="4" w:space="0" w:color="auto"/>
              <w:right w:val="single" w:sz="4" w:space="0" w:color="auto"/>
            </w:tcBorders>
            <w:shd w:val="clear" w:color="auto" w:fill="auto"/>
            <w:vAlign w:val="center"/>
            <w:hideMark/>
          </w:tcPr>
          <w:p w14:paraId="23FAD797" w14:textId="77777777" w:rsidR="00312C22" w:rsidRPr="006402E6" w:rsidRDefault="00312C22" w:rsidP="00312C22">
            <w:pPr>
              <w:pStyle w:val="affffff3"/>
            </w:pPr>
            <w:r w:rsidRPr="006402E6">
              <w:t>路网密度</w:t>
            </w:r>
          </w:p>
        </w:tc>
        <w:tc>
          <w:tcPr>
            <w:tcW w:w="873" w:type="pct"/>
            <w:tcBorders>
              <w:top w:val="nil"/>
              <w:left w:val="nil"/>
              <w:bottom w:val="single" w:sz="4" w:space="0" w:color="auto"/>
              <w:right w:val="single" w:sz="4" w:space="0" w:color="auto"/>
            </w:tcBorders>
            <w:shd w:val="clear" w:color="auto" w:fill="auto"/>
            <w:vAlign w:val="center"/>
            <w:hideMark/>
          </w:tcPr>
          <w:p w14:paraId="692D8967" w14:textId="25FE112B" w:rsidR="00312C22" w:rsidRPr="006402E6" w:rsidRDefault="00312C22" w:rsidP="00312C22">
            <w:pPr>
              <w:pStyle w:val="affffff3"/>
            </w:pPr>
            <w:r w:rsidRPr="006402E6">
              <w:t>路网密集</w:t>
            </w:r>
            <w:r>
              <w:rPr>
                <w:rFonts w:hint="eastAsia"/>
              </w:rPr>
              <w:t>，充分满足使用需要</w:t>
            </w:r>
          </w:p>
        </w:tc>
        <w:tc>
          <w:tcPr>
            <w:tcW w:w="922" w:type="pct"/>
            <w:tcBorders>
              <w:top w:val="nil"/>
              <w:left w:val="nil"/>
              <w:bottom w:val="single" w:sz="4" w:space="0" w:color="auto"/>
              <w:right w:val="single" w:sz="4" w:space="0" w:color="auto"/>
            </w:tcBorders>
            <w:shd w:val="clear" w:color="auto" w:fill="auto"/>
            <w:vAlign w:val="center"/>
            <w:hideMark/>
          </w:tcPr>
          <w:p w14:paraId="12FD348C" w14:textId="1EE55A57" w:rsidR="00312C22" w:rsidRPr="006402E6" w:rsidRDefault="00312C22" w:rsidP="00312C22">
            <w:pPr>
              <w:pStyle w:val="affffff3"/>
            </w:pPr>
            <w:r w:rsidRPr="006402E6">
              <w:t>路网较密集</w:t>
            </w:r>
            <w:r>
              <w:rPr>
                <w:rFonts w:hint="eastAsia"/>
              </w:rPr>
              <w:t>，满足使用需要</w:t>
            </w:r>
            <w:r w:rsidRPr="006402E6">
              <w:t xml:space="preserve"> </w:t>
            </w:r>
          </w:p>
        </w:tc>
        <w:tc>
          <w:tcPr>
            <w:tcW w:w="859" w:type="pct"/>
            <w:tcBorders>
              <w:top w:val="nil"/>
              <w:left w:val="nil"/>
              <w:bottom w:val="single" w:sz="4" w:space="0" w:color="auto"/>
              <w:right w:val="single" w:sz="4" w:space="0" w:color="auto"/>
            </w:tcBorders>
            <w:shd w:val="clear" w:color="auto" w:fill="auto"/>
            <w:vAlign w:val="center"/>
            <w:hideMark/>
          </w:tcPr>
          <w:p w14:paraId="16D5A991" w14:textId="5FC78C87" w:rsidR="00312C22" w:rsidRPr="006402E6" w:rsidRDefault="00312C22" w:rsidP="00312C22">
            <w:pPr>
              <w:pStyle w:val="affffff3"/>
            </w:pPr>
            <w:r>
              <w:rPr>
                <w:rFonts w:hint="eastAsia"/>
              </w:rPr>
              <w:t>路网密度一般，基本</w:t>
            </w:r>
            <w:r w:rsidRPr="006402E6">
              <w:t>满足</w:t>
            </w:r>
            <w:r>
              <w:rPr>
                <w:rFonts w:hint="eastAsia"/>
              </w:rPr>
              <w:t>使用</w:t>
            </w:r>
            <w:r w:rsidRPr="006402E6">
              <w:t>需要</w:t>
            </w:r>
          </w:p>
        </w:tc>
        <w:tc>
          <w:tcPr>
            <w:tcW w:w="829" w:type="pct"/>
            <w:tcBorders>
              <w:top w:val="nil"/>
              <w:left w:val="nil"/>
              <w:bottom w:val="single" w:sz="4" w:space="0" w:color="auto"/>
              <w:right w:val="single" w:sz="4" w:space="0" w:color="auto"/>
            </w:tcBorders>
            <w:shd w:val="clear" w:color="auto" w:fill="auto"/>
            <w:vAlign w:val="center"/>
            <w:hideMark/>
          </w:tcPr>
          <w:p w14:paraId="1DD6D6D3" w14:textId="0566F77B" w:rsidR="00312C22" w:rsidRPr="006402E6" w:rsidRDefault="00312C22" w:rsidP="00312C22">
            <w:pPr>
              <w:pStyle w:val="affffff3"/>
            </w:pPr>
            <w:r w:rsidRPr="006402E6">
              <w:t>路网较稀疏</w:t>
            </w:r>
            <w:r>
              <w:rPr>
                <w:rFonts w:hint="eastAsia"/>
              </w:rPr>
              <w:t>，不能满足使用需要</w:t>
            </w:r>
          </w:p>
        </w:tc>
        <w:tc>
          <w:tcPr>
            <w:tcW w:w="850" w:type="pct"/>
            <w:tcBorders>
              <w:top w:val="nil"/>
              <w:left w:val="nil"/>
              <w:bottom w:val="single" w:sz="4" w:space="0" w:color="auto"/>
              <w:right w:val="single" w:sz="4" w:space="0" w:color="auto"/>
            </w:tcBorders>
            <w:shd w:val="clear" w:color="auto" w:fill="auto"/>
            <w:vAlign w:val="center"/>
            <w:hideMark/>
          </w:tcPr>
          <w:p w14:paraId="55FC2A80" w14:textId="5A30D464" w:rsidR="00312C22" w:rsidRPr="006402E6" w:rsidRDefault="00312C22" w:rsidP="00312C22">
            <w:pPr>
              <w:pStyle w:val="affffff3"/>
            </w:pPr>
            <w:r w:rsidRPr="006402E6">
              <w:t>路网稀疏</w:t>
            </w:r>
            <w:r>
              <w:rPr>
                <w:rFonts w:hint="eastAsia"/>
              </w:rPr>
              <w:t>，不能满足使用需要</w:t>
            </w:r>
          </w:p>
        </w:tc>
      </w:tr>
      <w:tr w:rsidR="00C6496E" w:rsidRPr="006402E6" w14:paraId="33705E06"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3F162D4C" w14:textId="77777777" w:rsidR="00C6496E" w:rsidRPr="006402E6" w:rsidRDefault="00C6496E" w:rsidP="00E45195">
            <w:pPr>
              <w:pStyle w:val="affffff3"/>
            </w:pPr>
          </w:p>
        </w:tc>
        <w:tc>
          <w:tcPr>
            <w:tcW w:w="412" w:type="pct"/>
            <w:tcBorders>
              <w:top w:val="nil"/>
              <w:left w:val="nil"/>
              <w:bottom w:val="single" w:sz="4" w:space="0" w:color="auto"/>
              <w:right w:val="single" w:sz="4" w:space="0" w:color="auto"/>
            </w:tcBorders>
            <w:shd w:val="clear" w:color="auto" w:fill="auto"/>
            <w:vAlign w:val="center"/>
            <w:hideMark/>
          </w:tcPr>
          <w:p w14:paraId="50D49B9E" w14:textId="0C15A072" w:rsidR="00C6496E" w:rsidRPr="006402E6" w:rsidRDefault="00C6496E" w:rsidP="00E45195">
            <w:pPr>
              <w:pStyle w:val="affffff3"/>
            </w:pPr>
            <w:r w:rsidRPr="006402E6">
              <w:t>劳作距离</w:t>
            </w:r>
            <w:r w:rsidR="001230CE">
              <w:rPr>
                <w:rFonts w:hint="eastAsia"/>
              </w:rPr>
              <w:lastRenderedPageBreak/>
              <w:t>（</w:t>
            </w:r>
            <w:r w:rsidR="001230CE">
              <w:rPr>
                <w:rFonts w:hint="eastAsia"/>
              </w:rPr>
              <w:t>m</w:t>
            </w:r>
            <w:r w:rsidR="001230CE">
              <w:rPr>
                <w:rFonts w:hint="eastAsia"/>
              </w:rPr>
              <w:t>）</w:t>
            </w:r>
          </w:p>
        </w:tc>
        <w:tc>
          <w:tcPr>
            <w:tcW w:w="873" w:type="pct"/>
            <w:tcBorders>
              <w:top w:val="nil"/>
              <w:left w:val="nil"/>
              <w:bottom w:val="single" w:sz="4" w:space="0" w:color="auto"/>
              <w:right w:val="single" w:sz="4" w:space="0" w:color="auto"/>
            </w:tcBorders>
            <w:shd w:val="clear" w:color="auto" w:fill="auto"/>
            <w:vAlign w:val="center"/>
            <w:hideMark/>
          </w:tcPr>
          <w:p w14:paraId="0762E288" w14:textId="77777777" w:rsidR="00C6496E" w:rsidRPr="006402E6" w:rsidRDefault="00C6496E" w:rsidP="00E45195">
            <w:pPr>
              <w:pStyle w:val="affffff3"/>
              <w:rPr>
                <w:rFonts w:eastAsia="等线"/>
              </w:rPr>
            </w:pPr>
            <w:r w:rsidRPr="006402E6">
              <w:rPr>
                <w:rFonts w:eastAsia="等线"/>
              </w:rPr>
              <w:lastRenderedPageBreak/>
              <w:t>(0</w:t>
            </w:r>
            <w:r w:rsidRPr="006402E6">
              <w:t>，</w:t>
            </w:r>
            <w:r w:rsidRPr="006402E6">
              <w:t>340]</w:t>
            </w:r>
          </w:p>
        </w:tc>
        <w:tc>
          <w:tcPr>
            <w:tcW w:w="922" w:type="pct"/>
            <w:tcBorders>
              <w:top w:val="nil"/>
              <w:left w:val="nil"/>
              <w:bottom w:val="single" w:sz="4" w:space="0" w:color="auto"/>
              <w:right w:val="single" w:sz="4" w:space="0" w:color="auto"/>
            </w:tcBorders>
            <w:shd w:val="clear" w:color="auto" w:fill="auto"/>
            <w:vAlign w:val="center"/>
            <w:hideMark/>
          </w:tcPr>
          <w:p w14:paraId="77991E9F" w14:textId="77777777" w:rsidR="00C6496E" w:rsidRPr="006402E6" w:rsidRDefault="00C6496E" w:rsidP="00E45195">
            <w:pPr>
              <w:pStyle w:val="affffff3"/>
            </w:pPr>
            <w:r w:rsidRPr="006402E6">
              <w:t>（</w:t>
            </w:r>
            <w:r w:rsidRPr="006402E6">
              <w:t>340,650]</w:t>
            </w:r>
          </w:p>
        </w:tc>
        <w:tc>
          <w:tcPr>
            <w:tcW w:w="859" w:type="pct"/>
            <w:tcBorders>
              <w:top w:val="nil"/>
              <w:left w:val="nil"/>
              <w:bottom w:val="single" w:sz="4" w:space="0" w:color="auto"/>
              <w:right w:val="single" w:sz="4" w:space="0" w:color="auto"/>
            </w:tcBorders>
            <w:shd w:val="clear" w:color="auto" w:fill="auto"/>
            <w:vAlign w:val="center"/>
            <w:hideMark/>
          </w:tcPr>
          <w:p w14:paraId="4838A1D6" w14:textId="77777777" w:rsidR="00C6496E" w:rsidRPr="006402E6" w:rsidRDefault="00C6496E" w:rsidP="00E45195">
            <w:pPr>
              <w:pStyle w:val="affffff3"/>
            </w:pPr>
            <w:r w:rsidRPr="006402E6">
              <w:t>（</w:t>
            </w:r>
            <w:r w:rsidRPr="006402E6">
              <w:t>650,1000]</w:t>
            </w:r>
          </w:p>
        </w:tc>
        <w:tc>
          <w:tcPr>
            <w:tcW w:w="829" w:type="pct"/>
            <w:tcBorders>
              <w:top w:val="nil"/>
              <w:left w:val="nil"/>
              <w:bottom w:val="single" w:sz="4" w:space="0" w:color="auto"/>
              <w:right w:val="single" w:sz="4" w:space="0" w:color="auto"/>
            </w:tcBorders>
            <w:shd w:val="clear" w:color="auto" w:fill="auto"/>
            <w:vAlign w:val="center"/>
            <w:hideMark/>
          </w:tcPr>
          <w:p w14:paraId="3FA5741F" w14:textId="77777777" w:rsidR="00C6496E" w:rsidRPr="006402E6" w:rsidRDefault="00C6496E" w:rsidP="00E45195">
            <w:pPr>
              <w:pStyle w:val="affffff3"/>
            </w:pPr>
            <w:r w:rsidRPr="006402E6">
              <w:t>（</w:t>
            </w:r>
            <w:r w:rsidRPr="006402E6">
              <w:t>1000,1600]</w:t>
            </w:r>
          </w:p>
        </w:tc>
        <w:tc>
          <w:tcPr>
            <w:tcW w:w="850" w:type="pct"/>
            <w:tcBorders>
              <w:top w:val="nil"/>
              <w:left w:val="nil"/>
              <w:bottom w:val="single" w:sz="4" w:space="0" w:color="auto"/>
              <w:right w:val="single" w:sz="4" w:space="0" w:color="auto"/>
            </w:tcBorders>
            <w:shd w:val="clear" w:color="auto" w:fill="auto"/>
            <w:vAlign w:val="center"/>
            <w:hideMark/>
          </w:tcPr>
          <w:p w14:paraId="496499E2" w14:textId="77777777" w:rsidR="00C6496E" w:rsidRPr="006402E6" w:rsidRDefault="00C6496E" w:rsidP="00E45195">
            <w:pPr>
              <w:pStyle w:val="affffff3"/>
              <w:rPr>
                <w:rFonts w:eastAsia="等线"/>
              </w:rPr>
            </w:pPr>
            <w:r w:rsidRPr="006402E6">
              <w:rPr>
                <w:rFonts w:eastAsia="等线"/>
              </w:rPr>
              <w:t>(1600</w:t>
            </w:r>
            <w:r w:rsidRPr="006402E6">
              <w:rPr>
                <w:rFonts w:eastAsia="等线"/>
              </w:rPr>
              <w:t>，＋</w:t>
            </w:r>
            <w:r w:rsidRPr="006402E6">
              <w:rPr>
                <w:rFonts w:eastAsia="等线"/>
              </w:rPr>
              <w:t>∞</w:t>
            </w:r>
            <w:r w:rsidRPr="006402E6">
              <w:rPr>
                <w:rFonts w:eastAsia="等线"/>
              </w:rPr>
              <w:t>）</w:t>
            </w:r>
          </w:p>
        </w:tc>
      </w:tr>
      <w:tr w:rsidR="00C6496E" w:rsidRPr="006402E6" w14:paraId="7923442B"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78D3EDBC" w14:textId="77777777" w:rsidR="00C6496E" w:rsidRPr="006402E6" w:rsidRDefault="00C6496E" w:rsidP="00E45195">
            <w:pPr>
              <w:pStyle w:val="affffff3"/>
            </w:pPr>
          </w:p>
        </w:tc>
        <w:tc>
          <w:tcPr>
            <w:tcW w:w="412" w:type="pct"/>
            <w:tcBorders>
              <w:top w:val="nil"/>
              <w:left w:val="nil"/>
              <w:bottom w:val="single" w:sz="4" w:space="0" w:color="auto"/>
              <w:right w:val="single" w:sz="4" w:space="0" w:color="auto"/>
            </w:tcBorders>
            <w:shd w:val="clear" w:color="auto" w:fill="auto"/>
            <w:vAlign w:val="center"/>
            <w:hideMark/>
          </w:tcPr>
          <w:p w14:paraId="7554322A" w14:textId="77777777" w:rsidR="00C6496E" w:rsidRPr="006402E6" w:rsidRDefault="00C6496E" w:rsidP="00E45195">
            <w:pPr>
              <w:pStyle w:val="affffff3"/>
            </w:pPr>
            <w:r w:rsidRPr="006402E6">
              <w:t>经营规模</w:t>
            </w:r>
          </w:p>
        </w:tc>
        <w:tc>
          <w:tcPr>
            <w:tcW w:w="873" w:type="pct"/>
            <w:tcBorders>
              <w:top w:val="nil"/>
              <w:left w:val="nil"/>
              <w:bottom w:val="single" w:sz="4" w:space="0" w:color="auto"/>
              <w:right w:val="single" w:sz="4" w:space="0" w:color="auto"/>
            </w:tcBorders>
            <w:shd w:val="clear" w:color="auto" w:fill="auto"/>
            <w:vAlign w:val="center"/>
            <w:hideMark/>
          </w:tcPr>
          <w:p w14:paraId="3A15729D" w14:textId="77777777" w:rsidR="00C6496E" w:rsidRPr="006402E6" w:rsidRDefault="00C6496E" w:rsidP="00E45195">
            <w:pPr>
              <w:pStyle w:val="affffff3"/>
            </w:pPr>
            <w:r w:rsidRPr="006402E6">
              <w:t>集中连片程度高，投入产出效益较高</w:t>
            </w:r>
          </w:p>
        </w:tc>
        <w:tc>
          <w:tcPr>
            <w:tcW w:w="922" w:type="pct"/>
            <w:tcBorders>
              <w:top w:val="nil"/>
              <w:left w:val="nil"/>
              <w:bottom w:val="single" w:sz="4" w:space="0" w:color="auto"/>
              <w:right w:val="single" w:sz="4" w:space="0" w:color="auto"/>
            </w:tcBorders>
            <w:shd w:val="clear" w:color="auto" w:fill="auto"/>
            <w:vAlign w:val="center"/>
            <w:hideMark/>
          </w:tcPr>
          <w:p w14:paraId="63DAC687" w14:textId="77777777" w:rsidR="00C6496E" w:rsidRPr="006402E6" w:rsidRDefault="00C6496E" w:rsidP="00E45195">
            <w:pPr>
              <w:pStyle w:val="affffff3"/>
            </w:pPr>
            <w:r w:rsidRPr="006402E6">
              <w:t>集中连片程度较高，投入产出效益较高</w:t>
            </w:r>
          </w:p>
        </w:tc>
        <w:tc>
          <w:tcPr>
            <w:tcW w:w="859" w:type="pct"/>
            <w:tcBorders>
              <w:top w:val="nil"/>
              <w:left w:val="nil"/>
              <w:bottom w:val="single" w:sz="4" w:space="0" w:color="auto"/>
              <w:right w:val="single" w:sz="4" w:space="0" w:color="auto"/>
            </w:tcBorders>
            <w:shd w:val="clear" w:color="auto" w:fill="auto"/>
            <w:vAlign w:val="center"/>
            <w:hideMark/>
          </w:tcPr>
          <w:p w14:paraId="5AFF0C8C" w14:textId="77777777" w:rsidR="00C6496E" w:rsidRPr="006402E6" w:rsidRDefault="00C6496E" w:rsidP="00E45195">
            <w:pPr>
              <w:pStyle w:val="affffff3"/>
            </w:pPr>
            <w:r w:rsidRPr="006402E6">
              <w:t>集中连片程度一般，投入产出效益一般</w:t>
            </w:r>
          </w:p>
        </w:tc>
        <w:tc>
          <w:tcPr>
            <w:tcW w:w="829" w:type="pct"/>
            <w:tcBorders>
              <w:top w:val="nil"/>
              <w:left w:val="nil"/>
              <w:bottom w:val="single" w:sz="4" w:space="0" w:color="auto"/>
              <w:right w:val="single" w:sz="4" w:space="0" w:color="auto"/>
            </w:tcBorders>
            <w:shd w:val="clear" w:color="auto" w:fill="auto"/>
            <w:vAlign w:val="center"/>
            <w:hideMark/>
          </w:tcPr>
          <w:p w14:paraId="05913918" w14:textId="77777777" w:rsidR="00C6496E" w:rsidRPr="006402E6" w:rsidRDefault="00C6496E" w:rsidP="00E45195">
            <w:pPr>
              <w:pStyle w:val="affffff3"/>
            </w:pPr>
            <w:r w:rsidRPr="006402E6">
              <w:t>集中连片程度一般，投入产出效益略低</w:t>
            </w:r>
          </w:p>
        </w:tc>
        <w:tc>
          <w:tcPr>
            <w:tcW w:w="850" w:type="pct"/>
            <w:tcBorders>
              <w:top w:val="nil"/>
              <w:left w:val="nil"/>
              <w:bottom w:val="single" w:sz="4" w:space="0" w:color="auto"/>
              <w:right w:val="single" w:sz="4" w:space="0" w:color="auto"/>
            </w:tcBorders>
            <w:shd w:val="clear" w:color="auto" w:fill="auto"/>
            <w:vAlign w:val="center"/>
            <w:hideMark/>
          </w:tcPr>
          <w:p w14:paraId="2F480637" w14:textId="77777777" w:rsidR="00C6496E" w:rsidRPr="006402E6" w:rsidRDefault="00C6496E" w:rsidP="00E45195">
            <w:pPr>
              <w:pStyle w:val="affffff3"/>
            </w:pPr>
            <w:r w:rsidRPr="006402E6">
              <w:t>集中连片程度一般，投入产出效益低</w:t>
            </w:r>
          </w:p>
        </w:tc>
      </w:tr>
      <w:tr w:rsidR="00C6496E" w:rsidRPr="006402E6" w14:paraId="7C2BFDCF" w14:textId="77777777" w:rsidTr="005516EC">
        <w:trPr>
          <w:trHeight w:val="340"/>
        </w:trPr>
        <w:tc>
          <w:tcPr>
            <w:tcW w:w="255" w:type="pct"/>
            <w:vMerge w:val="restart"/>
            <w:tcBorders>
              <w:top w:val="nil"/>
              <w:left w:val="single" w:sz="4" w:space="0" w:color="auto"/>
              <w:bottom w:val="single" w:sz="4" w:space="0" w:color="auto"/>
              <w:right w:val="single" w:sz="4" w:space="0" w:color="auto"/>
            </w:tcBorders>
            <w:shd w:val="clear" w:color="auto" w:fill="auto"/>
            <w:vAlign w:val="center"/>
            <w:hideMark/>
          </w:tcPr>
          <w:p w14:paraId="58FB1DCE" w14:textId="77777777" w:rsidR="00C6496E" w:rsidRPr="006402E6" w:rsidRDefault="00C6496E" w:rsidP="00E45195">
            <w:pPr>
              <w:pStyle w:val="affffff3"/>
            </w:pPr>
            <w:r w:rsidRPr="006402E6">
              <w:t>区位因素</w:t>
            </w:r>
          </w:p>
        </w:tc>
        <w:tc>
          <w:tcPr>
            <w:tcW w:w="412" w:type="pct"/>
            <w:tcBorders>
              <w:top w:val="nil"/>
              <w:left w:val="nil"/>
              <w:bottom w:val="single" w:sz="4" w:space="0" w:color="auto"/>
              <w:right w:val="single" w:sz="4" w:space="0" w:color="auto"/>
            </w:tcBorders>
            <w:shd w:val="clear" w:color="auto" w:fill="auto"/>
            <w:vAlign w:val="center"/>
            <w:hideMark/>
          </w:tcPr>
          <w:p w14:paraId="34B34F2A" w14:textId="77777777" w:rsidR="00C6496E" w:rsidRPr="006402E6" w:rsidRDefault="00C6496E" w:rsidP="00E45195">
            <w:pPr>
              <w:pStyle w:val="affffff3"/>
            </w:pPr>
            <w:r w:rsidRPr="006402E6">
              <w:t>中心城镇影响度</w:t>
            </w:r>
          </w:p>
        </w:tc>
        <w:tc>
          <w:tcPr>
            <w:tcW w:w="873" w:type="pct"/>
            <w:tcBorders>
              <w:top w:val="nil"/>
              <w:left w:val="nil"/>
              <w:bottom w:val="single" w:sz="4" w:space="0" w:color="auto"/>
              <w:right w:val="single" w:sz="4" w:space="0" w:color="auto"/>
            </w:tcBorders>
            <w:shd w:val="clear" w:color="auto" w:fill="auto"/>
            <w:vAlign w:val="center"/>
            <w:hideMark/>
          </w:tcPr>
          <w:p w14:paraId="5DF0C43D" w14:textId="77777777" w:rsidR="00C6496E" w:rsidRPr="006402E6" w:rsidRDefault="00C6496E" w:rsidP="00E45195">
            <w:pPr>
              <w:pStyle w:val="affffff3"/>
            </w:pPr>
            <w:r w:rsidRPr="006402E6">
              <w:t>城镇中心近，中心城镇规模大，人口规模大，生产水平高</w:t>
            </w:r>
          </w:p>
        </w:tc>
        <w:tc>
          <w:tcPr>
            <w:tcW w:w="922" w:type="pct"/>
            <w:tcBorders>
              <w:top w:val="nil"/>
              <w:left w:val="nil"/>
              <w:bottom w:val="single" w:sz="4" w:space="0" w:color="auto"/>
              <w:right w:val="single" w:sz="4" w:space="0" w:color="auto"/>
            </w:tcBorders>
            <w:shd w:val="clear" w:color="auto" w:fill="auto"/>
            <w:vAlign w:val="center"/>
            <w:hideMark/>
          </w:tcPr>
          <w:p w14:paraId="78A54B06" w14:textId="77777777" w:rsidR="00C6496E" w:rsidRPr="006402E6" w:rsidRDefault="00C6496E" w:rsidP="00E45195">
            <w:pPr>
              <w:pStyle w:val="affffff3"/>
            </w:pPr>
            <w:r w:rsidRPr="006402E6">
              <w:t>距离城镇中心较近，中心城镇规模较大，人口规模较大，生产水平较高</w:t>
            </w:r>
          </w:p>
        </w:tc>
        <w:tc>
          <w:tcPr>
            <w:tcW w:w="859" w:type="pct"/>
            <w:tcBorders>
              <w:top w:val="nil"/>
              <w:left w:val="nil"/>
              <w:bottom w:val="single" w:sz="4" w:space="0" w:color="auto"/>
              <w:right w:val="single" w:sz="4" w:space="0" w:color="auto"/>
            </w:tcBorders>
            <w:shd w:val="clear" w:color="auto" w:fill="auto"/>
            <w:vAlign w:val="center"/>
            <w:hideMark/>
          </w:tcPr>
          <w:p w14:paraId="783C1079" w14:textId="77777777" w:rsidR="00C6496E" w:rsidRPr="006402E6" w:rsidRDefault="00C6496E" w:rsidP="00E45195">
            <w:pPr>
              <w:pStyle w:val="affffff3"/>
            </w:pPr>
            <w:r w:rsidRPr="006402E6">
              <w:t>距离城镇中心一般，中心城镇规模一般，生产水平一般</w:t>
            </w:r>
          </w:p>
        </w:tc>
        <w:tc>
          <w:tcPr>
            <w:tcW w:w="829" w:type="pct"/>
            <w:tcBorders>
              <w:top w:val="nil"/>
              <w:left w:val="nil"/>
              <w:bottom w:val="single" w:sz="4" w:space="0" w:color="auto"/>
              <w:right w:val="single" w:sz="4" w:space="0" w:color="auto"/>
            </w:tcBorders>
            <w:shd w:val="clear" w:color="auto" w:fill="auto"/>
            <w:vAlign w:val="center"/>
            <w:hideMark/>
          </w:tcPr>
          <w:p w14:paraId="3350F65B" w14:textId="77777777" w:rsidR="00C6496E" w:rsidRPr="006402E6" w:rsidRDefault="00C6496E" w:rsidP="00E45195">
            <w:pPr>
              <w:pStyle w:val="affffff3"/>
            </w:pPr>
            <w:r w:rsidRPr="006402E6">
              <w:t>距离城镇中心较远，中心城镇规模较小，生产水较低</w:t>
            </w:r>
          </w:p>
        </w:tc>
        <w:tc>
          <w:tcPr>
            <w:tcW w:w="850" w:type="pct"/>
            <w:tcBorders>
              <w:top w:val="nil"/>
              <w:left w:val="nil"/>
              <w:bottom w:val="single" w:sz="4" w:space="0" w:color="auto"/>
              <w:right w:val="single" w:sz="4" w:space="0" w:color="auto"/>
            </w:tcBorders>
            <w:shd w:val="clear" w:color="auto" w:fill="auto"/>
            <w:vAlign w:val="center"/>
            <w:hideMark/>
          </w:tcPr>
          <w:p w14:paraId="4407D966" w14:textId="77777777" w:rsidR="00C6496E" w:rsidRPr="006402E6" w:rsidRDefault="00C6496E" w:rsidP="00E45195">
            <w:pPr>
              <w:pStyle w:val="affffff3"/>
            </w:pPr>
            <w:r w:rsidRPr="006402E6">
              <w:t>距离城镇中心远，中心城镇规模小，人口规模稀缺，生产水平低</w:t>
            </w:r>
          </w:p>
        </w:tc>
      </w:tr>
      <w:tr w:rsidR="00C6496E" w:rsidRPr="006402E6" w14:paraId="08378DA1"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3EB4F3A6" w14:textId="77777777" w:rsidR="00C6496E" w:rsidRPr="006402E6" w:rsidRDefault="00C6496E" w:rsidP="00E45195">
            <w:pPr>
              <w:pStyle w:val="affffff3"/>
            </w:pPr>
          </w:p>
        </w:tc>
        <w:tc>
          <w:tcPr>
            <w:tcW w:w="412" w:type="pct"/>
            <w:tcBorders>
              <w:top w:val="nil"/>
              <w:left w:val="nil"/>
              <w:bottom w:val="single" w:sz="4" w:space="0" w:color="auto"/>
              <w:right w:val="single" w:sz="4" w:space="0" w:color="auto"/>
            </w:tcBorders>
            <w:shd w:val="clear" w:color="auto" w:fill="auto"/>
            <w:vAlign w:val="center"/>
            <w:hideMark/>
          </w:tcPr>
          <w:p w14:paraId="3EF3EE1D" w14:textId="77777777" w:rsidR="00C6496E" w:rsidRPr="006402E6" w:rsidRDefault="00C6496E" w:rsidP="00E45195">
            <w:pPr>
              <w:pStyle w:val="affffff3"/>
            </w:pPr>
            <w:r w:rsidRPr="006402E6">
              <w:t>农贸市场影响度</w:t>
            </w:r>
          </w:p>
        </w:tc>
        <w:tc>
          <w:tcPr>
            <w:tcW w:w="873" w:type="pct"/>
            <w:tcBorders>
              <w:top w:val="nil"/>
              <w:left w:val="nil"/>
              <w:bottom w:val="single" w:sz="4" w:space="0" w:color="auto"/>
              <w:right w:val="single" w:sz="4" w:space="0" w:color="auto"/>
            </w:tcBorders>
            <w:shd w:val="clear" w:color="auto" w:fill="auto"/>
            <w:vAlign w:val="center"/>
            <w:hideMark/>
          </w:tcPr>
          <w:p w14:paraId="2F029AF7" w14:textId="77777777" w:rsidR="00C6496E" w:rsidRPr="006402E6" w:rsidRDefault="00C6496E" w:rsidP="00E45195">
            <w:pPr>
              <w:pStyle w:val="affffff3"/>
            </w:pPr>
            <w:r w:rsidRPr="006402E6">
              <w:t>距离农贸市场距离</w:t>
            </w:r>
            <w:r w:rsidRPr="006402E6">
              <w:t xml:space="preserve"> </w:t>
            </w:r>
            <w:r w:rsidRPr="006402E6">
              <w:t>近，附近有大规模的农贸市场，农贸市场数量密集</w:t>
            </w:r>
          </w:p>
        </w:tc>
        <w:tc>
          <w:tcPr>
            <w:tcW w:w="922" w:type="pct"/>
            <w:tcBorders>
              <w:top w:val="nil"/>
              <w:left w:val="nil"/>
              <w:bottom w:val="single" w:sz="4" w:space="0" w:color="auto"/>
              <w:right w:val="single" w:sz="4" w:space="0" w:color="auto"/>
            </w:tcBorders>
            <w:shd w:val="clear" w:color="auto" w:fill="auto"/>
            <w:vAlign w:val="center"/>
            <w:hideMark/>
          </w:tcPr>
          <w:p w14:paraId="11FFB3B3" w14:textId="77777777" w:rsidR="00C6496E" w:rsidRPr="006402E6" w:rsidRDefault="00C6496E" w:rsidP="00E45195">
            <w:pPr>
              <w:pStyle w:val="affffff3"/>
            </w:pPr>
            <w:r w:rsidRPr="006402E6">
              <w:t>距离农贸市场距离较近，附近有较大规模的农贸市场，农贸市场数量较多</w:t>
            </w:r>
          </w:p>
        </w:tc>
        <w:tc>
          <w:tcPr>
            <w:tcW w:w="859" w:type="pct"/>
            <w:tcBorders>
              <w:top w:val="nil"/>
              <w:left w:val="nil"/>
              <w:bottom w:val="single" w:sz="4" w:space="0" w:color="auto"/>
              <w:right w:val="single" w:sz="4" w:space="0" w:color="auto"/>
            </w:tcBorders>
            <w:shd w:val="clear" w:color="auto" w:fill="auto"/>
            <w:vAlign w:val="center"/>
            <w:hideMark/>
          </w:tcPr>
          <w:p w14:paraId="199D95D3" w14:textId="77777777" w:rsidR="00C6496E" w:rsidRPr="006402E6" w:rsidRDefault="00C6496E" w:rsidP="00E45195">
            <w:pPr>
              <w:pStyle w:val="affffff3"/>
            </w:pPr>
            <w:r w:rsidRPr="006402E6">
              <w:t>距离农贸市场距离较近，有小规模的农贸市场，农贸市场数量较大</w:t>
            </w:r>
          </w:p>
        </w:tc>
        <w:tc>
          <w:tcPr>
            <w:tcW w:w="829" w:type="pct"/>
            <w:tcBorders>
              <w:top w:val="nil"/>
              <w:left w:val="nil"/>
              <w:bottom w:val="single" w:sz="4" w:space="0" w:color="auto"/>
              <w:right w:val="single" w:sz="4" w:space="0" w:color="auto"/>
            </w:tcBorders>
            <w:shd w:val="clear" w:color="auto" w:fill="auto"/>
            <w:vAlign w:val="center"/>
            <w:hideMark/>
          </w:tcPr>
          <w:p w14:paraId="4D89712E" w14:textId="77777777" w:rsidR="00C6496E" w:rsidRPr="006402E6" w:rsidRDefault="00C6496E" w:rsidP="00E45195">
            <w:pPr>
              <w:pStyle w:val="affffff3"/>
            </w:pPr>
            <w:r w:rsidRPr="006402E6">
              <w:t>距离农贸市场距离一般，有一定数量的农贸市场</w:t>
            </w:r>
          </w:p>
        </w:tc>
        <w:tc>
          <w:tcPr>
            <w:tcW w:w="850" w:type="pct"/>
            <w:tcBorders>
              <w:top w:val="nil"/>
              <w:left w:val="nil"/>
              <w:bottom w:val="single" w:sz="4" w:space="0" w:color="auto"/>
              <w:right w:val="single" w:sz="4" w:space="0" w:color="auto"/>
            </w:tcBorders>
            <w:shd w:val="clear" w:color="auto" w:fill="auto"/>
            <w:vAlign w:val="center"/>
            <w:hideMark/>
          </w:tcPr>
          <w:p w14:paraId="2CC7CE06" w14:textId="77777777" w:rsidR="00C6496E" w:rsidRPr="006402E6" w:rsidRDefault="00C6496E" w:rsidP="00E45195">
            <w:pPr>
              <w:pStyle w:val="affffff3"/>
            </w:pPr>
            <w:r w:rsidRPr="006402E6">
              <w:t>距离农贸市场距离较远，无农贸市场</w:t>
            </w:r>
          </w:p>
        </w:tc>
      </w:tr>
      <w:tr w:rsidR="009E36D9" w:rsidRPr="006402E6" w14:paraId="19ACCC37"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56411DF9" w14:textId="77777777" w:rsidR="009E36D9" w:rsidRPr="006402E6" w:rsidRDefault="009E36D9" w:rsidP="009E36D9">
            <w:pPr>
              <w:pStyle w:val="affffff3"/>
            </w:pPr>
          </w:p>
        </w:tc>
        <w:tc>
          <w:tcPr>
            <w:tcW w:w="412" w:type="pct"/>
            <w:tcBorders>
              <w:top w:val="nil"/>
              <w:left w:val="nil"/>
              <w:bottom w:val="single" w:sz="4" w:space="0" w:color="auto"/>
              <w:right w:val="single" w:sz="4" w:space="0" w:color="auto"/>
            </w:tcBorders>
            <w:shd w:val="clear" w:color="auto" w:fill="auto"/>
            <w:vAlign w:val="center"/>
            <w:hideMark/>
          </w:tcPr>
          <w:p w14:paraId="1B27B40C" w14:textId="77777777" w:rsidR="009E36D9" w:rsidRPr="006402E6" w:rsidRDefault="009E36D9" w:rsidP="009E36D9">
            <w:pPr>
              <w:pStyle w:val="affffff3"/>
            </w:pPr>
            <w:r w:rsidRPr="006402E6">
              <w:t>道路通达度</w:t>
            </w:r>
          </w:p>
        </w:tc>
        <w:tc>
          <w:tcPr>
            <w:tcW w:w="873" w:type="pct"/>
            <w:tcBorders>
              <w:top w:val="nil"/>
              <w:left w:val="nil"/>
              <w:bottom w:val="single" w:sz="4" w:space="0" w:color="auto"/>
              <w:right w:val="single" w:sz="4" w:space="0" w:color="auto"/>
            </w:tcBorders>
            <w:shd w:val="clear" w:color="auto" w:fill="auto"/>
            <w:vAlign w:val="center"/>
            <w:hideMark/>
          </w:tcPr>
          <w:p w14:paraId="5D32FAFD" w14:textId="7A56B7D3" w:rsidR="009E36D9" w:rsidRPr="006402E6" w:rsidRDefault="009E36D9" w:rsidP="009E36D9">
            <w:pPr>
              <w:pStyle w:val="affffff3"/>
            </w:pPr>
            <w:r w:rsidRPr="006402E6">
              <w:t>临</w:t>
            </w:r>
            <w:r>
              <w:rPr>
                <w:rFonts w:hint="eastAsia"/>
              </w:rPr>
              <w:t>国道、省道</w:t>
            </w:r>
            <w:r w:rsidRPr="006402E6">
              <w:t>，道路通达度高</w:t>
            </w:r>
          </w:p>
        </w:tc>
        <w:tc>
          <w:tcPr>
            <w:tcW w:w="922" w:type="pct"/>
            <w:tcBorders>
              <w:top w:val="nil"/>
              <w:left w:val="nil"/>
              <w:bottom w:val="single" w:sz="4" w:space="0" w:color="auto"/>
              <w:right w:val="single" w:sz="4" w:space="0" w:color="auto"/>
            </w:tcBorders>
            <w:shd w:val="clear" w:color="auto" w:fill="auto"/>
            <w:vAlign w:val="center"/>
            <w:hideMark/>
          </w:tcPr>
          <w:p w14:paraId="07D39275" w14:textId="6BD709D1" w:rsidR="009E36D9" w:rsidRPr="006402E6" w:rsidRDefault="009E36D9" w:rsidP="009E36D9">
            <w:pPr>
              <w:pStyle w:val="affffff3"/>
            </w:pPr>
            <w:r w:rsidRPr="006402E6">
              <w:t>临</w:t>
            </w:r>
            <w:r>
              <w:rPr>
                <w:rFonts w:hint="eastAsia"/>
              </w:rPr>
              <w:t>县道、乡道</w:t>
            </w:r>
            <w:r w:rsidRPr="006402E6">
              <w:t>，道路通达度较高</w:t>
            </w:r>
          </w:p>
        </w:tc>
        <w:tc>
          <w:tcPr>
            <w:tcW w:w="859" w:type="pct"/>
            <w:tcBorders>
              <w:top w:val="nil"/>
              <w:left w:val="nil"/>
              <w:bottom w:val="single" w:sz="4" w:space="0" w:color="auto"/>
              <w:right w:val="single" w:sz="4" w:space="0" w:color="auto"/>
            </w:tcBorders>
            <w:shd w:val="clear" w:color="auto" w:fill="auto"/>
            <w:vAlign w:val="center"/>
            <w:hideMark/>
          </w:tcPr>
          <w:p w14:paraId="5AA63E1C" w14:textId="33A093FB" w:rsidR="009E36D9" w:rsidRPr="006402E6" w:rsidRDefault="009E36D9" w:rsidP="009E36D9">
            <w:pPr>
              <w:pStyle w:val="affffff3"/>
            </w:pPr>
            <w:r w:rsidRPr="006402E6">
              <w:t>临</w:t>
            </w:r>
            <w:r>
              <w:rPr>
                <w:rFonts w:hint="eastAsia"/>
              </w:rPr>
              <w:t>农村</w:t>
            </w:r>
            <w:r w:rsidRPr="006402E6">
              <w:t>道路，道路通达度一般</w:t>
            </w:r>
          </w:p>
        </w:tc>
        <w:tc>
          <w:tcPr>
            <w:tcW w:w="829" w:type="pct"/>
            <w:tcBorders>
              <w:top w:val="nil"/>
              <w:left w:val="nil"/>
              <w:bottom w:val="single" w:sz="4" w:space="0" w:color="auto"/>
              <w:right w:val="single" w:sz="4" w:space="0" w:color="auto"/>
            </w:tcBorders>
            <w:shd w:val="clear" w:color="auto" w:fill="auto"/>
            <w:vAlign w:val="center"/>
            <w:hideMark/>
          </w:tcPr>
          <w:p w14:paraId="36A9AD6F" w14:textId="3259E42B" w:rsidR="009E36D9" w:rsidRPr="006402E6" w:rsidRDefault="009E36D9" w:rsidP="009E36D9">
            <w:pPr>
              <w:pStyle w:val="affffff3"/>
            </w:pPr>
            <w:r w:rsidRPr="006402E6">
              <w:t>临</w:t>
            </w:r>
            <w:r>
              <w:rPr>
                <w:rFonts w:hint="eastAsia"/>
              </w:rPr>
              <w:t>农村</w:t>
            </w:r>
            <w:r w:rsidRPr="006402E6">
              <w:t>道路，道路通达度较低</w:t>
            </w:r>
          </w:p>
        </w:tc>
        <w:tc>
          <w:tcPr>
            <w:tcW w:w="850" w:type="pct"/>
            <w:tcBorders>
              <w:top w:val="nil"/>
              <w:left w:val="nil"/>
              <w:bottom w:val="single" w:sz="4" w:space="0" w:color="auto"/>
              <w:right w:val="single" w:sz="4" w:space="0" w:color="auto"/>
            </w:tcBorders>
            <w:shd w:val="clear" w:color="auto" w:fill="auto"/>
            <w:vAlign w:val="center"/>
            <w:hideMark/>
          </w:tcPr>
          <w:p w14:paraId="266F5F6E" w14:textId="3D93133F" w:rsidR="009E36D9" w:rsidRPr="006402E6" w:rsidRDefault="009E36D9" w:rsidP="009E36D9">
            <w:pPr>
              <w:pStyle w:val="affffff3"/>
            </w:pPr>
            <w:r w:rsidRPr="006402E6">
              <w:t>不临路，道路通达度低</w:t>
            </w:r>
          </w:p>
        </w:tc>
      </w:tr>
      <w:tr w:rsidR="00312C22" w:rsidRPr="006402E6" w14:paraId="563EA1E6" w14:textId="77777777" w:rsidTr="005516EC">
        <w:trPr>
          <w:trHeight w:val="340"/>
        </w:trPr>
        <w:tc>
          <w:tcPr>
            <w:tcW w:w="255" w:type="pct"/>
            <w:vMerge/>
            <w:tcBorders>
              <w:top w:val="nil"/>
              <w:left w:val="single" w:sz="4" w:space="0" w:color="auto"/>
              <w:bottom w:val="single" w:sz="4" w:space="0" w:color="auto"/>
              <w:right w:val="single" w:sz="4" w:space="0" w:color="auto"/>
            </w:tcBorders>
            <w:vAlign w:val="center"/>
            <w:hideMark/>
          </w:tcPr>
          <w:p w14:paraId="152317E0" w14:textId="77777777" w:rsidR="00312C22" w:rsidRPr="006402E6" w:rsidRDefault="00312C22" w:rsidP="00312C22">
            <w:pPr>
              <w:pStyle w:val="affffff3"/>
            </w:pPr>
          </w:p>
        </w:tc>
        <w:tc>
          <w:tcPr>
            <w:tcW w:w="412" w:type="pct"/>
            <w:tcBorders>
              <w:top w:val="nil"/>
              <w:left w:val="nil"/>
              <w:bottom w:val="single" w:sz="4" w:space="0" w:color="auto"/>
              <w:right w:val="single" w:sz="4" w:space="0" w:color="auto"/>
            </w:tcBorders>
            <w:shd w:val="clear" w:color="auto" w:fill="auto"/>
            <w:vAlign w:val="center"/>
            <w:hideMark/>
          </w:tcPr>
          <w:p w14:paraId="7E57A132" w14:textId="77777777" w:rsidR="00312C22" w:rsidRPr="006402E6" w:rsidRDefault="00312C22" w:rsidP="00312C22">
            <w:pPr>
              <w:pStyle w:val="affffff3"/>
            </w:pPr>
            <w:r w:rsidRPr="006402E6">
              <w:t>对外交通便利度</w:t>
            </w:r>
          </w:p>
        </w:tc>
        <w:tc>
          <w:tcPr>
            <w:tcW w:w="873" w:type="pct"/>
            <w:tcBorders>
              <w:top w:val="nil"/>
              <w:left w:val="nil"/>
              <w:bottom w:val="single" w:sz="4" w:space="0" w:color="auto"/>
              <w:right w:val="single" w:sz="4" w:space="0" w:color="auto"/>
            </w:tcBorders>
            <w:shd w:val="clear" w:color="auto" w:fill="auto"/>
            <w:vAlign w:val="center"/>
            <w:hideMark/>
          </w:tcPr>
          <w:p w14:paraId="02CFFD8B" w14:textId="1E50EEB3" w:rsidR="00312C22" w:rsidRPr="006402E6" w:rsidRDefault="00312C22" w:rsidP="00312C22">
            <w:pPr>
              <w:pStyle w:val="affffff3"/>
            </w:pPr>
            <w:r>
              <w:rPr>
                <w:rFonts w:hint="eastAsia"/>
                <w:color w:val="000000"/>
                <w:szCs w:val="21"/>
              </w:rPr>
              <w:t>距中型货运站、高速出入口、火车站，距离近</w:t>
            </w:r>
          </w:p>
        </w:tc>
        <w:tc>
          <w:tcPr>
            <w:tcW w:w="922" w:type="pct"/>
            <w:tcBorders>
              <w:top w:val="nil"/>
              <w:left w:val="nil"/>
              <w:bottom w:val="single" w:sz="4" w:space="0" w:color="auto"/>
              <w:right w:val="single" w:sz="4" w:space="0" w:color="auto"/>
            </w:tcBorders>
            <w:shd w:val="clear" w:color="auto" w:fill="auto"/>
            <w:vAlign w:val="center"/>
            <w:hideMark/>
          </w:tcPr>
          <w:p w14:paraId="003E7313" w14:textId="21E211DC" w:rsidR="00312C22" w:rsidRPr="006402E6" w:rsidRDefault="00312C22" w:rsidP="00312C22">
            <w:pPr>
              <w:pStyle w:val="affffff3"/>
            </w:pPr>
            <w:r>
              <w:rPr>
                <w:rFonts w:hint="eastAsia"/>
                <w:color w:val="000000"/>
                <w:szCs w:val="21"/>
              </w:rPr>
              <w:t>距中型货运站、高速出入口、火车站，距离较近</w:t>
            </w:r>
          </w:p>
        </w:tc>
        <w:tc>
          <w:tcPr>
            <w:tcW w:w="859" w:type="pct"/>
            <w:tcBorders>
              <w:top w:val="nil"/>
              <w:left w:val="nil"/>
              <w:bottom w:val="single" w:sz="4" w:space="0" w:color="auto"/>
              <w:right w:val="single" w:sz="4" w:space="0" w:color="auto"/>
            </w:tcBorders>
            <w:shd w:val="clear" w:color="auto" w:fill="auto"/>
            <w:vAlign w:val="center"/>
            <w:hideMark/>
          </w:tcPr>
          <w:p w14:paraId="76D14E82" w14:textId="78D3EDAD" w:rsidR="00312C22" w:rsidRPr="006402E6" w:rsidRDefault="00312C22" w:rsidP="00312C22">
            <w:pPr>
              <w:pStyle w:val="affffff3"/>
            </w:pPr>
            <w:r>
              <w:rPr>
                <w:rFonts w:hint="eastAsia"/>
                <w:color w:val="000000"/>
                <w:szCs w:val="21"/>
              </w:rPr>
              <w:t>距小型货运站、高速出入口、火车站，距离适中</w:t>
            </w:r>
          </w:p>
        </w:tc>
        <w:tc>
          <w:tcPr>
            <w:tcW w:w="829" w:type="pct"/>
            <w:tcBorders>
              <w:top w:val="nil"/>
              <w:left w:val="nil"/>
              <w:bottom w:val="single" w:sz="4" w:space="0" w:color="auto"/>
              <w:right w:val="single" w:sz="4" w:space="0" w:color="auto"/>
            </w:tcBorders>
            <w:shd w:val="clear" w:color="auto" w:fill="auto"/>
            <w:vAlign w:val="center"/>
            <w:hideMark/>
          </w:tcPr>
          <w:p w14:paraId="56BDC150" w14:textId="7551EDFF" w:rsidR="00312C22" w:rsidRPr="006402E6" w:rsidRDefault="00312C22" w:rsidP="00312C22">
            <w:pPr>
              <w:pStyle w:val="affffff3"/>
            </w:pPr>
            <w:r>
              <w:rPr>
                <w:rFonts w:hint="eastAsia"/>
                <w:color w:val="000000"/>
                <w:szCs w:val="21"/>
              </w:rPr>
              <w:t>距小型货运站、高速出入口、火车站，距离相对偏远</w:t>
            </w:r>
          </w:p>
        </w:tc>
        <w:tc>
          <w:tcPr>
            <w:tcW w:w="850" w:type="pct"/>
            <w:tcBorders>
              <w:top w:val="nil"/>
              <w:left w:val="nil"/>
              <w:bottom w:val="single" w:sz="4" w:space="0" w:color="auto"/>
              <w:right w:val="single" w:sz="4" w:space="0" w:color="auto"/>
            </w:tcBorders>
            <w:shd w:val="clear" w:color="auto" w:fill="auto"/>
            <w:vAlign w:val="center"/>
            <w:hideMark/>
          </w:tcPr>
          <w:p w14:paraId="48ADFFE4" w14:textId="63243C0E" w:rsidR="00312C22" w:rsidRPr="006402E6" w:rsidRDefault="00312C22" w:rsidP="00312C22">
            <w:pPr>
              <w:pStyle w:val="affffff3"/>
            </w:pPr>
            <w:r>
              <w:rPr>
                <w:rFonts w:hint="eastAsia"/>
                <w:color w:val="000000"/>
                <w:szCs w:val="21"/>
              </w:rPr>
              <w:t>距小型货运站、高速出入口、火车站，距离很远</w:t>
            </w:r>
          </w:p>
        </w:tc>
      </w:tr>
    </w:tbl>
    <w:bookmarkEnd w:id="13"/>
    <w:p w14:paraId="3BD5C6C0" w14:textId="28195788"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24</w:t>
      </w:r>
      <w:r w:rsidR="0020036D">
        <w:fldChar w:fldCharType="end"/>
      </w:r>
      <w:r w:rsidR="0020036D">
        <w:t xml:space="preserve"> </w:t>
      </w:r>
      <w:r w:rsidRPr="006402E6">
        <w:t>坑塘水面</w:t>
      </w:r>
      <w:r w:rsidRPr="006402E6">
        <w:t>3-4</w:t>
      </w:r>
      <w:r w:rsidRPr="006402E6">
        <w:t>级宗地地价区域因素修正系数表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7"/>
        <w:gridCol w:w="3455"/>
        <w:gridCol w:w="1628"/>
        <w:gridCol w:w="1628"/>
        <w:gridCol w:w="1628"/>
        <w:gridCol w:w="1628"/>
        <w:gridCol w:w="1622"/>
      </w:tblGrid>
      <w:tr w:rsidR="00C6496E" w:rsidRPr="006402E6" w14:paraId="52F6A284" w14:textId="77777777" w:rsidTr="0004465F">
        <w:trPr>
          <w:trHeight w:val="170"/>
        </w:trPr>
        <w:tc>
          <w:tcPr>
            <w:tcW w:w="1035" w:type="pct"/>
            <w:vMerge w:val="restart"/>
            <w:shd w:val="clear" w:color="auto" w:fill="auto"/>
            <w:noWrap/>
            <w:vAlign w:val="center"/>
            <w:hideMark/>
          </w:tcPr>
          <w:p w14:paraId="1336978F" w14:textId="77777777" w:rsidR="00C6496E" w:rsidRPr="006402E6" w:rsidRDefault="00C6496E" w:rsidP="00E45195">
            <w:pPr>
              <w:pStyle w:val="affffff3"/>
              <w:rPr>
                <w:b/>
              </w:rPr>
            </w:pPr>
            <w:r w:rsidRPr="006402E6">
              <w:rPr>
                <w:b/>
              </w:rPr>
              <w:t>因素</w:t>
            </w:r>
          </w:p>
        </w:tc>
        <w:tc>
          <w:tcPr>
            <w:tcW w:w="1182" w:type="pct"/>
            <w:vMerge w:val="restart"/>
            <w:shd w:val="clear" w:color="auto" w:fill="auto"/>
            <w:vAlign w:val="center"/>
            <w:hideMark/>
          </w:tcPr>
          <w:p w14:paraId="3060FA54" w14:textId="77777777" w:rsidR="00C6496E" w:rsidRPr="006402E6" w:rsidRDefault="00C6496E" w:rsidP="00E45195">
            <w:pPr>
              <w:pStyle w:val="affffff3"/>
              <w:rPr>
                <w:b/>
              </w:rPr>
            </w:pPr>
            <w:r w:rsidRPr="006402E6">
              <w:rPr>
                <w:b/>
              </w:rPr>
              <w:t>因子</w:t>
            </w:r>
          </w:p>
        </w:tc>
        <w:tc>
          <w:tcPr>
            <w:tcW w:w="2783" w:type="pct"/>
            <w:gridSpan w:val="5"/>
            <w:shd w:val="clear" w:color="auto" w:fill="auto"/>
            <w:noWrap/>
            <w:vAlign w:val="center"/>
            <w:hideMark/>
          </w:tcPr>
          <w:p w14:paraId="137036E5" w14:textId="77777777" w:rsidR="00C6496E" w:rsidRPr="006402E6" w:rsidRDefault="00C6496E" w:rsidP="00E45195">
            <w:pPr>
              <w:pStyle w:val="affffff3"/>
              <w:rPr>
                <w:b/>
              </w:rPr>
            </w:pPr>
            <w:r w:rsidRPr="006402E6">
              <w:rPr>
                <w:b/>
              </w:rPr>
              <w:t>区域因素修正系数</w:t>
            </w:r>
          </w:p>
        </w:tc>
      </w:tr>
      <w:tr w:rsidR="00C6496E" w:rsidRPr="006402E6" w14:paraId="46208E85" w14:textId="77777777" w:rsidTr="0004465F">
        <w:trPr>
          <w:trHeight w:val="170"/>
        </w:trPr>
        <w:tc>
          <w:tcPr>
            <w:tcW w:w="1035" w:type="pct"/>
            <w:vMerge/>
            <w:vAlign w:val="center"/>
            <w:hideMark/>
          </w:tcPr>
          <w:p w14:paraId="5AC58C0D" w14:textId="77777777" w:rsidR="00C6496E" w:rsidRPr="006402E6" w:rsidRDefault="00C6496E" w:rsidP="00E45195">
            <w:pPr>
              <w:pStyle w:val="affffff3"/>
              <w:rPr>
                <w:b/>
              </w:rPr>
            </w:pPr>
          </w:p>
        </w:tc>
        <w:tc>
          <w:tcPr>
            <w:tcW w:w="1182" w:type="pct"/>
            <w:vMerge/>
            <w:vAlign w:val="center"/>
            <w:hideMark/>
          </w:tcPr>
          <w:p w14:paraId="679AB05A" w14:textId="77777777" w:rsidR="00C6496E" w:rsidRPr="006402E6" w:rsidRDefault="00C6496E" w:rsidP="00E45195">
            <w:pPr>
              <w:pStyle w:val="affffff3"/>
              <w:rPr>
                <w:b/>
              </w:rPr>
            </w:pPr>
          </w:p>
        </w:tc>
        <w:tc>
          <w:tcPr>
            <w:tcW w:w="557" w:type="pct"/>
            <w:shd w:val="clear" w:color="auto" w:fill="auto"/>
            <w:vAlign w:val="center"/>
            <w:hideMark/>
          </w:tcPr>
          <w:p w14:paraId="346C6089" w14:textId="77777777" w:rsidR="00C6496E" w:rsidRPr="006402E6" w:rsidRDefault="00C6496E" w:rsidP="00E45195">
            <w:pPr>
              <w:pStyle w:val="affffff3"/>
              <w:rPr>
                <w:b/>
              </w:rPr>
            </w:pPr>
            <w:r w:rsidRPr="006402E6">
              <w:rPr>
                <w:b/>
              </w:rPr>
              <w:t>优</w:t>
            </w:r>
          </w:p>
        </w:tc>
        <w:tc>
          <w:tcPr>
            <w:tcW w:w="557" w:type="pct"/>
            <w:shd w:val="clear" w:color="auto" w:fill="auto"/>
            <w:vAlign w:val="center"/>
            <w:hideMark/>
          </w:tcPr>
          <w:p w14:paraId="3CC03A91" w14:textId="77777777" w:rsidR="00C6496E" w:rsidRPr="006402E6" w:rsidRDefault="00C6496E" w:rsidP="00E45195">
            <w:pPr>
              <w:pStyle w:val="affffff3"/>
              <w:rPr>
                <w:b/>
              </w:rPr>
            </w:pPr>
            <w:r w:rsidRPr="006402E6">
              <w:rPr>
                <w:b/>
              </w:rPr>
              <w:t>较优</w:t>
            </w:r>
          </w:p>
        </w:tc>
        <w:tc>
          <w:tcPr>
            <w:tcW w:w="557" w:type="pct"/>
            <w:shd w:val="clear" w:color="auto" w:fill="auto"/>
            <w:vAlign w:val="center"/>
            <w:hideMark/>
          </w:tcPr>
          <w:p w14:paraId="35939B80" w14:textId="77777777" w:rsidR="00C6496E" w:rsidRPr="006402E6" w:rsidRDefault="00C6496E" w:rsidP="00E45195">
            <w:pPr>
              <w:pStyle w:val="affffff3"/>
              <w:rPr>
                <w:b/>
              </w:rPr>
            </w:pPr>
            <w:r w:rsidRPr="006402E6">
              <w:rPr>
                <w:b/>
              </w:rPr>
              <w:t>一般</w:t>
            </w:r>
          </w:p>
        </w:tc>
        <w:tc>
          <w:tcPr>
            <w:tcW w:w="557" w:type="pct"/>
            <w:shd w:val="clear" w:color="auto" w:fill="auto"/>
            <w:vAlign w:val="center"/>
            <w:hideMark/>
          </w:tcPr>
          <w:p w14:paraId="7AC15AA2" w14:textId="77777777" w:rsidR="00C6496E" w:rsidRPr="006402E6" w:rsidRDefault="00C6496E" w:rsidP="00E45195">
            <w:pPr>
              <w:pStyle w:val="affffff3"/>
              <w:rPr>
                <w:b/>
              </w:rPr>
            </w:pPr>
            <w:r w:rsidRPr="006402E6">
              <w:rPr>
                <w:b/>
              </w:rPr>
              <w:t>较劣</w:t>
            </w:r>
          </w:p>
        </w:tc>
        <w:tc>
          <w:tcPr>
            <w:tcW w:w="557" w:type="pct"/>
            <w:shd w:val="clear" w:color="auto" w:fill="auto"/>
            <w:vAlign w:val="center"/>
            <w:hideMark/>
          </w:tcPr>
          <w:p w14:paraId="66BEF096" w14:textId="77777777" w:rsidR="00C6496E" w:rsidRPr="006402E6" w:rsidRDefault="00C6496E" w:rsidP="00E45195">
            <w:pPr>
              <w:pStyle w:val="affffff3"/>
              <w:rPr>
                <w:b/>
              </w:rPr>
            </w:pPr>
            <w:r w:rsidRPr="006402E6">
              <w:rPr>
                <w:b/>
              </w:rPr>
              <w:t>劣</w:t>
            </w:r>
          </w:p>
        </w:tc>
      </w:tr>
      <w:tr w:rsidR="00C6496E" w:rsidRPr="006402E6" w14:paraId="39591A97" w14:textId="77777777" w:rsidTr="0004465F">
        <w:trPr>
          <w:trHeight w:val="170"/>
        </w:trPr>
        <w:tc>
          <w:tcPr>
            <w:tcW w:w="1035" w:type="pct"/>
            <w:vMerge/>
            <w:vAlign w:val="center"/>
            <w:hideMark/>
          </w:tcPr>
          <w:p w14:paraId="6A0870F6" w14:textId="77777777" w:rsidR="00C6496E" w:rsidRPr="006402E6" w:rsidRDefault="00C6496E" w:rsidP="00E45195">
            <w:pPr>
              <w:pStyle w:val="affffff3"/>
              <w:rPr>
                <w:b/>
              </w:rPr>
            </w:pPr>
          </w:p>
        </w:tc>
        <w:tc>
          <w:tcPr>
            <w:tcW w:w="1182" w:type="pct"/>
            <w:vMerge/>
            <w:vAlign w:val="center"/>
            <w:hideMark/>
          </w:tcPr>
          <w:p w14:paraId="60E275BE" w14:textId="77777777" w:rsidR="00C6496E" w:rsidRPr="006402E6" w:rsidRDefault="00C6496E" w:rsidP="00E45195">
            <w:pPr>
              <w:pStyle w:val="affffff3"/>
              <w:rPr>
                <w:b/>
              </w:rPr>
            </w:pPr>
          </w:p>
        </w:tc>
        <w:tc>
          <w:tcPr>
            <w:tcW w:w="557" w:type="pct"/>
            <w:shd w:val="clear" w:color="auto" w:fill="auto"/>
            <w:noWrap/>
            <w:vAlign w:val="center"/>
            <w:hideMark/>
          </w:tcPr>
          <w:p w14:paraId="6ACBD4D6" w14:textId="77777777" w:rsidR="00C6496E" w:rsidRPr="006402E6" w:rsidRDefault="00C6496E" w:rsidP="00E45195">
            <w:pPr>
              <w:pStyle w:val="affffff3"/>
              <w:rPr>
                <w:b/>
              </w:rPr>
            </w:pPr>
            <w:r w:rsidRPr="006402E6">
              <w:rPr>
                <w:b/>
              </w:rPr>
              <w:t>1.1344</w:t>
            </w:r>
          </w:p>
        </w:tc>
        <w:tc>
          <w:tcPr>
            <w:tcW w:w="557" w:type="pct"/>
            <w:shd w:val="clear" w:color="auto" w:fill="auto"/>
            <w:noWrap/>
            <w:vAlign w:val="center"/>
            <w:hideMark/>
          </w:tcPr>
          <w:p w14:paraId="28B0F547" w14:textId="77777777" w:rsidR="00C6496E" w:rsidRPr="006402E6" w:rsidRDefault="00C6496E" w:rsidP="00E45195">
            <w:pPr>
              <w:pStyle w:val="affffff3"/>
              <w:rPr>
                <w:b/>
              </w:rPr>
            </w:pPr>
            <w:r w:rsidRPr="006402E6">
              <w:rPr>
                <w:b/>
              </w:rPr>
              <w:t>1.0672</w:t>
            </w:r>
          </w:p>
        </w:tc>
        <w:tc>
          <w:tcPr>
            <w:tcW w:w="557" w:type="pct"/>
            <w:shd w:val="clear" w:color="auto" w:fill="auto"/>
            <w:noWrap/>
            <w:vAlign w:val="center"/>
            <w:hideMark/>
          </w:tcPr>
          <w:p w14:paraId="27BE6F0C" w14:textId="77777777" w:rsidR="00C6496E" w:rsidRPr="006402E6" w:rsidRDefault="00C6496E" w:rsidP="00E45195">
            <w:pPr>
              <w:pStyle w:val="affffff3"/>
              <w:rPr>
                <w:b/>
              </w:rPr>
            </w:pPr>
            <w:r w:rsidRPr="006402E6">
              <w:rPr>
                <w:b/>
              </w:rPr>
              <w:t>1.0000</w:t>
            </w:r>
          </w:p>
        </w:tc>
        <w:tc>
          <w:tcPr>
            <w:tcW w:w="557" w:type="pct"/>
            <w:shd w:val="clear" w:color="auto" w:fill="auto"/>
            <w:noWrap/>
            <w:vAlign w:val="center"/>
            <w:hideMark/>
          </w:tcPr>
          <w:p w14:paraId="4FB6F96C" w14:textId="77777777" w:rsidR="00C6496E" w:rsidRPr="006402E6" w:rsidRDefault="00C6496E" w:rsidP="00E45195">
            <w:pPr>
              <w:pStyle w:val="affffff3"/>
              <w:rPr>
                <w:b/>
              </w:rPr>
            </w:pPr>
            <w:r w:rsidRPr="006402E6">
              <w:rPr>
                <w:b/>
              </w:rPr>
              <w:t>0.9231</w:t>
            </w:r>
          </w:p>
        </w:tc>
        <w:tc>
          <w:tcPr>
            <w:tcW w:w="557" w:type="pct"/>
            <w:shd w:val="clear" w:color="auto" w:fill="auto"/>
            <w:noWrap/>
            <w:vAlign w:val="center"/>
            <w:hideMark/>
          </w:tcPr>
          <w:p w14:paraId="398B8AD0" w14:textId="77777777" w:rsidR="00C6496E" w:rsidRPr="006402E6" w:rsidRDefault="00C6496E" w:rsidP="00E45195">
            <w:pPr>
              <w:pStyle w:val="affffff3"/>
              <w:rPr>
                <w:b/>
              </w:rPr>
            </w:pPr>
            <w:r w:rsidRPr="006402E6">
              <w:rPr>
                <w:b/>
              </w:rPr>
              <w:t>0.8461</w:t>
            </w:r>
          </w:p>
        </w:tc>
      </w:tr>
      <w:tr w:rsidR="00C6496E" w:rsidRPr="006402E6" w14:paraId="24BDD7AF" w14:textId="77777777" w:rsidTr="0004465F">
        <w:trPr>
          <w:trHeight w:val="170"/>
        </w:trPr>
        <w:tc>
          <w:tcPr>
            <w:tcW w:w="1035" w:type="pct"/>
            <w:shd w:val="clear" w:color="auto" w:fill="auto"/>
            <w:vAlign w:val="center"/>
            <w:hideMark/>
          </w:tcPr>
          <w:p w14:paraId="2A5DE235" w14:textId="77777777" w:rsidR="00C6496E" w:rsidRPr="006402E6" w:rsidRDefault="00C6496E" w:rsidP="00E45195">
            <w:pPr>
              <w:pStyle w:val="affffff3"/>
            </w:pPr>
            <w:r w:rsidRPr="006402E6">
              <w:t>自然因素</w:t>
            </w:r>
          </w:p>
        </w:tc>
        <w:tc>
          <w:tcPr>
            <w:tcW w:w="1182" w:type="pct"/>
            <w:shd w:val="clear" w:color="auto" w:fill="auto"/>
            <w:vAlign w:val="center"/>
            <w:hideMark/>
          </w:tcPr>
          <w:p w14:paraId="6EBBCC70" w14:textId="77777777" w:rsidR="00C6496E" w:rsidRPr="006402E6" w:rsidRDefault="00C6496E" w:rsidP="00E45195">
            <w:pPr>
              <w:pStyle w:val="affffff3"/>
            </w:pPr>
            <w:r w:rsidRPr="006402E6">
              <w:t>水源情况</w:t>
            </w:r>
          </w:p>
        </w:tc>
        <w:tc>
          <w:tcPr>
            <w:tcW w:w="557" w:type="pct"/>
            <w:shd w:val="clear" w:color="auto" w:fill="auto"/>
            <w:noWrap/>
            <w:vAlign w:val="center"/>
            <w:hideMark/>
          </w:tcPr>
          <w:p w14:paraId="359EE5F1" w14:textId="77777777" w:rsidR="00C6496E" w:rsidRPr="006402E6" w:rsidRDefault="00C6496E" w:rsidP="00E45195">
            <w:pPr>
              <w:pStyle w:val="affffff3"/>
            </w:pPr>
            <w:r w:rsidRPr="006402E6">
              <w:t>0.3630</w:t>
            </w:r>
          </w:p>
        </w:tc>
        <w:tc>
          <w:tcPr>
            <w:tcW w:w="557" w:type="pct"/>
            <w:shd w:val="clear" w:color="auto" w:fill="auto"/>
            <w:noWrap/>
            <w:vAlign w:val="center"/>
            <w:hideMark/>
          </w:tcPr>
          <w:p w14:paraId="2BE80EC4" w14:textId="77777777" w:rsidR="00C6496E" w:rsidRPr="006402E6" w:rsidRDefault="00C6496E" w:rsidP="00E45195">
            <w:pPr>
              <w:pStyle w:val="affffff3"/>
            </w:pPr>
            <w:r w:rsidRPr="006402E6">
              <w:t>0.3415</w:t>
            </w:r>
          </w:p>
        </w:tc>
        <w:tc>
          <w:tcPr>
            <w:tcW w:w="557" w:type="pct"/>
            <w:shd w:val="clear" w:color="auto" w:fill="auto"/>
            <w:noWrap/>
            <w:vAlign w:val="center"/>
            <w:hideMark/>
          </w:tcPr>
          <w:p w14:paraId="008B423C" w14:textId="77777777" w:rsidR="00C6496E" w:rsidRPr="006402E6" w:rsidRDefault="00C6496E" w:rsidP="00E45195">
            <w:pPr>
              <w:pStyle w:val="affffff3"/>
            </w:pPr>
            <w:r w:rsidRPr="006402E6">
              <w:t>0.3200</w:t>
            </w:r>
          </w:p>
        </w:tc>
        <w:tc>
          <w:tcPr>
            <w:tcW w:w="557" w:type="pct"/>
            <w:shd w:val="clear" w:color="auto" w:fill="auto"/>
            <w:noWrap/>
            <w:vAlign w:val="center"/>
            <w:hideMark/>
          </w:tcPr>
          <w:p w14:paraId="7978A0C8" w14:textId="77777777" w:rsidR="00C6496E" w:rsidRPr="006402E6" w:rsidRDefault="00C6496E" w:rsidP="00E45195">
            <w:pPr>
              <w:pStyle w:val="affffff3"/>
            </w:pPr>
            <w:r w:rsidRPr="006402E6">
              <w:t>0.2954</w:t>
            </w:r>
          </w:p>
        </w:tc>
        <w:tc>
          <w:tcPr>
            <w:tcW w:w="557" w:type="pct"/>
            <w:shd w:val="clear" w:color="auto" w:fill="auto"/>
            <w:noWrap/>
            <w:vAlign w:val="center"/>
            <w:hideMark/>
          </w:tcPr>
          <w:p w14:paraId="23BD0036" w14:textId="77777777" w:rsidR="00C6496E" w:rsidRPr="006402E6" w:rsidRDefault="00C6496E" w:rsidP="00E45195">
            <w:pPr>
              <w:pStyle w:val="affffff3"/>
            </w:pPr>
            <w:r w:rsidRPr="006402E6">
              <w:t>0.2708</w:t>
            </w:r>
          </w:p>
        </w:tc>
      </w:tr>
      <w:tr w:rsidR="00C6496E" w:rsidRPr="006402E6" w14:paraId="2D128C8E" w14:textId="77777777" w:rsidTr="0004465F">
        <w:trPr>
          <w:trHeight w:val="170"/>
        </w:trPr>
        <w:tc>
          <w:tcPr>
            <w:tcW w:w="1035" w:type="pct"/>
            <w:vMerge w:val="restart"/>
            <w:shd w:val="clear" w:color="auto" w:fill="auto"/>
            <w:vAlign w:val="center"/>
            <w:hideMark/>
          </w:tcPr>
          <w:p w14:paraId="220813AA" w14:textId="77777777" w:rsidR="00C6496E" w:rsidRPr="006402E6" w:rsidRDefault="00C6496E" w:rsidP="00E45195">
            <w:pPr>
              <w:pStyle w:val="affffff3"/>
            </w:pPr>
            <w:r w:rsidRPr="006402E6">
              <w:t>社会经济因素</w:t>
            </w:r>
          </w:p>
        </w:tc>
        <w:tc>
          <w:tcPr>
            <w:tcW w:w="1182" w:type="pct"/>
            <w:shd w:val="clear" w:color="auto" w:fill="auto"/>
            <w:vAlign w:val="center"/>
            <w:hideMark/>
          </w:tcPr>
          <w:p w14:paraId="2AE7385A" w14:textId="77777777" w:rsidR="00C6496E" w:rsidRPr="006402E6" w:rsidRDefault="00C6496E" w:rsidP="00E45195">
            <w:pPr>
              <w:pStyle w:val="affffff3"/>
            </w:pPr>
            <w:r w:rsidRPr="006402E6">
              <w:t>路网密度</w:t>
            </w:r>
          </w:p>
        </w:tc>
        <w:tc>
          <w:tcPr>
            <w:tcW w:w="557" w:type="pct"/>
            <w:shd w:val="clear" w:color="auto" w:fill="auto"/>
            <w:noWrap/>
            <w:vAlign w:val="center"/>
            <w:hideMark/>
          </w:tcPr>
          <w:p w14:paraId="03699523" w14:textId="77777777" w:rsidR="00C6496E" w:rsidRPr="006402E6" w:rsidRDefault="00C6496E" w:rsidP="00E45195">
            <w:pPr>
              <w:pStyle w:val="affffff3"/>
            </w:pPr>
            <w:r w:rsidRPr="006402E6">
              <w:t>0.1134</w:t>
            </w:r>
          </w:p>
        </w:tc>
        <w:tc>
          <w:tcPr>
            <w:tcW w:w="557" w:type="pct"/>
            <w:shd w:val="clear" w:color="auto" w:fill="auto"/>
            <w:noWrap/>
            <w:vAlign w:val="center"/>
            <w:hideMark/>
          </w:tcPr>
          <w:p w14:paraId="048B1B49" w14:textId="77777777" w:rsidR="00C6496E" w:rsidRPr="006402E6" w:rsidRDefault="00C6496E" w:rsidP="00E45195">
            <w:pPr>
              <w:pStyle w:val="affffff3"/>
            </w:pPr>
            <w:r w:rsidRPr="006402E6">
              <w:t>0.1067</w:t>
            </w:r>
          </w:p>
        </w:tc>
        <w:tc>
          <w:tcPr>
            <w:tcW w:w="557" w:type="pct"/>
            <w:shd w:val="clear" w:color="auto" w:fill="auto"/>
            <w:noWrap/>
            <w:vAlign w:val="center"/>
            <w:hideMark/>
          </w:tcPr>
          <w:p w14:paraId="67A28281" w14:textId="77777777" w:rsidR="00C6496E" w:rsidRPr="006402E6" w:rsidRDefault="00C6496E" w:rsidP="00E45195">
            <w:pPr>
              <w:pStyle w:val="affffff3"/>
            </w:pPr>
            <w:r w:rsidRPr="006402E6">
              <w:t>0.1000</w:t>
            </w:r>
          </w:p>
        </w:tc>
        <w:tc>
          <w:tcPr>
            <w:tcW w:w="557" w:type="pct"/>
            <w:shd w:val="clear" w:color="auto" w:fill="auto"/>
            <w:noWrap/>
            <w:vAlign w:val="center"/>
            <w:hideMark/>
          </w:tcPr>
          <w:p w14:paraId="60757789" w14:textId="77777777" w:rsidR="00C6496E" w:rsidRPr="006402E6" w:rsidRDefault="00C6496E" w:rsidP="00E45195">
            <w:pPr>
              <w:pStyle w:val="affffff3"/>
            </w:pPr>
            <w:r w:rsidRPr="006402E6">
              <w:t>0.0923</w:t>
            </w:r>
          </w:p>
        </w:tc>
        <w:tc>
          <w:tcPr>
            <w:tcW w:w="557" w:type="pct"/>
            <w:shd w:val="clear" w:color="auto" w:fill="auto"/>
            <w:noWrap/>
            <w:vAlign w:val="center"/>
            <w:hideMark/>
          </w:tcPr>
          <w:p w14:paraId="1577B975" w14:textId="77777777" w:rsidR="00C6496E" w:rsidRPr="006402E6" w:rsidRDefault="00C6496E" w:rsidP="00E45195">
            <w:pPr>
              <w:pStyle w:val="affffff3"/>
            </w:pPr>
            <w:r w:rsidRPr="006402E6">
              <w:t>0.0846</w:t>
            </w:r>
          </w:p>
        </w:tc>
      </w:tr>
      <w:tr w:rsidR="00C6496E" w:rsidRPr="006402E6" w14:paraId="07C4EFE2" w14:textId="77777777" w:rsidTr="0004465F">
        <w:trPr>
          <w:trHeight w:val="170"/>
        </w:trPr>
        <w:tc>
          <w:tcPr>
            <w:tcW w:w="1035" w:type="pct"/>
            <w:vMerge/>
            <w:vAlign w:val="center"/>
            <w:hideMark/>
          </w:tcPr>
          <w:p w14:paraId="3BA6EF44" w14:textId="77777777" w:rsidR="00C6496E" w:rsidRPr="006402E6" w:rsidRDefault="00C6496E" w:rsidP="00E45195">
            <w:pPr>
              <w:pStyle w:val="affffff3"/>
            </w:pPr>
          </w:p>
        </w:tc>
        <w:tc>
          <w:tcPr>
            <w:tcW w:w="1182" w:type="pct"/>
            <w:shd w:val="clear" w:color="auto" w:fill="auto"/>
            <w:vAlign w:val="center"/>
            <w:hideMark/>
          </w:tcPr>
          <w:p w14:paraId="0E35C8B7" w14:textId="77777777" w:rsidR="00C6496E" w:rsidRPr="006402E6" w:rsidRDefault="00C6496E" w:rsidP="00E45195">
            <w:pPr>
              <w:pStyle w:val="affffff3"/>
            </w:pPr>
            <w:r w:rsidRPr="006402E6">
              <w:t>劳作距离</w:t>
            </w:r>
          </w:p>
        </w:tc>
        <w:tc>
          <w:tcPr>
            <w:tcW w:w="557" w:type="pct"/>
            <w:shd w:val="clear" w:color="auto" w:fill="auto"/>
            <w:noWrap/>
            <w:vAlign w:val="center"/>
            <w:hideMark/>
          </w:tcPr>
          <w:p w14:paraId="4061D31F" w14:textId="77777777" w:rsidR="00C6496E" w:rsidRPr="006402E6" w:rsidRDefault="00C6496E" w:rsidP="00E45195">
            <w:pPr>
              <w:pStyle w:val="affffff3"/>
            </w:pPr>
            <w:r w:rsidRPr="006402E6">
              <w:t>0.0908</w:t>
            </w:r>
          </w:p>
        </w:tc>
        <w:tc>
          <w:tcPr>
            <w:tcW w:w="557" w:type="pct"/>
            <w:shd w:val="clear" w:color="auto" w:fill="auto"/>
            <w:noWrap/>
            <w:vAlign w:val="center"/>
            <w:hideMark/>
          </w:tcPr>
          <w:p w14:paraId="03ED2069" w14:textId="77777777" w:rsidR="00C6496E" w:rsidRPr="006402E6" w:rsidRDefault="00C6496E" w:rsidP="00E45195">
            <w:pPr>
              <w:pStyle w:val="affffff3"/>
            </w:pPr>
            <w:r w:rsidRPr="006402E6">
              <w:t>0.0854</w:t>
            </w:r>
          </w:p>
        </w:tc>
        <w:tc>
          <w:tcPr>
            <w:tcW w:w="557" w:type="pct"/>
            <w:shd w:val="clear" w:color="auto" w:fill="auto"/>
            <w:noWrap/>
            <w:vAlign w:val="center"/>
            <w:hideMark/>
          </w:tcPr>
          <w:p w14:paraId="3B010EF2" w14:textId="77777777" w:rsidR="00C6496E" w:rsidRPr="006402E6" w:rsidRDefault="00C6496E" w:rsidP="00E45195">
            <w:pPr>
              <w:pStyle w:val="affffff3"/>
            </w:pPr>
            <w:r w:rsidRPr="006402E6">
              <w:t>0.0800</w:t>
            </w:r>
          </w:p>
        </w:tc>
        <w:tc>
          <w:tcPr>
            <w:tcW w:w="557" w:type="pct"/>
            <w:shd w:val="clear" w:color="auto" w:fill="auto"/>
            <w:noWrap/>
            <w:vAlign w:val="center"/>
            <w:hideMark/>
          </w:tcPr>
          <w:p w14:paraId="32A73999" w14:textId="77777777" w:rsidR="00C6496E" w:rsidRPr="006402E6" w:rsidRDefault="00C6496E" w:rsidP="00E45195">
            <w:pPr>
              <w:pStyle w:val="affffff3"/>
            </w:pPr>
            <w:r w:rsidRPr="006402E6">
              <w:t>0.0738</w:t>
            </w:r>
          </w:p>
        </w:tc>
        <w:tc>
          <w:tcPr>
            <w:tcW w:w="557" w:type="pct"/>
            <w:shd w:val="clear" w:color="auto" w:fill="auto"/>
            <w:noWrap/>
            <w:vAlign w:val="center"/>
            <w:hideMark/>
          </w:tcPr>
          <w:p w14:paraId="54597AB2" w14:textId="77777777" w:rsidR="00C6496E" w:rsidRPr="006402E6" w:rsidRDefault="00C6496E" w:rsidP="00E45195">
            <w:pPr>
              <w:pStyle w:val="affffff3"/>
            </w:pPr>
            <w:r w:rsidRPr="006402E6">
              <w:t>0.0677</w:t>
            </w:r>
          </w:p>
        </w:tc>
      </w:tr>
      <w:tr w:rsidR="00C6496E" w:rsidRPr="006402E6" w14:paraId="7C94D679" w14:textId="77777777" w:rsidTr="0004465F">
        <w:trPr>
          <w:trHeight w:val="170"/>
        </w:trPr>
        <w:tc>
          <w:tcPr>
            <w:tcW w:w="1035" w:type="pct"/>
            <w:vMerge/>
            <w:vAlign w:val="center"/>
            <w:hideMark/>
          </w:tcPr>
          <w:p w14:paraId="29337630" w14:textId="77777777" w:rsidR="00C6496E" w:rsidRPr="006402E6" w:rsidRDefault="00C6496E" w:rsidP="00E45195">
            <w:pPr>
              <w:pStyle w:val="affffff3"/>
            </w:pPr>
          </w:p>
        </w:tc>
        <w:tc>
          <w:tcPr>
            <w:tcW w:w="1182" w:type="pct"/>
            <w:shd w:val="clear" w:color="auto" w:fill="auto"/>
            <w:vAlign w:val="center"/>
            <w:hideMark/>
          </w:tcPr>
          <w:p w14:paraId="3649D50C" w14:textId="77777777" w:rsidR="00C6496E" w:rsidRPr="006402E6" w:rsidRDefault="00C6496E" w:rsidP="00E45195">
            <w:pPr>
              <w:pStyle w:val="affffff3"/>
            </w:pPr>
            <w:r w:rsidRPr="006402E6">
              <w:t>经营规模</w:t>
            </w:r>
          </w:p>
        </w:tc>
        <w:tc>
          <w:tcPr>
            <w:tcW w:w="557" w:type="pct"/>
            <w:shd w:val="clear" w:color="auto" w:fill="auto"/>
            <w:noWrap/>
            <w:vAlign w:val="center"/>
            <w:hideMark/>
          </w:tcPr>
          <w:p w14:paraId="497EFD62" w14:textId="77777777" w:rsidR="00C6496E" w:rsidRPr="006402E6" w:rsidRDefault="00C6496E" w:rsidP="00E45195">
            <w:pPr>
              <w:pStyle w:val="affffff3"/>
            </w:pPr>
            <w:r w:rsidRPr="006402E6">
              <w:t>0.2496</w:t>
            </w:r>
          </w:p>
        </w:tc>
        <w:tc>
          <w:tcPr>
            <w:tcW w:w="557" w:type="pct"/>
            <w:shd w:val="clear" w:color="auto" w:fill="auto"/>
            <w:noWrap/>
            <w:vAlign w:val="center"/>
            <w:hideMark/>
          </w:tcPr>
          <w:p w14:paraId="27CB7225" w14:textId="77777777" w:rsidR="00C6496E" w:rsidRPr="006402E6" w:rsidRDefault="00C6496E" w:rsidP="00E45195">
            <w:pPr>
              <w:pStyle w:val="affffff3"/>
            </w:pPr>
            <w:r w:rsidRPr="006402E6">
              <w:t>0.2348</w:t>
            </w:r>
          </w:p>
        </w:tc>
        <w:tc>
          <w:tcPr>
            <w:tcW w:w="557" w:type="pct"/>
            <w:shd w:val="clear" w:color="auto" w:fill="auto"/>
            <w:noWrap/>
            <w:vAlign w:val="center"/>
            <w:hideMark/>
          </w:tcPr>
          <w:p w14:paraId="42E6AB3D" w14:textId="77777777" w:rsidR="00C6496E" w:rsidRPr="006402E6" w:rsidRDefault="00C6496E" w:rsidP="00E45195">
            <w:pPr>
              <w:pStyle w:val="affffff3"/>
            </w:pPr>
            <w:r w:rsidRPr="006402E6">
              <w:t>0.2200</w:t>
            </w:r>
          </w:p>
        </w:tc>
        <w:tc>
          <w:tcPr>
            <w:tcW w:w="557" w:type="pct"/>
            <w:shd w:val="clear" w:color="auto" w:fill="auto"/>
            <w:noWrap/>
            <w:vAlign w:val="center"/>
            <w:hideMark/>
          </w:tcPr>
          <w:p w14:paraId="26442D09" w14:textId="77777777" w:rsidR="00C6496E" w:rsidRPr="006402E6" w:rsidRDefault="00C6496E" w:rsidP="00E45195">
            <w:pPr>
              <w:pStyle w:val="affffff3"/>
            </w:pPr>
            <w:r w:rsidRPr="006402E6">
              <w:t>0.2031</w:t>
            </w:r>
          </w:p>
        </w:tc>
        <w:tc>
          <w:tcPr>
            <w:tcW w:w="557" w:type="pct"/>
            <w:shd w:val="clear" w:color="auto" w:fill="auto"/>
            <w:noWrap/>
            <w:vAlign w:val="center"/>
            <w:hideMark/>
          </w:tcPr>
          <w:p w14:paraId="20807F00" w14:textId="77777777" w:rsidR="00C6496E" w:rsidRPr="006402E6" w:rsidRDefault="00C6496E" w:rsidP="00E45195">
            <w:pPr>
              <w:pStyle w:val="affffff3"/>
            </w:pPr>
            <w:r w:rsidRPr="006402E6">
              <w:t>0.1861</w:t>
            </w:r>
          </w:p>
        </w:tc>
      </w:tr>
      <w:tr w:rsidR="00C6496E" w:rsidRPr="006402E6" w14:paraId="783731BB" w14:textId="77777777" w:rsidTr="0004465F">
        <w:trPr>
          <w:trHeight w:val="170"/>
        </w:trPr>
        <w:tc>
          <w:tcPr>
            <w:tcW w:w="1035" w:type="pct"/>
            <w:vMerge w:val="restart"/>
            <w:shd w:val="clear" w:color="auto" w:fill="auto"/>
            <w:vAlign w:val="center"/>
            <w:hideMark/>
          </w:tcPr>
          <w:p w14:paraId="74F4D7FD" w14:textId="77777777" w:rsidR="00C6496E" w:rsidRPr="006402E6" w:rsidRDefault="00C6496E" w:rsidP="00E45195">
            <w:pPr>
              <w:pStyle w:val="affffff3"/>
            </w:pPr>
            <w:r w:rsidRPr="006402E6">
              <w:t>区位因素</w:t>
            </w:r>
          </w:p>
        </w:tc>
        <w:tc>
          <w:tcPr>
            <w:tcW w:w="1182" w:type="pct"/>
            <w:shd w:val="clear" w:color="auto" w:fill="auto"/>
            <w:vAlign w:val="center"/>
            <w:hideMark/>
          </w:tcPr>
          <w:p w14:paraId="700F04CF" w14:textId="77777777" w:rsidR="00C6496E" w:rsidRPr="006402E6" w:rsidRDefault="00C6496E" w:rsidP="00E45195">
            <w:pPr>
              <w:pStyle w:val="affffff3"/>
            </w:pPr>
            <w:r w:rsidRPr="006402E6">
              <w:t>中心城镇影响度</w:t>
            </w:r>
          </w:p>
        </w:tc>
        <w:tc>
          <w:tcPr>
            <w:tcW w:w="557" w:type="pct"/>
            <w:shd w:val="clear" w:color="auto" w:fill="auto"/>
            <w:noWrap/>
            <w:vAlign w:val="center"/>
            <w:hideMark/>
          </w:tcPr>
          <w:p w14:paraId="0B387BCE" w14:textId="77777777" w:rsidR="00C6496E" w:rsidRPr="006402E6" w:rsidRDefault="00C6496E" w:rsidP="00E45195">
            <w:pPr>
              <w:pStyle w:val="affffff3"/>
            </w:pPr>
            <w:r w:rsidRPr="006402E6">
              <w:t>0.0794</w:t>
            </w:r>
          </w:p>
        </w:tc>
        <w:tc>
          <w:tcPr>
            <w:tcW w:w="557" w:type="pct"/>
            <w:shd w:val="clear" w:color="auto" w:fill="auto"/>
            <w:noWrap/>
            <w:vAlign w:val="center"/>
            <w:hideMark/>
          </w:tcPr>
          <w:p w14:paraId="10F23208" w14:textId="77777777" w:rsidR="00C6496E" w:rsidRPr="006402E6" w:rsidRDefault="00C6496E" w:rsidP="00E45195">
            <w:pPr>
              <w:pStyle w:val="affffff3"/>
            </w:pPr>
            <w:r w:rsidRPr="006402E6">
              <w:t>0.0747</w:t>
            </w:r>
          </w:p>
        </w:tc>
        <w:tc>
          <w:tcPr>
            <w:tcW w:w="557" w:type="pct"/>
            <w:shd w:val="clear" w:color="auto" w:fill="auto"/>
            <w:noWrap/>
            <w:vAlign w:val="center"/>
            <w:hideMark/>
          </w:tcPr>
          <w:p w14:paraId="3676061E" w14:textId="77777777" w:rsidR="00C6496E" w:rsidRPr="006402E6" w:rsidRDefault="00C6496E" w:rsidP="00E45195">
            <w:pPr>
              <w:pStyle w:val="affffff3"/>
            </w:pPr>
            <w:r w:rsidRPr="006402E6">
              <w:t>0.0700</w:t>
            </w:r>
          </w:p>
        </w:tc>
        <w:tc>
          <w:tcPr>
            <w:tcW w:w="557" w:type="pct"/>
            <w:shd w:val="clear" w:color="auto" w:fill="auto"/>
            <w:noWrap/>
            <w:vAlign w:val="center"/>
            <w:hideMark/>
          </w:tcPr>
          <w:p w14:paraId="68D582FD" w14:textId="77777777" w:rsidR="00C6496E" w:rsidRPr="006402E6" w:rsidRDefault="00C6496E" w:rsidP="00E45195">
            <w:pPr>
              <w:pStyle w:val="affffff3"/>
            </w:pPr>
            <w:r w:rsidRPr="006402E6">
              <w:t>0.0646</w:t>
            </w:r>
          </w:p>
        </w:tc>
        <w:tc>
          <w:tcPr>
            <w:tcW w:w="557" w:type="pct"/>
            <w:shd w:val="clear" w:color="auto" w:fill="auto"/>
            <w:noWrap/>
            <w:vAlign w:val="center"/>
            <w:hideMark/>
          </w:tcPr>
          <w:p w14:paraId="620F18CC" w14:textId="77777777" w:rsidR="00C6496E" w:rsidRPr="006402E6" w:rsidRDefault="00C6496E" w:rsidP="00E45195">
            <w:pPr>
              <w:pStyle w:val="affffff3"/>
            </w:pPr>
            <w:r w:rsidRPr="006402E6">
              <w:t>0.0592</w:t>
            </w:r>
          </w:p>
        </w:tc>
      </w:tr>
      <w:tr w:rsidR="00C6496E" w:rsidRPr="006402E6" w14:paraId="3CDD5644" w14:textId="77777777" w:rsidTr="0004465F">
        <w:trPr>
          <w:trHeight w:val="170"/>
        </w:trPr>
        <w:tc>
          <w:tcPr>
            <w:tcW w:w="1035" w:type="pct"/>
            <w:vMerge/>
            <w:vAlign w:val="center"/>
            <w:hideMark/>
          </w:tcPr>
          <w:p w14:paraId="787BDB26" w14:textId="77777777" w:rsidR="00C6496E" w:rsidRPr="006402E6" w:rsidRDefault="00C6496E" w:rsidP="00E45195">
            <w:pPr>
              <w:pStyle w:val="affffff3"/>
            </w:pPr>
          </w:p>
        </w:tc>
        <w:tc>
          <w:tcPr>
            <w:tcW w:w="1182" w:type="pct"/>
            <w:shd w:val="clear" w:color="auto" w:fill="auto"/>
            <w:vAlign w:val="center"/>
            <w:hideMark/>
          </w:tcPr>
          <w:p w14:paraId="429349B3" w14:textId="77777777" w:rsidR="00C6496E" w:rsidRPr="006402E6" w:rsidRDefault="00C6496E" w:rsidP="00E45195">
            <w:pPr>
              <w:pStyle w:val="affffff3"/>
            </w:pPr>
            <w:r w:rsidRPr="006402E6">
              <w:t>农贸市场影响度</w:t>
            </w:r>
          </w:p>
        </w:tc>
        <w:tc>
          <w:tcPr>
            <w:tcW w:w="557" w:type="pct"/>
            <w:shd w:val="clear" w:color="auto" w:fill="auto"/>
            <w:noWrap/>
            <w:vAlign w:val="center"/>
            <w:hideMark/>
          </w:tcPr>
          <w:p w14:paraId="277F2C79" w14:textId="77777777" w:rsidR="00C6496E" w:rsidRPr="006402E6" w:rsidRDefault="00C6496E" w:rsidP="00E45195">
            <w:pPr>
              <w:pStyle w:val="affffff3"/>
            </w:pPr>
            <w:r w:rsidRPr="006402E6">
              <w:t>0.0794</w:t>
            </w:r>
          </w:p>
        </w:tc>
        <w:tc>
          <w:tcPr>
            <w:tcW w:w="557" w:type="pct"/>
            <w:shd w:val="clear" w:color="auto" w:fill="auto"/>
            <w:noWrap/>
            <w:vAlign w:val="center"/>
            <w:hideMark/>
          </w:tcPr>
          <w:p w14:paraId="54D9ECA1" w14:textId="77777777" w:rsidR="00C6496E" w:rsidRPr="006402E6" w:rsidRDefault="00C6496E" w:rsidP="00E45195">
            <w:pPr>
              <w:pStyle w:val="affffff3"/>
            </w:pPr>
            <w:r w:rsidRPr="006402E6">
              <w:t>0.0747</w:t>
            </w:r>
          </w:p>
        </w:tc>
        <w:tc>
          <w:tcPr>
            <w:tcW w:w="557" w:type="pct"/>
            <w:shd w:val="clear" w:color="auto" w:fill="auto"/>
            <w:noWrap/>
            <w:vAlign w:val="center"/>
            <w:hideMark/>
          </w:tcPr>
          <w:p w14:paraId="4757D20D" w14:textId="77777777" w:rsidR="00C6496E" w:rsidRPr="006402E6" w:rsidRDefault="00C6496E" w:rsidP="00E45195">
            <w:pPr>
              <w:pStyle w:val="affffff3"/>
            </w:pPr>
            <w:r w:rsidRPr="006402E6">
              <w:t>0.0700</w:t>
            </w:r>
          </w:p>
        </w:tc>
        <w:tc>
          <w:tcPr>
            <w:tcW w:w="557" w:type="pct"/>
            <w:shd w:val="clear" w:color="auto" w:fill="auto"/>
            <w:noWrap/>
            <w:vAlign w:val="center"/>
            <w:hideMark/>
          </w:tcPr>
          <w:p w14:paraId="0F221657" w14:textId="77777777" w:rsidR="00C6496E" w:rsidRPr="006402E6" w:rsidRDefault="00C6496E" w:rsidP="00E45195">
            <w:pPr>
              <w:pStyle w:val="affffff3"/>
            </w:pPr>
            <w:r w:rsidRPr="006402E6">
              <w:t>0.0646</w:t>
            </w:r>
          </w:p>
        </w:tc>
        <w:tc>
          <w:tcPr>
            <w:tcW w:w="557" w:type="pct"/>
            <w:shd w:val="clear" w:color="auto" w:fill="auto"/>
            <w:noWrap/>
            <w:vAlign w:val="center"/>
            <w:hideMark/>
          </w:tcPr>
          <w:p w14:paraId="29BFC460" w14:textId="77777777" w:rsidR="00C6496E" w:rsidRPr="006402E6" w:rsidRDefault="00C6496E" w:rsidP="00E45195">
            <w:pPr>
              <w:pStyle w:val="affffff3"/>
            </w:pPr>
            <w:r w:rsidRPr="006402E6">
              <w:t>0.0592</w:t>
            </w:r>
          </w:p>
        </w:tc>
      </w:tr>
      <w:tr w:rsidR="00C6496E" w:rsidRPr="006402E6" w14:paraId="5387D149" w14:textId="77777777" w:rsidTr="0004465F">
        <w:trPr>
          <w:trHeight w:val="170"/>
        </w:trPr>
        <w:tc>
          <w:tcPr>
            <w:tcW w:w="1035" w:type="pct"/>
            <w:vMerge/>
            <w:vAlign w:val="center"/>
            <w:hideMark/>
          </w:tcPr>
          <w:p w14:paraId="12433BCF" w14:textId="77777777" w:rsidR="00C6496E" w:rsidRPr="006402E6" w:rsidRDefault="00C6496E" w:rsidP="00E45195">
            <w:pPr>
              <w:pStyle w:val="affffff3"/>
            </w:pPr>
          </w:p>
        </w:tc>
        <w:tc>
          <w:tcPr>
            <w:tcW w:w="1182" w:type="pct"/>
            <w:shd w:val="clear" w:color="auto" w:fill="auto"/>
            <w:vAlign w:val="center"/>
            <w:hideMark/>
          </w:tcPr>
          <w:p w14:paraId="385A2427" w14:textId="77777777" w:rsidR="00C6496E" w:rsidRPr="006402E6" w:rsidRDefault="00C6496E" w:rsidP="00E45195">
            <w:pPr>
              <w:pStyle w:val="affffff3"/>
            </w:pPr>
            <w:r w:rsidRPr="006402E6">
              <w:t>道路通达度</w:t>
            </w:r>
          </w:p>
        </w:tc>
        <w:tc>
          <w:tcPr>
            <w:tcW w:w="557" w:type="pct"/>
            <w:shd w:val="clear" w:color="auto" w:fill="auto"/>
            <w:noWrap/>
            <w:vAlign w:val="center"/>
            <w:hideMark/>
          </w:tcPr>
          <w:p w14:paraId="7529CF98" w14:textId="77777777" w:rsidR="00C6496E" w:rsidRPr="006402E6" w:rsidRDefault="00C6496E" w:rsidP="00E45195">
            <w:pPr>
              <w:pStyle w:val="affffff3"/>
            </w:pPr>
            <w:r w:rsidRPr="006402E6">
              <w:t>0.0794</w:t>
            </w:r>
          </w:p>
        </w:tc>
        <w:tc>
          <w:tcPr>
            <w:tcW w:w="557" w:type="pct"/>
            <w:shd w:val="clear" w:color="auto" w:fill="auto"/>
            <w:noWrap/>
            <w:vAlign w:val="center"/>
            <w:hideMark/>
          </w:tcPr>
          <w:p w14:paraId="600DFBD8" w14:textId="77777777" w:rsidR="00C6496E" w:rsidRPr="006402E6" w:rsidRDefault="00C6496E" w:rsidP="00E45195">
            <w:pPr>
              <w:pStyle w:val="affffff3"/>
            </w:pPr>
            <w:r w:rsidRPr="006402E6">
              <w:t>0.0747</w:t>
            </w:r>
          </w:p>
        </w:tc>
        <w:tc>
          <w:tcPr>
            <w:tcW w:w="557" w:type="pct"/>
            <w:shd w:val="clear" w:color="auto" w:fill="auto"/>
            <w:noWrap/>
            <w:vAlign w:val="center"/>
            <w:hideMark/>
          </w:tcPr>
          <w:p w14:paraId="1383709A" w14:textId="77777777" w:rsidR="00C6496E" w:rsidRPr="006402E6" w:rsidRDefault="00C6496E" w:rsidP="00E45195">
            <w:pPr>
              <w:pStyle w:val="affffff3"/>
            </w:pPr>
            <w:r w:rsidRPr="006402E6">
              <w:t>0.0700</w:t>
            </w:r>
          </w:p>
        </w:tc>
        <w:tc>
          <w:tcPr>
            <w:tcW w:w="557" w:type="pct"/>
            <w:shd w:val="clear" w:color="auto" w:fill="auto"/>
            <w:noWrap/>
            <w:vAlign w:val="center"/>
            <w:hideMark/>
          </w:tcPr>
          <w:p w14:paraId="34838356" w14:textId="77777777" w:rsidR="00C6496E" w:rsidRPr="006402E6" w:rsidRDefault="00C6496E" w:rsidP="00E45195">
            <w:pPr>
              <w:pStyle w:val="affffff3"/>
            </w:pPr>
            <w:r w:rsidRPr="006402E6">
              <w:t>0.0646</w:t>
            </w:r>
          </w:p>
        </w:tc>
        <w:tc>
          <w:tcPr>
            <w:tcW w:w="557" w:type="pct"/>
            <w:shd w:val="clear" w:color="auto" w:fill="auto"/>
            <w:noWrap/>
            <w:vAlign w:val="center"/>
            <w:hideMark/>
          </w:tcPr>
          <w:p w14:paraId="34524758" w14:textId="77777777" w:rsidR="00C6496E" w:rsidRPr="006402E6" w:rsidRDefault="00C6496E" w:rsidP="00E45195">
            <w:pPr>
              <w:pStyle w:val="affffff3"/>
            </w:pPr>
            <w:r w:rsidRPr="006402E6">
              <w:t>0.0592</w:t>
            </w:r>
          </w:p>
        </w:tc>
      </w:tr>
      <w:tr w:rsidR="00C6496E" w:rsidRPr="006402E6" w14:paraId="25EF121D" w14:textId="77777777" w:rsidTr="0004465F">
        <w:trPr>
          <w:trHeight w:val="170"/>
        </w:trPr>
        <w:tc>
          <w:tcPr>
            <w:tcW w:w="1035" w:type="pct"/>
            <w:vMerge/>
            <w:vAlign w:val="center"/>
            <w:hideMark/>
          </w:tcPr>
          <w:p w14:paraId="1C74C0F4" w14:textId="77777777" w:rsidR="00C6496E" w:rsidRPr="006402E6" w:rsidRDefault="00C6496E" w:rsidP="00E45195">
            <w:pPr>
              <w:pStyle w:val="affffff3"/>
            </w:pPr>
          </w:p>
        </w:tc>
        <w:tc>
          <w:tcPr>
            <w:tcW w:w="1182" w:type="pct"/>
            <w:shd w:val="clear" w:color="auto" w:fill="auto"/>
            <w:vAlign w:val="center"/>
            <w:hideMark/>
          </w:tcPr>
          <w:p w14:paraId="461B058A" w14:textId="77777777" w:rsidR="00C6496E" w:rsidRPr="006402E6" w:rsidRDefault="00C6496E" w:rsidP="00E45195">
            <w:pPr>
              <w:pStyle w:val="affffff3"/>
            </w:pPr>
            <w:r w:rsidRPr="006402E6">
              <w:t>对外交通便利度</w:t>
            </w:r>
          </w:p>
        </w:tc>
        <w:tc>
          <w:tcPr>
            <w:tcW w:w="557" w:type="pct"/>
            <w:shd w:val="clear" w:color="auto" w:fill="auto"/>
            <w:noWrap/>
            <w:vAlign w:val="center"/>
            <w:hideMark/>
          </w:tcPr>
          <w:p w14:paraId="15B0621E" w14:textId="77777777" w:rsidR="00C6496E" w:rsidRPr="006402E6" w:rsidRDefault="00C6496E" w:rsidP="00E45195">
            <w:pPr>
              <w:pStyle w:val="affffff3"/>
            </w:pPr>
            <w:r w:rsidRPr="006402E6">
              <w:t>0.0794</w:t>
            </w:r>
          </w:p>
        </w:tc>
        <w:tc>
          <w:tcPr>
            <w:tcW w:w="557" w:type="pct"/>
            <w:shd w:val="clear" w:color="auto" w:fill="auto"/>
            <w:noWrap/>
            <w:vAlign w:val="center"/>
            <w:hideMark/>
          </w:tcPr>
          <w:p w14:paraId="2AB0CA5A" w14:textId="77777777" w:rsidR="00C6496E" w:rsidRPr="006402E6" w:rsidRDefault="00C6496E" w:rsidP="00E45195">
            <w:pPr>
              <w:pStyle w:val="affffff3"/>
            </w:pPr>
            <w:r w:rsidRPr="006402E6">
              <w:t>0.0747</w:t>
            </w:r>
          </w:p>
        </w:tc>
        <w:tc>
          <w:tcPr>
            <w:tcW w:w="557" w:type="pct"/>
            <w:shd w:val="clear" w:color="auto" w:fill="auto"/>
            <w:noWrap/>
            <w:vAlign w:val="center"/>
            <w:hideMark/>
          </w:tcPr>
          <w:p w14:paraId="5B4FB40A" w14:textId="77777777" w:rsidR="00C6496E" w:rsidRPr="006402E6" w:rsidRDefault="00C6496E" w:rsidP="00E45195">
            <w:pPr>
              <w:pStyle w:val="affffff3"/>
            </w:pPr>
            <w:r w:rsidRPr="006402E6">
              <w:t>0.0700</w:t>
            </w:r>
          </w:p>
        </w:tc>
        <w:tc>
          <w:tcPr>
            <w:tcW w:w="557" w:type="pct"/>
            <w:shd w:val="clear" w:color="auto" w:fill="auto"/>
            <w:noWrap/>
            <w:vAlign w:val="center"/>
            <w:hideMark/>
          </w:tcPr>
          <w:p w14:paraId="1BBAB934" w14:textId="77777777" w:rsidR="00C6496E" w:rsidRPr="006402E6" w:rsidRDefault="00C6496E" w:rsidP="00E45195">
            <w:pPr>
              <w:pStyle w:val="affffff3"/>
            </w:pPr>
            <w:r w:rsidRPr="006402E6">
              <w:t>0.0646</w:t>
            </w:r>
          </w:p>
        </w:tc>
        <w:tc>
          <w:tcPr>
            <w:tcW w:w="557" w:type="pct"/>
            <w:shd w:val="clear" w:color="auto" w:fill="auto"/>
            <w:noWrap/>
            <w:vAlign w:val="center"/>
            <w:hideMark/>
          </w:tcPr>
          <w:p w14:paraId="655FC400" w14:textId="77777777" w:rsidR="00C6496E" w:rsidRPr="006402E6" w:rsidRDefault="00C6496E" w:rsidP="00E45195">
            <w:pPr>
              <w:pStyle w:val="affffff3"/>
            </w:pPr>
            <w:r w:rsidRPr="006402E6">
              <w:t>0.0592</w:t>
            </w:r>
          </w:p>
        </w:tc>
      </w:tr>
    </w:tbl>
    <w:p w14:paraId="1C3DE43D" w14:textId="77777777" w:rsidR="0004465F" w:rsidRDefault="0004465F" w:rsidP="00C6496E">
      <w:pPr>
        <w:pStyle w:val="affffff5"/>
        <w:widowControl/>
        <w:spacing w:before="190" w:after="190"/>
        <w:sectPr w:rsidR="0004465F" w:rsidSect="00B20A18">
          <w:pgSz w:w="16838" w:h="11906" w:orient="landscape"/>
          <w:pgMar w:top="1559" w:right="1219" w:bottom="1559" w:left="1219" w:header="624" w:footer="850" w:gutter="0"/>
          <w:cols w:space="425"/>
          <w:docGrid w:type="lines" w:linePitch="381"/>
        </w:sectPr>
      </w:pPr>
    </w:p>
    <w:p w14:paraId="5F969B67" w14:textId="51B4525A" w:rsidR="00C6496E" w:rsidRPr="006402E6" w:rsidRDefault="00C6496E" w:rsidP="00C6496E">
      <w:pPr>
        <w:pStyle w:val="affffff5"/>
        <w:widowControl/>
        <w:spacing w:before="190" w:after="190"/>
      </w:pPr>
      <w:r w:rsidRPr="006402E6">
        <w:lastRenderedPageBreak/>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25</w:t>
      </w:r>
      <w:r w:rsidR="0020036D">
        <w:fldChar w:fldCharType="end"/>
      </w:r>
      <w:r w:rsidR="0020036D">
        <w:t xml:space="preserve"> </w:t>
      </w:r>
      <w:r w:rsidRPr="006402E6">
        <w:t>设施农用地</w:t>
      </w:r>
      <w:r w:rsidRPr="006402E6">
        <w:t>1</w:t>
      </w:r>
      <w:r w:rsidRPr="006402E6">
        <w:t>级宗地地价区域因素修正系数指标说明表</w:t>
      </w:r>
    </w:p>
    <w:tbl>
      <w:tblPr>
        <w:tblW w:w="5000" w:type="pct"/>
        <w:tblLook w:val="04A0" w:firstRow="1" w:lastRow="0" w:firstColumn="1" w:lastColumn="0" w:noHBand="0" w:noVBand="1"/>
      </w:tblPr>
      <w:tblGrid>
        <w:gridCol w:w="1175"/>
        <w:gridCol w:w="1342"/>
        <w:gridCol w:w="2268"/>
        <w:gridCol w:w="2552"/>
        <w:gridCol w:w="2476"/>
        <w:gridCol w:w="2353"/>
        <w:gridCol w:w="2450"/>
      </w:tblGrid>
      <w:tr w:rsidR="00C6496E" w:rsidRPr="006402E6" w14:paraId="787D45C0" w14:textId="77777777" w:rsidTr="005516EC">
        <w:trPr>
          <w:trHeight w:val="340"/>
          <w:tblHeader/>
        </w:trPr>
        <w:tc>
          <w:tcPr>
            <w:tcW w:w="4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D4B974" w14:textId="77777777" w:rsidR="00C6496E" w:rsidRPr="006402E6" w:rsidRDefault="00C6496E" w:rsidP="00E45195">
            <w:pPr>
              <w:pStyle w:val="affffff3"/>
              <w:rPr>
                <w:b/>
              </w:rPr>
            </w:pPr>
            <w:bookmarkStart w:id="14" w:name="_Hlk134604749"/>
            <w:r w:rsidRPr="006402E6">
              <w:rPr>
                <w:b/>
              </w:rPr>
              <w:t>因素</w:t>
            </w:r>
          </w:p>
        </w:tc>
        <w:tc>
          <w:tcPr>
            <w:tcW w:w="459" w:type="pct"/>
            <w:tcBorders>
              <w:top w:val="single" w:sz="4" w:space="0" w:color="auto"/>
              <w:left w:val="nil"/>
              <w:bottom w:val="single" w:sz="4" w:space="0" w:color="auto"/>
              <w:right w:val="single" w:sz="4" w:space="0" w:color="auto"/>
            </w:tcBorders>
            <w:shd w:val="clear" w:color="auto" w:fill="auto"/>
            <w:noWrap/>
            <w:vAlign w:val="center"/>
            <w:hideMark/>
          </w:tcPr>
          <w:p w14:paraId="0EDB545C" w14:textId="77777777" w:rsidR="00C6496E" w:rsidRPr="006402E6" w:rsidRDefault="00C6496E" w:rsidP="00E45195">
            <w:pPr>
              <w:pStyle w:val="affffff3"/>
              <w:rPr>
                <w:b/>
              </w:rPr>
            </w:pPr>
            <w:r w:rsidRPr="006402E6">
              <w:rPr>
                <w:b/>
              </w:rPr>
              <w:t>因子</w:t>
            </w:r>
          </w:p>
        </w:tc>
        <w:tc>
          <w:tcPr>
            <w:tcW w:w="776" w:type="pct"/>
            <w:tcBorders>
              <w:top w:val="single" w:sz="4" w:space="0" w:color="auto"/>
              <w:left w:val="nil"/>
              <w:bottom w:val="single" w:sz="4" w:space="0" w:color="auto"/>
              <w:right w:val="single" w:sz="4" w:space="0" w:color="auto"/>
            </w:tcBorders>
            <w:shd w:val="clear" w:color="auto" w:fill="auto"/>
            <w:vAlign w:val="center"/>
            <w:hideMark/>
          </w:tcPr>
          <w:p w14:paraId="0F401043" w14:textId="77777777" w:rsidR="00C6496E" w:rsidRPr="006402E6" w:rsidRDefault="00C6496E" w:rsidP="00E45195">
            <w:pPr>
              <w:pStyle w:val="affffff3"/>
              <w:rPr>
                <w:b/>
              </w:rPr>
            </w:pPr>
            <w:r w:rsidRPr="006402E6">
              <w:rPr>
                <w:b/>
              </w:rPr>
              <w:t>优</w:t>
            </w:r>
          </w:p>
        </w:tc>
        <w:tc>
          <w:tcPr>
            <w:tcW w:w="873" w:type="pct"/>
            <w:tcBorders>
              <w:top w:val="single" w:sz="4" w:space="0" w:color="auto"/>
              <w:left w:val="nil"/>
              <w:bottom w:val="single" w:sz="4" w:space="0" w:color="auto"/>
              <w:right w:val="single" w:sz="4" w:space="0" w:color="auto"/>
            </w:tcBorders>
            <w:shd w:val="clear" w:color="auto" w:fill="auto"/>
            <w:vAlign w:val="center"/>
            <w:hideMark/>
          </w:tcPr>
          <w:p w14:paraId="27BC8EB7" w14:textId="77777777" w:rsidR="00C6496E" w:rsidRPr="006402E6" w:rsidRDefault="00C6496E" w:rsidP="00E45195">
            <w:pPr>
              <w:pStyle w:val="affffff3"/>
              <w:rPr>
                <w:b/>
              </w:rPr>
            </w:pPr>
            <w:r w:rsidRPr="006402E6">
              <w:rPr>
                <w:b/>
              </w:rPr>
              <w:t>较优</w:t>
            </w:r>
          </w:p>
        </w:tc>
        <w:tc>
          <w:tcPr>
            <w:tcW w:w="847" w:type="pct"/>
            <w:tcBorders>
              <w:top w:val="single" w:sz="4" w:space="0" w:color="auto"/>
              <w:left w:val="nil"/>
              <w:bottom w:val="single" w:sz="4" w:space="0" w:color="auto"/>
              <w:right w:val="single" w:sz="4" w:space="0" w:color="auto"/>
            </w:tcBorders>
            <w:shd w:val="clear" w:color="auto" w:fill="auto"/>
            <w:vAlign w:val="center"/>
            <w:hideMark/>
          </w:tcPr>
          <w:p w14:paraId="07BBDB0D" w14:textId="77777777" w:rsidR="00C6496E" w:rsidRPr="006402E6" w:rsidRDefault="00C6496E" w:rsidP="00E45195">
            <w:pPr>
              <w:pStyle w:val="affffff3"/>
              <w:rPr>
                <w:b/>
              </w:rPr>
            </w:pPr>
            <w:r w:rsidRPr="006402E6">
              <w:rPr>
                <w:b/>
              </w:rPr>
              <w:t>一般</w:t>
            </w:r>
          </w:p>
        </w:tc>
        <w:tc>
          <w:tcPr>
            <w:tcW w:w="805" w:type="pct"/>
            <w:tcBorders>
              <w:top w:val="single" w:sz="4" w:space="0" w:color="auto"/>
              <w:left w:val="nil"/>
              <w:bottom w:val="single" w:sz="4" w:space="0" w:color="auto"/>
              <w:right w:val="single" w:sz="4" w:space="0" w:color="auto"/>
            </w:tcBorders>
            <w:shd w:val="clear" w:color="auto" w:fill="auto"/>
            <w:vAlign w:val="center"/>
            <w:hideMark/>
          </w:tcPr>
          <w:p w14:paraId="4CCF29A9" w14:textId="77777777" w:rsidR="00C6496E" w:rsidRPr="006402E6" w:rsidRDefault="00C6496E" w:rsidP="00E45195">
            <w:pPr>
              <w:pStyle w:val="affffff3"/>
              <w:rPr>
                <w:b/>
              </w:rPr>
            </w:pPr>
            <w:r w:rsidRPr="006402E6">
              <w:rPr>
                <w:b/>
              </w:rPr>
              <w:t>较劣</w:t>
            </w:r>
          </w:p>
        </w:tc>
        <w:tc>
          <w:tcPr>
            <w:tcW w:w="838" w:type="pct"/>
            <w:tcBorders>
              <w:top w:val="single" w:sz="4" w:space="0" w:color="auto"/>
              <w:left w:val="nil"/>
              <w:bottom w:val="single" w:sz="4" w:space="0" w:color="auto"/>
              <w:right w:val="single" w:sz="4" w:space="0" w:color="auto"/>
            </w:tcBorders>
            <w:shd w:val="clear" w:color="auto" w:fill="auto"/>
            <w:vAlign w:val="center"/>
            <w:hideMark/>
          </w:tcPr>
          <w:p w14:paraId="427E0B1E" w14:textId="77777777" w:rsidR="00C6496E" w:rsidRPr="006402E6" w:rsidRDefault="00C6496E" w:rsidP="00E45195">
            <w:pPr>
              <w:pStyle w:val="affffff3"/>
              <w:rPr>
                <w:b/>
              </w:rPr>
            </w:pPr>
            <w:r w:rsidRPr="006402E6">
              <w:rPr>
                <w:b/>
              </w:rPr>
              <w:t>劣</w:t>
            </w:r>
          </w:p>
        </w:tc>
      </w:tr>
      <w:tr w:rsidR="00C6496E" w:rsidRPr="006402E6" w14:paraId="4213BE06" w14:textId="77777777" w:rsidTr="005516EC">
        <w:trPr>
          <w:trHeight w:val="340"/>
        </w:trPr>
        <w:tc>
          <w:tcPr>
            <w:tcW w:w="402" w:type="pct"/>
            <w:vMerge w:val="restart"/>
            <w:tcBorders>
              <w:top w:val="nil"/>
              <w:left w:val="single" w:sz="4" w:space="0" w:color="auto"/>
              <w:bottom w:val="single" w:sz="4" w:space="0" w:color="auto"/>
              <w:right w:val="single" w:sz="4" w:space="0" w:color="auto"/>
            </w:tcBorders>
            <w:shd w:val="clear" w:color="auto" w:fill="auto"/>
            <w:vAlign w:val="center"/>
            <w:hideMark/>
          </w:tcPr>
          <w:p w14:paraId="78E9DE5E" w14:textId="77777777" w:rsidR="00C6496E" w:rsidRPr="006402E6" w:rsidRDefault="00C6496E" w:rsidP="00E45195">
            <w:pPr>
              <w:pStyle w:val="affffff3"/>
            </w:pPr>
            <w:r w:rsidRPr="006402E6">
              <w:t>社会经济因素</w:t>
            </w:r>
          </w:p>
        </w:tc>
        <w:tc>
          <w:tcPr>
            <w:tcW w:w="459" w:type="pct"/>
            <w:tcBorders>
              <w:top w:val="nil"/>
              <w:left w:val="nil"/>
              <w:bottom w:val="single" w:sz="4" w:space="0" w:color="auto"/>
              <w:right w:val="single" w:sz="4" w:space="0" w:color="auto"/>
            </w:tcBorders>
            <w:shd w:val="clear" w:color="auto" w:fill="auto"/>
            <w:vAlign w:val="center"/>
            <w:hideMark/>
          </w:tcPr>
          <w:p w14:paraId="3F04B3A9" w14:textId="77777777" w:rsidR="00C6496E" w:rsidRPr="006402E6" w:rsidRDefault="00C6496E" w:rsidP="00E45195">
            <w:pPr>
              <w:pStyle w:val="affffff3"/>
            </w:pPr>
            <w:r w:rsidRPr="006402E6">
              <w:t>路网密度</w:t>
            </w:r>
          </w:p>
        </w:tc>
        <w:tc>
          <w:tcPr>
            <w:tcW w:w="776" w:type="pct"/>
            <w:tcBorders>
              <w:top w:val="nil"/>
              <w:left w:val="nil"/>
              <w:bottom w:val="single" w:sz="4" w:space="0" w:color="auto"/>
              <w:right w:val="single" w:sz="4" w:space="0" w:color="auto"/>
            </w:tcBorders>
            <w:shd w:val="clear" w:color="auto" w:fill="auto"/>
            <w:vAlign w:val="center"/>
            <w:hideMark/>
          </w:tcPr>
          <w:p w14:paraId="326D2972" w14:textId="77777777" w:rsidR="00C6496E" w:rsidRPr="006402E6" w:rsidRDefault="00C6496E" w:rsidP="00E45195">
            <w:pPr>
              <w:pStyle w:val="affffff3"/>
            </w:pPr>
            <w:r w:rsidRPr="006402E6">
              <w:t>路网密集</w:t>
            </w:r>
          </w:p>
        </w:tc>
        <w:tc>
          <w:tcPr>
            <w:tcW w:w="873" w:type="pct"/>
            <w:tcBorders>
              <w:top w:val="nil"/>
              <w:left w:val="nil"/>
              <w:bottom w:val="single" w:sz="4" w:space="0" w:color="auto"/>
              <w:right w:val="single" w:sz="4" w:space="0" w:color="auto"/>
            </w:tcBorders>
            <w:shd w:val="clear" w:color="auto" w:fill="auto"/>
            <w:vAlign w:val="center"/>
            <w:hideMark/>
          </w:tcPr>
          <w:p w14:paraId="20DBC618" w14:textId="77777777" w:rsidR="00C6496E" w:rsidRPr="006402E6" w:rsidRDefault="00C6496E" w:rsidP="00E45195">
            <w:pPr>
              <w:pStyle w:val="affffff3"/>
            </w:pPr>
            <w:r w:rsidRPr="006402E6">
              <w:t>路网较密集</w:t>
            </w:r>
          </w:p>
        </w:tc>
        <w:tc>
          <w:tcPr>
            <w:tcW w:w="847" w:type="pct"/>
            <w:tcBorders>
              <w:top w:val="nil"/>
              <w:left w:val="nil"/>
              <w:bottom w:val="single" w:sz="4" w:space="0" w:color="auto"/>
              <w:right w:val="single" w:sz="4" w:space="0" w:color="auto"/>
            </w:tcBorders>
            <w:shd w:val="clear" w:color="auto" w:fill="auto"/>
            <w:vAlign w:val="center"/>
            <w:hideMark/>
          </w:tcPr>
          <w:p w14:paraId="2A4B4BBB" w14:textId="77777777" w:rsidR="00C6496E" w:rsidRPr="006402E6" w:rsidRDefault="00C6496E" w:rsidP="00E45195">
            <w:pPr>
              <w:pStyle w:val="affffff3"/>
            </w:pPr>
            <w:r w:rsidRPr="006402E6">
              <w:t>路网能满足需要</w:t>
            </w:r>
          </w:p>
        </w:tc>
        <w:tc>
          <w:tcPr>
            <w:tcW w:w="805" w:type="pct"/>
            <w:tcBorders>
              <w:top w:val="nil"/>
              <w:left w:val="nil"/>
              <w:bottom w:val="single" w:sz="4" w:space="0" w:color="auto"/>
              <w:right w:val="single" w:sz="4" w:space="0" w:color="auto"/>
            </w:tcBorders>
            <w:shd w:val="clear" w:color="auto" w:fill="auto"/>
            <w:vAlign w:val="center"/>
            <w:hideMark/>
          </w:tcPr>
          <w:p w14:paraId="25A50393" w14:textId="77777777" w:rsidR="00C6496E" w:rsidRPr="006402E6" w:rsidRDefault="00C6496E" w:rsidP="00E45195">
            <w:pPr>
              <w:pStyle w:val="affffff3"/>
            </w:pPr>
            <w:r w:rsidRPr="006402E6">
              <w:t>路网较稀疏</w:t>
            </w:r>
          </w:p>
        </w:tc>
        <w:tc>
          <w:tcPr>
            <w:tcW w:w="838" w:type="pct"/>
            <w:tcBorders>
              <w:top w:val="nil"/>
              <w:left w:val="nil"/>
              <w:bottom w:val="single" w:sz="4" w:space="0" w:color="auto"/>
              <w:right w:val="single" w:sz="4" w:space="0" w:color="auto"/>
            </w:tcBorders>
            <w:shd w:val="clear" w:color="auto" w:fill="auto"/>
            <w:vAlign w:val="center"/>
            <w:hideMark/>
          </w:tcPr>
          <w:p w14:paraId="4686F28C" w14:textId="77777777" w:rsidR="00C6496E" w:rsidRPr="006402E6" w:rsidRDefault="00C6496E" w:rsidP="00E45195">
            <w:pPr>
              <w:pStyle w:val="affffff3"/>
            </w:pPr>
            <w:r w:rsidRPr="006402E6">
              <w:t>路网稀疏</w:t>
            </w:r>
          </w:p>
        </w:tc>
      </w:tr>
      <w:tr w:rsidR="00C6496E" w:rsidRPr="006402E6" w14:paraId="2B68F017" w14:textId="77777777" w:rsidTr="005516EC">
        <w:trPr>
          <w:trHeight w:val="340"/>
        </w:trPr>
        <w:tc>
          <w:tcPr>
            <w:tcW w:w="402" w:type="pct"/>
            <w:vMerge/>
            <w:tcBorders>
              <w:top w:val="nil"/>
              <w:left w:val="single" w:sz="4" w:space="0" w:color="auto"/>
              <w:bottom w:val="single" w:sz="4" w:space="0" w:color="auto"/>
              <w:right w:val="single" w:sz="4" w:space="0" w:color="auto"/>
            </w:tcBorders>
            <w:vAlign w:val="center"/>
            <w:hideMark/>
          </w:tcPr>
          <w:p w14:paraId="0A6DCBDE" w14:textId="77777777" w:rsidR="00C6496E" w:rsidRPr="006402E6" w:rsidRDefault="00C6496E" w:rsidP="00E45195">
            <w:pPr>
              <w:pStyle w:val="affffff3"/>
            </w:pPr>
          </w:p>
        </w:tc>
        <w:tc>
          <w:tcPr>
            <w:tcW w:w="459" w:type="pct"/>
            <w:tcBorders>
              <w:top w:val="nil"/>
              <w:left w:val="nil"/>
              <w:bottom w:val="single" w:sz="4" w:space="0" w:color="auto"/>
              <w:right w:val="single" w:sz="4" w:space="0" w:color="auto"/>
            </w:tcBorders>
            <w:shd w:val="clear" w:color="auto" w:fill="auto"/>
            <w:vAlign w:val="center"/>
            <w:hideMark/>
          </w:tcPr>
          <w:p w14:paraId="3132B567" w14:textId="34B8EB10" w:rsidR="00C6496E" w:rsidRPr="006402E6" w:rsidRDefault="00C6496E" w:rsidP="00E45195">
            <w:pPr>
              <w:pStyle w:val="affffff3"/>
            </w:pPr>
            <w:r w:rsidRPr="006402E6">
              <w:t>劳作距离</w:t>
            </w:r>
            <w:r w:rsidR="001230CE">
              <w:rPr>
                <w:rFonts w:hint="eastAsia"/>
              </w:rPr>
              <w:t>（</w:t>
            </w:r>
            <w:r w:rsidR="001230CE">
              <w:rPr>
                <w:rFonts w:hint="eastAsia"/>
              </w:rPr>
              <w:t>m</w:t>
            </w:r>
            <w:r w:rsidR="001230CE">
              <w:rPr>
                <w:rFonts w:hint="eastAsia"/>
              </w:rPr>
              <w:t>）</w:t>
            </w:r>
          </w:p>
        </w:tc>
        <w:tc>
          <w:tcPr>
            <w:tcW w:w="776" w:type="pct"/>
            <w:tcBorders>
              <w:top w:val="nil"/>
              <w:left w:val="nil"/>
              <w:bottom w:val="single" w:sz="4" w:space="0" w:color="auto"/>
              <w:right w:val="single" w:sz="4" w:space="0" w:color="auto"/>
            </w:tcBorders>
            <w:shd w:val="clear" w:color="auto" w:fill="auto"/>
            <w:vAlign w:val="center"/>
            <w:hideMark/>
          </w:tcPr>
          <w:p w14:paraId="0165FB47" w14:textId="77777777" w:rsidR="00C6496E" w:rsidRPr="006402E6" w:rsidRDefault="00C6496E" w:rsidP="00E45195">
            <w:pPr>
              <w:pStyle w:val="affffff3"/>
              <w:rPr>
                <w:rFonts w:eastAsia="等线"/>
              </w:rPr>
            </w:pPr>
            <w:r w:rsidRPr="006402E6">
              <w:rPr>
                <w:rFonts w:eastAsia="等线"/>
              </w:rPr>
              <w:t>(0</w:t>
            </w:r>
            <w:r w:rsidRPr="006402E6">
              <w:t>，</w:t>
            </w:r>
            <w:r w:rsidRPr="006402E6">
              <w:t>520]</w:t>
            </w:r>
          </w:p>
        </w:tc>
        <w:tc>
          <w:tcPr>
            <w:tcW w:w="873" w:type="pct"/>
            <w:tcBorders>
              <w:top w:val="nil"/>
              <w:left w:val="nil"/>
              <w:bottom w:val="single" w:sz="4" w:space="0" w:color="auto"/>
              <w:right w:val="single" w:sz="4" w:space="0" w:color="auto"/>
            </w:tcBorders>
            <w:shd w:val="clear" w:color="auto" w:fill="auto"/>
            <w:vAlign w:val="center"/>
            <w:hideMark/>
          </w:tcPr>
          <w:p w14:paraId="40657184" w14:textId="77777777" w:rsidR="00C6496E" w:rsidRPr="006402E6" w:rsidRDefault="00C6496E" w:rsidP="00E45195">
            <w:pPr>
              <w:pStyle w:val="affffff3"/>
            </w:pPr>
            <w:r w:rsidRPr="006402E6">
              <w:t>（</w:t>
            </w:r>
            <w:r w:rsidRPr="006402E6">
              <w:t>520,920]</w:t>
            </w:r>
          </w:p>
        </w:tc>
        <w:tc>
          <w:tcPr>
            <w:tcW w:w="847" w:type="pct"/>
            <w:tcBorders>
              <w:top w:val="nil"/>
              <w:left w:val="nil"/>
              <w:bottom w:val="single" w:sz="4" w:space="0" w:color="auto"/>
              <w:right w:val="single" w:sz="4" w:space="0" w:color="auto"/>
            </w:tcBorders>
            <w:shd w:val="clear" w:color="auto" w:fill="auto"/>
            <w:vAlign w:val="center"/>
            <w:hideMark/>
          </w:tcPr>
          <w:p w14:paraId="0EC09A91" w14:textId="77777777" w:rsidR="00C6496E" w:rsidRPr="006402E6" w:rsidRDefault="00C6496E" w:rsidP="00E45195">
            <w:pPr>
              <w:pStyle w:val="affffff3"/>
            </w:pPr>
            <w:r w:rsidRPr="006402E6">
              <w:t>（</w:t>
            </w:r>
            <w:r w:rsidRPr="006402E6">
              <w:t>620,1500]</w:t>
            </w:r>
          </w:p>
        </w:tc>
        <w:tc>
          <w:tcPr>
            <w:tcW w:w="805" w:type="pct"/>
            <w:tcBorders>
              <w:top w:val="nil"/>
              <w:left w:val="nil"/>
              <w:bottom w:val="single" w:sz="4" w:space="0" w:color="auto"/>
              <w:right w:val="single" w:sz="4" w:space="0" w:color="auto"/>
            </w:tcBorders>
            <w:shd w:val="clear" w:color="auto" w:fill="auto"/>
            <w:vAlign w:val="center"/>
            <w:hideMark/>
          </w:tcPr>
          <w:p w14:paraId="0DF661CE" w14:textId="77777777" w:rsidR="00C6496E" w:rsidRPr="006402E6" w:rsidRDefault="00C6496E" w:rsidP="00E45195">
            <w:pPr>
              <w:pStyle w:val="affffff3"/>
            </w:pPr>
            <w:r w:rsidRPr="006402E6">
              <w:t>（</w:t>
            </w:r>
            <w:r w:rsidRPr="006402E6">
              <w:t>1500,2400]</w:t>
            </w:r>
          </w:p>
        </w:tc>
        <w:tc>
          <w:tcPr>
            <w:tcW w:w="838" w:type="pct"/>
            <w:tcBorders>
              <w:top w:val="nil"/>
              <w:left w:val="nil"/>
              <w:bottom w:val="single" w:sz="4" w:space="0" w:color="auto"/>
              <w:right w:val="single" w:sz="4" w:space="0" w:color="auto"/>
            </w:tcBorders>
            <w:shd w:val="clear" w:color="auto" w:fill="auto"/>
            <w:vAlign w:val="center"/>
            <w:hideMark/>
          </w:tcPr>
          <w:p w14:paraId="4012C6FF" w14:textId="77777777" w:rsidR="00C6496E" w:rsidRPr="006402E6" w:rsidRDefault="00C6496E" w:rsidP="00E45195">
            <w:pPr>
              <w:pStyle w:val="affffff3"/>
              <w:rPr>
                <w:rFonts w:eastAsia="等线"/>
              </w:rPr>
            </w:pPr>
            <w:r w:rsidRPr="006402E6">
              <w:rPr>
                <w:rFonts w:eastAsia="等线"/>
              </w:rPr>
              <w:t xml:space="preserve"> (2400</w:t>
            </w:r>
            <w:r w:rsidRPr="006402E6">
              <w:rPr>
                <w:rFonts w:eastAsia="等线"/>
              </w:rPr>
              <w:t>，＋</w:t>
            </w:r>
            <w:r w:rsidRPr="006402E6">
              <w:rPr>
                <w:rFonts w:eastAsia="等线"/>
              </w:rPr>
              <w:t>∞</w:t>
            </w:r>
            <w:r w:rsidRPr="006402E6">
              <w:rPr>
                <w:rFonts w:eastAsia="等线"/>
              </w:rPr>
              <w:t>）</w:t>
            </w:r>
            <w:r w:rsidRPr="006402E6">
              <w:rPr>
                <w:rFonts w:eastAsia="等线"/>
              </w:rPr>
              <w:t xml:space="preserve"> </w:t>
            </w:r>
          </w:p>
        </w:tc>
      </w:tr>
      <w:tr w:rsidR="00A80989" w:rsidRPr="006402E6" w14:paraId="198E803F" w14:textId="77777777" w:rsidTr="005516EC">
        <w:trPr>
          <w:trHeight w:val="340"/>
        </w:trPr>
        <w:tc>
          <w:tcPr>
            <w:tcW w:w="402" w:type="pct"/>
            <w:vMerge/>
            <w:tcBorders>
              <w:top w:val="nil"/>
              <w:left w:val="single" w:sz="4" w:space="0" w:color="auto"/>
              <w:bottom w:val="single" w:sz="4" w:space="0" w:color="auto"/>
              <w:right w:val="single" w:sz="4" w:space="0" w:color="auto"/>
            </w:tcBorders>
            <w:vAlign w:val="center"/>
            <w:hideMark/>
          </w:tcPr>
          <w:p w14:paraId="73CF78D2" w14:textId="77777777" w:rsidR="00A80989" w:rsidRPr="006402E6" w:rsidRDefault="00A80989" w:rsidP="00A80989">
            <w:pPr>
              <w:pStyle w:val="affffff3"/>
            </w:pPr>
          </w:p>
        </w:tc>
        <w:tc>
          <w:tcPr>
            <w:tcW w:w="459" w:type="pct"/>
            <w:tcBorders>
              <w:top w:val="nil"/>
              <w:left w:val="nil"/>
              <w:bottom w:val="single" w:sz="4" w:space="0" w:color="auto"/>
              <w:right w:val="single" w:sz="4" w:space="0" w:color="auto"/>
            </w:tcBorders>
            <w:shd w:val="clear" w:color="auto" w:fill="auto"/>
            <w:vAlign w:val="center"/>
            <w:hideMark/>
          </w:tcPr>
          <w:p w14:paraId="795B01A7" w14:textId="77777777" w:rsidR="00A80989" w:rsidRPr="006402E6" w:rsidRDefault="00A80989" w:rsidP="00A80989">
            <w:pPr>
              <w:pStyle w:val="affffff3"/>
            </w:pPr>
            <w:r w:rsidRPr="006402E6">
              <w:t>经营规模</w:t>
            </w:r>
          </w:p>
        </w:tc>
        <w:tc>
          <w:tcPr>
            <w:tcW w:w="776" w:type="pct"/>
            <w:tcBorders>
              <w:top w:val="nil"/>
              <w:left w:val="nil"/>
              <w:bottom w:val="single" w:sz="4" w:space="0" w:color="auto"/>
              <w:right w:val="single" w:sz="4" w:space="0" w:color="auto"/>
            </w:tcBorders>
            <w:shd w:val="clear" w:color="auto" w:fill="auto"/>
            <w:vAlign w:val="center"/>
            <w:hideMark/>
          </w:tcPr>
          <w:p w14:paraId="335B5D21" w14:textId="0020DF00" w:rsidR="00A80989" w:rsidRPr="006402E6" w:rsidRDefault="00A80989" w:rsidP="00A80989">
            <w:pPr>
              <w:pStyle w:val="affffff3"/>
            </w:pPr>
            <w:r>
              <w:rPr>
                <w:rFonts w:hint="eastAsia"/>
                <w:color w:val="000000"/>
                <w:szCs w:val="21"/>
              </w:rPr>
              <w:t>集中连片程度高，投入产出效益高</w:t>
            </w:r>
          </w:p>
        </w:tc>
        <w:tc>
          <w:tcPr>
            <w:tcW w:w="873" w:type="pct"/>
            <w:tcBorders>
              <w:top w:val="nil"/>
              <w:left w:val="nil"/>
              <w:bottom w:val="single" w:sz="4" w:space="0" w:color="auto"/>
              <w:right w:val="single" w:sz="4" w:space="0" w:color="auto"/>
            </w:tcBorders>
            <w:shd w:val="clear" w:color="auto" w:fill="auto"/>
            <w:vAlign w:val="center"/>
            <w:hideMark/>
          </w:tcPr>
          <w:p w14:paraId="53107F66" w14:textId="0817A46C" w:rsidR="00A80989" w:rsidRPr="006402E6" w:rsidRDefault="00A80989" w:rsidP="00A80989">
            <w:pPr>
              <w:pStyle w:val="affffff3"/>
            </w:pPr>
            <w:r>
              <w:rPr>
                <w:rFonts w:hint="eastAsia"/>
                <w:color w:val="000000"/>
                <w:szCs w:val="21"/>
              </w:rPr>
              <w:t>集中连片程度高，投入产出效益较高</w:t>
            </w:r>
          </w:p>
        </w:tc>
        <w:tc>
          <w:tcPr>
            <w:tcW w:w="847" w:type="pct"/>
            <w:tcBorders>
              <w:top w:val="nil"/>
              <w:left w:val="nil"/>
              <w:bottom w:val="single" w:sz="4" w:space="0" w:color="auto"/>
              <w:right w:val="single" w:sz="4" w:space="0" w:color="auto"/>
            </w:tcBorders>
            <w:shd w:val="clear" w:color="auto" w:fill="auto"/>
            <w:vAlign w:val="center"/>
            <w:hideMark/>
          </w:tcPr>
          <w:p w14:paraId="3AF43FAD" w14:textId="0E0B772A" w:rsidR="00A80989" w:rsidRPr="006402E6" w:rsidRDefault="00A80989" w:rsidP="00A80989">
            <w:pPr>
              <w:pStyle w:val="affffff3"/>
            </w:pPr>
            <w:r>
              <w:rPr>
                <w:rFonts w:hint="eastAsia"/>
                <w:color w:val="000000"/>
                <w:szCs w:val="21"/>
              </w:rPr>
              <w:t>集中连片程度较高，投入产出效益较高</w:t>
            </w:r>
          </w:p>
        </w:tc>
        <w:tc>
          <w:tcPr>
            <w:tcW w:w="805" w:type="pct"/>
            <w:tcBorders>
              <w:top w:val="nil"/>
              <w:left w:val="nil"/>
              <w:bottom w:val="single" w:sz="4" w:space="0" w:color="auto"/>
              <w:right w:val="single" w:sz="4" w:space="0" w:color="auto"/>
            </w:tcBorders>
            <w:shd w:val="clear" w:color="auto" w:fill="auto"/>
            <w:vAlign w:val="center"/>
            <w:hideMark/>
          </w:tcPr>
          <w:p w14:paraId="473B9E99" w14:textId="68E74363" w:rsidR="00A80989" w:rsidRPr="006402E6" w:rsidRDefault="00A80989" w:rsidP="00A80989">
            <w:pPr>
              <w:pStyle w:val="affffff3"/>
            </w:pPr>
            <w:r>
              <w:rPr>
                <w:rFonts w:hint="eastAsia"/>
                <w:color w:val="000000"/>
                <w:szCs w:val="21"/>
              </w:rPr>
              <w:t>集中连片程度一般，投入产出效益一般</w:t>
            </w:r>
          </w:p>
        </w:tc>
        <w:tc>
          <w:tcPr>
            <w:tcW w:w="838" w:type="pct"/>
            <w:tcBorders>
              <w:top w:val="nil"/>
              <w:left w:val="nil"/>
              <w:bottom w:val="single" w:sz="4" w:space="0" w:color="auto"/>
              <w:right w:val="single" w:sz="4" w:space="0" w:color="auto"/>
            </w:tcBorders>
            <w:shd w:val="clear" w:color="auto" w:fill="auto"/>
            <w:vAlign w:val="center"/>
            <w:hideMark/>
          </w:tcPr>
          <w:p w14:paraId="554029C0" w14:textId="0B112651" w:rsidR="00A80989" w:rsidRPr="006402E6" w:rsidRDefault="00A80989" w:rsidP="00A80989">
            <w:pPr>
              <w:pStyle w:val="affffff3"/>
            </w:pPr>
            <w:r>
              <w:rPr>
                <w:rFonts w:hint="eastAsia"/>
                <w:color w:val="000000"/>
                <w:szCs w:val="21"/>
              </w:rPr>
              <w:t>集中连片程度一般，投入产出效益略低</w:t>
            </w:r>
          </w:p>
        </w:tc>
      </w:tr>
      <w:tr w:rsidR="00C6496E" w:rsidRPr="006402E6" w14:paraId="1182AD5E" w14:textId="77777777" w:rsidTr="005516EC">
        <w:trPr>
          <w:trHeight w:val="340"/>
        </w:trPr>
        <w:tc>
          <w:tcPr>
            <w:tcW w:w="402"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0ADAAE08" w14:textId="77777777" w:rsidR="00C6496E" w:rsidRPr="006402E6" w:rsidRDefault="00C6496E" w:rsidP="00E45195">
            <w:pPr>
              <w:pStyle w:val="affffff3"/>
            </w:pPr>
            <w:r w:rsidRPr="006402E6">
              <w:t>区位因素</w:t>
            </w:r>
          </w:p>
        </w:tc>
        <w:tc>
          <w:tcPr>
            <w:tcW w:w="459" w:type="pct"/>
            <w:tcBorders>
              <w:top w:val="nil"/>
              <w:left w:val="nil"/>
              <w:bottom w:val="single" w:sz="4" w:space="0" w:color="auto"/>
              <w:right w:val="single" w:sz="4" w:space="0" w:color="auto"/>
            </w:tcBorders>
            <w:shd w:val="clear" w:color="auto" w:fill="auto"/>
            <w:vAlign w:val="center"/>
            <w:hideMark/>
          </w:tcPr>
          <w:p w14:paraId="025324C7" w14:textId="77777777" w:rsidR="00C6496E" w:rsidRPr="006402E6" w:rsidRDefault="00C6496E" w:rsidP="00E45195">
            <w:pPr>
              <w:pStyle w:val="affffff3"/>
            </w:pPr>
            <w:r w:rsidRPr="006402E6">
              <w:t>中心城镇影响度</w:t>
            </w:r>
          </w:p>
        </w:tc>
        <w:tc>
          <w:tcPr>
            <w:tcW w:w="776" w:type="pct"/>
            <w:tcBorders>
              <w:top w:val="nil"/>
              <w:left w:val="nil"/>
              <w:bottom w:val="single" w:sz="4" w:space="0" w:color="auto"/>
              <w:right w:val="single" w:sz="4" w:space="0" w:color="auto"/>
            </w:tcBorders>
            <w:shd w:val="clear" w:color="auto" w:fill="auto"/>
            <w:vAlign w:val="center"/>
            <w:hideMark/>
          </w:tcPr>
          <w:p w14:paraId="4AB69ECA" w14:textId="77777777" w:rsidR="00C6496E" w:rsidRPr="006402E6" w:rsidRDefault="00C6496E" w:rsidP="00E45195">
            <w:pPr>
              <w:pStyle w:val="affffff3"/>
            </w:pPr>
            <w:r w:rsidRPr="006402E6">
              <w:t>距离城镇中心近，中心城镇规模大，人口规模大，生产水平高</w:t>
            </w:r>
          </w:p>
        </w:tc>
        <w:tc>
          <w:tcPr>
            <w:tcW w:w="873" w:type="pct"/>
            <w:tcBorders>
              <w:top w:val="nil"/>
              <w:left w:val="nil"/>
              <w:bottom w:val="single" w:sz="4" w:space="0" w:color="auto"/>
              <w:right w:val="single" w:sz="4" w:space="0" w:color="auto"/>
            </w:tcBorders>
            <w:shd w:val="clear" w:color="auto" w:fill="auto"/>
            <w:vAlign w:val="center"/>
            <w:hideMark/>
          </w:tcPr>
          <w:p w14:paraId="5AF68393" w14:textId="77777777" w:rsidR="00C6496E" w:rsidRPr="006402E6" w:rsidRDefault="00C6496E" w:rsidP="00E45195">
            <w:pPr>
              <w:pStyle w:val="affffff3"/>
            </w:pPr>
            <w:r w:rsidRPr="006402E6">
              <w:t>距离城镇中心较近，中心城镇规模较大，人口规模较大，生产水平较高</w:t>
            </w:r>
          </w:p>
        </w:tc>
        <w:tc>
          <w:tcPr>
            <w:tcW w:w="847" w:type="pct"/>
            <w:tcBorders>
              <w:top w:val="nil"/>
              <w:left w:val="nil"/>
              <w:bottom w:val="single" w:sz="4" w:space="0" w:color="auto"/>
              <w:right w:val="single" w:sz="4" w:space="0" w:color="auto"/>
            </w:tcBorders>
            <w:shd w:val="clear" w:color="auto" w:fill="auto"/>
            <w:vAlign w:val="center"/>
            <w:hideMark/>
          </w:tcPr>
          <w:p w14:paraId="3E22873A" w14:textId="77777777" w:rsidR="00C6496E" w:rsidRPr="006402E6" w:rsidRDefault="00C6496E" w:rsidP="00E45195">
            <w:pPr>
              <w:pStyle w:val="affffff3"/>
            </w:pPr>
            <w:r w:rsidRPr="006402E6">
              <w:t>距离城镇中心一般，中人口规模较大，生产水平一般</w:t>
            </w:r>
          </w:p>
        </w:tc>
        <w:tc>
          <w:tcPr>
            <w:tcW w:w="805" w:type="pct"/>
            <w:tcBorders>
              <w:top w:val="nil"/>
              <w:left w:val="nil"/>
              <w:bottom w:val="single" w:sz="4" w:space="0" w:color="auto"/>
              <w:right w:val="single" w:sz="4" w:space="0" w:color="auto"/>
            </w:tcBorders>
            <w:shd w:val="clear" w:color="auto" w:fill="auto"/>
            <w:vAlign w:val="center"/>
            <w:hideMark/>
          </w:tcPr>
          <w:p w14:paraId="4DAA9A54" w14:textId="77777777" w:rsidR="00C6496E" w:rsidRPr="006402E6" w:rsidRDefault="00C6496E" w:rsidP="00E45195">
            <w:pPr>
              <w:pStyle w:val="affffff3"/>
            </w:pPr>
            <w:r w:rsidRPr="006402E6">
              <w:t>距离城镇中心较远，中心城镇规模一般，生产水较低</w:t>
            </w:r>
          </w:p>
        </w:tc>
        <w:tc>
          <w:tcPr>
            <w:tcW w:w="838" w:type="pct"/>
            <w:tcBorders>
              <w:top w:val="nil"/>
              <w:left w:val="nil"/>
              <w:bottom w:val="single" w:sz="4" w:space="0" w:color="auto"/>
              <w:right w:val="single" w:sz="4" w:space="0" w:color="auto"/>
            </w:tcBorders>
            <w:shd w:val="clear" w:color="auto" w:fill="auto"/>
            <w:vAlign w:val="center"/>
            <w:hideMark/>
          </w:tcPr>
          <w:p w14:paraId="24EF75B0" w14:textId="77777777" w:rsidR="00C6496E" w:rsidRPr="006402E6" w:rsidRDefault="00C6496E" w:rsidP="00E45195">
            <w:pPr>
              <w:pStyle w:val="affffff3"/>
            </w:pPr>
            <w:r w:rsidRPr="006402E6">
              <w:t>距离城镇中心远，中心城镇规模一般，人口规模偏少，生产水平低</w:t>
            </w:r>
          </w:p>
        </w:tc>
      </w:tr>
      <w:tr w:rsidR="00C6496E" w:rsidRPr="006402E6" w14:paraId="3E1A3582" w14:textId="77777777" w:rsidTr="005516EC">
        <w:trPr>
          <w:trHeight w:val="340"/>
        </w:trPr>
        <w:tc>
          <w:tcPr>
            <w:tcW w:w="402" w:type="pct"/>
            <w:vMerge/>
            <w:tcBorders>
              <w:top w:val="nil"/>
              <w:left w:val="single" w:sz="4" w:space="0" w:color="auto"/>
              <w:bottom w:val="single" w:sz="4" w:space="0" w:color="auto"/>
              <w:right w:val="single" w:sz="4" w:space="0" w:color="auto"/>
            </w:tcBorders>
            <w:vAlign w:val="center"/>
            <w:hideMark/>
          </w:tcPr>
          <w:p w14:paraId="5D41AD1D" w14:textId="77777777" w:rsidR="00C6496E" w:rsidRPr="006402E6" w:rsidRDefault="00C6496E" w:rsidP="00E45195">
            <w:pPr>
              <w:pStyle w:val="affffff3"/>
            </w:pPr>
          </w:p>
        </w:tc>
        <w:tc>
          <w:tcPr>
            <w:tcW w:w="459" w:type="pct"/>
            <w:tcBorders>
              <w:top w:val="nil"/>
              <w:left w:val="nil"/>
              <w:bottom w:val="single" w:sz="4" w:space="0" w:color="auto"/>
              <w:right w:val="single" w:sz="4" w:space="0" w:color="auto"/>
            </w:tcBorders>
            <w:shd w:val="clear" w:color="auto" w:fill="auto"/>
            <w:vAlign w:val="center"/>
            <w:hideMark/>
          </w:tcPr>
          <w:p w14:paraId="3B9B13B1" w14:textId="77777777" w:rsidR="00C6496E" w:rsidRPr="006402E6" w:rsidRDefault="00C6496E" w:rsidP="00E45195">
            <w:pPr>
              <w:pStyle w:val="affffff3"/>
            </w:pPr>
            <w:r w:rsidRPr="006402E6">
              <w:t>农贸市场影响度</w:t>
            </w:r>
          </w:p>
        </w:tc>
        <w:tc>
          <w:tcPr>
            <w:tcW w:w="776" w:type="pct"/>
            <w:tcBorders>
              <w:top w:val="nil"/>
              <w:left w:val="nil"/>
              <w:bottom w:val="single" w:sz="4" w:space="0" w:color="auto"/>
              <w:right w:val="single" w:sz="4" w:space="0" w:color="auto"/>
            </w:tcBorders>
            <w:shd w:val="clear" w:color="auto" w:fill="auto"/>
            <w:vAlign w:val="center"/>
            <w:hideMark/>
          </w:tcPr>
          <w:p w14:paraId="474F4531" w14:textId="4E56389E" w:rsidR="00C6496E" w:rsidRPr="006402E6" w:rsidRDefault="00C6496E" w:rsidP="00E45195">
            <w:pPr>
              <w:pStyle w:val="affffff3"/>
            </w:pPr>
            <w:r w:rsidRPr="006402E6">
              <w:t>距离农贸市场距离近，附近有大规模的农贸市场，农贸市场数量密集</w:t>
            </w:r>
          </w:p>
        </w:tc>
        <w:tc>
          <w:tcPr>
            <w:tcW w:w="873" w:type="pct"/>
            <w:tcBorders>
              <w:top w:val="nil"/>
              <w:left w:val="nil"/>
              <w:bottom w:val="single" w:sz="4" w:space="0" w:color="auto"/>
              <w:right w:val="single" w:sz="4" w:space="0" w:color="auto"/>
            </w:tcBorders>
            <w:shd w:val="clear" w:color="auto" w:fill="auto"/>
            <w:vAlign w:val="center"/>
            <w:hideMark/>
          </w:tcPr>
          <w:p w14:paraId="471E451D" w14:textId="77777777" w:rsidR="00C6496E" w:rsidRPr="006402E6" w:rsidRDefault="00C6496E" w:rsidP="00E45195">
            <w:pPr>
              <w:pStyle w:val="affffff3"/>
            </w:pPr>
            <w:r w:rsidRPr="006402E6">
              <w:t>距离农贸市场距离较近，附近有较大规模的农贸市场，农贸市场数量较多</w:t>
            </w:r>
          </w:p>
        </w:tc>
        <w:tc>
          <w:tcPr>
            <w:tcW w:w="847" w:type="pct"/>
            <w:tcBorders>
              <w:top w:val="nil"/>
              <w:left w:val="nil"/>
              <w:bottom w:val="single" w:sz="4" w:space="0" w:color="auto"/>
              <w:right w:val="single" w:sz="4" w:space="0" w:color="auto"/>
            </w:tcBorders>
            <w:shd w:val="clear" w:color="auto" w:fill="auto"/>
            <w:vAlign w:val="center"/>
            <w:hideMark/>
          </w:tcPr>
          <w:p w14:paraId="6F4E3AFB" w14:textId="77777777" w:rsidR="00C6496E" w:rsidRPr="006402E6" w:rsidRDefault="00C6496E" w:rsidP="00E45195">
            <w:pPr>
              <w:pStyle w:val="affffff3"/>
            </w:pPr>
            <w:r w:rsidRPr="006402E6">
              <w:t>距离农贸市场距离较近，有小规模的农贸市场，农贸市场数量较大</w:t>
            </w:r>
          </w:p>
        </w:tc>
        <w:tc>
          <w:tcPr>
            <w:tcW w:w="805" w:type="pct"/>
            <w:tcBorders>
              <w:top w:val="nil"/>
              <w:left w:val="nil"/>
              <w:bottom w:val="single" w:sz="4" w:space="0" w:color="auto"/>
              <w:right w:val="single" w:sz="4" w:space="0" w:color="auto"/>
            </w:tcBorders>
            <w:shd w:val="clear" w:color="auto" w:fill="auto"/>
            <w:vAlign w:val="center"/>
            <w:hideMark/>
          </w:tcPr>
          <w:p w14:paraId="27399A08" w14:textId="77777777" w:rsidR="00C6496E" w:rsidRPr="006402E6" w:rsidRDefault="00C6496E" w:rsidP="00E45195">
            <w:pPr>
              <w:pStyle w:val="affffff3"/>
            </w:pPr>
            <w:r w:rsidRPr="006402E6">
              <w:t>距离农贸市场距离一般，有一定数量的农贸市场</w:t>
            </w:r>
            <w:r w:rsidRPr="006402E6">
              <w:t xml:space="preserve"> </w:t>
            </w:r>
          </w:p>
        </w:tc>
        <w:tc>
          <w:tcPr>
            <w:tcW w:w="838" w:type="pct"/>
            <w:tcBorders>
              <w:top w:val="nil"/>
              <w:left w:val="nil"/>
              <w:bottom w:val="single" w:sz="4" w:space="0" w:color="auto"/>
              <w:right w:val="single" w:sz="4" w:space="0" w:color="auto"/>
            </w:tcBorders>
            <w:shd w:val="clear" w:color="auto" w:fill="auto"/>
            <w:vAlign w:val="center"/>
            <w:hideMark/>
          </w:tcPr>
          <w:p w14:paraId="67D6FFA4" w14:textId="77777777" w:rsidR="00C6496E" w:rsidRPr="006402E6" w:rsidRDefault="00C6496E" w:rsidP="00E45195">
            <w:pPr>
              <w:pStyle w:val="affffff3"/>
            </w:pPr>
            <w:r w:rsidRPr="006402E6">
              <w:t>距离农贸市场距离较远，无农贸市场</w:t>
            </w:r>
          </w:p>
        </w:tc>
      </w:tr>
      <w:tr w:rsidR="009E36D9" w:rsidRPr="006402E6" w14:paraId="2E631F89" w14:textId="77777777" w:rsidTr="005516EC">
        <w:trPr>
          <w:trHeight w:val="340"/>
        </w:trPr>
        <w:tc>
          <w:tcPr>
            <w:tcW w:w="402" w:type="pct"/>
            <w:vMerge/>
            <w:tcBorders>
              <w:top w:val="nil"/>
              <w:left w:val="single" w:sz="4" w:space="0" w:color="auto"/>
              <w:bottom w:val="single" w:sz="4" w:space="0" w:color="auto"/>
              <w:right w:val="single" w:sz="4" w:space="0" w:color="auto"/>
            </w:tcBorders>
            <w:vAlign w:val="center"/>
            <w:hideMark/>
          </w:tcPr>
          <w:p w14:paraId="0E838A88" w14:textId="77777777" w:rsidR="009E36D9" w:rsidRPr="006402E6" w:rsidRDefault="009E36D9" w:rsidP="009E36D9">
            <w:pPr>
              <w:pStyle w:val="affffff3"/>
            </w:pPr>
          </w:p>
        </w:tc>
        <w:tc>
          <w:tcPr>
            <w:tcW w:w="459" w:type="pct"/>
            <w:tcBorders>
              <w:top w:val="nil"/>
              <w:left w:val="nil"/>
              <w:bottom w:val="single" w:sz="4" w:space="0" w:color="auto"/>
              <w:right w:val="single" w:sz="4" w:space="0" w:color="auto"/>
            </w:tcBorders>
            <w:shd w:val="clear" w:color="auto" w:fill="auto"/>
            <w:vAlign w:val="center"/>
            <w:hideMark/>
          </w:tcPr>
          <w:p w14:paraId="67662FC3" w14:textId="77777777" w:rsidR="009E36D9" w:rsidRPr="006402E6" w:rsidRDefault="009E36D9" w:rsidP="009E36D9">
            <w:pPr>
              <w:pStyle w:val="affffff3"/>
            </w:pPr>
            <w:r w:rsidRPr="006402E6">
              <w:t>道路通达度</w:t>
            </w:r>
          </w:p>
        </w:tc>
        <w:tc>
          <w:tcPr>
            <w:tcW w:w="776" w:type="pct"/>
            <w:tcBorders>
              <w:top w:val="nil"/>
              <w:left w:val="nil"/>
              <w:bottom w:val="single" w:sz="4" w:space="0" w:color="auto"/>
              <w:right w:val="single" w:sz="4" w:space="0" w:color="auto"/>
            </w:tcBorders>
            <w:shd w:val="clear" w:color="auto" w:fill="auto"/>
            <w:vAlign w:val="center"/>
            <w:hideMark/>
          </w:tcPr>
          <w:p w14:paraId="56433A0F" w14:textId="5CC6F258" w:rsidR="009E36D9" w:rsidRPr="006402E6" w:rsidRDefault="009E36D9" w:rsidP="009E36D9">
            <w:pPr>
              <w:pStyle w:val="affffff3"/>
            </w:pPr>
            <w:r w:rsidRPr="006402E6">
              <w:t>临</w:t>
            </w:r>
            <w:r>
              <w:rPr>
                <w:rFonts w:hint="eastAsia"/>
              </w:rPr>
              <w:t>国道、省道</w:t>
            </w:r>
            <w:r w:rsidRPr="006402E6">
              <w:t>，道路通达度高</w:t>
            </w:r>
          </w:p>
        </w:tc>
        <w:tc>
          <w:tcPr>
            <w:tcW w:w="873" w:type="pct"/>
            <w:tcBorders>
              <w:top w:val="nil"/>
              <w:left w:val="nil"/>
              <w:bottom w:val="single" w:sz="4" w:space="0" w:color="auto"/>
              <w:right w:val="single" w:sz="4" w:space="0" w:color="auto"/>
            </w:tcBorders>
            <w:shd w:val="clear" w:color="auto" w:fill="auto"/>
            <w:vAlign w:val="center"/>
            <w:hideMark/>
          </w:tcPr>
          <w:p w14:paraId="6C1732B4" w14:textId="574BF7DA" w:rsidR="009E36D9" w:rsidRPr="006402E6" w:rsidRDefault="009E36D9" w:rsidP="009E36D9">
            <w:pPr>
              <w:pStyle w:val="affffff3"/>
            </w:pPr>
            <w:r w:rsidRPr="006402E6">
              <w:t>临</w:t>
            </w:r>
            <w:r>
              <w:rPr>
                <w:rFonts w:hint="eastAsia"/>
              </w:rPr>
              <w:t>县道、乡道</w:t>
            </w:r>
            <w:r w:rsidRPr="006402E6">
              <w:t>，道路通达度较高</w:t>
            </w:r>
          </w:p>
        </w:tc>
        <w:tc>
          <w:tcPr>
            <w:tcW w:w="847" w:type="pct"/>
            <w:tcBorders>
              <w:top w:val="nil"/>
              <w:left w:val="nil"/>
              <w:bottom w:val="single" w:sz="4" w:space="0" w:color="auto"/>
              <w:right w:val="single" w:sz="4" w:space="0" w:color="auto"/>
            </w:tcBorders>
            <w:shd w:val="clear" w:color="auto" w:fill="auto"/>
            <w:vAlign w:val="center"/>
            <w:hideMark/>
          </w:tcPr>
          <w:p w14:paraId="51011AC0" w14:textId="187056E4" w:rsidR="009E36D9" w:rsidRPr="006402E6" w:rsidRDefault="009E36D9" w:rsidP="009E36D9">
            <w:pPr>
              <w:pStyle w:val="affffff3"/>
            </w:pPr>
            <w:r w:rsidRPr="006402E6">
              <w:t>临</w:t>
            </w:r>
            <w:r>
              <w:rPr>
                <w:rFonts w:hint="eastAsia"/>
              </w:rPr>
              <w:t>农村</w:t>
            </w:r>
            <w:r w:rsidRPr="006402E6">
              <w:t>道路，道路通达度一般</w:t>
            </w:r>
          </w:p>
        </w:tc>
        <w:tc>
          <w:tcPr>
            <w:tcW w:w="805" w:type="pct"/>
            <w:tcBorders>
              <w:top w:val="nil"/>
              <w:left w:val="nil"/>
              <w:bottom w:val="single" w:sz="4" w:space="0" w:color="auto"/>
              <w:right w:val="single" w:sz="4" w:space="0" w:color="auto"/>
            </w:tcBorders>
            <w:shd w:val="clear" w:color="auto" w:fill="auto"/>
            <w:vAlign w:val="center"/>
            <w:hideMark/>
          </w:tcPr>
          <w:p w14:paraId="326C1F3A" w14:textId="28C22380" w:rsidR="009E36D9" w:rsidRPr="006402E6" w:rsidRDefault="009E36D9" w:rsidP="009E36D9">
            <w:pPr>
              <w:pStyle w:val="affffff3"/>
            </w:pPr>
            <w:r w:rsidRPr="006402E6">
              <w:t>临</w:t>
            </w:r>
            <w:r>
              <w:rPr>
                <w:rFonts w:hint="eastAsia"/>
              </w:rPr>
              <w:t>农村</w:t>
            </w:r>
            <w:r w:rsidRPr="006402E6">
              <w:t>道路，道路通达度较低</w:t>
            </w:r>
          </w:p>
        </w:tc>
        <w:tc>
          <w:tcPr>
            <w:tcW w:w="838" w:type="pct"/>
            <w:tcBorders>
              <w:top w:val="nil"/>
              <w:left w:val="nil"/>
              <w:bottom w:val="single" w:sz="4" w:space="0" w:color="auto"/>
              <w:right w:val="single" w:sz="4" w:space="0" w:color="auto"/>
            </w:tcBorders>
            <w:shd w:val="clear" w:color="auto" w:fill="auto"/>
            <w:vAlign w:val="center"/>
            <w:hideMark/>
          </w:tcPr>
          <w:p w14:paraId="78F6C7FD" w14:textId="3AD8A198" w:rsidR="009E36D9" w:rsidRPr="006402E6" w:rsidRDefault="009E36D9" w:rsidP="009E36D9">
            <w:pPr>
              <w:pStyle w:val="affffff3"/>
            </w:pPr>
            <w:r w:rsidRPr="006402E6">
              <w:t>不临路，道路通达度低</w:t>
            </w:r>
          </w:p>
        </w:tc>
      </w:tr>
      <w:tr w:rsidR="00312C22" w:rsidRPr="006402E6" w14:paraId="2BE1CAD0" w14:textId="77777777" w:rsidTr="005516EC">
        <w:trPr>
          <w:trHeight w:val="340"/>
        </w:trPr>
        <w:tc>
          <w:tcPr>
            <w:tcW w:w="402" w:type="pct"/>
            <w:vMerge/>
            <w:tcBorders>
              <w:top w:val="nil"/>
              <w:left w:val="single" w:sz="4" w:space="0" w:color="auto"/>
              <w:bottom w:val="single" w:sz="4" w:space="0" w:color="auto"/>
              <w:right w:val="single" w:sz="4" w:space="0" w:color="auto"/>
            </w:tcBorders>
            <w:vAlign w:val="center"/>
            <w:hideMark/>
          </w:tcPr>
          <w:p w14:paraId="2BBD9088" w14:textId="77777777" w:rsidR="00312C22" w:rsidRPr="006402E6" w:rsidRDefault="00312C22" w:rsidP="00312C22">
            <w:pPr>
              <w:pStyle w:val="affffff3"/>
            </w:pPr>
          </w:p>
        </w:tc>
        <w:tc>
          <w:tcPr>
            <w:tcW w:w="459" w:type="pct"/>
            <w:tcBorders>
              <w:top w:val="nil"/>
              <w:left w:val="nil"/>
              <w:bottom w:val="single" w:sz="4" w:space="0" w:color="auto"/>
              <w:right w:val="single" w:sz="4" w:space="0" w:color="auto"/>
            </w:tcBorders>
            <w:shd w:val="clear" w:color="auto" w:fill="auto"/>
            <w:vAlign w:val="center"/>
            <w:hideMark/>
          </w:tcPr>
          <w:p w14:paraId="225E6901" w14:textId="77777777" w:rsidR="00312C22" w:rsidRPr="006402E6" w:rsidRDefault="00312C22" w:rsidP="00312C22">
            <w:pPr>
              <w:pStyle w:val="affffff3"/>
            </w:pPr>
            <w:r w:rsidRPr="006402E6">
              <w:t>对外交通便利度</w:t>
            </w:r>
          </w:p>
        </w:tc>
        <w:tc>
          <w:tcPr>
            <w:tcW w:w="776" w:type="pct"/>
            <w:tcBorders>
              <w:top w:val="nil"/>
              <w:left w:val="nil"/>
              <w:bottom w:val="single" w:sz="4" w:space="0" w:color="auto"/>
              <w:right w:val="single" w:sz="4" w:space="0" w:color="auto"/>
            </w:tcBorders>
            <w:shd w:val="clear" w:color="auto" w:fill="auto"/>
            <w:vAlign w:val="center"/>
            <w:hideMark/>
          </w:tcPr>
          <w:p w14:paraId="1AEF1CAA" w14:textId="2BF79817" w:rsidR="00312C22" w:rsidRPr="006402E6" w:rsidRDefault="00312C22" w:rsidP="00312C22">
            <w:pPr>
              <w:pStyle w:val="affffff3"/>
            </w:pPr>
            <w:r>
              <w:rPr>
                <w:rFonts w:hint="eastAsia"/>
                <w:color w:val="000000"/>
                <w:szCs w:val="21"/>
              </w:rPr>
              <w:t>距大型货运站、高速出入口、火车站，距离近</w:t>
            </w:r>
          </w:p>
        </w:tc>
        <w:tc>
          <w:tcPr>
            <w:tcW w:w="873" w:type="pct"/>
            <w:tcBorders>
              <w:top w:val="nil"/>
              <w:left w:val="nil"/>
              <w:bottom w:val="single" w:sz="4" w:space="0" w:color="auto"/>
              <w:right w:val="single" w:sz="4" w:space="0" w:color="auto"/>
            </w:tcBorders>
            <w:shd w:val="clear" w:color="auto" w:fill="auto"/>
            <w:vAlign w:val="center"/>
            <w:hideMark/>
          </w:tcPr>
          <w:p w14:paraId="622B5C4E" w14:textId="549279B4" w:rsidR="00312C22" w:rsidRPr="006402E6" w:rsidRDefault="00312C22" w:rsidP="00312C22">
            <w:pPr>
              <w:pStyle w:val="affffff3"/>
            </w:pPr>
            <w:r>
              <w:rPr>
                <w:rFonts w:hint="eastAsia"/>
                <w:color w:val="000000"/>
                <w:szCs w:val="21"/>
              </w:rPr>
              <w:t>距中型货运站、高速出入口、火车站，距离近</w:t>
            </w:r>
          </w:p>
        </w:tc>
        <w:tc>
          <w:tcPr>
            <w:tcW w:w="847" w:type="pct"/>
            <w:tcBorders>
              <w:top w:val="nil"/>
              <w:left w:val="nil"/>
              <w:bottom w:val="single" w:sz="4" w:space="0" w:color="auto"/>
              <w:right w:val="single" w:sz="4" w:space="0" w:color="auto"/>
            </w:tcBorders>
            <w:shd w:val="clear" w:color="auto" w:fill="auto"/>
            <w:vAlign w:val="center"/>
            <w:hideMark/>
          </w:tcPr>
          <w:p w14:paraId="3480FF2B" w14:textId="1253D5F2" w:rsidR="00312C22" w:rsidRPr="006402E6" w:rsidRDefault="00312C22" w:rsidP="00312C22">
            <w:pPr>
              <w:pStyle w:val="affffff3"/>
            </w:pPr>
            <w:r>
              <w:rPr>
                <w:rFonts w:hint="eastAsia"/>
                <w:color w:val="000000"/>
                <w:szCs w:val="21"/>
              </w:rPr>
              <w:t>距中型货运站、高速出入口、火车站，距离适中</w:t>
            </w:r>
          </w:p>
        </w:tc>
        <w:tc>
          <w:tcPr>
            <w:tcW w:w="805" w:type="pct"/>
            <w:tcBorders>
              <w:top w:val="nil"/>
              <w:left w:val="nil"/>
              <w:bottom w:val="single" w:sz="4" w:space="0" w:color="auto"/>
              <w:right w:val="single" w:sz="4" w:space="0" w:color="auto"/>
            </w:tcBorders>
            <w:shd w:val="clear" w:color="auto" w:fill="auto"/>
            <w:vAlign w:val="center"/>
            <w:hideMark/>
          </w:tcPr>
          <w:p w14:paraId="53C9DE80" w14:textId="35435971" w:rsidR="00312C22" w:rsidRPr="006402E6" w:rsidRDefault="00312C22" w:rsidP="00312C22">
            <w:pPr>
              <w:pStyle w:val="affffff3"/>
            </w:pPr>
            <w:r>
              <w:rPr>
                <w:rFonts w:hint="eastAsia"/>
                <w:color w:val="000000"/>
                <w:szCs w:val="21"/>
              </w:rPr>
              <w:t>距小型货运站、高速出入口、火车站，距离近</w:t>
            </w:r>
          </w:p>
        </w:tc>
        <w:tc>
          <w:tcPr>
            <w:tcW w:w="838" w:type="pct"/>
            <w:tcBorders>
              <w:top w:val="nil"/>
              <w:left w:val="nil"/>
              <w:bottom w:val="single" w:sz="4" w:space="0" w:color="auto"/>
              <w:right w:val="single" w:sz="4" w:space="0" w:color="auto"/>
            </w:tcBorders>
            <w:shd w:val="clear" w:color="auto" w:fill="auto"/>
            <w:vAlign w:val="center"/>
            <w:hideMark/>
          </w:tcPr>
          <w:p w14:paraId="0269B217" w14:textId="73CB0430" w:rsidR="00312C22" w:rsidRPr="006402E6" w:rsidRDefault="00312C22" w:rsidP="00312C22">
            <w:pPr>
              <w:pStyle w:val="affffff3"/>
            </w:pPr>
            <w:r>
              <w:rPr>
                <w:rFonts w:hint="eastAsia"/>
                <w:color w:val="000000"/>
                <w:szCs w:val="21"/>
              </w:rPr>
              <w:t>距小型货运站、高速出入口、火车站，距离相对偏远</w:t>
            </w:r>
          </w:p>
        </w:tc>
      </w:tr>
    </w:tbl>
    <w:bookmarkEnd w:id="14"/>
    <w:p w14:paraId="102E58B9" w14:textId="5EF81135"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26</w:t>
      </w:r>
      <w:r w:rsidR="0020036D">
        <w:fldChar w:fldCharType="end"/>
      </w:r>
      <w:r w:rsidR="0020036D">
        <w:t xml:space="preserve"> </w:t>
      </w:r>
      <w:r w:rsidRPr="006402E6">
        <w:t>设施农用地</w:t>
      </w:r>
      <w:r w:rsidRPr="006402E6">
        <w:t>1</w:t>
      </w:r>
      <w:r w:rsidRPr="006402E6">
        <w:t>级宗地地价区域因素修正系数表</w:t>
      </w:r>
    </w:p>
    <w:tbl>
      <w:tblPr>
        <w:tblW w:w="5000" w:type="pct"/>
        <w:tblLook w:val="04A0" w:firstRow="1" w:lastRow="0" w:firstColumn="1" w:lastColumn="0" w:noHBand="0" w:noVBand="1"/>
      </w:tblPr>
      <w:tblGrid>
        <w:gridCol w:w="3027"/>
        <w:gridCol w:w="3455"/>
        <w:gridCol w:w="1628"/>
        <w:gridCol w:w="1628"/>
        <w:gridCol w:w="1628"/>
        <w:gridCol w:w="1628"/>
        <w:gridCol w:w="1622"/>
      </w:tblGrid>
      <w:tr w:rsidR="00C6496E" w:rsidRPr="006402E6" w14:paraId="2B9074B7" w14:textId="77777777" w:rsidTr="00E45195">
        <w:trPr>
          <w:trHeight w:val="340"/>
          <w:tblHeader/>
        </w:trPr>
        <w:tc>
          <w:tcPr>
            <w:tcW w:w="103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0E5C70" w14:textId="77777777" w:rsidR="00C6496E" w:rsidRPr="006402E6" w:rsidRDefault="00C6496E" w:rsidP="00E45195">
            <w:pPr>
              <w:pStyle w:val="affffff3"/>
              <w:rPr>
                <w:b/>
              </w:rPr>
            </w:pPr>
            <w:r w:rsidRPr="006402E6">
              <w:rPr>
                <w:b/>
              </w:rPr>
              <w:t>因素</w:t>
            </w:r>
          </w:p>
        </w:tc>
        <w:tc>
          <w:tcPr>
            <w:tcW w:w="11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AFD2D7A" w14:textId="77777777" w:rsidR="00C6496E" w:rsidRPr="006402E6" w:rsidRDefault="00C6496E" w:rsidP="00E45195">
            <w:pPr>
              <w:pStyle w:val="affffff3"/>
              <w:rPr>
                <w:b/>
              </w:rPr>
            </w:pPr>
            <w:r w:rsidRPr="006402E6">
              <w:rPr>
                <w:b/>
              </w:rPr>
              <w:t>因子</w:t>
            </w:r>
          </w:p>
        </w:tc>
        <w:tc>
          <w:tcPr>
            <w:tcW w:w="2783" w:type="pct"/>
            <w:gridSpan w:val="5"/>
            <w:tcBorders>
              <w:top w:val="single" w:sz="4" w:space="0" w:color="auto"/>
              <w:left w:val="nil"/>
              <w:bottom w:val="single" w:sz="4" w:space="0" w:color="auto"/>
              <w:right w:val="single" w:sz="4" w:space="0" w:color="auto"/>
            </w:tcBorders>
            <w:shd w:val="clear" w:color="auto" w:fill="auto"/>
            <w:noWrap/>
            <w:vAlign w:val="center"/>
            <w:hideMark/>
          </w:tcPr>
          <w:p w14:paraId="2DC64D4E" w14:textId="77777777" w:rsidR="00C6496E" w:rsidRPr="006402E6" w:rsidRDefault="00C6496E" w:rsidP="00E45195">
            <w:pPr>
              <w:pStyle w:val="affffff3"/>
              <w:rPr>
                <w:b/>
              </w:rPr>
            </w:pPr>
            <w:r w:rsidRPr="006402E6">
              <w:rPr>
                <w:b/>
              </w:rPr>
              <w:t>区域因素修正系数</w:t>
            </w:r>
          </w:p>
        </w:tc>
      </w:tr>
      <w:tr w:rsidR="00C6496E" w:rsidRPr="006402E6" w14:paraId="7236FCBE"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5FDA5FFA"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57A0EF4F"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vAlign w:val="center"/>
            <w:hideMark/>
          </w:tcPr>
          <w:p w14:paraId="54097C58" w14:textId="77777777" w:rsidR="00C6496E" w:rsidRPr="006402E6" w:rsidRDefault="00C6496E" w:rsidP="00E45195">
            <w:pPr>
              <w:pStyle w:val="affffff3"/>
              <w:rPr>
                <w:b/>
              </w:rPr>
            </w:pPr>
            <w:r w:rsidRPr="006402E6">
              <w:rPr>
                <w:b/>
              </w:rPr>
              <w:t>优</w:t>
            </w:r>
          </w:p>
        </w:tc>
        <w:tc>
          <w:tcPr>
            <w:tcW w:w="557" w:type="pct"/>
            <w:tcBorders>
              <w:top w:val="nil"/>
              <w:left w:val="nil"/>
              <w:bottom w:val="single" w:sz="4" w:space="0" w:color="auto"/>
              <w:right w:val="single" w:sz="4" w:space="0" w:color="auto"/>
            </w:tcBorders>
            <w:shd w:val="clear" w:color="auto" w:fill="auto"/>
            <w:vAlign w:val="center"/>
            <w:hideMark/>
          </w:tcPr>
          <w:p w14:paraId="0AF42339" w14:textId="77777777" w:rsidR="00C6496E" w:rsidRPr="006402E6" w:rsidRDefault="00C6496E" w:rsidP="00E45195">
            <w:pPr>
              <w:pStyle w:val="affffff3"/>
              <w:rPr>
                <w:b/>
              </w:rPr>
            </w:pPr>
            <w:r w:rsidRPr="006402E6">
              <w:rPr>
                <w:b/>
              </w:rPr>
              <w:t>较优</w:t>
            </w:r>
          </w:p>
        </w:tc>
        <w:tc>
          <w:tcPr>
            <w:tcW w:w="557" w:type="pct"/>
            <w:tcBorders>
              <w:top w:val="nil"/>
              <w:left w:val="nil"/>
              <w:bottom w:val="single" w:sz="4" w:space="0" w:color="auto"/>
              <w:right w:val="single" w:sz="4" w:space="0" w:color="auto"/>
            </w:tcBorders>
            <w:shd w:val="clear" w:color="auto" w:fill="auto"/>
            <w:vAlign w:val="center"/>
            <w:hideMark/>
          </w:tcPr>
          <w:p w14:paraId="52F800B9" w14:textId="77777777" w:rsidR="00C6496E" w:rsidRPr="006402E6" w:rsidRDefault="00C6496E" w:rsidP="00E45195">
            <w:pPr>
              <w:pStyle w:val="affffff3"/>
              <w:rPr>
                <w:b/>
              </w:rPr>
            </w:pPr>
            <w:r w:rsidRPr="006402E6">
              <w:rPr>
                <w:b/>
              </w:rPr>
              <w:t>一般</w:t>
            </w:r>
          </w:p>
        </w:tc>
        <w:tc>
          <w:tcPr>
            <w:tcW w:w="557" w:type="pct"/>
            <w:tcBorders>
              <w:top w:val="nil"/>
              <w:left w:val="nil"/>
              <w:bottom w:val="single" w:sz="4" w:space="0" w:color="auto"/>
              <w:right w:val="single" w:sz="4" w:space="0" w:color="auto"/>
            </w:tcBorders>
            <w:shd w:val="clear" w:color="auto" w:fill="auto"/>
            <w:vAlign w:val="center"/>
            <w:hideMark/>
          </w:tcPr>
          <w:p w14:paraId="0F4089D5" w14:textId="77777777" w:rsidR="00C6496E" w:rsidRPr="006402E6" w:rsidRDefault="00C6496E" w:rsidP="00E45195">
            <w:pPr>
              <w:pStyle w:val="affffff3"/>
              <w:rPr>
                <w:b/>
              </w:rPr>
            </w:pPr>
            <w:r w:rsidRPr="006402E6">
              <w:rPr>
                <w:b/>
              </w:rPr>
              <w:t>较劣</w:t>
            </w:r>
          </w:p>
        </w:tc>
        <w:tc>
          <w:tcPr>
            <w:tcW w:w="557" w:type="pct"/>
            <w:tcBorders>
              <w:top w:val="nil"/>
              <w:left w:val="nil"/>
              <w:bottom w:val="single" w:sz="4" w:space="0" w:color="auto"/>
              <w:right w:val="single" w:sz="4" w:space="0" w:color="auto"/>
            </w:tcBorders>
            <w:shd w:val="clear" w:color="auto" w:fill="auto"/>
            <w:vAlign w:val="center"/>
            <w:hideMark/>
          </w:tcPr>
          <w:p w14:paraId="39F474F0" w14:textId="77777777" w:rsidR="00C6496E" w:rsidRPr="006402E6" w:rsidRDefault="00C6496E" w:rsidP="00E45195">
            <w:pPr>
              <w:pStyle w:val="affffff3"/>
              <w:rPr>
                <w:b/>
              </w:rPr>
            </w:pPr>
            <w:r w:rsidRPr="006402E6">
              <w:rPr>
                <w:b/>
              </w:rPr>
              <w:t>劣</w:t>
            </w:r>
          </w:p>
        </w:tc>
      </w:tr>
      <w:tr w:rsidR="00C6496E" w:rsidRPr="006402E6" w14:paraId="723FDB06"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428AF1E5"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676EB52E"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noWrap/>
            <w:vAlign w:val="center"/>
            <w:hideMark/>
          </w:tcPr>
          <w:p w14:paraId="1D29A17F" w14:textId="77777777" w:rsidR="00C6496E" w:rsidRPr="006402E6" w:rsidRDefault="00C6496E" w:rsidP="00E45195">
            <w:pPr>
              <w:pStyle w:val="affffff3"/>
              <w:rPr>
                <w:b/>
              </w:rPr>
            </w:pPr>
            <w:r w:rsidRPr="006402E6">
              <w:rPr>
                <w:b/>
              </w:rPr>
              <w:t>1.2291</w:t>
            </w:r>
          </w:p>
        </w:tc>
        <w:tc>
          <w:tcPr>
            <w:tcW w:w="557" w:type="pct"/>
            <w:tcBorders>
              <w:top w:val="nil"/>
              <w:left w:val="nil"/>
              <w:bottom w:val="single" w:sz="4" w:space="0" w:color="auto"/>
              <w:right w:val="single" w:sz="4" w:space="0" w:color="auto"/>
            </w:tcBorders>
            <w:shd w:val="clear" w:color="auto" w:fill="auto"/>
            <w:noWrap/>
            <w:vAlign w:val="center"/>
            <w:hideMark/>
          </w:tcPr>
          <w:p w14:paraId="61253B4F" w14:textId="77777777" w:rsidR="00C6496E" w:rsidRPr="006402E6" w:rsidRDefault="00C6496E" w:rsidP="00E45195">
            <w:pPr>
              <w:pStyle w:val="affffff3"/>
              <w:rPr>
                <w:b/>
              </w:rPr>
            </w:pPr>
            <w:r w:rsidRPr="006402E6">
              <w:rPr>
                <w:b/>
              </w:rPr>
              <w:t>1.1146</w:t>
            </w:r>
          </w:p>
        </w:tc>
        <w:tc>
          <w:tcPr>
            <w:tcW w:w="557" w:type="pct"/>
            <w:tcBorders>
              <w:top w:val="nil"/>
              <w:left w:val="nil"/>
              <w:bottom w:val="single" w:sz="4" w:space="0" w:color="auto"/>
              <w:right w:val="single" w:sz="4" w:space="0" w:color="auto"/>
            </w:tcBorders>
            <w:shd w:val="clear" w:color="auto" w:fill="auto"/>
            <w:noWrap/>
            <w:vAlign w:val="center"/>
            <w:hideMark/>
          </w:tcPr>
          <w:p w14:paraId="6C612C0D" w14:textId="77777777" w:rsidR="00C6496E" w:rsidRPr="006402E6" w:rsidRDefault="00C6496E" w:rsidP="00E45195">
            <w:pPr>
              <w:pStyle w:val="affffff3"/>
              <w:rPr>
                <w:b/>
              </w:rPr>
            </w:pPr>
            <w:r w:rsidRPr="006402E6">
              <w:rPr>
                <w:b/>
              </w:rPr>
              <w:t>1.0000</w:t>
            </w:r>
          </w:p>
        </w:tc>
        <w:tc>
          <w:tcPr>
            <w:tcW w:w="557" w:type="pct"/>
            <w:tcBorders>
              <w:top w:val="nil"/>
              <w:left w:val="nil"/>
              <w:bottom w:val="single" w:sz="4" w:space="0" w:color="auto"/>
              <w:right w:val="single" w:sz="4" w:space="0" w:color="auto"/>
            </w:tcBorders>
            <w:shd w:val="clear" w:color="auto" w:fill="auto"/>
            <w:noWrap/>
            <w:vAlign w:val="center"/>
            <w:hideMark/>
          </w:tcPr>
          <w:p w14:paraId="66E3CD35" w14:textId="77777777" w:rsidR="00C6496E" w:rsidRPr="006402E6" w:rsidRDefault="00C6496E" w:rsidP="00E45195">
            <w:pPr>
              <w:pStyle w:val="affffff3"/>
              <w:rPr>
                <w:b/>
              </w:rPr>
            </w:pPr>
            <w:r w:rsidRPr="006402E6">
              <w:rPr>
                <w:b/>
              </w:rPr>
              <w:t>0.9167</w:t>
            </w:r>
          </w:p>
        </w:tc>
        <w:tc>
          <w:tcPr>
            <w:tcW w:w="557" w:type="pct"/>
            <w:tcBorders>
              <w:top w:val="nil"/>
              <w:left w:val="nil"/>
              <w:bottom w:val="single" w:sz="4" w:space="0" w:color="auto"/>
              <w:right w:val="single" w:sz="4" w:space="0" w:color="auto"/>
            </w:tcBorders>
            <w:shd w:val="clear" w:color="auto" w:fill="auto"/>
            <w:noWrap/>
            <w:vAlign w:val="center"/>
            <w:hideMark/>
          </w:tcPr>
          <w:p w14:paraId="4C44460A" w14:textId="77777777" w:rsidR="00C6496E" w:rsidRPr="006402E6" w:rsidRDefault="00C6496E" w:rsidP="00E45195">
            <w:pPr>
              <w:pStyle w:val="affffff3"/>
              <w:rPr>
                <w:b/>
              </w:rPr>
            </w:pPr>
            <w:r w:rsidRPr="006402E6">
              <w:rPr>
                <w:b/>
              </w:rPr>
              <w:t>0.8333</w:t>
            </w:r>
          </w:p>
        </w:tc>
      </w:tr>
      <w:tr w:rsidR="00C6496E" w:rsidRPr="006402E6" w14:paraId="6A5158E8"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16C27CE1" w14:textId="77777777" w:rsidR="00C6496E" w:rsidRPr="006402E6" w:rsidRDefault="00C6496E" w:rsidP="00E45195">
            <w:pPr>
              <w:pStyle w:val="affffff3"/>
            </w:pPr>
            <w:r w:rsidRPr="006402E6">
              <w:t>社会经济因素</w:t>
            </w:r>
          </w:p>
        </w:tc>
        <w:tc>
          <w:tcPr>
            <w:tcW w:w="1182" w:type="pct"/>
            <w:tcBorders>
              <w:top w:val="nil"/>
              <w:left w:val="nil"/>
              <w:bottom w:val="single" w:sz="4" w:space="0" w:color="auto"/>
              <w:right w:val="single" w:sz="4" w:space="0" w:color="auto"/>
            </w:tcBorders>
            <w:shd w:val="clear" w:color="auto" w:fill="auto"/>
            <w:vAlign w:val="center"/>
            <w:hideMark/>
          </w:tcPr>
          <w:p w14:paraId="3E3D756B" w14:textId="77777777" w:rsidR="00C6496E" w:rsidRPr="006402E6" w:rsidRDefault="00C6496E" w:rsidP="00E45195">
            <w:pPr>
              <w:pStyle w:val="affffff3"/>
            </w:pPr>
            <w:r w:rsidRPr="006402E6">
              <w:t>路网密度</w:t>
            </w:r>
          </w:p>
        </w:tc>
        <w:tc>
          <w:tcPr>
            <w:tcW w:w="557" w:type="pct"/>
            <w:tcBorders>
              <w:top w:val="nil"/>
              <w:left w:val="nil"/>
              <w:bottom w:val="single" w:sz="4" w:space="0" w:color="auto"/>
              <w:right w:val="single" w:sz="4" w:space="0" w:color="auto"/>
            </w:tcBorders>
            <w:shd w:val="clear" w:color="auto" w:fill="auto"/>
            <w:noWrap/>
            <w:vAlign w:val="center"/>
            <w:hideMark/>
          </w:tcPr>
          <w:p w14:paraId="56CE4DC1" w14:textId="77777777" w:rsidR="00C6496E" w:rsidRPr="006402E6" w:rsidRDefault="00C6496E" w:rsidP="00E45195">
            <w:pPr>
              <w:pStyle w:val="affffff3"/>
            </w:pPr>
            <w:r w:rsidRPr="006402E6">
              <w:t>0.0983</w:t>
            </w:r>
          </w:p>
        </w:tc>
        <w:tc>
          <w:tcPr>
            <w:tcW w:w="557" w:type="pct"/>
            <w:tcBorders>
              <w:top w:val="nil"/>
              <w:left w:val="nil"/>
              <w:bottom w:val="single" w:sz="4" w:space="0" w:color="auto"/>
              <w:right w:val="single" w:sz="4" w:space="0" w:color="auto"/>
            </w:tcBorders>
            <w:shd w:val="clear" w:color="auto" w:fill="auto"/>
            <w:noWrap/>
            <w:vAlign w:val="center"/>
            <w:hideMark/>
          </w:tcPr>
          <w:p w14:paraId="4389D4AE" w14:textId="77777777" w:rsidR="00C6496E" w:rsidRPr="006402E6" w:rsidRDefault="00C6496E" w:rsidP="00E45195">
            <w:pPr>
              <w:pStyle w:val="affffff3"/>
            </w:pPr>
            <w:r w:rsidRPr="006402E6">
              <w:t>0.0892</w:t>
            </w:r>
          </w:p>
        </w:tc>
        <w:tc>
          <w:tcPr>
            <w:tcW w:w="557" w:type="pct"/>
            <w:tcBorders>
              <w:top w:val="nil"/>
              <w:left w:val="nil"/>
              <w:bottom w:val="single" w:sz="4" w:space="0" w:color="auto"/>
              <w:right w:val="single" w:sz="4" w:space="0" w:color="auto"/>
            </w:tcBorders>
            <w:shd w:val="clear" w:color="auto" w:fill="auto"/>
            <w:noWrap/>
            <w:vAlign w:val="center"/>
            <w:hideMark/>
          </w:tcPr>
          <w:p w14:paraId="19B102D0" w14:textId="77777777" w:rsidR="00C6496E" w:rsidRPr="006402E6" w:rsidRDefault="00C6496E" w:rsidP="00E45195">
            <w:pPr>
              <w:pStyle w:val="affffff3"/>
            </w:pPr>
            <w:r w:rsidRPr="006402E6">
              <w:t>0.0800</w:t>
            </w:r>
          </w:p>
        </w:tc>
        <w:tc>
          <w:tcPr>
            <w:tcW w:w="557" w:type="pct"/>
            <w:tcBorders>
              <w:top w:val="nil"/>
              <w:left w:val="nil"/>
              <w:bottom w:val="single" w:sz="4" w:space="0" w:color="auto"/>
              <w:right w:val="single" w:sz="4" w:space="0" w:color="auto"/>
            </w:tcBorders>
            <w:shd w:val="clear" w:color="auto" w:fill="auto"/>
            <w:noWrap/>
            <w:vAlign w:val="center"/>
            <w:hideMark/>
          </w:tcPr>
          <w:p w14:paraId="36C592BF" w14:textId="77777777" w:rsidR="00C6496E" w:rsidRPr="006402E6" w:rsidRDefault="00C6496E" w:rsidP="00E45195">
            <w:pPr>
              <w:pStyle w:val="affffff3"/>
            </w:pPr>
            <w:r w:rsidRPr="006402E6">
              <w:t>0.0733</w:t>
            </w:r>
          </w:p>
        </w:tc>
        <w:tc>
          <w:tcPr>
            <w:tcW w:w="557" w:type="pct"/>
            <w:tcBorders>
              <w:top w:val="nil"/>
              <w:left w:val="nil"/>
              <w:bottom w:val="single" w:sz="4" w:space="0" w:color="auto"/>
              <w:right w:val="single" w:sz="4" w:space="0" w:color="auto"/>
            </w:tcBorders>
            <w:shd w:val="clear" w:color="auto" w:fill="auto"/>
            <w:noWrap/>
            <w:vAlign w:val="center"/>
            <w:hideMark/>
          </w:tcPr>
          <w:p w14:paraId="549B712B" w14:textId="77777777" w:rsidR="00C6496E" w:rsidRPr="006402E6" w:rsidRDefault="00C6496E" w:rsidP="00E45195">
            <w:pPr>
              <w:pStyle w:val="affffff3"/>
            </w:pPr>
            <w:r w:rsidRPr="006402E6">
              <w:t>0.0667</w:t>
            </w:r>
          </w:p>
        </w:tc>
      </w:tr>
      <w:tr w:rsidR="00C6496E" w:rsidRPr="006402E6" w14:paraId="0E56A9A1"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4DCCB7C3"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41B29ADE" w14:textId="77777777" w:rsidR="00C6496E" w:rsidRPr="006402E6" w:rsidRDefault="00C6496E" w:rsidP="00E45195">
            <w:pPr>
              <w:pStyle w:val="affffff3"/>
            </w:pPr>
            <w:r w:rsidRPr="006402E6">
              <w:t>劳作距离</w:t>
            </w:r>
          </w:p>
        </w:tc>
        <w:tc>
          <w:tcPr>
            <w:tcW w:w="557" w:type="pct"/>
            <w:tcBorders>
              <w:top w:val="nil"/>
              <w:left w:val="nil"/>
              <w:bottom w:val="single" w:sz="4" w:space="0" w:color="auto"/>
              <w:right w:val="single" w:sz="4" w:space="0" w:color="auto"/>
            </w:tcBorders>
            <w:shd w:val="clear" w:color="auto" w:fill="auto"/>
            <w:noWrap/>
            <w:vAlign w:val="center"/>
            <w:hideMark/>
          </w:tcPr>
          <w:p w14:paraId="7BEC071E" w14:textId="77777777" w:rsidR="00C6496E" w:rsidRPr="006402E6" w:rsidRDefault="00C6496E" w:rsidP="00E45195">
            <w:pPr>
              <w:pStyle w:val="affffff3"/>
            </w:pPr>
            <w:r w:rsidRPr="006402E6">
              <w:t>0.1475</w:t>
            </w:r>
          </w:p>
        </w:tc>
        <w:tc>
          <w:tcPr>
            <w:tcW w:w="557" w:type="pct"/>
            <w:tcBorders>
              <w:top w:val="nil"/>
              <w:left w:val="nil"/>
              <w:bottom w:val="single" w:sz="4" w:space="0" w:color="auto"/>
              <w:right w:val="single" w:sz="4" w:space="0" w:color="auto"/>
            </w:tcBorders>
            <w:shd w:val="clear" w:color="auto" w:fill="auto"/>
            <w:noWrap/>
            <w:vAlign w:val="center"/>
            <w:hideMark/>
          </w:tcPr>
          <w:p w14:paraId="28DA0D40" w14:textId="77777777" w:rsidR="00C6496E" w:rsidRPr="006402E6" w:rsidRDefault="00C6496E" w:rsidP="00E45195">
            <w:pPr>
              <w:pStyle w:val="affffff3"/>
            </w:pPr>
            <w:r w:rsidRPr="006402E6">
              <w:t>0.1338</w:t>
            </w:r>
          </w:p>
        </w:tc>
        <w:tc>
          <w:tcPr>
            <w:tcW w:w="557" w:type="pct"/>
            <w:tcBorders>
              <w:top w:val="nil"/>
              <w:left w:val="nil"/>
              <w:bottom w:val="single" w:sz="4" w:space="0" w:color="auto"/>
              <w:right w:val="single" w:sz="4" w:space="0" w:color="auto"/>
            </w:tcBorders>
            <w:shd w:val="clear" w:color="auto" w:fill="auto"/>
            <w:noWrap/>
            <w:vAlign w:val="center"/>
            <w:hideMark/>
          </w:tcPr>
          <w:p w14:paraId="503B13C2" w14:textId="77777777" w:rsidR="00C6496E" w:rsidRPr="006402E6" w:rsidRDefault="00C6496E" w:rsidP="00E45195">
            <w:pPr>
              <w:pStyle w:val="affffff3"/>
            </w:pPr>
            <w:r w:rsidRPr="006402E6">
              <w:t>0.1200</w:t>
            </w:r>
          </w:p>
        </w:tc>
        <w:tc>
          <w:tcPr>
            <w:tcW w:w="557" w:type="pct"/>
            <w:tcBorders>
              <w:top w:val="nil"/>
              <w:left w:val="nil"/>
              <w:bottom w:val="single" w:sz="4" w:space="0" w:color="auto"/>
              <w:right w:val="single" w:sz="4" w:space="0" w:color="auto"/>
            </w:tcBorders>
            <w:shd w:val="clear" w:color="auto" w:fill="auto"/>
            <w:noWrap/>
            <w:vAlign w:val="center"/>
            <w:hideMark/>
          </w:tcPr>
          <w:p w14:paraId="0571EC92" w14:textId="77777777" w:rsidR="00C6496E" w:rsidRPr="006402E6" w:rsidRDefault="00C6496E" w:rsidP="00E45195">
            <w:pPr>
              <w:pStyle w:val="affffff3"/>
            </w:pPr>
            <w:r w:rsidRPr="006402E6">
              <w:t>0.1100</w:t>
            </w:r>
          </w:p>
        </w:tc>
        <w:tc>
          <w:tcPr>
            <w:tcW w:w="557" w:type="pct"/>
            <w:tcBorders>
              <w:top w:val="nil"/>
              <w:left w:val="nil"/>
              <w:bottom w:val="single" w:sz="4" w:space="0" w:color="auto"/>
              <w:right w:val="single" w:sz="4" w:space="0" w:color="auto"/>
            </w:tcBorders>
            <w:shd w:val="clear" w:color="auto" w:fill="auto"/>
            <w:noWrap/>
            <w:vAlign w:val="center"/>
            <w:hideMark/>
          </w:tcPr>
          <w:p w14:paraId="7E8D5083" w14:textId="77777777" w:rsidR="00C6496E" w:rsidRPr="006402E6" w:rsidRDefault="00C6496E" w:rsidP="00E45195">
            <w:pPr>
              <w:pStyle w:val="affffff3"/>
            </w:pPr>
            <w:r w:rsidRPr="006402E6">
              <w:t>0.1000</w:t>
            </w:r>
          </w:p>
        </w:tc>
      </w:tr>
      <w:tr w:rsidR="00C6496E" w:rsidRPr="006402E6" w14:paraId="33BE1EB8"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2DB638AA"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42A8ADEB" w14:textId="77777777" w:rsidR="00C6496E" w:rsidRPr="006402E6" w:rsidRDefault="00C6496E" w:rsidP="00E45195">
            <w:pPr>
              <w:pStyle w:val="affffff3"/>
            </w:pPr>
            <w:r w:rsidRPr="006402E6">
              <w:t>经营规模</w:t>
            </w:r>
          </w:p>
        </w:tc>
        <w:tc>
          <w:tcPr>
            <w:tcW w:w="557" w:type="pct"/>
            <w:tcBorders>
              <w:top w:val="nil"/>
              <w:left w:val="nil"/>
              <w:bottom w:val="single" w:sz="4" w:space="0" w:color="auto"/>
              <w:right w:val="single" w:sz="4" w:space="0" w:color="auto"/>
            </w:tcBorders>
            <w:shd w:val="clear" w:color="auto" w:fill="auto"/>
            <w:noWrap/>
            <w:vAlign w:val="center"/>
            <w:hideMark/>
          </w:tcPr>
          <w:p w14:paraId="5C24FA3E" w14:textId="77777777" w:rsidR="00C6496E" w:rsidRPr="006402E6" w:rsidRDefault="00C6496E" w:rsidP="00E45195">
            <w:pPr>
              <w:pStyle w:val="affffff3"/>
            </w:pPr>
            <w:r w:rsidRPr="006402E6">
              <w:t>0.3687</w:t>
            </w:r>
          </w:p>
        </w:tc>
        <w:tc>
          <w:tcPr>
            <w:tcW w:w="557" w:type="pct"/>
            <w:tcBorders>
              <w:top w:val="nil"/>
              <w:left w:val="nil"/>
              <w:bottom w:val="single" w:sz="4" w:space="0" w:color="auto"/>
              <w:right w:val="single" w:sz="4" w:space="0" w:color="auto"/>
            </w:tcBorders>
            <w:shd w:val="clear" w:color="auto" w:fill="auto"/>
            <w:noWrap/>
            <w:vAlign w:val="center"/>
            <w:hideMark/>
          </w:tcPr>
          <w:p w14:paraId="11A10F9E" w14:textId="77777777" w:rsidR="00C6496E" w:rsidRPr="006402E6" w:rsidRDefault="00C6496E" w:rsidP="00E45195">
            <w:pPr>
              <w:pStyle w:val="affffff3"/>
            </w:pPr>
            <w:r w:rsidRPr="006402E6">
              <w:t>0.3344</w:t>
            </w:r>
          </w:p>
        </w:tc>
        <w:tc>
          <w:tcPr>
            <w:tcW w:w="557" w:type="pct"/>
            <w:tcBorders>
              <w:top w:val="nil"/>
              <w:left w:val="nil"/>
              <w:bottom w:val="single" w:sz="4" w:space="0" w:color="auto"/>
              <w:right w:val="single" w:sz="4" w:space="0" w:color="auto"/>
            </w:tcBorders>
            <w:shd w:val="clear" w:color="auto" w:fill="auto"/>
            <w:noWrap/>
            <w:vAlign w:val="center"/>
            <w:hideMark/>
          </w:tcPr>
          <w:p w14:paraId="6AE0D3DF" w14:textId="77777777" w:rsidR="00C6496E" w:rsidRPr="006402E6" w:rsidRDefault="00C6496E" w:rsidP="00E45195">
            <w:pPr>
              <w:pStyle w:val="affffff3"/>
            </w:pPr>
            <w:r w:rsidRPr="006402E6">
              <w:t>0.3000</w:t>
            </w:r>
          </w:p>
        </w:tc>
        <w:tc>
          <w:tcPr>
            <w:tcW w:w="557" w:type="pct"/>
            <w:tcBorders>
              <w:top w:val="nil"/>
              <w:left w:val="nil"/>
              <w:bottom w:val="single" w:sz="4" w:space="0" w:color="auto"/>
              <w:right w:val="single" w:sz="4" w:space="0" w:color="auto"/>
            </w:tcBorders>
            <w:shd w:val="clear" w:color="auto" w:fill="auto"/>
            <w:noWrap/>
            <w:vAlign w:val="center"/>
            <w:hideMark/>
          </w:tcPr>
          <w:p w14:paraId="4E2D0A0C" w14:textId="77777777" w:rsidR="00C6496E" w:rsidRPr="006402E6" w:rsidRDefault="00C6496E" w:rsidP="00E45195">
            <w:pPr>
              <w:pStyle w:val="affffff3"/>
            </w:pPr>
            <w:r w:rsidRPr="006402E6">
              <w:t>0.2750</w:t>
            </w:r>
          </w:p>
        </w:tc>
        <w:tc>
          <w:tcPr>
            <w:tcW w:w="557" w:type="pct"/>
            <w:tcBorders>
              <w:top w:val="nil"/>
              <w:left w:val="nil"/>
              <w:bottom w:val="single" w:sz="4" w:space="0" w:color="auto"/>
              <w:right w:val="single" w:sz="4" w:space="0" w:color="auto"/>
            </w:tcBorders>
            <w:shd w:val="clear" w:color="auto" w:fill="auto"/>
            <w:noWrap/>
            <w:vAlign w:val="center"/>
            <w:hideMark/>
          </w:tcPr>
          <w:p w14:paraId="30E747E6" w14:textId="77777777" w:rsidR="00C6496E" w:rsidRPr="006402E6" w:rsidRDefault="00C6496E" w:rsidP="00E45195">
            <w:pPr>
              <w:pStyle w:val="affffff3"/>
            </w:pPr>
            <w:r w:rsidRPr="006402E6">
              <w:t>0.2500</w:t>
            </w:r>
          </w:p>
        </w:tc>
      </w:tr>
      <w:tr w:rsidR="00C6496E" w:rsidRPr="006402E6" w14:paraId="6DECABAD"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1FAD3C5B" w14:textId="77777777" w:rsidR="00C6496E" w:rsidRPr="006402E6" w:rsidRDefault="00C6496E" w:rsidP="00E45195">
            <w:pPr>
              <w:pStyle w:val="affffff3"/>
            </w:pPr>
            <w:r w:rsidRPr="006402E6">
              <w:t>区位因素</w:t>
            </w:r>
          </w:p>
        </w:tc>
        <w:tc>
          <w:tcPr>
            <w:tcW w:w="1182" w:type="pct"/>
            <w:tcBorders>
              <w:top w:val="nil"/>
              <w:left w:val="nil"/>
              <w:bottom w:val="single" w:sz="4" w:space="0" w:color="auto"/>
              <w:right w:val="single" w:sz="4" w:space="0" w:color="auto"/>
            </w:tcBorders>
            <w:shd w:val="clear" w:color="auto" w:fill="auto"/>
            <w:vAlign w:val="center"/>
            <w:hideMark/>
          </w:tcPr>
          <w:p w14:paraId="53F13BC9" w14:textId="77777777" w:rsidR="00C6496E" w:rsidRPr="006402E6" w:rsidRDefault="00C6496E" w:rsidP="00E45195">
            <w:pPr>
              <w:pStyle w:val="affffff3"/>
            </w:pPr>
            <w:r w:rsidRPr="006402E6">
              <w:t>中心城镇影响度</w:t>
            </w:r>
          </w:p>
        </w:tc>
        <w:tc>
          <w:tcPr>
            <w:tcW w:w="557" w:type="pct"/>
            <w:tcBorders>
              <w:top w:val="nil"/>
              <w:left w:val="nil"/>
              <w:bottom w:val="single" w:sz="4" w:space="0" w:color="auto"/>
              <w:right w:val="single" w:sz="4" w:space="0" w:color="auto"/>
            </w:tcBorders>
            <w:shd w:val="clear" w:color="auto" w:fill="auto"/>
            <w:noWrap/>
            <w:vAlign w:val="center"/>
            <w:hideMark/>
          </w:tcPr>
          <w:p w14:paraId="688F67DB" w14:textId="77777777" w:rsidR="00C6496E" w:rsidRPr="006402E6" w:rsidRDefault="00C6496E" w:rsidP="00E45195">
            <w:pPr>
              <w:pStyle w:val="affffff3"/>
            </w:pPr>
            <w:r w:rsidRPr="006402E6">
              <w:t>0.1721</w:t>
            </w:r>
          </w:p>
        </w:tc>
        <w:tc>
          <w:tcPr>
            <w:tcW w:w="557" w:type="pct"/>
            <w:tcBorders>
              <w:top w:val="nil"/>
              <w:left w:val="nil"/>
              <w:bottom w:val="single" w:sz="4" w:space="0" w:color="auto"/>
              <w:right w:val="single" w:sz="4" w:space="0" w:color="auto"/>
            </w:tcBorders>
            <w:shd w:val="clear" w:color="auto" w:fill="auto"/>
            <w:noWrap/>
            <w:vAlign w:val="center"/>
            <w:hideMark/>
          </w:tcPr>
          <w:p w14:paraId="60903498" w14:textId="77777777" w:rsidR="00C6496E" w:rsidRPr="006402E6" w:rsidRDefault="00C6496E" w:rsidP="00E45195">
            <w:pPr>
              <w:pStyle w:val="affffff3"/>
            </w:pPr>
            <w:r w:rsidRPr="006402E6">
              <w:t>0.1560</w:t>
            </w:r>
          </w:p>
        </w:tc>
        <w:tc>
          <w:tcPr>
            <w:tcW w:w="557" w:type="pct"/>
            <w:tcBorders>
              <w:top w:val="nil"/>
              <w:left w:val="nil"/>
              <w:bottom w:val="single" w:sz="4" w:space="0" w:color="auto"/>
              <w:right w:val="single" w:sz="4" w:space="0" w:color="auto"/>
            </w:tcBorders>
            <w:shd w:val="clear" w:color="auto" w:fill="auto"/>
            <w:noWrap/>
            <w:vAlign w:val="center"/>
            <w:hideMark/>
          </w:tcPr>
          <w:p w14:paraId="173E849C" w14:textId="77777777" w:rsidR="00C6496E" w:rsidRPr="006402E6" w:rsidRDefault="00C6496E" w:rsidP="00E45195">
            <w:pPr>
              <w:pStyle w:val="affffff3"/>
            </w:pPr>
            <w:r w:rsidRPr="006402E6">
              <w:t>0.1400</w:t>
            </w:r>
          </w:p>
        </w:tc>
        <w:tc>
          <w:tcPr>
            <w:tcW w:w="557" w:type="pct"/>
            <w:tcBorders>
              <w:top w:val="nil"/>
              <w:left w:val="nil"/>
              <w:bottom w:val="single" w:sz="4" w:space="0" w:color="auto"/>
              <w:right w:val="single" w:sz="4" w:space="0" w:color="auto"/>
            </w:tcBorders>
            <w:shd w:val="clear" w:color="auto" w:fill="auto"/>
            <w:noWrap/>
            <w:vAlign w:val="center"/>
            <w:hideMark/>
          </w:tcPr>
          <w:p w14:paraId="547222E5" w14:textId="77777777" w:rsidR="00C6496E" w:rsidRPr="006402E6" w:rsidRDefault="00C6496E" w:rsidP="00E45195">
            <w:pPr>
              <w:pStyle w:val="affffff3"/>
            </w:pPr>
            <w:r w:rsidRPr="006402E6">
              <w:t>0.1283</w:t>
            </w:r>
          </w:p>
        </w:tc>
        <w:tc>
          <w:tcPr>
            <w:tcW w:w="557" w:type="pct"/>
            <w:tcBorders>
              <w:top w:val="nil"/>
              <w:left w:val="nil"/>
              <w:bottom w:val="single" w:sz="4" w:space="0" w:color="auto"/>
              <w:right w:val="single" w:sz="4" w:space="0" w:color="auto"/>
            </w:tcBorders>
            <w:shd w:val="clear" w:color="auto" w:fill="auto"/>
            <w:noWrap/>
            <w:vAlign w:val="center"/>
            <w:hideMark/>
          </w:tcPr>
          <w:p w14:paraId="39B19D4F" w14:textId="77777777" w:rsidR="00C6496E" w:rsidRPr="006402E6" w:rsidRDefault="00C6496E" w:rsidP="00E45195">
            <w:pPr>
              <w:pStyle w:val="affffff3"/>
            </w:pPr>
            <w:r w:rsidRPr="006402E6">
              <w:t>0.1167</w:t>
            </w:r>
          </w:p>
        </w:tc>
      </w:tr>
      <w:tr w:rsidR="00C6496E" w:rsidRPr="006402E6" w14:paraId="66B0E3F8"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2B82ECBB"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58C09687" w14:textId="77777777" w:rsidR="00C6496E" w:rsidRPr="006402E6" w:rsidRDefault="00C6496E" w:rsidP="00E45195">
            <w:pPr>
              <w:pStyle w:val="affffff3"/>
            </w:pPr>
            <w:r w:rsidRPr="006402E6">
              <w:t>农贸市场影响度</w:t>
            </w:r>
          </w:p>
        </w:tc>
        <w:tc>
          <w:tcPr>
            <w:tcW w:w="557" w:type="pct"/>
            <w:tcBorders>
              <w:top w:val="nil"/>
              <w:left w:val="nil"/>
              <w:bottom w:val="single" w:sz="4" w:space="0" w:color="auto"/>
              <w:right w:val="single" w:sz="4" w:space="0" w:color="auto"/>
            </w:tcBorders>
            <w:shd w:val="clear" w:color="auto" w:fill="auto"/>
            <w:noWrap/>
            <w:vAlign w:val="center"/>
            <w:hideMark/>
          </w:tcPr>
          <w:p w14:paraId="6F5B95A7" w14:textId="77777777" w:rsidR="00C6496E" w:rsidRPr="006402E6" w:rsidRDefault="00C6496E" w:rsidP="00E45195">
            <w:pPr>
              <w:pStyle w:val="affffff3"/>
            </w:pPr>
            <w:r w:rsidRPr="006402E6">
              <w:t>0.1721</w:t>
            </w:r>
          </w:p>
        </w:tc>
        <w:tc>
          <w:tcPr>
            <w:tcW w:w="557" w:type="pct"/>
            <w:tcBorders>
              <w:top w:val="nil"/>
              <w:left w:val="nil"/>
              <w:bottom w:val="single" w:sz="4" w:space="0" w:color="auto"/>
              <w:right w:val="single" w:sz="4" w:space="0" w:color="auto"/>
            </w:tcBorders>
            <w:shd w:val="clear" w:color="auto" w:fill="auto"/>
            <w:noWrap/>
            <w:vAlign w:val="center"/>
            <w:hideMark/>
          </w:tcPr>
          <w:p w14:paraId="278914FD" w14:textId="77777777" w:rsidR="00C6496E" w:rsidRPr="006402E6" w:rsidRDefault="00C6496E" w:rsidP="00E45195">
            <w:pPr>
              <w:pStyle w:val="affffff3"/>
            </w:pPr>
            <w:r w:rsidRPr="006402E6">
              <w:t>0.1560</w:t>
            </w:r>
          </w:p>
        </w:tc>
        <w:tc>
          <w:tcPr>
            <w:tcW w:w="557" w:type="pct"/>
            <w:tcBorders>
              <w:top w:val="nil"/>
              <w:left w:val="nil"/>
              <w:bottom w:val="single" w:sz="4" w:space="0" w:color="auto"/>
              <w:right w:val="single" w:sz="4" w:space="0" w:color="auto"/>
            </w:tcBorders>
            <w:shd w:val="clear" w:color="auto" w:fill="auto"/>
            <w:noWrap/>
            <w:vAlign w:val="center"/>
            <w:hideMark/>
          </w:tcPr>
          <w:p w14:paraId="50F70859" w14:textId="77777777" w:rsidR="00C6496E" w:rsidRPr="006402E6" w:rsidRDefault="00C6496E" w:rsidP="00E45195">
            <w:pPr>
              <w:pStyle w:val="affffff3"/>
            </w:pPr>
            <w:r w:rsidRPr="006402E6">
              <w:t>0.1400</w:t>
            </w:r>
          </w:p>
        </w:tc>
        <w:tc>
          <w:tcPr>
            <w:tcW w:w="557" w:type="pct"/>
            <w:tcBorders>
              <w:top w:val="nil"/>
              <w:left w:val="nil"/>
              <w:bottom w:val="single" w:sz="4" w:space="0" w:color="auto"/>
              <w:right w:val="single" w:sz="4" w:space="0" w:color="auto"/>
            </w:tcBorders>
            <w:shd w:val="clear" w:color="auto" w:fill="auto"/>
            <w:noWrap/>
            <w:vAlign w:val="center"/>
            <w:hideMark/>
          </w:tcPr>
          <w:p w14:paraId="30082163" w14:textId="77777777" w:rsidR="00C6496E" w:rsidRPr="006402E6" w:rsidRDefault="00C6496E" w:rsidP="00E45195">
            <w:pPr>
              <w:pStyle w:val="affffff3"/>
            </w:pPr>
            <w:r w:rsidRPr="006402E6">
              <w:t>0.1283</w:t>
            </w:r>
          </w:p>
        </w:tc>
        <w:tc>
          <w:tcPr>
            <w:tcW w:w="557" w:type="pct"/>
            <w:tcBorders>
              <w:top w:val="nil"/>
              <w:left w:val="nil"/>
              <w:bottom w:val="single" w:sz="4" w:space="0" w:color="auto"/>
              <w:right w:val="single" w:sz="4" w:space="0" w:color="auto"/>
            </w:tcBorders>
            <w:shd w:val="clear" w:color="auto" w:fill="auto"/>
            <w:noWrap/>
            <w:vAlign w:val="center"/>
            <w:hideMark/>
          </w:tcPr>
          <w:p w14:paraId="42F5B1C0" w14:textId="77777777" w:rsidR="00C6496E" w:rsidRPr="006402E6" w:rsidRDefault="00C6496E" w:rsidP="00E45195">
            <w:pPr>
              <w:pStyle w:val="affffff3"/>
            </w:pPr>
            <w:r w:rsidRPr="006402E6">
              <w:t>0.1167</w:t>
            </w:r>
          </w:p>
        </w:tc>
      </w:tr>
      <w:tr w:rsidR="00C6496E" w:rsidRPr="006402E6" w14:paraId="62B87C61"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2B269D67"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03713903" w14:textId="77777777" w:rsidR="00C6496E" w:rsidRPr="006402E6" w:rsidRDefault="00C6496E" w:rsidP="00E45195">
            <w:pPr>
              <w:pStyle w:val="affffff3"/>
            </w:pPr>
            <w:r w:rsidRPr="006402E6">
              <w:t>道路通达度</w:t>
            </w:r>
          </w:p>
        </w:tc>
        <w:tc>
          <w:tcPr>
            <w:tcW w:w="557" w:type="pct"/>
            <w:tcBorders>
              <w:top w:val="nil"/>
              <w:left w:val="nil"/>
              <w:bottom w:val="single" w:sz="4" w:space="0" w:color="auto"/>
              <w:right w:val="single" w:sz="4" w:space="0" w:color="auto"/>
            </w:tcBorders>
            <w:shd w:val="clear" w:color="auto" w:fill="auto"/>
            <w:noWrap/>
            <w:vAlign w:val="center"/>
            <w:hideMark/>
          </w:tcPr>
          <w:p w14:paraId="29A4CB3C" w14:textId="77777777" w:rsidR="00C6496E" w:rsidRPr="006402E6" w:rsidRDefault="00C6496E" w:rsidP="00E45195">
            <w:pPr>
              <w:pStyle w:val="affffff3"/>
            </w:pPr>
            <w:r w:rsidRPr="006402E6">
              <w:t>0.1475</w:t>
            </w:r>
          </w:p>
        </w:tc>
        <w:tc>
          <w:tcPr>
            <w:tcW w:w="557" w:type="pct"/>
            <w:tcBorders>
              <w:top w:val="nil"/>
              <w:left w:val="nil"/>
              <w:bottom w:val="single" w:sz="4" w:space="0" w:color="auto"/>
              <w:right w:val="single" w:sz="4" w:space="0" w:color="auto"/>
            </w:tcBorders>
            <w:shd w:val="clear" w:color="auto" w:fill="auto"/>
            <w:noWrap/>
            <w:vAlign w:val="center"/>
            <w:hideMark/>
          </w:tcPr>
          <w:p w14:paraId="3215778B" w14:textId="77777777" w:rsidR="00C6496E" w:rsidRPr="006402E6" w:rsidRDefault="00C6496E" w:rsidP="00E45195">
            <w:pPr>
              <w:pStyle w:val="affffff3"/>
            </w:pPr>
            <w:r w:rsidRPr="006402E6">
              <w:t>0.1338</w:t>
            </w:r>
          </w:p>
        </w:tc>
        <w:tc>
          <w:tcPr>
            <w:tcW w:w="557" w:type="pct"/>
            <w:tcBorders>
              <w:top w:val="nil"/>
              <w:left w:val="nil"/>
              <w:bottom w:val="single" w:sz="4" w:space="0" w:color="auto"/>
              <w:right w:val="single" w:sz="4" w:space="0" w:color="auto"/>
            </w:tcBorders>
            <w:shd w:val="clear" w:color="auto" w:fill="auto"/>
            <w:noWrap/>
            <w:vAlign w:val="center"/>
            <w:hideMark/>
          </w:tcPr>
          <w:p w14:paraId="7C97D28E" w14:textId="77777777" w:rsidR="00C6496E" w:rsidRPr="006402E6" w:rsidRDefault="00C6496E" w:rsidP="00E45195">
            <w:pPr>
              <w:pStyle w:val="affffff3"/>
            </w:pPr>
            <w:r w:rsidRPr="006402E6">
              <w:t>0.1200</w:t>
            </w:r>
          </w:p>
        </w:tc>
        <w:tc>
          <w:tcPr>
            <w:tcW w:w="557" w:type="pct"/>
            <w:tcBorders>
              <w:top w:val="nil"/>
              <w:left w:val="nil"/>
              <w:bottom w:val="single" w:sz="4" w:space="0" w:color="auto"/>
              <w:right w:val="single" w:sz="4" w:space="0" w:color="auto"/>
            </w:tcBorders>
            <w:shd w:val="clear" w:color="auto" w:fill="auto"/>
            <w:noWrap/>
            <w:vAlign w:val="center"/>
            <w:hideMark/>
          </w:tcPr>
          <w:p w14:paraId="6775813A" w14:textId="77777777" w:rsidR="00C6496E" w:rsidRPr="006402E6" w:rsidRDefault="00C6496E" w:rsidP="00E45195">
            <w:pPr>
              <w:pStyle w:val="affffff3"/>
            </w:pPr>
            <w:r w:rsidRPr="006402E6">
              <w:t>0.1100</w:t>
            </w:r>
          </w:p>
        </w:tc>
        <w:tc>
          <w:tcPr>
            <w:tcW w:w="557" w:type="pct"/>
            <w:tcBorders>
              <w:top w:val="nil"/>
              <w:left w:val="nil"/>
              <w:bottom w:val="single" w:sz="4" w:space="0" w:color="auto"/>
              <w:right w:val="single" w:sz="4" w:space="0" w:color="auto"/>
            </w:tcBorders>
            <w:shd w:val="clear" w:color="auto" w:fill="auto"/>
            <w:noWrap/>
            <w:vAlign w:val="center"/>
            <w:hideMark/>
          </w:tcPr>
          <w:p w14:paraId="21EB80CA" w14:textId="77777777" w:rsidR="00C6496E" w:rsidRPr="006402E6" w:rsidRDefault="00C6496E" w:rsidP="00E45195">
            <w:pPr>
              <w:pStyle w:val="affffff3"/>
            </w:pPr>
            <w:r w:rsidRPr="006402E6">
              <w:t>0.1000</w:t>
            </w:r>
          </w:p>
        </w:tc>
      </w:tr>
      <w:tr w:rsidR="00C6496E" w:rsidRPr="006402E6" w14:paraId="4B929748"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5A887B84"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40F74E78" w14:textId="77777777" w:rsidR="00C6496E" w:rsidRPr="006402E6" w:rsidRDefault="00C6496E" w:rsidP="00E45195">
            <w:pPr>
              <w:pStyle w:val="affffff3"/>
            </w:pPr>
            <w:r w:rsidRPr="006402E6">
              <w:t>对外交通便利度</w:t>
            </w:r>
          </w:p>
        </w:tc>
        <w:tc>
          <w:tcPr>
            <w:tcW w:w="557" w:type="pct"/>
            <w:tcBorders>
              <w:top w:val="nil"/>
              <w:left w:val="nil"/>
              <w:bottom w:val="single" w:sz="4" w:space="0" w:color="auto"/>
              <w:right w:val="single" w:sz="4" w:space="0" w:color="auto"/>
            </w:tcBorders>
            <w:shd w:val="clear" w:color="auto" w:fill="auto"/>
            <w:noWrap/>
            <w:vAlign w:val="center"/>
            <w:hideMark/>
          </w:tcPr>
          <w:p w14:paraId="6A8A316D" w14:textId="77777777" w:rsidR="00C6496E" w:rsidRPr="006402E6" w:rsidRDefault="00C6496E" w:rsidP="00E45195">
            <w:pPr>
              <w:pStyle w:val="affffff3"/>
            </w:pPr>
            <w:r w:rsidRPr="006402E6">
              <w:t>0.1229</w:t>
            </w:r>
          </w:p>
        </w:tc>
        <w:tc>
          <w:tcPr>
            <w:tcW w:w="557" w:type="pct"/>
            <w:tcBorders>
              <w:top w:val="nil"/>
              <w:left w:val="nil"/>
              <w:bottom w:val="single" w:sz="4" w:space="0" w:color="auto"/>
              <w:right w:val="single" w:sz="4" w:space="0" w:color="auto"/>
            </w:tcBorders>
            <w:shd w:val="clear" w:color="auto" w:fill="auto"/>
            <w:noWrap/>
            <w:vAlign w:val="center"/>
            <w:hideMark/>
          </w:tcPr>
          <w:p w14:paraId="529708A6" w14:textId="77777777" w:rsidR="00C6496E" w:rsidRPr="006402E6" w:rsidRDefault="00C6496E" w:rsidP="00E45195">
            <w:pPr>
              <w:pStyle w:val="affffff3"/>
            </w:pPr>
            <w:r w:rsidRPr="006402E6">
              <w:t>0.1115</w:t>
            </w:r>
          </w:p>
        </w:tc>
        <w:tc>
          <w:tcPr>
            <w:tcW w:w="557" w:type="pct"/>
            <w:tcBorders>
              <w:top w:val="nil"/>
              <w:left w:val="nil"/>
              <w:bottom w:val="single" w:sz="4" w:space="0" w:color="auto"/>
              <w:right w:val="single" w:sz="4" w:space="0" w:color="auto"/>
            </w:tcBorders>
            <w:shd w:val="clear" w:color="auto" w:fill="auto"/>
            <w:noWrap/>
            <w:vAlign w:val="center"/>
            <w:hideMark/>
          </w:tcPr>
          <w:p w14:paraId="0733B148" w14:textId="77777777" w:rsidR="00C6496E" w:rsidRPr="006402E6" w:rsidRDefault="00C6496E" w:rsidP="00E45195">
            <w:pPr>
              <w:pStyle w:val="affffff3"/>
            </w:pPr>
            <w:r w:rsidRPr="006402E6">
              <w:t>0.1000</w:t>
            </w:r>
          </w:p>
        </w:tc>
        <w:tc>
          <w:tcPr>
            <w:tcW w:w="557" w:type="pct"/>
            <w:tcBorders>
              <w:top w:val="nil"/>
              <w:left w:val="nil"/>
              <w:bottom w:val="single" w:sz="4" w:space="0" w:color="auto"/>
              <w:right w:val="single" w:sz="4" w:space="0" w:color="auto"/>
            </w:tcBorders>
            <w:shd w:val="clear" w:color="auto" w:fill="auto"/>
            <w:noWrap/>
            <w:vAlign w:val="center"/>
            <w:hideMark/>
          </w:tcPr>
          <w:p w14:paraId="6524DCFD" w14:textId="77777777" w:rsidR="00C6496E" w:rsidRPr="006402E6" w:rsidRDefault="00C6496E" w:rsidP="00E45195">
            <w:pPr>
              <w:pStyle w:val="affffff3"/>
            </w:pPr>
            <w:r w:rsidRPr="006402E6">
              <w:t>0.0917</w:t>
            </w:r>
          </w:p>
        </w:tc>
        <w:tc>
          <w:tcPr>
            <w:tcW w:w="557" w:type="pct"/>
            <w:tcBorders>
              <w:top w:val="nil"/>
              <w:left w:val="nil"/>
              <w:bottom w:val="single" w:sz="4" w:space="0" w:color="auto"/>
              <w:right w:val="single" w:sz="4" w:space="0" w:color="auto"/>
            </w:tcBorders>
            <w:shd w:val="clear" w:color="auto" w:fill="auto"/>
            <w:noWrap/>
            <w:vAlign w:val="center"/>
            <w:hideMark/>
          </w:tcPr>
          <w:p w14:paraId="523EBAD6" w14:textId="77777777" w:rsidR="00C6496E" w:rsidRPr="006402E6" w:rsidRDefault="00C6496E" w:rsidP="00E45195">
            <w:pPr>
              <w:pStyle w:val="affffff3"/>
            </w:pPr>
            <w:r w:rsidRPr="006402E6">
              <w:t>0.0833</w:t>
            </w:r>
          </w:p>
        </w:tc>
      </w:tr>
    </w:tbl>
    <w:p w14:paraId="51C28271" w14:textId="1E601C84"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27</w:t>
      </w:r>
      <w:r w:rsidR="0020036D">
        <w:fldChar w:fldCharType="end"/>
      </w:r>
      <w:r w:rsidR="0020036D">
        <w:t xml:space="preserve"> </w:t>
      </w:r>
      <w:r w:rsidRPr="006402E6">
        <w:t>设施农用地</w:t>
      </w:r>
      <w:r w:rsidRPr="006402E6">
        <w:t>2</w:t>
      </w:r>
      <w:r w:rsidRPr="006402E6">
        <w:t>级宗地地价区域因素修正系数指标说明表</w:t>
      </w:r>
    </w:p>
    <w:tbl>
      <w:tblPr>
        <w:tblW w:w="5000" w:type="pct"/>
        <w:tblLook w:val="04A0" w:firstRow="1" w:lastRow="0" w:firstColumn="1" w:lastColumn="0" w:noHBand="0" w:noVBand="1"/>
      </w:tblPr>
      <w:tblGrid>
        <w:gridCol w:w="1058"/>
        <w:gridCol w:w="1391"/>
        <w:gridCol w:w="2438"/>
        <w:gridCol w:w="2683"/>
        <w:gridCol w:w="2260"/>
        <w:gridCol w:w="2336"/>
        <w:gridCol w:w="2450"/>
      </w:tblGrid>
      <w:tr w:rsidR="00C6496E" w:rsidRPr="006402E6" w14:paraId="5CDEF571" w14:textId="77777777" w:rsidTr="00312C22">
        <w:trPr>
          <w:trHeight w:val="340"/>
          <w:tblHeader/>
        </w:trPr>
        <w:tc>
          <w:tcPr>
            <w:tcW w:w="36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13085C" w14:textId="77777777" w:rsidR="00C6496E" w:rsidRPr="006402E6" w:rsidRDefault="00C6496E" w:rsidP="00E45195">
            <w:pPr>
              <w:pStyle w:val="affffff3"/>
              <w:rPr>
                <w:b/>
              </w:rPr>
            </w:pPr>
            <w:bookmarkStart w:id="15" w:name="_Hlk134604769"/>
            <w:r w:rsidRPr="006402E6">
              <w:rPr>
                <w:b/>
              </w:rPr>
              <w:t>因素</w:t>
            </w:r>
          </w:p>
        </w:tc>
        <w:tc>
          <w:tcPr>
            <w:tcW w:w="476" w:type="pct"/>
            <w:tcBorders>
              <w:top w:val="single" w:sz="4" w:space="0" w:color="auto"/>
              <w:left w:val="nil"/>
              <w:bottom w:val="single" w:sz="4" w:space="0" w:color="auto"/>
              <w:right w:val="single" w:sz="4" w:space="0" w:color="auto"/>
            </w:tcBorders>
            <w:shd w:val="clear" w:color="auto" w:fill="auto"/>
            <w:noWrap/>
            <w:vAlign w:val="center"/>
            <w:hideMark/>
          </w:tcPr>
          <w:p w14:paraId="2B348D10" w14:textId="77777777" w:rsidR="00C6496E" w:rsidRPr="006402E6" w:rsidRDefault="00C6496E" w:rsidP="00E45195">
            <w:pPr>
              <w:pStyle w:val="affffff3"/>
              <w:rPr>
                <w:b/>
              </w:rPr>
            </w:pPr>
            <w:r w:rsidRPr="006402E6">
              <w:rPr>
                <w:b/>
              </w:rPr>
              <w:t>因子</w:t>
            </w:r>
          </w:p>
        </w:tc>
        <w:tc>
          <w:tcPr>
            <w:tcW w:w="834" w:type="pct"/>
            <w:tcBorders>
              <w:top w:val="single" w:sz="4" w:space="0" w:color="auto"/>
              <w:left w:val="nil"/>
              <w:bottom w:val="single" w:sz="4" w:space="0" w:color="auto"/>
              <w:right w:val="single" w:sz="4" w:space="0" w:color="auto"/>
            </w:tcBorders>
            <w:shd w:val="clear" w:color="auto" w:fill="auto"/>
            <w:vAlign w:val="center"/>
            <w:hideMark/>
          </w:tcPr>
          <w:p w14:paraId="1A1457E9" w14:textId="77777777" w:rsidR="00C6496E" w:rsidRPr="006402E6" w:rsidRDefault="00C6496E" w:rsidP="00E45195">
            <w:pPr>
              <w:pStyle w:val="affffff3"/>
              <w:rPr>
                <w:b/>
              </w:rPr>
            </w:pPr>
            <w:r w:rsidRPr="006402E6">
              <w:rPr>
                <w:b/>
              </w:rPr>
              <w:t>优</w:t>
            </w:r>
          </w:p>
        </w:tc>
        <w:tc>
          <w:tcPr>
            <w:tcW w:w="918" w:type="pct"/>
            <w:tcBorders>
              <w:top w:val="single" w:sz="4" w:space="0" w:color="auto"/>
              <w:left w:val="nil"/>
              <w:bottom w:val="single" w:sz="4" w:space="0" w:color="auto"/>
              <w:right w:val="single" w:sz="4" w:space="0" w:color="auto"/>
            </w:tcBorders>
            <w:shd w:val="clear" w:color="auto" w:fill="auto"/>
            <w:vAlign w:val="center"/>
            <w:hideMark/>
          </w:tcPr>
          <w:p w14:paraId="197D48DC" w14:textId="77777777" w:rsidR="00C6496E" w:rsidRPr="006402E6" w:rsidRDefault="00C6496E" w:rsidP="00E45195">
            <w:pPr>
              <w:pStyle w:val="affffff3"/>
              <w:rPr>
                <w:b/>
              </w:rPr>
            </w:pPr>
            <w:r w:rsidRPr="006402E6">
              <w:rPr>
                <w:b/>
              </w:rPr>
              <w:t>较优</w:t>
            </w:r>
          </w:p>
        </w:tc>
        <w:tc>
          <w:tcPr>
            <w:tcW w:w="773" w:type="pct"/>
            <w:tcBorders>
              <w:top w:val="single" w:sz="4" w:space="0" w:color="auto"/>
              <w:left w:val="nil"/>
              <w:bottom w:val="single" w:sz="4" w:space="0" w:color="auto"/>
              <w:right w:val="single" w:sz="4" w:space="0" w:color="auto"/>
            </w:tcBorders>
            <w:shd w:val="clear" w:color="auto" w:fill="auto"/>
            <w:vAlign w:val="center"/>
            <w:hideMark/>
          </w:tcPr>
          <w:p w14:paraId="7660D0C6" w14:textId="77777777" w:rsidR="00C6496E" w:rsidRPr="006402E6" w:rsidRDefault="00C6496E" w:rsidP="00E45195">
            <w:pPr>
              <w:pStyle w:val="affffff3"/>
              <w:rPr>
                <w:b/>
              </w:rPr>
            </w:pPr>
            <w:r w:rsidRPr="006402E6">
              <w:rPr>
                <w:b/>
              </w:rPr>
              <w:t>一般</w:t>
            </w:r>
          </w:p>
        </w:tc>
        <w:tc>
          <w:tcPr>
            <w:tcW w:w="799" w:type="pct"/>
            <w:tcBorders>
              <w:top w:val="single" w:sz="4" w:space="0" w:color="auto"/>
              <w:left w:val="nil"/>
              <w:bottom w:val="single" w:sz="4" w:space="0" w:color="auto"/>
              <w:right w:val="single" w:sz="4" w:space="0" w:color="auto"/>
            </w:tcBorders>
            <w:shd w:val="clear" w:color="auto" w:fill="auto"/>
            <w:vAlign w:val="center"/>
            <w:hideMark/>
          </w:tcPr>
          <w:p w14:paraId="7B362640" w14:textId="77777777" w:rsidR="00C6496E" w:rsidRPr="006402E6" w:rsidRDefault="00C6496E" w:rsidP="00E45195">
            <w:pPr>
              <w:pStyle w:val="affffff3"/>
              <w:rPr>
                <w:b/>
              </w:rPr>
            </w:pPr>
            <w:r w:rsidRPr="006402E6">
              <w:rPr>
                <w:b/>
              </w:rPr>
              <w:t>较劣</w:t>
            </w:r>
          </w:p>
        </w:tc>
        <w:tc>
          <w:tcPr>
            <w:tcW w:w="838" w:type="pct"/>
            <w:tcBorders>
              <w:top w:val="single" w:sz="4" w:space="0" w:color="auto"/>
              <w:left w:val="nil"/>
              <w:bottom w:val="single" w:sz="4" w:space="0" w:color="auto"/>
              <w:right w:val="single" w:sz="4" w:space="0" w:color="auto"/>
            </w:tcBorders>
            <w:shd w:val="clear" w:color="auto" w:fill="auto"/>
            <w:vAlign w:val="center"/>
            <w:hideMark/>
          </w:tcPr>
          <w:p w14:paraId="67665BDC" w14:textId="77777777" w:rsidR="00C6496E" w:rsidRPr="006402E6" w:rsidRDefault="00C6496E" w:rsidP="00E45195">
            <w:pPr>
              <w:pStyle w:val="affffff3"/>
              <w:rPr>
                <w:b/>
              </w:rPr>
            </w:pPr>
            <w:r w:rsidRPr="006402E6">
              <w:rPr>
                <w:b/>
              </w:rPr>
              <w:t>劣</w:t>
            </w:r>
          </w:p>
        </w:tc>
      </w:tr>
      <w:tr w:rsidR="00C6496E" w:rsidRPr="006402E6" w14:paraId="3133AA2B" w14:textId="77777777" w:rsidTr="00312C22">
        <w:trPr>
          <w:trHeight w:val="340"/>
        </w:trPr>
        <w:tc>
          <w:tcPr>
            <w:tcW w:w="362" w:type="pct"/>
            <w:vMerge w:val="restart"/>
            <w:tcBorders>
              <w:top w:val="nil"/>
              <w:left w:val="single" w:sz="4" w:space="0" w:color="auto"/>
              <w:bottom w:val="single" w:sz="4" w:space="0" w:color="auto"/>
              <w:right w:val="single" w:sz="4" w:space="0" w:color="auto"/>
            </w:tcBorders>
            <w:shd w:val="clear" w:color="auto" w:fill="auto"/>
            <w:vAlign w:val="center"/>
            <w:hideMark/>
          </w:tcPr>
          <w:p w14:paraId="707AC6D1" w14:textId="77777777" w:rsidR="00C6496E" w:rsidRPr="006402E6" w:rsidRDefault="00C6496E" w:rsidP="00E45195">
            <w:pPr>
              <w:pStyle w:val="affffff3"/>
            </w:pPr>
            <w:r w:rsidRPr="006402E6">
              <w:t>社会经济因素</w:t>
            </w:r>
          </w:p>
        </w:tc>
        <w:tc>
          <w:tcPr>
            <w:tcW w:w="476" w:type="pct"/>
            <w:tcBorders>
              <w:top w:val="nil"/>
              <w:left w:val="nil"/>
              <w:bottom w:val="single" w:sz="4" w:space="0" w:color="auto"/>
              <w:right w:val="single" w:sz="4" w:space="0" w:color="auto"/>
            </w:tcBorders>
            <w:shd w:val="clear" w:color="auto" w:fill="auto"/>
            <w:vAlign w:val="center"/>
            <w:hideMark/>
          </w:tcPr>
          <w:p w14:paraId="312A26CE" w14:textId="77777777" w:rsidR="00C6496E" w:rsidRPr="006402E6" w:rsidRDefault="00C6496E" w:rsidP="00E45195">
            <w:pPr>
              <w:pStyle w:val="affffff3"/>
            </w:pPr>
            <w:r w:rsidRPr="006402E6">
              <w:t>路网密度</w:t>
            </w:r>
          </w:p>
        </w:tc>
        <w:tc>
          <w:tcPr>
            <w:tcW w:w="834" w:type="pct"/>
            <w:tcBorders>
              <w:top w:val="nil"/>
              <w:left w:val="nil"/>
              <w:bottom w:val="single" w:sz="4" w:space="0" w:color="auto"/>
              <w:right w:val="single" w:sz="4" w:space="0" w:color="auto"/>
            </w:tcBorders>
            <w:shd w:val="clear" w:color="auto" w:fill="auto"/>
            <w:vAlign w:val="center"/>
            <w:hideMark/>
          </w:tcPr>
          <w:p w14:paraId="391F6F73" w14:textId="77777777" w:rsidR="00C6496E" w:rsidRPr="006402E6" w:rsidRDefault="00C6496E" w:rsidP="00E45195">
            <w:pPr>
              <w:pStyle w:val="affffff3"/>
            </w:pPr>
            <w:r w:rsidRPr="006402E6">
              <w:t>路网密集</w:t>
            </w:r>
          </w:p>
        </w:tc>
        <w:tc>
          <w:tcPr>
            <w:tcW w:w="918" w:type="pct"/>
            <w:tcBorders>
              <w:top w:val="nil"/>
              <w:left w:val="nil"/>
              <w:bottom w:val="single" w:sz="4" w:space="0" w:color="auto"/>
              <w:right w:val="single" w:sz="4" w:space="0" w:color="auto"/>
            </w:tcBorders>
            <w:shd w:val="clear" w:color="auto" w:fill="auto"/>
            <w:vAlign w:val="center"/>
            <w:hideMark/>
          </w:tcPr>
          <w:p w14:paraId="0603549D" w14:textId="77777777" w:rsidR="00C6496E" w:rsidRPr="006402E6" w:rsidRDefault="00C6496E" w:rsidP="00E45195">
            <w:pPr>
              <w:pStyle w:val="affffff3"/>
            </w:pPr>
            <w:r w:rsidRPr="006402E6">
              <w:t>路网较密集</w:t>
            </w:r>
          </w:p>
        </w:tc>
        <w:tc>
          <w:tcPr>
            <w:tcW w:w="773" w:type="pct"/>
            <w:tcBorders>
              <w:top w:val="nil"/>
              <w:left w:val="nil"/>
              <w:bottom w:val="single" w:sz="4" w:space="0" w:color="auto"/>
              <w:right w:val="single" w:sz="4" w:space="0" w:color="auto"/>
            </w:tcBorders>
            <w:shd w:val="clear" w:color="auto" w:fill="auto"/>
            <w:vAlign w:val="center"/>
            <w:hideMark/>
          </w:tcPr>
          <w:p w14:paraId="48D1C99A" w14:textId="77777777" w:rsidR="00C6496E" w:rsidRPr="006402E6" w:rsidRDefault="00C6496E" w:rsidP="00E45195">
            <w:pPr>
              <w:pStyle w:val="affffff3"/>
            </w:pPr>
            <w:r w:rsidRPr="006402E6">
              <w:t>路网能满足需要</w:t>
            </w:r>
          </w:p>
        </w:tc>
        <w:tc>
          <w:tcPr>
            <w:tcW w:w="799" w:type="pct"/>
            <w:tcBorders>
              <w:top w:val="nil"/>
              <w:left w:val="nil"/>
              <w:bottom w:val="single" w:sz="4" w:space="0" w:color="auto"/>
              <w:right w:val="single" w:sz="4" w:space="0" w:color="auto"/>
            </w:tcBorders>
            <w:shd w:val="clear" w:color="auto" w:fill="auto"/>
            <w:vAlign w:val="center"/>
            <w:hideMark/>
          </w:tcPr>
          <w:p w14:paraId="332FE61F" w14:textId="77777777" w:rsidR="00C6496E" w:rsidRPr="006402E6" w:rsidRDefault="00C6496E" w:rsidP="00E45195">
            <w:pPr>
              <w:pStyle w:val="affffff3"/>
            </w:pPr>
            <w:r w:rsidRPr="006402E6">
              <w:t>路网较稀疏</w:t>
            </w:r>
          </w:p>
        </w:tc>
        <w:tc>
          <w:tcPr>
            <w:tcW w:w="838" w:type="pct"/>
            <w:tcBorders>
              <w:top w:val="nil"/>
              <w:left w:val="nil"/>
              <w:bottom w:val="single" w:sz="4" w:space="0" w:color="auto"/>
              <w:right w:val="single" w:sz="4" w:space="0" w:color="auto"/>
            </w:tcBorders>
            <w:shd w:val="clear" w:color="auto" w:fill="auto"/>
            <w:vAlign w:val="center"/>
            <w:hideMark/>
          </w:tcPr>
          <w:p w14:paraId="4F9C108C" w14:textId="77777777" w:rsidR="00C6496E" w:rsidRPr="006402E6" w:rsidRDefault="00C6496E" w:rsidP="00E45195">
            <w:pPr>
              <w:pStyle w:val="affffff3"/>
            </w:pPr>
            <w:r w:rsidRPr="006402E6">
              <w:t>路网稀疏</w:t>
            </w:r>
          </w:p>
        </w:tc>
      </w:tr>
      <w:tr w:rsidR="00C6496E" w:rsidRPr="006402E6" w14:paraId="5434E83D" w14:textId="77777777" w:rsidTr="00312C22">
        <w:trPr>
          <w:trHeight w:val="340"/>
        </w:trPr>
        <w:tc>
          <w:tcPr>
            <w:tcW w:w="362" w:type="pct"/>
            <w:vMerge/>
            <w:tcBorders>
              <w:top w:val="nil"/>
              <w:left w:val="single" w:sz="4" w:space="0" w:color="auto"/>
              <w:bottom w:val="single" w:sz="4" w:space="0" w:color="auto"/>
              <w:right w:val="single" w:sz="4" w:space="0" w:color="auto"/>
            </w:tcBorders>
            <w:vAlign w:val="center"/>
            <w:hideMark/>
          </w:tcPr>
          <w:p w14:paraId="26140F43" w14:textId="77777777" w:rsidR="00C6496E" w:rsidRPr="006402E6" w:rsidRDefault="00C6496E" w:rsidP="00E45195">
            <w:pPr>
              <w:pStyle w:val="affffff3"/>
            </w:pPr>
          </w:p>
        </w:tc>
        <w:tc>
          <w:tcPr>
            <w:tcW w:w="476" w:type="pct"/>
            <w:tcBorders>
              <w:top w:val="nil"/>
              <w:left w:val="nil"/>
              <w:bottom w:val="single" w:sz="4" w:space="0" w:color="auto"/>
              <w:right w:val="single" w:sz="4" w:space="0" w:color="auto"/>
            </w:tcBorders>
            <w:shd w:val="clear" w:color="auto" w:fill="auto"/>
            <w:vAlign w:val="center"/>
            <w:hideMark/>
          </w:tcPr>
          <w:p w14:paraId="6A9A366F" w14:textId="351EA0C0" w:rsidR="00C6496E" w:rsidRPr="006402E6" w:rsidRDefault="00C6496E" w:rsidP="00E45195">
            <w:pPr>
              <w:pStyle w:val="affffff3"/>
            </w:pPr>
            <w:r w:rsidRPr="006402E6">
              <w:t>劳作距离</w:t>
            </w:r>
            <w:r w:rsidR="001230CE">
              <w:rPr>
                <w:rFonts w:hint="eastAsia"/>
              </w:rPr>
              <w:t>（</w:t>
            </w:r>
            <w:r w:rsidR="001230CE">
              <w:rPr>
                <w:rFonts w:hint="eastAsia"/>
              </w:rPr>
              <w:t>m</w:t>
            </w:r>
            <w:r w:rsidR="001230CE">
              <w:rPr>
                <w:rFonts w:hint="eastAsia"/>
              </w:rPr>
              <w:t>）</w:t>
            </w:r>
          </w:p>
        </w:tc>
        <w:tc>
          <w:tcPr>
            <w:tcW w:w="834" w:type="pct"/>
            <w:tcBorders>
              <w:top w:val="nil"/>
              <w:left w:val="nil"/>
              <w:bottom w:val="single" w:sz="4" w:space="0" w:color="auto"/>
              <w:right w:val="single" w:sz="4" w:space="0" w:color="auto"/>
            </w:tcBorders>
            <w:shd w:val="clear" w:color="auto" w:fill="auto"/>
            <w:vAlign w:val="center"/>
            <w:hideMark/>
          </w:tcPr>
          <w:p w14:paraId="392729E6" w14:textId="77777777" w:rsidR="00C6496E" w:rsidRPr="006402E6" w:rsidRDefault="00C6496E" w:rsidP="00E45195">
            <w:pPr>
              <w:pStyle w:val="affffff3"/>
              <w:rPr>
                <w:rFonts w:eastAsia="等线"/>
              </w:rPr>
            </w:pPr>
            <w:r w:rsidRPr="006402E6">
              <w:rPr>
                <w:rFonts w:eastAsia="等线"/>
              </w:rPr>
              <w:t>(0</w:t>
            </w:r>
            <w:r w:rsidRPr="006402E6">
              <w:t>，</w:t>
            </w:r>
            <w:r w:rsidRPr="006402E6">
              <w:t>520]</w:t>
            </w:r>
          </w:p>
        </w:tc>
        <w:tc>
          <w:tcPr>
            <w:tcW w:w="918" w:type="pct"/>
            <w:tcBorders>
              <w:top w:val="nil"/>
              <w:left w:val="nil"/>
              <w:bottom w:val="single" w:sz="4" w:space="0" w:color="auto"/>
              <w:right w:val="single" w:sz="4" w:space="0" w:color="auto"/>
            </w:tcBorders>
            <w:shd w:val="clear" w:color="auto" w:fill="auto"/>
            <w:vAlign w:val="center"/>
            <w:hideMark/>
          </w:tcPr>
          <w:p w14:paraId="2E7F33C6" w14:textId="77777777" w:rsidR="00C6496E" w:rsidRPr="006402E6" w:rsidRDefault="00C6496E" w:rsidP="00E45195">
            <w:pPr>
              <w:pStyle w:val="affffff3"/>
            </w:pPr>
            <w:r w:rsidRPr="006402E6">
              <w:t>（</w:t>
            </w:r>
            <w:r w:rsidRPr="006402E6">
              <w:t>520,920]</w:t>
            </w:r>
          </w:p>
        </w:tc>
        <w:tc>
          <w:tcPr>
            <w:tcW w:w="773" w:type="pct"/>
            <w:tcBorders>
              <w:top w:val="nil"/>
              <w:left w:val="nil"/>
              <w:bottom w:val="single" w:sz="4" w:space="0" w:color="auto"/>
              <w:right w:val="single" w:sz="4" w:space="0" w:color="auto"/>
            </w:tcBorders>
            <w:shd w:val="clear" w:color="auto" w:fill="auto"/>
            <w:vAlign w:val="center"/>
            <w:hideMark/>
          </w:tcPr>
          <w:p w14:paraId="60F1F6E3" w14:textId="77777777" w:rsidR="00C6496E" w:rsidRPr="006402E6" w:rsidRDefault="00C6496E" w:rsidP="00E45195">
            <w:pPr>
              <w:pStyle w:val="affffff3"/>
            </w:pPr>
            <w:r w:rsidRPr="006402E6">
              <w:t>（</w:t>
            </w:r>
            <w:r w:rsidRPr="006402E6">
              <w:t>620,1500]</w:t>
            </w:r>
          </w:p>
        </w:tc>
        <w:tc>
          <w:tcPr>
            <w:tcW w:w="799" w:type="pct"/>
            <w:tcBorders>
              <w:top w:val="nil"/>
              <w:left w:val="nil"/>
              <w:bottom w:val="single" w:sz="4" w:space="0" w:color="auto"/>
              <w:right w:val="single" w:sz="4" w:space="0" w:color="auto"/>
            </w:tcBorders>
            <w:shd w:val="clear" w:color="auto" w:fill="auto"/>
            <w:vAlign w:val="center"/>
            <w:hideMark/>
          </w:tcPr>
          <w:p w14:paraId="3D995900" w14:textId="77777777" w:rsidR="00C6496E" w:rsidRPr="006402E6" w:rsidRDefault="00C6496E" w:rsidP="00E45195">
            <w:pPr>
              <w:pStyle w:val="affffff3"/>
            </w:pPr>
            <w:r w:rsidRPr="006402E6">
              <w:t>（</w:t>
            </w:r>
            <w:r w:rsidRPr="006402E6">
              <w:t>1500,2400]</w:t>
            </w:r>
          </w:p>
        </w:tc>
        <w:tc>
          <w:tcPr>
            <w:tcW w:w="838" w:type="pct"/>
            <w:tcBorders>
              <w:top w:val="nil"/>
              <w:left w:val="nil"/>
              <w:bottom w:val="single" w:sz="4" w:space="0" w:color="auto"/>
              <w:right w:val="single" w:sz="4" w:space="0" w:color="auto"/>
            </w:tcBorders>
            <w:shd w:val="clear" w:color="auto" w:fill="auto"/>
            <w:vAlign w:val="center"/>
            <w:hideMark/>
          </w:tcPr>
          <w:p w14:paraId="3EF83C7A" w14:textId="77777777" w:rsidR="00C6496E" w:rsidRPr="006402E6" w:rsidRDefault="00C6496E" w:rsidP="00E45195">
            <w:pPr>
              <w:pStyle w:val="affffff3"/>
              <w:rPr>
                <w:rFonts w:eastAsia="等线"/>
              </w:rPr>
            </w:pPr>
            <w:r w:rsidRPr="006402E6">
              <w:rPr>
                <w:rFonts w:eastAsia="等线"/>
              </w:rPr>
              <w:t>(2400</w:t>
            </w:r>
            <w:r w:rsidRPr="006402E6">
              <w:rPr>
                <w:rFonts w:eastAsia="等线"/>
              </w:rPr>
              <w:t>，＋</w:t>
            </w:r>
            <w:r w:rsidRPr="006402E6">
              <w:rPr>
                <w:rFonts w:eastAsia="等线"/>
              </w:rPr>
              <w:t>∞</w:t>
            </w:r>
            <w:r w:rsidRPr="006402E6">
              <w:rPr>
                <w:rFonts w:eastAsia="等线"/>
              </w:rPr>
              <w:t>）</w:t>
            </w:r>
          </w:p>
        </w:tc>
      </w:tr>
      <w:tr w:rsidR="00A80989" w:rsidRPr="006402E6" w14:paraId="517E118D" w14:textId="77777777" w:rsidTr="00312C22">
        <w:trPr>
          <w:trHeight w:val="340"/>
        </w:trPr>
        <w:tc>
          <w:tcPr>
            <w:tcW w:w="362" w:type="pct"/>
            <w:vMerge/>
            <w:tcBorders>
              <w:top w:val="nil"/>
              <w:left w:val="single" w:sz="4" w:space="0" w:color="auto"/>
              <w:bottom w:val="single" w:sz="4" w:space="0" w:color="auto"/>
              <w:right w:val="single" w:sz="4" w:space="0" w:color="auto"/>
            </w:tcBorders>
            <w:vAlign w:val="center"/>
            <w:hideMark/>
          </w:tcPr>
          <w:p w14:paraId="0CBE56C9" w14:textId="77777777" w:rsidR="00A80989" w:rsidRPr="006402E6" w:rsidRDefault="00A80989" w:rsidP="00A80989">
            <w:pPr>
              <w:pStyle w:val="affffff3"/>
            </w:pPr>
          </w:p>
        </w:tc>
        <w:tc>
          <w:tcPr>
            <w:tcW w:w="476" w:type="pct"/>
            <w:tcBorders>
              <w:top w:val="nil"/>
              <w:left w:val="nil"/>
              <w:bottom w:val="single" w:sz="4" w:space="0" w:color="auto"/>
              <w:right w:val="single" w:sz="4" w:space="0" w:color="auto"/>
            </w:tcBorders>
            <w:shd w:val="clear" w:color="auto" w:fill="auto"/>
            <w:vAlign w:val="center"/>
            <w:hideMark/>
          </w:tcPr>
          <w:p w14:paraId="7D1422B3" w14:textId="77777777" w:rsidR="00A80989" w:rsidRPr="006402E6" w:rsidRDefault="00A80989" w:rsidP="00A80989">
            <w:pPr>
              <w:pStyle w:val="affffff3"/>
            </w:pPr>
            <w:r w:rsidRPr="006402E6">
              <w:t>经营规模</w:t>
            </w:r>
          </w:p>
        </w:tc>
        <w:tc>
          <w:tcPr>
            <w:tcW w:w="834" w:type="pct"/>
            <w:tcBorders>
              <w:top w:val="nil"/>
              <w:left w:val="nil"/>
              <w:bottom w:val="single" w:sz="4" w:space="0" w:color="auto"/>
              <w:right w:val="single" w:sz="4" w:space="0" w:color="auto"/>
            </w:tcBorders>
            <w:shd w:val="clear" w:color="auto" w:fill="auto"/>
            <w:vAlign w:val="center"/>
            <w:hideMark/>
          </w:tcPr>
          <w:p w14:paraId="08842A63" w14:textId="4E6C91DC" w:rsidR="00A80989" w:rsidRPr="006402E6" w:rsidRDefault="00A80989" w:rsidP="00A80989">
            <w:pPr>
              <w:pStyle w:val="affffff3"/>
            </w:pPr>
            <w:r>
              <w:rPr>
                <w:rFonts w:hint="eastAsia"/>
                <w:color w:val="000000"/>
                <w:szCs w:val="21"/>
              </w:rPr>
              <w:t>集中连片程度高，投入产出效益较高</w:t>
            </w:r>
          </w:p>
        </w:tc>
        <w:tc>
          <w:tcPr>
            <w:tcW w:w="918" w:type="pct"/>
            <w:tcBorders>
              <w:top w:val="nil"/>
              <w:left w:val="nil"/>
              <w:bottom w:val="single" w:sz="4" w:space="0" w:color="auto"/>
              <w:right w:val="single" w:sz="4" w:space="0" w:color="auto"/>
            </w:tcBorders>
            <w:shd w:val="clear" w:color="auto" w:fill="auto"/>
            <w:vAlign w:val="center"/>
            <w:hideMark/>
          </w:tcPr>
          <w:p w14:paraId="515AC718" w14:textId="36247878" w:rsidR="00A80989" w:rsidRPr="006402E6" w:rsidRDefault="00A80989" w:rsidP="00A80989">
            <w:pPr>
              <w:pStyle w:val="affffff3"/>
            </w:pPr>
            <w:r>
              <w:rPr>
                <w:rFonts w:hint="eastAsia"/>
                <w:color w:val="000000"/>
                <w:szCs w:val="21"/>
              </w:rPr>
              <w:t>集中连片程度较高，投入产出效益较高</w:t>
            </w:r>
          </w:p>
        </w:tc>
        <w:tc>
          <w:tcPr>
            <w:tcW w:w="773" w:type="pct"/>
            <w:tcBorders>
              <w:top w:val="nil"/>
              <w:left w:val="nil"/>
              <w:bottom w:val="single" w:sz="4" w:space="0" w:color="auto"/>
              <w:right w:val="single" w:sz="4" w:space="0" w:color="auto"/>
            </w:tcBorders>
            <w:shd w:val="clear" w:color="auto" w:fill="auto"/>
            <w:vAlign w:val="center"/>
            <w:hideMark/>
          </w:tcPr>
          <w:p w14:paraId="2294C73A" w14:textId="302E5B60" w:rsidR="00A80989" w:rsidRPr="006402E6" w:rsidRDefault="00A80989" w:rsidP="00A80989">
            <w:pPr>
              <w:pStyle w:val="affffff3"/>
            </w:pPr>
            <w:r>
              <w:rPr>
                <w:rFonts w:hint="eastAsia"/>
                <w:color w:val="000000"/>
                <w:szCs w:val="21"/>
              </w:rPr>
              <w:t>集中连片程度一般，投入产出效益一般</w:t>
            </w:r>
          </w:p>
        </w:tc>
        <w:tc>
          <w:tcPr>
            <w:tcW w:w="799" w:type="pct"/>
            <w:tcBorders>
              <w:top w:val="nil"/>
              <w:left w:val="nil"/>
              <w:bottom w:val="single" w:sz="4" w:space="0" w:color="auto"/>
              <w:right w:val="single" w:sz="4" w:space="0" w:color="auto"/>
            </w:tcBorders>
            <w:shd w:val="clear" w:color="auto" w:fill="auto"/>
            <w:vAlign w:val="center"/>
            <w:hideMark/>
          </w:tcPr>
          <w:p w14:paraId="40ABB7F0" w14:textId="7D744C29" w:rsidR="00A80989" w:rsidRPr="006402E6" w:rsidRDefault="00A80989" w:rsidP="00A80989">
            <w:pPr>
              <w:pStyle w:val="affffff3"/>
            </w:pPr>
            <w:r>
              <w:rPr>
                <w:rFonts w:hint="eastAsia"/>
                <w:color w:val="000000"/>
                <w:szCs w:val="21"/>
              </w:rPr>
              <w:t>集中连片程度一般，投入产出效益略低</w:t>
            </w:r>
          </w:p>
        </w:tc>
        <w:tc>
          <w:tcPr>
            <w:tcW w:w="838" w:type="pct"/>
            <w:tcBorders>
              <w:top w:val="nil"/>
              <w:left w:val="nil"/>
              <w:bottom w:val="single" w:sz="4" w:space="0" w:color="auto"/>
              <w:right w:val="single" w:sz="4" w:space="0" w:color="auto"/>
            </w:tcBorders>
            <w:shd w:val="clear" w:color="auto" w:fill="auto"/>
            <w:vAlign w:val="center"/>
            <w:hideMark/>
          </w:tcPr>
          <w:p w14:paraId="16BC510D" w14:textId="719ABC60" w:rsidR="00A80989" w:rsidRPr="006402E6" w:rsidRDefault="00A80989" w:rsidP="00A80989">
            <w:pPr>
              <w:pStyle w:val="affffff3"/>
            </w:pPr>
            <w:r>
              <w:rPr>
                <w:rFonts w:hint="eastAsia"/>
                <w:color w:val="000000"/>
                <w:szCs w:val="21"/>
              </w:rPr>
              <w:t>集中连片程度一般，投入产出效益低</w:t>
            </w:r>
          </w:p>
        </w:tc>
      </w:tr>
      <w:tr w:rsidR="00C6496E" w:rsidRPr="006402E6" w14:paraId="18AD62DB" w14:textId="77777777" w:rsidTr="00312C22">
        <w:trPr>
          <w:trHeight w:val="340"/>
        </w:trPr>
        <w:tc>
          <w:tcPr>
            <w:tcW w:w="362"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6C74200B" w14:textId="77777777" w:rsidR="00C6496E" w:rsidRPr="006402E6" w:rsidRDefault="00C6496E" w:rsidP="00E45195">
            <w:pPr>
              <w:pStyle w:val="affffff3"/>
            </w:pPr>
            <w:r w:rsidRPr="006402E6">
              <w:t>区位因素</w:t>
            </w:r>
          </w:p>
        </w:tc>
        <w:tc>
          <w:tcPr>
            <w:tcW w:w="476" w:type="pct"/>
            <w:tcBorders>
              <w:top w:val="nil"/>
              <w:left w:val="nil"/>
              <w:bottom w:val="single" w:sz="4" w:space="0" w:color="auto"/>
              <w:right w:val="single" w:sz="4" w:space="0" w:color="auto"/>
            </w:tcBorders>
            <w:shd w:val="clear" w:color="auto" w:fill="auto"/>
            <w:vAlign w:val="center"/>
            <w:hideMark/>
          </w:tcPr>
          <w:p w14:paraId="3DFE2D53" w14:textId="77777777" w:rsidR="00C6496E" w:rsidRPr="006402E6" w:rsidRDefault="00C6496E" w:rsidP="00E45195">
            <w:pPr>
              <w:pStyle w:val="affffff3"/>
            </w:pPr>
            <w:r w:rsidRPr="006402E6">
              <w:t>中心城镇影响度</w:t>
            </w:r>
          </w:p>
        </w:tc>
        <w:tc>
          <w:tcPr>
            <w:tcW w:w="834" w:type="pct"/>
            <w:tcBorders>
              <w:top w:val="nil"/>
              <w:left w:val="nil"/>
              <w:bottom w:val="single" w:sz="4" w:space="0" w:color="auto"/>
              <w:right w:val="single" w:sz="4" w:space="0" w:color="auto"/>
            </w:tcBorders>
            <w:shd w:val="clear" w:color="auto" w:fill="auto"/>
            <w:vAlign w:val="center"/>
            <w:hideMark/>
          </w:tcPr>
          <w:p w14:paraId="5B1D8F35" w14:textId="77777777" w:rsidR="00C6496E" w:rsidRPr="006402E6" w:rsidRDefault="00C6496E" w:rsidP="00E45195">
            <w:pPr>
              <w:pStyle w:val="affffff3"/>
            </w:pPr>
            <w:r w:rsidRPr="006402E6">
              <w:t>距离城镇中心近，中心城镇规模大，人口规模大，生产水平高</w:t>
            </w:r>
          </w:p>
        </w:tc>
        <w:tc>
          <w:tcPr>
            <w:tcW w:w="918" w:type="pct"/>
            <w:tcBorders>
              <w:top w:val="nil"/>
              <w:left w:val="nil"/>
              <w:bottom w:val="single" w:sz="4" w:space="0" w:color="auto"/>
              <w:right w:val="single" w:sz="4" w:space="0" w:color="auto"/>
            </w:tcBorders>
            <w:shd w:val="clear" w:color="auto" w:fill="auto"/>
            <w:vAlign w:val="center"/>
            <w:hideMark/>
          </w:tcPr>
          <w:p w14:paraId="180BDE17" w14:textId="77777777" w:rsidR="00C6496E" w:rsidRPr="006402E6" w:rsidRDefault="00C6496E" w:rsidP="00E45195">
            <w:pPr>
              <w:pStyle w:val="affffff3"/>
            </w:pPr>
            <w:r w:rsidRPr="006402E6">
              <w:t>距离城镇中心较近，中心城镇规模较大，人口规模较大，生产水平较高</w:t>
            </w:r>
          </w:p>
        </w:tc>
        <w:tc>
          <w:tcPr>
            <w:tcW w:w="773" w:type="pct"/>
            <w:tcBorders>
              <w:top w:val="nil"/>
              <w:left w:val="nil"/>
              <w:bottom w:val="single" w:sz="4" w:space="0" w:color="auto"/>
              <w:right w:val="single" w:sz="4" w:space="0" w:color="auto"/>
            </w:tcBorders>
            <w:shd w:val="clear" w:color="auto" w:fill="auto"/>
            <w:vAlign w:val="center"/>
            <w:hideMark/>
          </w:tcPr>
          <w:p w14:paraId="1A53D92C" w14:textId="77777777" w:rsidR="00C6496E" w:rsidRPr="006402E6" w:rsidRDefault="00C6496E" w:rsidP="00E45195">
            <w:pPr>
              <w:pStyle w:val="affffff3"/>
            </w:pPr>
            <w:r w:rsidRPr="006402E6">
              <w:t>距离城镇中心一般，中人口规模较大，生产水平一般</w:t>
            </w:r>
          </w:p>
        </w:tc>
        <w:tc>
          <w:tcPr>
            <w:tcW w:w="799" w:type="pct"/>
            <w:tcBorders>
              <w:top w:val="nil"/>
              <w:left w:val="nil"/>
              <w:bottom w:val="single" w:sz="4" w:space="0" w:color="auto"/>
              <w:right w:val="single" w:sz="4" w:space="0" w:color="auto"/>
            </w:tcBorders>
            <w:shd w:val="clear" w:color="auto" w:fill="auto"/>
            <w:vAlign w:val="center"/>
            <w:hideMark/>
          </w:tcPr>
          <w:p w14:paraId="1DBF2508" w14:textId="77777777" w:rsidR="00C6496E" w:rsidRPr="006402E6" w:rsidRDefault="00C6496E" w:rsidP="00E45195">
            <w:pPr>
              <w:pStyle w:val="affffff3"/>
            </w:pPr>
            <w:r w:rsidRPr="006402E6">
              <w:t>距离城镇中心较远，中心城镇规模一般，生产水较低</w:t>
            </w:r>
          </w:p>
        </w:tc>
        <w:tc>
          <w:tcPr>
            <w:tcW w:w="838" w:type="pct"/>
            <w:tcBorders>
              <w:top w:val="nil"/>
              <w:left w:val="nil"/>
              <w:bottom w:val="single" w:sz="4" w:space="0" w:color="auto"/>
              <w:right w:val="single" w:sz="4" w:space="0" w:color="auto"/>
            </w:tcBorders>
            <w:shd w:val="clear" w:color="auto" w:fill="auto"/>
            <w:vAlign w:val="center"/>
            <w:hideMark/>
          </w:tcPr>
          <w:p w14:paraId="48FC78A6" w14:textId="77777777" w:rsidR="00C6496E" w:rsidRPr="006402E6" w:rsidRDefault="00C6496E" w:rsidP="00E45195">
            <w:pPr>
              <w:pStyle w:val="affffff3"/>
            </w:pPr>
            <w:r w:rsidRPr="006402E6">
              <w:t>距离城镇中心远，中心城镇规模一般，人口规模偏少，生产水平低</w:t>
            </w:r>
          </w:p>
        </w:tc>
      </w:tr>
      <w:tr w:rsidR="00C6496E" w:rsidRPr="006402E6" w14:paraId="7323D29B" w14:textId="77777777" w:rsidTr="00312C22">
        <w:trPr>
          <w:trHeight w:val="340"/>
        </w:trPr>
        <w:tc>
          <w:tcPr>
            <w:tcW w:w="362" w:type="pct"/>
            <w:vMerge/>
            <w:tcBorders>
              <w:top w:val="nil"/>
              <w:left w:val="single" w:sz="4" w:space="0" w:color="auto"/>
              <w:bottom w:val="single" w:sz="4" w:space="0" w:color="auto"/>
              <w:right w:val="single" w:sz="4" w:space="0" w:color="auto"/>
            </w:tcBorders>
            <w:vAlign w:val="center"/>
            <w:hideMark/>
          </w:tcPr>
          <w:p w14:paraId="4EB62A46" w14:textId="77777777" w:rsidR="00C6496E" w:rsidRPr="006402E6" w:rsidRDefault="00C6496E" w:rsidP="00E45195">
            <w:pPr>
              <w:pStyle w:val="affffff3"/>
            </w:pPr>
          </w:p>
        </w:tc>
        <w:tc>
          <w:tcPr>
            <w:tcW w:w="476" w:type="pct"/>
            <w:tcBorders>
              <w:top w:val="nil"/>
              <w:left w:val="nil"/>
              <w:bottom w:val="single" w:sz="4" w:space="0" w:color="auto"/>
              <w:right w:val="single" w:sz="4" w:space="0" w:color="auto"/>
            </w:tcBorders>
            <w:shd w:val="clear" w:color="auto" w:fill="auto"/>
            <w:vAlign w:val="center"/>
            <w:hideMark/>
          </w:tcPr>
          <w:p w14:paraId="3D809A8B" w14:textId="77777777" w:rsidR="00C6496E" w:rsidRPr="006402E6" w:rsidRDefault="00C6496E" w:rsidP="00E45195">
            <w:pPr>
              <w:pStyle w:val="affffff3"/>
            </w:pPr>
            <w:r w:rsidRPr="006402E6">
              <w:t>农贸市场影响度</w:t>
            </w:r>
          </w:p>
        </w:tc>
        <w:tc>
          <w:tcPr>
            <w:tcW w:w="834" w:type="pct"/>
            <w:tcBorders>
              <w:top w:val="nil"/>
              <w:left w:val="nil"/>
              <w:bottom w:val="single" w:sz="4" w:space="0" w:color="auto"/>
              <w:right w:val="single" w:sz="4" w:space="0" w:color="auto"/>
            </w:tcBorders>
            <w:shd w:val="clear" w:color="auto" w:fill="auto"/>
            <w:vAlign w:val="center"/>
            <w:hideMark/>
          </w:tcPr>
          <w:p w14:paraId="09B59B8B" w14:textId="77777777" w:rsidR="00C6496E" w:rsidRPr="006402E6" w:rsidRDefault="00C6496E" w:rsidP="00E45195">
            <w:pPr>
              <w:pStyle w:val="affffff3"/>
            </w:pPr>
            <w:r w:rsidRPr="006402E6">
              <w:t>距离农贸市场距离较近，附近有较大规模的农贸市场，农贸市场数量较多</w:t>
            </w:r>
          </w:p>
        </w:tc>
        <w:tc>
          <w:tcPr>
            <w:tcW w:w="918" w:type="pct"/>
            <w:tcBorders>
              <w:top w:val="nil"/>
              <w:left w:val="nil"/>
              <w:bottom w:val="single" w:sz="4" w:space="0" w:color="auto"/>
              <w:right w:val="single" w:sz="4" w:space="0" w:color="auto"/>
            </w:tcBorders>
            <w:shd w:val="clear" w:color="auto" w:fill="auto"/>
            <w:vAlign w:val="center"/>
            <w:hideMark/>
          </w:tcPr>
          <w:p w14:paraId="171CDD32" w14:textId="77777777" w:rsidR="00C6496E" w:rsidRPr="006402E6" w:rsidRDefault="00C6496E" w:rsidP="00E45195">
            <w:pPr>
              <w:pStyle w:val="affffff3"/>
            </w:pPr>
            <w:r w:rsidRPr="006402E6">
              <w:t>距离农贸市场距离较近，有小规模的农贸市场，农贸市场数量较大</w:t>
            </w:r>
          </w:p>
        </w:tc>
        <w:tc>
          <w:tcPr>
            <w:tcW w:w="773" w:type="pct"/>
            <w:tcBorders>
              <w:top w:val="nil"/>
              <w:left w:val="nil"/>
              <w:bottom w:val="single" w:sz="4" w:space="0" w:color="auto"/>
              <w:right w:val="single" w:sz="4" w:space="0" w:color="auto"/>
            </w:tcBorders>
            <w:shd w:val="clear" w:color="auto" w:fill="auto"/>
            <w:vAlign w:val="center"/>
            <w:hideMark/>
          </w:tcPr>
          <w:p w14:paraId="495E7565" w14:textId="77777777" w:rsidR="00C6496E" w:rsidRPr="006402E6" w:rsidRDefault="00C6496E" w:rsidP="00E45195">
            <w:pPr>
              <w:pStyle w:val="affffff3"/>
            </w:pPr>
            <w:r w:rsidRPr="006402E6">
              <w:t>距离农贸市场距离一般，有一定数量的农贸市场</w:t>
            </w:r>
          </w:p>
        </w:tc>
        <w:tc>
          <w:tcPr>
            <w:tcW w:w="799" w:type="pct"/>
            <w:tcBorders>
              <w:top w:val="nil"/>
              <w:left w:val="nil"/>
              <w:bottom w:val="single" w:sz="4" w:space="0" w:color="auto"/>
              <w:right w:val="single" w:sz="4" w:space="0" w:color="auto"/>
            </w:tcBorders>
            <w:shd w:val="clear" w:color="auto" w:fill="auto"/>
            <w:vAlign w:val="center"/>
            <w:hideMark/>
          </w:tcPr>
          <w:p w14:paraId="47CA804D" w14:textId="77777777" w:rsidR="00C6496E" w:rsidRPr="006402E6" w:rsidRDefault="00C6496E" w:rsidP="00E45195">
            <w:pPr>
              <w:pStyle w:val="affffff3"/>
            </w:pPr>
            <w:r w:rsidRPr="006402E6">
              <w:t>距离农贸市场距离较远，无农贸市场</w:t>
            </w:r>
          </w:p>
        </w:tc>
        <w:tc>
          <w:tcPr>
            <w:tcW w:w="838" w:type="pct"/>
            <w:tcBorders>
              <w:top w:val="nil"/>
              <w:left w:val="nil"/>
              <w:bottom w:val="single" w:sz="4" w:space="0" w:color="auto"/>
              <w:right w:val="single" w:sz="4" w:space="0" w:color="auto"/>
            </w:tcBorders>
            <w:shd w:val="clear" w:color="auto" w:fill="auto"/>
            <w:vAlign w:val="center"/>
            <w:hideMark/>
          </w:tcPr>
          <w:p w14:paraId="3EA8F74B" w14:textId="77777777" w:rsidR="00C6496E" w:rsidRPr="006402E6" w:rsidRDefault="00C6496E" w:rsidP="00E45195">
            <w:pPr>
              <w:pStyle w:val="affffff3"/>
            </w:pPr>
            <w:r w:rsidRPr="006402E6">
              <w:t>距离农贸市场距离远，无农贸市场</w:t>
            </w:r>
          </w:p>
        </w:tc>
      </w:tr>
      <w:tr w:rsidR="009E36D9" w:rsidRPr="006402E6" w14:paraId="6A197CFF" w14:textId="77777777" w:rsidTr="00312C22">
        <w:trPr>
          <w:trHeight w:val="340"/>
        </w:trPr>
        <w:tc>
          <w:tcPr>
            <w:tcW w:w="362" w:type="pct"/>
            <w:vMerge/>
            <w:tcBorders>
              <w:top w:val="nil"/>
              <w:left w:val="single" w:sz="4" w:space="0" w:color="auto"/>
              <w:bottom w:val="single" w:sz="4" w:space="0" w:color="auto"/>
              <w:right w:val="single" w:sz="4" w:space="0" w:color="auto"/>
            </w:tcBorders>
            <w:vAlign w:val="center"/>
            <w:hideMark/>
          </w:tcPr>
          <w:p w14:paraId="405386C2" w14:textId="77777777" w:rsidR="009E36D9" w:rsidRPr="006402E6" w:rsidRDefault="009E36D9" w:rsidP="009E36D9">
            <w:pPr>
              <w:pStyle w:val="affffff3"/>
            </w:pPr>
          </w:p>
        </w:tc>
        <w:tc>
          <w:tcPr>
            <w:tcW w:w="476" w:type="pct"/>
            <w:tcBorders>
              <w:top w:val="nil"/>
              <w:left w:val="nil"/>
              <w:bottom w:val="single" w:sz="4" w:space="0" w:color="auto"/>
              <w:right w:val="single" w:sz="4" w:space="0" w:color="auto"/>
            </w:tcBorders>
            <w:shd w:val="clear" w:color="auto" w:fill="auto"/>
            <w:vAlign w:val="center"/>
            <w:hideMark/>
          </w:tcPr>
          <w:p w14:paraId="5F65A375" w14:textId="77777777" w:rsidR="009E36D9" w:rsidRPr="006402E6" w:rsidRDefault="009E36D9" w:rsidP="009E36D9">
            <w:pPr>
              <w:pStyle w:val="affffff3"/>
            </w:pPr>
            <w:r w:rsidRPr="006402E6">
              <w:t>道路通达度</w:t>
            </w:r>
          </w:p>
        </w:tc>
        <w:tc>
          <w:tcPr>
            <w:tcW w:w="834" w:type="pct"/>
            <w:tcBorders>
              <w:top w:val="nil"/>
              <w:left w:val="nil"/>
              <w:bottom w:val="single" w:sz="4" w:space="0" w:color="auto"/>
              <w:right w:val="single" w:sz="4" w:space="0" w:color="auto"/>
            </w:tcBorders>
            <w:shd w:val="clear" w:color="auto" w:fill="auto"/>
            <w:vAlign w:val="center"/>
            <w:hideMark/>
          </w:tcPr>
          <w:p w14:paraId="593C9752" w14:textId="23BC119F" w:rsidR="009E36D9" w:rsidRPr="006402E6" w:rsidRDefault="009E36D9" w:rsidP="009E36D9">
            <w:pPr>
              <w:pStyle w:val="affffff3"/>
            </w:pPr>
            <w:r w:rsidRPr="006402E6">
              <w:t>临</w:t>
            </w:r>
            <w:r>
              <w:rPr>
                <w:rFonts w:hint="eastAsia"/>
              </w:rPr>
              <w:t>国道、省道</w:t>
            </w:r>
            <w:r w:rsidRPr="006402E6">
              <w:t>，道路通达度高</w:t>
            </w:r>
          </w:p>
        </w:tc>
        <w:tc>
          <w:tcPr>
            <w:tcW w:w="918" w:type="pct"/>
            <w:tcBorders>
              <w:top w:val="nil"/>
              <w:left w:val="nil"/>
              <w:bottom w:val="single" w:sz="4" w:space="0" w:color="auto"/>
              <w:right w:val="single" w:sz="4" w:space="0" w:color="auto"/>
            </w:tcBorders>
            <w:shd w:val="clear" w:color="auto" w:fill="auto"/>
            <w:vAlign w:val="center"/>
            <w:hideMark/>
          </w:tcPr>
          <w:p w14:paraId="0485FA23" w14:textId="00FCCC98" w:rsidR="009E36D9" w:rsidRPr="006402E6" w:rsidRDefault="009E36D9" w:rsidP="009E36D9">
            <w:pPr>
              <w:pStyle w:val="affffff3"/>
            </w:pPr>
            <w:r w:rsidRPr="006402E6">
              <w:t>临</w:t>
            </w:r>
            <w:r>
              <w:rPr>
                <w:rFonts w:hint="eastAsia"/>
              </w:rPr>
              <w:t>县道、乡道</w:t>
            </w:r>
            <w:r w:rsidRPr="006402E6">
              <w:t>，道路通达度较高</w:t>
            </w:r>
          </w:p>
        </w:tc>
        <w:tc>
          <w:tcPr>
            <w:tcW w:w="773" w:type="pct"/>
            <w:tcBorders>
              <w:top w:val="nil"/>
              <w:left w:val="nil"/>
              <w:bottom w:val="single" w:sz="4" w:space="0" w:color="auto"/>
              <w:right w:val="single" w:sz="4" w:space="0" w:color="auto"/>
            </w:tcBorders>
            <w:shd w:val="clear" w:color="auto" w:fill="auto"/>
            <w:vAlign w:val="center"/>
            <w:hideMark/>
          </w:tcPr>
          <w:p w14:paraId="22D9BFEC" w14:textId="7D418FCC" w:rsidR="009E36D9" w:rsidRPr="006402E6" w:rsidRDefault="009E36D9" w:rsidP="009E36D9">
            <w:pPr>
              <w:pStyle w:val="affffff3"/>
            </w:pPr>
            <w:r w:rsidRPr="006402E6">
              <w:t>临</w:t>
            </w:r>
            <w:r>
              <w:rPr>
                <w:rFonts w:hint="eastAsia"/>
              </w:rPr>
              <w:t>农村</w:t>
            </w:r>
            <w:r w:rsidRPr="006402E6">
              <w:t>道路，道路通达度一般</w:t>
            </w:r>
          </w:p>
        </w:tc>
        <w:tc>
          <w:tcPr>
            <w:tcW w:w="799" w:type="pct"/>
            <w:tcBorders>
              <w:top w:val="nil"/>
              <w:left w:val="nil"/>
              <w:bottom w:val="single" w:sz="4" w:space="0" w:color="auto"/>
              <w:right w:val="single" w:sz="4" w:space="0" w:color="auto"/>
            </w:tcBorders>
            <w:shd w:val="clear" w:color="auto" w:fill="auto"/>
            <w:vAlign w:val="center"/>
            <w:hideMark/>
          </w:tcPr>
          <w:p w14:paraId="16A484D9" w14:textId="5736883C" w:rsidR="009E36D9" w:rsidRPr="006402E6" w:rsidRDefault="009E36D9" w:rsidP="009E36D9">
            <w:pPr>
              <w:pStyle w:val="affffff3"/>
            </w:pPr>
            <w:r w:rsidRPr="006402E6">
              <w:t>临</w:t>
            </w:r>
            <w:r>
              <w:rPr>
                <w:rFonts w:hint="eastAsia"/>
              </w:rPr>
              <w:t>农村</w:t>
            </w:r>
            <w:r w:rsidRPr="006402E6">
              <w:t>道路，道路通达度较低</w:t>
            </w:r>
          </w:p>
        </w:tc>
        <w:tc>
          <w:tcPr>
            <w:tcW w:w="838" w:type="pct"/>
            <w:tcBorders>
              <w:top w:val="nil"/>
              <w:left w:val="nil"/>
              <w:bottom w:val="single" w:sz="4" w:space="0" w:color="auto"/>
              <w:right w:val="single" w:sz="4" w:space="0" w:color="auto"/>
            </w:tcBorders>
            <w:shd w:val="clear" w:color="auto" w:fill="auto"/>
            <w:vAlign w:val="center"/>
            <w:hideMark/>
          </w:tcPr>
          <w:p w14:paraId="40893094" w14:textId="6215463A" w:rsidR="009E36D9" w:rsidRPr="006402E6" w:rsidRDefault="009E36D9" w:rsidP="009E36D9">
            <w:pPr>
              <w:pStyle w:val="affffff3"/>
            </w:pPr>
            <w:r w:rsidRPr="006402E6">
              <w:t>不临路，道路通达度低</w:t>
            </w:r>
          </w:p>
        </w:tc>
      </w:tr>
      <w:tr w:rsidR="00312C22" w:rsidRPr="006402E6" w14:paraId="2163A942" w14:textId="77777777" w:rsidTr="00312C22">
        <w:trPr>
          <w:trHeight w:val="340"/>
        </w:trPr>
        <w:tc>
          <w:tcPr>
            <w:tcW w:w="362" w:type="pct"/>
            <w:vMerge/>
            <w:tcBorders>
              <w:top w:val="nil"/>
              <w:left w:val="single" w:sz="4" w:space="0" w:color="auto"/>
              <w:bottom w:val="single" w:sz="4" w:space="0" w:color="auto"/>
              <w:right w:val="single" w:sz="4" w:space="0" w:color="auto"/>
            </w:tcBorders>
            <w:vAlign w:val="center"/>
            <w:hideMark/>
          </w:tcPr>
          <w:p w14:paraId="6EDD3DAB" w14:textId="77777777" w:rsidR="00312C22" w:rsidRPr="006402E6" w:rsidRDefault="00312C22" w:rsidP="00312C22">
            <w:pPr>
              <w:pStyle w:val="affffff3"/>
            </w:pPr>
          </w:p>
        </w:tc>
        <w:tc>
          <w:tcPr>
            <w:tcW w:w="476" w:type="pct"/>
            <w:tcBorders>
              <w:top w:val="nil"/>
              <w:left w:val="nil"/>
              <w:bottom w:val="single" w:sz="4" w:space="0" w:color="auto"/>
              <w:right w:val="single" w:sz="4" w:space="0" w:color="auto"/>
            </w:tcBorders>
            <w:shd w:val="clear" w:color="auto" w:fill="auto"/>
            <w:vAlign w:val="center"/>
            <w:hideMark/>
          </w:tcPr>
          <w:p w14:paraId="3893ACB4" w14:textId="77777777" w:rsidR="00312C22" w:rsidRPr="006402E6" w:rsidRDefault="00312C22" w:rsidP="00312C22">
            <w:pPr>
              <w:pStyle w:val="affffff3"/>
            </w:pPr>
            <w:r w:rsidRPr="006402E6">
              <w:t>对外交通便利度</w:t>
            </w:r>
          </w:p>
        </w:tc>
        <w:tc>
          <w:tcPr>
            <w:tcW w:w="834" w:type="pct"/>
            <w:tcBorders>
              <w:top w:val="nil"/>
              <w:left w:val="nil"/>
              <w:bottom w:val="single" w:sz="4" w:space="0" w:color="auto"/>
              <w:right w:val="single" w:sz="4" w:space="0" w:color="auto"/>
            </w:tcBorders>
            <w:shd w:val="clear" w:color="auto" w:fill="auto"/>
            <w:vAlign w:val="center"/>
            <w:hideMark/>
          </w:tcPr>
          <w:p w14:paraId="1455384E" w14:textId="583995E6" w:rsidR="00312C22" w:rsidRPr="006402E6" w:rsidRDefault="00312C22" w:rsidP="00312C22">
            <w:pPr>
              <w:pStyle w:val="affffff3"/>
            </w:pPr>
            <w:r>
              <w:rPr>
                <w:rFonts w:hint="eastAsia"/>
                <w:color w:val="000000"/>
                <w:szCs w:val="21"/>
              </w:rPr>
              <w:t>距中型货运站、高速出入口、火车站，距离近</w:t>
            </w:r>
          </w:p>
        </w:tc>
        <w:tc>
          <w:tcPr>
            <w:tcW w:w="918" w:type="pct"/>
            <w:tcBorders>
              <w:top w:val="nil"/>
              <w:left w:val="nil"/>
              <w:bottom w:val="single" w:sz="4" w:space="0" w:color="auto"/>
              <w:right w:val="single" w:sz="4" w:space="0" w:color="auto"/>
            </w:tcBorders>
            <w:shd w:val="clear" w:color="auto" w:fill="auto"/>
            <w:vAlign w:val="center"/>
            <w:hideMark/>
          </w:tcPr>
          <w:p w14:paraId="245DC3AE" w14:textId="34388F78" w:rsidR="00312C22" w:rsidRPr="006402E6" w:rsidRDefault="00312C22" w:rsidP="00312C22">
            <w:pPr>
              <w:pStyle w:val="affffff3"/>
            </w:pPr>
            <w:r>
              <w:rPr>
                <w:rFonts w:hint="eastAsia"/>
                <w:color w:val="000000"/>
                <w:szCs w:val="21"/>
              </w:rPr>
              <w:t>距中型货运站、高速出入口、火车站，距离适中</w:t>
            </w:r>
          </w:p>
        </w:tc>
        <w:tc>
          <w:tcPr>
            <w:tcW w:w="773" w:type="pct"/>
            <w:tcBorders>
              <w:top w:val="nil"/>
              <w:left w:val="nil"/>
              <w:bottom w:val="single" w:sz="4" w:space="0" w:color="auto"/>
              <w:right w:val="single" w:sz="4" w:space="0" w:color="auto"/>
            </w:tcBorders>
            <w:shd w:val="clear" w:color="auto" w:fill="auto"/>
            <w:vAlign w:val="center"/>
            <w:hideMark/>
          </w:tcPr>
          <w:p w14:paraId="3C28BEA8" w14:textId="78E4AC2F" w:rsidR="00312C22" w:rsidRPr="006402E6" w:rsidRDefault="00312C22" w:rsidP="00312C22">
            <w:pPr>
              <w:pStyle w:val="affffff3"/>
            </w:pPr>
            <w:r>
              <w:rPr>
                <w:rFonts w:hint="eastAsia"/>
                <w:color w:val="000000"/>
                <w:szCs w:val="21"/>
              </w:rPr>
              <w:t>距小型货运站、高速出入口、火车站，距离近</w:t>
            </w:r>
          </w:p>
        </w:tc>
        <w:tc>
          <w:tcPr>
            <w:tcW w:w="799" w:type="pct"/>
            <w:tcBorders>
              <w:top w:val="nil"/>
              <w:left w:val="nil"/>
              <w:bottom w:val="single" w:sz="4" w:space="0" w:color="auto"/>
              <w:right w:val="single" w:sz="4" w:space="0" w:color="auto"/>
            </w:tcBorders>
            <w:shd w:val="clear" w:color="auto" w:fill="auto"/>
            <w:vAlign w:val="center"/>
            <w:hideMark/>
          </w:tcPr>
          <w:p w14:paraId="022701B6" w14:textId="77AE6CC0" w:rsidR="00312C22" w:rsidRPr="006402E6" w:rsidRDefault="00312C22" w:rsidP="00312C22">
            <w:pPr>
              <w:pStyle w:val="affffff3"/>
            </w:pPr>
            <w:r>
              <w:rPr>
                <w:rFonts w:hint="eastAsia"/>
                <w:color w:val="000000"/>
                <w:szCs w:val="21"/>
              </w:rPr>
              <w:t>距小型货运站、高速出入口、火车站，距离适中</w:t>
            </w:r>
          </w:p>
        </w:tc>
        <w:tc>
          <w:tcPr>
            <w:tcW w:w="838" w:type="pct"/>
            <w:tcBorders>
              <w:top w:val="nil"/>
              <w:left w:val="nil"/>
              <w:bottom w:val="single" w:sz="4" w:space="0" w:color="auto"/>
              <w:right w:val="single" w:sz="4" w:space="0" w:color="auto"/>
            </w:tcBorders>
            <w:shd w:val="clear" w:color="auto" w:fill="auto"/>
            <w:vAlign w:val="center"/>
            <w:hideMark/>
          </w:tcPr>
          <w:p w14:paraId="2D794BF4" w14:textId="798EEE51" w:rsidR="00312C22" w:rsidRPr="006402E6" w:rsidRDefault="00312C22" w:rsidP="00312C22">
            <w:pPr>
              <w:pStyle w:val="affffff3"/>
            </w:pPr>
            <w:r>
              <w:rPr>
                <w:rFonts w:hint="eastAsia"/>
                <w:color w:val="000000"/>
                <w:szCs w:val="21"/>
              </w:rPr>
              <w:t>距小型货运站、高速出入口、火车站，距离相对偏远</w:t>
            </w:r>
          </w:p>
        </w:tc>
      </w:tr>
      <w:bookmarkEnd w:id="15"/>
    </w:tbl>
    <w:p w14:paraId="0D69C81D" w14:textId="77777777" w:rsidR="0004465F" w:rsidRDefault="0004465F" w:rsidP="00C6496E">
      <w:pPr>
        <w:pStyle w:val="affffff5"/>
        <w:widowControl/>
        <w:spacing w:before="190" w:after="190"/>
        <w:sectPr w:rsidR="0004465F" w:rsidSect="00B20A18">
          <w:pgSz w:w="16838" w:h="11906" w:orient="landscape"/>
          <w:pgMar w:top="1559" w:right="1219" w:bottom="1559" w:left="1219" w:header="624" w:footer="850" w:gutter="0"/>
          <w:cols w:space="425"/>
          <w:docGrid w:type="lines" w:linePitch="381"/>
        </w:sectPr>
      </w:pPr>
    </w:p>
    <w:p w14:paraId="3398A813" w14:textId="486F0BA5" w:rsidR="00C6496E" w:rsidRPr="006402E6" w:rsidRDefault="00C6496E" w:rsidP="00C6496E">
      <w:pPr>
        <w:pStyle w:val="affffff5"/>
        <w:widowControl/>
        <w:spacing w:before="190" w:after="190"/>
      </w:pPr>
      <w:r w:rsidRPr="006402E6">
        <w:lastRenderedPageBreak/>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28</w:t>
      </w:r>
      <w:r w:rsidR="0020036D">
        <w:fldChar w:fldCharType="end"/>
      </w:r>
      <w:r w:rsidR="0020036D">
        <w:t xml:space="preserve"> </w:t>
      </w:r>
      <w:r w:rsidRPr="006402E6">
        <w:t>设施农用地</w:t>
      </w:r>
      <w:r w:rsidRPr="006402E6">
        <w:t>2</w:t>
      </w:r>
      <w:r w:rsidRPr="006402E6">
        <w:t>级宗地地价区域因素修正系数表</w:t>
      </w:r>
    </w:p>
    <w:tbl>
      <w:tblPr>
        <w:tblW w:w="5000" w:type="pct"/>
        <w:tblLook w:val="04A0" w:firstRow="1" w:lastRow="0" w:firstColumn="1" w:lastColumn="0" w:noHBand="0" w:noVBand="1"/>
      </w:tblPr>
      <w:tblGrid>
        <w:gridCol w:w="3027"/>
        <w:gridCol w:w="3455"/>
        <w:gridCol w:w="1628"/>
        <w:gridCol w:w="1628"/>
        <w:gridCol w:w="1628"/>
        <w:gridCol w:w="1628"/>
        <w:gridCol w:w="1622"/>
      </w:tblGrid>
      <w:tr w:rsidR="00C6496E" w:rsidRPr="006402E6" w14:paraId="5A8D9813" w14:textId="77777777" w:rsidTr="00E45195">
        <w:trPr>
          <w:trHeight w:val="340"/>
          <w:tblHeader/>
        </w:trPr>
        <w:tc>
          <w:tcPr>
            <w:tcW w:w="103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74AED5" w14:textId="77777777" w:rsidR="00C6496E" w:rsidRPr="006402E6" w:rsidRDefault="00C6496E" w:rsidP="00E45195">
            <w:pPr>
              <w:pStyle w:val="affffff3"/>
              <w:rPr>
                <w:b/>
              </w:rPr>
            </w:pPr>
            <w:r w:rsidRPr="006402E6">
              <w:rPr>
                <w:b/>
              </w:rPr>
              <w:t>因素</w:t>
            </w:r>
          </w:p>
        </w:tc>
        <w:tc>
          <w:tcPr>
            <w:tcW w:w="11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163D142" w14:textId="77777777" w:rsidR="00C6496E" w:rsidRPr="006402E6" w:rsidRDefault="00C6496E" w:rsidP="00E45195">
            <w:pPr>
              <w:pStyle w:val="affffff3"/>
              <w:rPr>
                <w:b/>
              </w:rPr>
            </w:pPr>
            <w:r w:rsidRPr="006402E6">
              <w:rPr>
                <w:b/>
              </w:rPr>
              <w:t>因子</w:t>
            </w:r>
          </w:p>
        </w:tc>
        <w:tc>
          <w:tcPr>
            <w:tcW w:w="2783" w:type="pct"/>
            <w:gridSpan w:val="5"/>
            <w:tcBorders>
              <w:top w:val="single" w:sz="4" w:space="0" w:color="auto"/>
              <w:left w:val="nil"/>
              <w:bottom w:val="single" w:sz="4" w:space="0" w:color="auto"/>
              <w:right w:val="single" w:sz="4" w:space="0" w:color="auto"/>
            </w:tcBorders>
            <w:shd w:val="clear" w:color="auto" w:fill="auto"/>
            <w:noWrap/>
            <w:vAlign w:val="center"/>
            <w:hideMark/>
          </w:tcPr>
          <w:p w14:paraId="7D5FAD70" w14:textId="77777777" w:rsidR="00C6496E" w:rsidRPr="006402E6" w:rsidRDefault="00C6496E" w:rsidP="00E45195">
            <w:pPr>
              <w:pStyle w:val="affffff3"/>
              <w:rPr>
                <w:b/>
              </w:rPr>
            </w:pPr>
            <w:r w:rsidRPr="006402E6">
              <w:rPr>
                <w:b/>
              </w:rPr>
              <w:t>区域因素修正系数</w:t>
            </w:r>
          </w:p>
        </w:tc>
      </w:tr>
      <w:tr w:rsidR="00C6496E" w:rsidRPr="006402E6" w14:paraId="4E705D4C"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050FEA72"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4EA1CD36"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vAlign w:val="center"/>
            <w:hideMark/>
          </w:tcPr>
          <w:p w14:paraId="304A7A7E" w14:textId="77777777" w:rsidR="00C6496E" w:rsidRPr="006402E6" w:rsidRDefault="00C6496E" w:rsidP="00E45195">
            <w:pPr>
              <w:pStyle w:val="affffff3"/>
              <w:rPr>
                <w:b/>
              </w:rPr>
            </w:pPr>
            <w:r w:rsidRPr="006402E6">
              <w:rPr>
                <w:b/>
              </w:rPr>
              <w:t>优</w:t>
            </w:r>
          </w:p>
        </w:tc>
        <w:tc>
          <w:tcPr>
            <w:tcW w:w="557" w:type="pct"/>
            <w:tcBorders>
              <w:top w:val="nil"/>
              <w:left w:val="nil"/>
              <w:bottom w:val="single" w:sz="4" w:space="0" w:color="auto"/>
              <w:right w:val="single" w:sz="4" w:space="0" w:color="auto"/>
            </w:tcBorders>
            <w:shd w:val="clear" w:color="auto" w:fill="auto"/>
            <w:vAlign w:val="center"/>
            <w:hideMark/>
          </w:tcPr>
          <w:p w14:paraId="344A0080" w14:textId="77777777" w:rsidR="00C6496E" w:rsidRPr="006402E6" w:rsidRDefault="00C6496E" w:rsidP="00E45195">
            <w:pPr>
              <w:pStyle w:val="affffff3"/>
              <w:rPr>
                <w:b/>
              </w:rPr>
            </w:pPr>
            <w:r w:rsidRPr="006402E6">
              <w:rPr>
                <w:b/>
              </w:rPr>
              <w:t>较优</w:t>
            </w:r>
          </w:p>
        </w:tc>
        <w:tc>
          <w:tcPr>
            <w:tcW w:w="557" w:type="pct"/>
            <w:tcBorders>
              <w:top w:val="nil"/>
              <w:left w:val="nil"/>
              <w:bottom w:val="single" w:sz="4" w:space="0" w:color="auto"/>
              <w:right w:val="single" w:sz="4" w:space="0" w:color="auto"/>
            </w:tcBorders>
            <w:shd w:val="clear" w:color="auto" w:fill="auto"/>
            <w:vAlign w:val="center"/>
            <w:hideMark/>
          </w:tcPr>
          <w:p w14:paraId="16020858" w14:textId="77777777" w:rsidR="00C6496E" w:rsidRPr="006402E6" w:rsidRDefault="00C6496E" w:rsidP="00E45195">
            <w:pPr>
              <w:pStyle w:val="affffff3"/>
              <w:rPr>
                <w:b/>
              </w:rPr>
            </w:pPr>
            <w:r w:rsidRPr="006402E6">
              <w:rPr>
                <w:b/>
              </w:rPr>
              <w:t>一般</w:t>
            </w:r>
          </w:p>
        </w:tc>
        <w:tc>
          <w:tcPr>
            <w:tcW w:w="557" w:type="pct"/>
            <w:tcBorders>
              <w:top w:val="nil"/>
              <w:left w:val="nil"/>
              <w:bottom w:val="single" w:sz="4" w:space="0" w:color="auto"/>
              <w:right w:val="single" w:sz="4" w:space="0" w:color="auto"/>
            </w:tcBorders>
            <w:shd w:val="clear" w:color="auto" w:fill="auto"/>
            <w:vAlign w:val="center"/>
            <w:hideMark/>
          </w:tcPr>
          <w:p w14:paraId="6706C346" w14:textId="77777777" w:rsidR="00C6496E" w:rsidRPr="006402E6" w:rsidRDefault="00C6496E" w:rsidP="00E45195">
            <w:pPr>
              <w:pStyle w:val="affffff3"/>
              <w:rPr>
                <w:b/>
              </w:rPr>
            </w:pPr>
            <w:r w:rsidRPr="006402E6">
              <w:rPr>
                <w:b/>
              </w:rPr>
              <w:t>较劣</w:t>
            </w:r>
          </w:p>
        </w:tc>
        <w:tc>
          <w:tcPr>
            <w:tcW w:w="557" w:type="pct"/>
            <w:tcBorders>
              <w:top w:val="nil"/>
              <w:left w:val="nil"/>
              <w:bottom w:val="single" w:sz="4" w:space="0" w:color="auto"/>
              <w:right w:val="single" w:sz="4" w:space="0" w:color="auto"/>
            </w:tcBorders>
            <w:shd w:val="clear" w:color="auto" w:fill="auto"/>
            <w:vAlign w:val="center"/>
            <w:hideMark/>
          </w:tcPr>
          <w:p w14:paraId="097E5430" w14:textId="77777777" w:rsidR="00C6496E" w:rsidRPr="006402E6" w:rsidRDefault="00C6496E" w:rsidP="00E45195">
            <w:pPr>
              <w:pStyle w:val="affffff3"/>
              <w:rPr>
                <w:b/>
              </w:rPr>
            </w:pPr>
            <w:r w:rsidRPr="006402E6">
              <w:rPr>
                <w:b/>
              </w:rPr>
              <w:t>劣</w:t>
            </w:r>
          </w:p>
        </w:tc>
      </w:tr>
      <w:tr w:rsidR="00C6496E" w:rsidRPr="006402E6" w14:paraId="3100C42A"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47B81EBA"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7D7F918B"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noWrap/>
            <w:vAlign w:val="center"/>
            <w:hideMark/>
          </w:tcPr>
          <w:p w14:paraId="21FF88BE" w14:textId="77777777" w:rsidR="00C6496E" w:rsidRPr="006402E6" w:rsidRDefault="00C6496E" w:rsidP="00E45195">
            <w:pPr>
              <w:pStyle w:val="affffff3"/>
              <w:rPr>
                <w:b/>
              </w:rPr>
            </w:pPr>
            <w:r w:rsidRPr="006402E6">
              <w:rPr>
                <w:b/>
              </w:rPr>
              <w:t>1.2412</w:t>
            </w:r>
          </w:p>
        </w:tc>
        <w:tc>
          <w:tcPr>
            <w:tcW w:w="557" w:type="pct"/>
            <w:tcBorders>
              <w:top w:val="nil"/>
              <w:left w:val="nil"/>
              <w:bottom w:val="single" w:sz="4" w:space="0" w:color="auto"/>
              <w:right w:val="single" w:sz="4" w:space="0" w:color="auto"/>
            </w:tcBorders>
            <w:shd w:val="clear" w:color="auto" w:fill="auto"/>
            <w:noWrap/>
            <w:vAlign w:val="center"/>
            <w:hideMark/>
          </w:tcPr>
          <w:p w14:paraId="632DB59E" w14:textId="77777777" w:rsidR="00C6496E" w:rsidRPr="006402E6" w:rsidRDefault="00C6496E" w:rsidP="00E45195">
            <w:pPr>
              <w:pStyle w:val="affffff3"/>
              <w:rPr>
                <w:b/>
              </w:rPr>
            </w:pPr>
            <w:r w:rsidRPr="006402E6">
              <w:rPr>
                <w:b/>
              </w:rPr>
              <w:t>1.1206</w:t>
            </w:r>
          </w:p>
        </w:tc>
        <w:tc>
          <w:tcPr>
            <w:tcW w:w="557" w:type="pct"/>
            <w:tcBorders>
              <w:top w:val="nil"/>
              <w:left w:val="nil"/>
              <w:bottom w:val="single" w:sz="4" w:space="0" w:color="auto"/>
              <w:right w:val="single" w:sz="4" w:space="0" w:color="auto"/>
            </w:tcBorders>
            <w:shd w:val="clear" w:color="auto" w:fill="auto"/>
            <w:noWrap/>
            <w:vAlign w:val="center"/>
            <w:hideMark/>
          </w:tcPr>
          <w:p w14:paraId="6B9D4B02" w14:textId="77777777" w:rsidR="00C6496E" w:rsidRPr="006402E6" w:rsidRDefault="00C6496E" w:rsidP="00E45195">
            <w:pPr>
              <w:pStyle w:val="affffff3"/>
              <w:rPr>
                <w:b/>
              </w:rPr>
            </w:pPr>
            <w:r w:rsidRPr="006402E6">
              <w:rPr>
                <w:b/>
              </w:rPr>
              <w:t>1.0000</w:t>
            </w:r>
          </w:p>
        </w:tc>
        <w:tc>
          <w:tcPr>
            <w:tcW w:w="557" w:type="pct"/>
            <w:tcBorders>
              <w:top w:val="nil"/>
              <w:left w:val="nil"/>
              <w:bottom w:val="single" w:sz="4" w:space="0" w:color="auto"/>
              <w:right w:val="single" w:sz="4" w:space="0" w:color="auto"/>
            </w:tcBorders>
            <w:shd w:val="clear" w:color="auto" w:fill="auto"/>
            <w:noWrap/>
            <w:vAlign w:val="center"/>
            <w:hideMark/>
          </w:tcPr>
          <w:p w14:paraId="0C53790D" w14:textId="77777777" w:rsidR="00C6496E" w:rsidRPr="006402E6" w:rsidRDefault="00C6496E" w:rsidP="00E45195">
            <w:pPr>
              <w:pStyle w:val="affffff3"/>
              <w:rPr>
                <w:b/>
              </w:rPr>
            </w:pPr>
            <w:r w:rsidRPr="006402E6">
              <w:rPr>
                <w:b/>
              </w:rPr>
              <w:t>0.9017</w:t>
            </w:r>
          </w:p>
        </w:tc>
        <w:tc>
          <w:tcPr>
            <w:tcW w:w="557" w:type="pct"/>
            <w:tcBorders>
              <w:top w:val="nil"/>
              <w:left w:val="nil"/>
              <w:bottom w:val="single" w:sz="4" w:space="0" w:color="auto"/>
              <w:right w:val="single" w:sz="4" w:space="0" w:color="auto"/>
            </w:tcBorders>
            <w:shd w:val="clear" w:color="auto" w:fill="auto"/>
            <w:noWrap/>
            <w:vAlign w:val="center"/>
            <w:hideMark/>
          </w:tcPr>
          <w:p w14:paraId="79579BCB" w14:textId="77777777" w:rsidR="00C6496E" w:rsidRPr="006402E6" w:rsidRDefault="00C6496E" w:rsidP="00E45195">
            <w:pPr>
              <w:pStyle w:val="affffff3"/>
              <w:rPr>
                <w:b/>
              </w:rPr>
            </w:pPr>
            <w:r w:rsidRPr="006402E6">
              <w:rPr>
                <w:b/>
              </w:rPr>
              <w:t>0.8034</w:t>
            </w:r>
          </w:p>
        </w:tc>
      </w:tr>
      <w:tr w:rsidR="00C6496E" w:rsidRPr="006402E6" w14:paraId="137A223B"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05725E32" w14:textId="77777777" w:rsidR="00C6496E" w:rsidRPr="006402E6" w:rsidRDefault="00C6496E" w:rsidP="00E45195">
            <w:pPr>
              <w:pStyle w:val="affffff3"/>
            </w:pPr>
            <w:r w:rsidRPr="006402E6">
              <w:t>社会经济因素</w:t>
            </w:r>
          </w:p>
        </w:tc>
        <w:tc>
          <w:tcPr>
            <w:tcW w:w="1182" w:type="pct"/>
            <w:tcBorders>
              <w:top w:val="nil"/>
              <w:left w:val="nil"/>
              <w:bottom w:val="single" w:sz="4" w:space="0" w:color="auto"/>
              <w:right w:val="single" w:sz="4" w:space="0" w:color="auto"/>
            </w:tcBorders>
            <w:shd w:val="clear" w:color="auto" w:fill="auto"/>
            <w:vAlign w:val="center"/>
            <w:hideMark/>
          </w:tcPr>
          <w:p w14:paraId="0F945CF7" w14:textId="77777777" w:rsidR="00C6496E" w:rsidRPr="006402E6" w:rsidRDefault="00C6496E" w:rsidP="00E45195">
            <w:pPr>
              <w:pStyle w:val="affffff3"/>
            </w:pPr>
            <w:r w:rsidRPr="006402E6">
              <w:t>路网密度</w:t>
            </w:r>
          </w:p>
        </w:tc>
        <w:tc>
          <w:tcPr>
            <w:tcW w:w="557" w:type="pct"/>
            <w:tcBorders>
              <w:top w:val="nil"/>
              <w:left w:val="nil"/>
              <w:bottom w:val="single" w:sz="4" w:space="0" w:color="auto"/>
              <w:right w:val="single" w:sz="4" w:space="0" w:color="auto"/>
            </w:tcBorders>
            <w:shd w:val="clear" w:color="auto" w:fill="auto"/>
            <w:noWrap/>
            <w:vAlign w:val="center"/>
            <w:hideMark/>
          </w:tcPr>
          <w:p w14:paraId="49BF1711" w14:textId="77777777" w:rsidR="00C6496E" w:rsidRPr="006402E6" w:rsidRDefault="00C6496E" w:rsidP="00E45195">
            <w:pPr>
              <w:pStyle w:val="affffff3"/>
            </w:pPr>
            <w:r w:rsidRPr="006402E6">
              <w:t>0.0993</w:t>
            </w:r>
          </w:p>
        </w:tc>
        <w:tc>
          <w:tcPr>
            <w:tcW w:w="557" w:type="pct"/>
            <w:tcBorders>
              <w:top w:val="nil"/>
              <w:left w:val="nil"/>
              <w:bottom w:val="single" w:sz="4" w:space="0" w:color="auto"/>
              <w:right w:val="single" w:sz="4" w:space="0" w:color="auto"/>
            </w:tcBorders>
            <w:shd w:val="clear" w:color="auto" w:fill="auto"/>
            <w:noWrap/>
            <w:vAlign w:val="center"/>
            <w:hideMark/>
          </w:tcPr>
          <w:p w14:paraId="42E4CEE0" w14:textId="77777777" w:rsidR="00C6496E" w:rsidRPr="006402E6" w:rsidRDefault="00C6496E" w:rsidP="00E45195">
            <w:pPr>
              <w:pStyle w:val="affffff3"/>
            </w:pPr>
            <w:r w:rsidRPr="006402E6">
              <w:t>0.0896</w:t>
            </w:r>
          </w:p>
        </w:tc>
        <w:tc>
          <w:tcPr>
            <w:tcW w:w="557" w:type="pct"/>
            <w:tcBorders>
              <w:top w:val="nil"/>
              <w:left w:val="nil"/>
              <w:bottom w:val="single" w:sz="4" w:space="0" w:color="auto"/>
              <w:right w:val="single" w:sz="4" w:space="0" w:color="auto"/>
            </w:tcBorders>
            <w:shd w:val="clear" w:color="auto" w:fill="auto"/>
            <w:noWrap/>
            <w:vAlign w:val="center"/>
            <w:hideMark/>
          </w:tcPr>
          <w:p w14:paraId="5EE15033" w14:textId="77777777" w:rsidR="00C6496E" w:rsidRPr="006402E6" w:rsidRDefault="00C6496E" w:rsidP="00E45195">
            <w:pPr>
              <w:pStyle w:val="affffff3"/>
            </w:pPr>
            <w:r w:rsidRPr="006402E6">
              <w:t>0.0800</w:t>
            </w:r>
          </w:p>
        </w:tc>
        <w:tc>
          <w:tcPr>
            <w:tcW w:w="557" w:type="pct"/>
            <w:tcBorders>
              <w:top w:val="nil"/>
              <w:left w:val="nil"/>
              <w:bottom w:val="single" w:sz="4" w:space="0" w:color="auto"/>
              <w:right w:val="single" w:sz="4" w:space="0" w:color="auto"/>
            </w:tcBorders>
            <w:shd w:val="clear" w:color="auto" w:fill="auto"/>
            <w:noWrap/>
            <w:vAlign w:val="center"/>
            <w:hideMark/>
          </w:tcPr>
          <w:p w14:paraId="04CE92CB" w14:textId="77777777" w:rsidR="00C6496E" w:rsidRPr="006402E6" w:rsidRDefault="00C6496E" w:rsidP="00E45195">
            <w:pPr>
              <w:pStyle w:val="affffff3"/>
            </w:pPr>
            <w:r w:rsidRPr="006402E6">
              <w:t>0.0721</w:t>
            </w:r>
          </w:p>
        </w:tc>
        <w:tc>
          <w:tcPr>
            <w:tcW w:w="557" w:type="pct"/>
            <w:tcBorders>
              <w:top w:val="nil"/>
              <w:left w:val="nil"/>
              <w:bottom w:val="single" w:sz="4" w:space="0" w:color="auto"/>
              <w:right w:val="single" w:sz="4" w:space="0" w:color="auto"/>
            </w:tcBorders>
            <w:shd w:val="clear" w:color="auto" w:fill="auto"/>
            <w:noWrap/>
            <w:vAlign w:val="center"/>
            <w:hideMark/>
          </w:tcPr>
          <w:p w14:paraId="03E21632" w14:textId="77777777" w:rsidR="00C6496E" w:rsidRPr="006402E6" w:rsidRDefault="00C6496E" w:rsidP="00E45195">
            <w:pPr>
              <w:pStyle w:val="affffff3"/>
            </w:pPr>
            <w:r w:rsidRPr="006402E6">
              <w:t>0.0643</w:t>
            </w:r>
          </w:p>
        </w:tc>
      </w:tr>
      <w:tr w:rsidR="00C6496E" w:rsidRPr="006402E6" w14:paraId="2FC54420"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4F7FEF66"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7A0FFE35" w14:textId="77777777" w:rsidR="00C6496E" w:rsidRPr="006402E6" w:rsidRDefault="00C6496E" w:rsidP="00E45195">
            <w:pPr>
              <w:pStyle w:val="affffff3"/>
            </w:pPr>
            <w:r w:rsidRPr="006402E6">
              <w:t>劳作距离</w:t>
            </w:r>
          </w:p>
        </w:tc>
        <w:tc>
          <w:tcPr>
            <w:tcW w:w="557" w:type="pct"/>
            <w:tcBorders>
              <w:top w:val="nil"/>
              <w:left w:val="nil"/>
              <w:bottom w:val="single" w:sz="4" w:space="0" w:color="auto"/>
              <w:right w:val="single" w:sz="4" w:space="0" w:color="auto"/>
            </w:tcBorders>
            <w:shd w:val="clear" w:color="auto" w:fill="auto"/>
            <w:noWrap/>
            <w:vAlign w:val="center"/>
            <w:hideMark/>
          </w:tcPr>
          <w:p w14:paraId="52983582" w14:textId="77777777" w:rsidR="00C6496E" w:rsidRPr="006402E6" w:rsidRDefault="00C6496E" w:rsidP="00E45195">
            <w:pPr>
              <w:pStyle w:val="affffff3"/>
            </w:pPr>
            <w:r w:rsidRPr="006402E6">
              <w:t>0.1489</w:t>
            </w:r>
          </w:p>
        </w:tc>
        <w:tc>
          <w:tcPr>
            <w:tcW w:w="557" w:type="pct"/>
            <w:tcBorders>
              <w:top w:val="nil"/>
              <w:left w:val="nil"/>
              <w:bottom w:val="single" w:sz="4" w:space="0" w:color="auto"/>
              <w:right w:val="single" w:sz="4" w:space="0" w:color="auto"/>
            </w:tcBorders>
            <w:shd w:val="clear" w:color="auto" w:fill="auto"/>
            <w:noWrap/>
            <w:vAlign w:val="center"/>
            <w:hideMark/>
          </w:tcPr>
          <w:p w14:paraId="3449989D" w14:textId="77777777" w:rsidR="00C6496E" w:rsidRPr="006402E6" w:rsidRDefault="00C6496E" w:rsidP="00E45195">
            <w:pPr>
              <w:pStyle w:val="affffff3"/>
            </w:pPr>
            <w:r w:rsidRPr="006402E6">
              <w:t>0.1345</w:t>
            </w:r>
          </w:p>
        </w:tc>
        <w:tc>
          <w:tcPr>
            <w:tcW w:w="557" w:type="pct"/>
            <w:tcBorders>
              <w:top w:val="nil"/>
              <w:left w:val="nil"/>
              <w:bottom w:val="single" w:sz="4" w:space="0" w:color="auto"/>
              <w:right w:val="single" w:sz="4" w:space="0" w:color="auto"/>
            </w:tcBorders>
            <w:shd w:val="clear" w:color="auto" w:fill="auto"/>
            <w:noWrap/>
            <w:vAlign w:val="center"/>
            <w:hideMark/>
          </w:tcPr>
          <w:p w14:paraId="06709774" w14:textId="77777777" w:rsidR="00C6496E" w:rsidRPr="006402E6" w:rsidRDefault="00C6496E" w:rsidP="00E45195">
            <w:pPr>
              <w:pStyle w:val="affffff3"/>
            </w:pPr>
            <w:r w:rsidRPr="006402E6">
              <w:t>0.1200</w:t>
            </w:r>
          </w:p>
        </w:tc>
        <w:tc>
          <w:tcPr>
            <w:tcW w:w="557" w:type="pct"/>
            <w:tcBorders>
              <w:top w:val="nil"/>
              <w:left w:val="nil"/>
              <w:bottom w:val="single" w:sz="4" w:space="0" w:color="auto"/>
              <w:right w:val="single" w:sz="4" w:space="0" w:color="auto"/>
            </w:tcBorders>
            <w:shd w:val="clear" w:color="auto" w:fill="auto"/>
            <w:noWrap/>
            <w:vAlign w:val="center"/>
            <w:hideMark/>
          </w:tcPr>
          <w:p w14:paraId="286EFD81" w14:textId="77777777" w:rsidR="00C6496E" w:rsidRPr="006402E6" w:rsidRDefault="00C6496E" w:rsidP="00E45195">
            <w:pPr>
              <w:pStyle w:val="affffff3"/>
            </w:pPr>
            <w:r w:rsidRPr="006402E6">
              <w:t>0.1082</w:t>
            </w:r>
          </w:p>
        </w:tc>
        <w:tc>
          <w:tcPr>
            <w:tcW w:w="557" w:type="pct"/>
            <w:tcBorders>
              <w:top w:val="nil"/>
              <w:left w:val="nil"/>
              <w:bottom w:val="single" w:sz="4" w:space="0" w:color="auto"/>
              <w:right w:val="single" w:sz="4" w:space="0" w:color="auto"/>
            </w:tcBorders>
            <w:shd w:val="clear" w:color="auto" w:fill="auto"/>
            <w:noWrap/>
            <w:vAlign w:val="center"/>
            <w:hideMark/>
          </w:tcPr>
          <w:p w14:paraId="450018D4" w14:textId="77777777" w:rsidR="00C6496E" w:rsidRPr="006402E6" w:rsidRDefault="00C6496E" w:rsidP="00E45195">
            <w:pPr>
              <w:pStyle w:val="affffff3"/>
            </w:pPr>
            <w:r w:rsidRPr="006402E6">
              <w:t>0.0964</w:t>
            </w:r>
          </w:p>
        </w:tc>
      </w:tr>
      <w:tr w:rsidR="00C6496E" w:rsidRPr="006402E6" w14:paraId="741E5161"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3DD34190"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6C870528" w14:textId="77777777" w:rsidR="00C6496E" w:rsidRPr="006402E6" w:rsidRDefault="00C6496E" w:rsidP="00E45195">
            <w:pPr>
              <w:pStyle w:val="affffff3"/>
            </w:pPr>
            <w:r w:rsidRPr="006402E6">
              <w:t>经营规模</w:t>
            </w:r>
          </w:p>
        </w:tc>
        <w:tc>
          <w:tcPr>
            <w:tcW w:w="557" w:type="pct"/>
            <w:tcBorders>
              <w:top w:val="nil"/>
              <w:left w:val="nil"/>
              <w:bottom w:val="single" w:sz="4" w:space="0" w:color="auto"/>
              <w:right w:val="single" w:sz="4" w:space="0" w:color="auto"/>
            </w:tcBorders>
            <w:shd w:val="clear" w:color="auto" w:fill="auto"/>
            <w:noWrap/>
            <w:vAlign w:val="center"/>
            <w:hideMark/>
          </w:tcPr>
          <w:p w14:paraId="12DDB330" w14:textId="77777777" w:rsidR="00C6496E" w:rsidRPr="006402E6" w:rsidRDefault="00C6496E" w:rsidP="00E45195">
            <w:pPr>
              <w:pStyle w:val="affffff3"/>
            </w:pPr>
            <w:r w:rsidRPr="006402E6">
              <w:t>0.3724</w:t>
            </w:r>
          </w:p>
        </w:tc>
        <w:tc>
          <w:tcPr>
            <w:tcW w:w="557" w:type="pct"/>
            <w:tcBorders>
              <w:top w:val="nil"/>
              <w:left w:val="nil"/>
              <w:bottom w:val="single" w:sz="4" w:space="0" w:color="auto"/>
              <w:right w:val="single" w:sz="4" w:space="0" w:color="auto"/>
            </w:tcBorders>
            <w:shd w:val="clear" w:color="auto" w:fill="auto"/>
            <w:noWrap/>
            <w:vAlign w:val="center"/>
            <w:hideMark/>
          </w:tcPr>
          <w:p w14:paraId="5E300264" w14:textId="77777777" w:rsidR="00C6496E" w:rsidRPr="006402E6" w:rsidRDefault="00C6496E" w:rsidP="00E45195">
            <w:pPr>
              <w:pStyle w:val="affffff3"/>
            </w:pPr>
            <w:r w:rsidRPr="006402E6">
              <w:t>0.3362</w:t>
            </w:r>
          </w:p>
        </w:tc>
        <w:tc>
          <w:tcPr>
            <w:tcW w:w="557" w:type="pct"/>
            <w:tcBorders>
              <w:top w:val="nil"/>
              <w:left w:val="nil"/>
              <w:bottom w:val="single" w:sz="4" w:space="0" w:color="auto"/>
              <w:right w:val="single" w:sz="4" w:space="0" w:color="auto"/>
            </w:tcBorders>
            <w:shd w:val="clear" w:color="auto" w:fill="auto"/>
            <w:noWrap/>
            <w:vAlign w:val="center"/>
            <w:hideMark/>
          </w:tcPr>
          <w:p w14:paraId="72D89AE1" w14:textId="77777777" w:rsidR="00C6496E" w:rsidRPr="006402E6" w:rsidRDefault="00C6496E" w:rsidP="00E45195">
            <w:pPr>
              <w:pStyle w:val="affffff3"/>
            </w:pPr>
            <w:r w:rsidRPr="006402E6">
              <w:t>0.3000</w:t>
            </w:r>
          </w:p>
        </w:tc>
        <w:tc>
          <w:tcPr>
            <w:tcW w:w="557" w:type="pct"/>
            <w:tcBorders>
              <w:top w:val="nil"/>
              <w:left w:val="nil"/>
              <w:bottom w:val="single" w:sz="4" w:space="0" w:color="auto"/>
              <w:right w:val="single" w:sz="4" w:space="0" w:color="auto"/>
            </w:tcBorders>
            <w:shd w:val="clear" w:color="auto" w:fill="auto"/>
            <w:noWrap/>
            <w:vAlign w:val="center"/>
            <w:hideMark/>
          </w:tcPr>
          <w:p w14:paraId="7ABAA0CC" w14:textId="77777777" w:rsidR="00C6496E" w:rsidRPr="006402E6" w:rsidRDefault="00C6496E" w:rsidP="00E45195">
            <w:pPr>
              <w:pStyle w:val="affffff3"/>
            </w:pPr>
            <w:r w:rsidRPr="006402E6">
              <w:t>0.2705</w:t>
            </w:r>
          </w:p>
        </w:tc>
        <w:tc>
          <w:tcPr>
            <w:tcW w:w="557" w:type="pct"/>
            <w:tcBorders>
              <w:top w:val="nil"/>
              <w:left w:val="nil"/>
              <w:bottom w:val="single" w:sz="4" w:space="0" w:color="auto"/>
              <w:right w:val="single" w:sz="4" w:space="0" w:color="auto"/>
            </w:tcBorders>
            <w:shd w:val="clear" w:color="auto" w:fill="auto"/>
            <w:noWrap/>
            <w:vAlign w:val="center"/>
            <w:hideMark/>
          </w:tcPr>
          <w:p w14:paraId="64B7A413" w14:textId="77777777" w:rsidR="00C6496E" w:rsidRPr="006402E6" w:rsidRDefault="00C6496E" w:rsidP="00E45195">
            <w:pPr>
              <w:pStyle w:val="affffff3"/>
            </w:pPr>
            <w:r w:rsidRPr="006402E6">
              <w:t>0.2410</w:t>
            </w:r>
          </w:p>
        </w:tc>
      </w:tr>
      <w:tr w:rsidR="00C6496E" w:rsidRPr="006402E6" w14:paraId="1E5B0936"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noWrap/>
            <w:vAlign w:val="center"/>
            <w:hideMark/>
          </w:tcPr>
          <w:p w14:paraId="4A24E655" w14:textId="77777777" w:rsidR="00C6496E" w:rsidRPr="006402E6" w:rsidRDefault="00C6496E" w:rsidP="00E45195">
            <w:pPr>
              <w:pStyle w:val="affffff3"/>
            </w:pPr>
            <w:r w:rsidRPr="006402E6">
              <w:t>区位因素</w:t>
            </w:r>
          </w:p>
        </w:tc>
        <w:tc>
          <w:tcPr>
            <w:tcW w:w="1182" w:type="pct"/>
            <w:tcBorders>
              <w:top w:val="nil"/>
              <w:left w:val="nil"/>
              <w:bottom w:val="single" w:sz="4" w:space="0" w:color="auto"/>
              <w:right w:val="single" w:sz="4" w:space="0" w:color="auto"/>
            </w:tcBorders>
            <w:shd w:val="clear" w:color="auto" w:fill="auto"/>
            <w:vAlign w:val="center"/>
            <w:hideMark/>
          </w:tcPr>
          <w:p w14:paraId="04A51A88" w14:textId="77777777" w:rsidR="00C6496E" w:rsidRPr="006402E6" w:rsidRDefault="00C6496E" w:rsidP="00E45195">
            <w:pPr>
              <w:pStyle w:val="affffff3"/>
            </w:pPr>
            <w:r w:rsidRPr="006402E6">
              <w:t>中心城镇影响度</w:t>
            </w:r>
          </w:p>
        </w:tc>
        <w:tc>
          <w:tcPr>
            <w:tcW w:w="557" w:type="pct"/>
            <w:tcBorders>
              <w:top w:val="nil"/>
              <w:left w:val="nil"/>
              <w:bottom w:val="single" w:sz="4" w:space="0" w:color="auto"/>
              <w:right w:val="single" w:sz="4" w:space="0" w:color="auto"/>
            </w:tcBorders>
            <w:shd w:val="clear" w:color="auto" w:fill="auto"/>
            <w:noWrap/>
            <w:vAlign w:val="center"/>
            <w:hideMark/>
          </w:tcPr>
          <w:p w14:paraId="4CF78A1A" w14:textId="77777777" w:rsidR="00C6496E" w:rsidRPr="006402E6" w:rsidRDefault="00C6496E" w:rsidP="00E45195">
            <w:pPr>
              <w:pStyle w:val="affffff3"/>
            </w:pPr>
            <w:r w:rsidRPr="006402E6">
              <w:t>0.1738</w:t>
            </w:r>
          </w:p>
        </w:tc>
        <w:tc>
          <w:tcPr>
            <w:tcW w:w="557" w:type="pct"/>
            <w:tcBorders>
              <w:top w:val="nil"/>
              <w:left w:val="nil"/>
              <w:bottom w:val="single" w:sz="4" w:space="0" w:color="auto"/>
              <w:right w:val="single" w:sz="4" w:space="0" w:color="auto"/>
            </w:tcBorders>
            <w:shd w:val="clear" w:color="auto" w:fill="auto"/>
            <w:noWrap/>
            <w:vAlign w:val="center"/>
            <w:hideMark/>
          </w:tcPr>
          <w:p w14:paraId="4F79F836" w14:textId="77777777" w:rsidR="00C6496E" w:rsidRPr="006402E6" w:rsidRDefault="00C6496E" w:rsidP="00E45195">
            <w:pPr>
              <w:pStyle w:val="affffff3"/>
            </w:pPr>
            <w:r w:rsidRPr="006402E6">
              <w:t>0.1569</w:t>
            </w:r>
          </w:p>
        </w:tc>
        <w:tc>
          <w:tcPr>
            <w:tcW w:w="557" w:type="pct"/>
            <w:tcBorders>
              <w:top w:val="nil"/>
              <w:left w:val="nil"/>
              <w:bottom w:val="single" w:sz="4" w:space="0" w:color="auto"/>
              <w:right w:val="single" w:sz="4" w:space="0" w:color="auto"/>
            </w:tcBorders>
            <w:shd w:val="clear" w:color="auto" w:fill="auto"/>
            <w:noWrap/>
            <w:vAlign w:val="center"/>
            <w:hideMark/>
          </w:tcPr>
          <w:p w14:paraId="1534179F" w14:textId="77777777" w:rsidR="00C6496E" w:rsidRPr="006402E6" w:rsidRDefault="00C6496E" w:rsidP="00E45195">
            <w:pPr>
              <w:pStyle w:val="affffff3"/>
            </w:pPr>
            <w:r w:rsidRPr="006402E6">
              <w:t>0.1400</w:t>
            </w:r>
          </w:p>
        </w:tc>
        <w:tc>
          <w:tcPr>
            <w:tcW w:w="557" w:type="pct"/>
            <w:tcBorders>
              <w:top w:val="nil"/>
              <w:left w:val="nil"/>
              <w:bottom w:val="single" w:sz="4" w:space="0" w:color="auto"/>
              <w:right w:val="single" w:sz="4" w:space="0" w:color="auto"/>
            </w:tcBorders>
            <w:shd w:val="clear" w:color="auto" w:fill="auto"/>
            <w:noWrap/>
            <w:vAlign w:val="center"/>
            <w:hideMark/>
          </w:tcPr>
          <w:p w14:paraId="0A7AE6BD" w14:textId="77777777" w:rsidR="00C6496E" w:rsidRPr="006402E6" w:rsidRDefault="00C6496E" w:rsidP="00E45195">
            <w:pPr>
              <w:pStyle w:val="affffff3"/>
            </w:pPr>
            <w:r w:rsidRPr="006402E6">
              <w:t>0.1262</w:t>
            </w:r>
          </w:p>
        </w:tc>
        <w:tc>
          <w:tcPr>
            <w:tcW w:w="557" w:type="pct"/>
            <w:tcBorders>
              <w:top w:val="nil"/>
              <w:left w:val="nil"/>
              <w:bottom w:val="single" w:sz="4" w:space="0" w:color="auto"/>
              <w:right w:val="single" w:sz="4" w:space="0" w:color="auto"/>
            </w:tcBorders>
            <w:shd w:val="clear" w:color="auto" w:fill="auto"/>
            <w:noWrap/>
            <w:vAlign w:val="center"/>
            <w:hideMark/>
          </w:tcPr>
          <w:p w14:paraId="27F28813" w14:textId="77777777" w:rsidR="00C6496E" w:rsidRPr="006402E6" w:rsidRDefault="00C6496E" w:rsidP="00E45195">
            <w:pPr>
              <w:pStyle w:val="affffff3"/>
            </w:pPr>
            <w:r w:rsidRPr="006402E6">
              <w:t>0.1125</w:t>
            </w:r>
          </w:p>
        </w:tc>
      </w:tr>
      <w:tr w:rsidR="00C6496E" w:rsidRPr="006402E6" w14:paraId="6D0AD95F"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257D1AF6"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4B8007A3" w14:textId="77777777" w:rsidR="00C6496E" w:rsidRPr="006402E6" w:rsidRDefault="00C6496E" w:rsidP="00E45195">
            <w:pPr>
              <w:pStyle w:val="affffff3"/>
            </w:pPr>
            <w:r w:rsidRPr="006402E6">
              <w:t>农贸市场影响度</w:t>
            </w:r>
          </w:p>
        </w:tc>
        <w:tc>
          <w:tcPr>
            <w:tcW w:w="557" w:type="pct"/>
            <w:tcBorders>
              <w:top w:val="nil"/>
              <w:left w:val="nil"/>
              <w:bottom w:val="single" w:sz="4" w:space="0" w:color="auto"/>
              <w:right w:val="single" w:sz="4" w:space="0" w:color="auto"/>
            </w:tcBorders>
            <w:shd w:val="clear" w:color="auto" w:fill="auto"/>
            <w:noWrap/>
            <w:vAlign w:val="center"/>
            <w:hideMark/>
          </w:tcPr>
          <w:p w14:paraId="09B1E1DE" w14:textId="77777777" w:rsidR="00C6496E" w:rsidRPr="006402E6" w:rsidRDefault="00C6496E" w:rsidP="00E45195">
            <w:pPr>
              <w:pStyle w:val="affffff3"/>
            </w:pPr>
            <w:r w:rsidRPr="006402E6">
              <w:t>0.1738</w:t>
            </w:r>
          </w:p>
        </w:tc>
        <w:tc>
          <w:tcPr>
            <w:tcW w:w="557" w:type="pct"/>
            <w:tcBorders>
              <w:top w:val="nil"/>
              <w:left w:val="nil"/>
              <w:bottom w:val="single" w:sz="4" w:space="0" w:color="auto"/>
              <w:right w:val="single" w:sz="4" w:space="0" w:color="auto"/>
            </w:tcBorders>
            <w:shd w:val="clear" w:color="auto" w:fill="auto"/>
            <w:noWrap/>
            <w:vAlign w:val="center"/>
            <w:hideMark/>
          </w:tcPr>
          <w:p w14:paraId="0832B979" w14:textId="77777777" w:rsidR="00C6496E" w:rsidRPr="006402E6" w:rsidRDefault="00C6496E" w:rsidP="00E45195">
            <w:pPr>
              <w:pStyle w:val="affffff3"/>
            </w:pPr>
            <w:r w:rsidRPr="006402E6">
              <w:t>0.1569</w:t>
            </w:r>
          </w:p>
        </w:tc>
        <w:tc>
          <w:tcPr>
            <w:tcW w:w="557" w:type="pct"/>
            <w:tcBorders>
              <w:top w:val="nil"/>
              <w:left w:val="nil"/>
              <w:bottom w:val="single" w:sz="4" w:space="0" w:color="auto"/>
              <w:right w:val="single" w:sz="4" w:space="0" w:color="auto"/>
            </w:tcBorders>
            <w:shd w:val="clear" w:color="auto" w:fill="auto"/>
            <w:noWrap/>
            <w:vAlign w:val="center"/>
            <w:hideMark/>
          </w:tcPr>
          <w:p w14:paraId="1D0216CC" w14:textId="77777777" w:rsidR="00C6496E" w:rsidRPr="006402E6" w:rsidRDefault="00C6496E" w:rsidP="00E45195">
            <w:pPr>
              <w:pStyle w:val="affffff3"/>
            </w:pPr>
            <w:r w:rsidRPr="006402E6">
              <w:t>0.1400</w:t>
            </w:r>
          </w:p>
        </w:tc>
        <w:tc>
          <w:tcPr>
            <w:tcW w:w="557" w:type="pct"/>
            <w:tcBorders>
              <w:top w:val="nil"/>
              <w:left w:val="nil"/>
              <w:bottom w:val="single" w:sz="4" w:space="0" w:color="auto"/>
              <w:right w:val="single" w:sz="4" w:space="0" w:color="auto"/>
            </w:tcBorders>
            <w:shd w:val="clear" w:color="auto" w:fill="auto"/>
            <w:noWrap/>
            <w:vAlign w:val="center"/>
            <w:hideMark/>
          </w:tcPr>
          <w:p w14:paraId="743160A8" w14:textId="77777777" w:rsidR="00C6496E" w:rsidRPr="006402E6" w:rsidRDefault="00C6496E" w:rsidP="00E45195">
            <w:pPr>
              <w:pStyle w:val="affffff3"/>
            </w:pPr>
            <w:r w:rsidRPr="006402E6">
              <w:t>0.1262</w:t>
            </w:r>
          </w:p>
        </w:tc>
        <w:tc>
          <w:tcPr>
            <w:tcW w:w="557" w:type="pct"/>
            <w:tcBorders>
              <w:top w:val="nil"/>
              <w:left w:val="nil"/>
              <w:bottom w:val="single" w:sz="4" w:space="0" w:color="auto"/>
              <w:right w:val="single" w:sz="4" w:space="0" w:color="auto"/>
            </w:tcBorders>
            <w:shd w:val="clear" w:color="auto" w:fill="auto"/>
            <w:noWrap/>
            <w:vAlign w:val="center"/>
            <w:hideMark/>
          </w:tcPr>
          <w:p w14:paraId="2555F0FD" w14:textId="77777777" w:rsidR="00C6496E" w:rsidRPr="006402E6" w:rsidRDefault="00C6496E" w:rsidP="00E45195">
            <w:pPr>
              <w:pStyle w:val="affffff3"/>
            </w:pPr>
            <w:r w:rsidRPr="006402E6">
              <w:t>0.1125</w:t>
            </w:r>
          </w:p>
        </w:tc>
      </w:tr>
      <w:tr w:rsidR="00C6496E" w:rsidRPr="006402E6" w14:paraId="33C597A6"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54420BF2"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04D11544" w14:textId="77777777" w:rsidR="00C6496E" w:rsidRPr="006402E6" w:rsidRDefault="00C6496E" w:rsidP="00E45195">
            <w:pPr>
              <w:pStyle w:val="affffff3"/>
            </w:pPr>
            <w:r w:rsidRPr="006402E6">
              <w:t>道路通达度</w:t>
            </w:r>
          </w:p>
        </w:tc>
        <w:tc>
          <w:tcPr>
            <w:tcW w:w="557" w:type="pct"/>
            <w:tcBorders>
              <w:top w:val="nil"/>
              <w:left w:val="nil"/>
              <w:bottom w:val="single" w:sz="4" w:space="0" w:color="auto"/>
              <w:right w:val="single" w:sz="4" w:space="0" w:color="auto"/>
            </w:tcBorders>
            <w:shd w:val="clear" w:color="auto" w:fill="auto"/>
            <w:noWrap/>
            <w:vAlign w:val="center"/>
            <w:hideMark/>
          </w:tcPr>
          <w:p w14:paraId="642976B7" w14:textId="77777777" w:rsidR="00C6496E" w:rsidRPr="006402E6" w:rsidRDefault="00C6496E" w:rsidP="00E45195">
            <w:pPr>
              <w:pStyle w:val="affffff3"/>
            </w:pPr>
            <w:r w:rsidRPr="006402E6">
              <w:t>0.1489</w:t>
            </w:r>
          </w:p>
        </w:tc>
        <w:tc>
          <w:tcPr>
            <w:tcW w:w="557" w:type="pct"/>
            <w:tcBorders>
              <w:top w:val="nil"/>
              <w:left w:val="nil"/>
              <w:bottom w:val="single" w:sz="4" w:space="0" w:color="auto"/>
              <w:right w:val="single" w:sz="4" w:space="0" w:color="auto"/>
            </w:tcBorders>
            <w:shd w:val="clear" w:color="auto" w:fill="auto"/>
            <w:noWrap/>
            <w:vAlign w:val="center"/>
            <w:hideMark/>
          </w:tcPr>
          <w:p w14:paraId="25BC4058" w14:textId="77777777" w:rsidR="00C6496E" w:rsidRPr="006402E6" w:rsidRDefault="00C6496E" w:rsidP="00E45195">
            <w:pPr>
              <w:pStyle w:val="affffff3"/>
            </w:pPr>
            <w:r w:rsidRPr="006402E6">
              <w:t>0.1345</w:t>
            </w:r>
          </w:p>
        </w:tc>
        <w:tc>
          <w:tcPr>
            <w:tcW w:w="557" w:type="pct"/>
            <w:tcBorders>
              <w:top w:val="nil"/>
              <w:left w:val="nil"/>
              <w:bottom w:val="single" w:sz="4" w:space="0" w:color="auto"/>
              <w:right w:val="single" w:sz="4" w:space="0" w:color="auto"/>
            </w:tcBorders>
            <w:shd w:val="clear" w:color="auto" w:fill="auto"/>
            <w:noWrap/>
            <w:vAlign w:val="center"/>
            <w:hideMark/>
          </w:tcPr>
          <w:p w14:paraId="41FD3F18" w14:textId="77777777" w:rsidR="00C6496E" w:rsidRPr="006402E6" w:rsidRDefault="00C6496E" w:rsidP="00E45195">
            <w:pPr>
              <w:pStyle w:val="affffff3"/>
            </w:pPr>
            <w:r w:rsidRPr="006402E6">
              <w:t>0.1200</w:t>
            </w:r>
          </w:p>
        </w:tc>
        <w:tc>
          <w:tcPr>
            <w:tcW w:w="557" w:type="pct"/>
            <w:tcBorders>
              <w:top w:val="nil"/>
              <w:left w:val="nil"/>
              <w:bottom w:val="single" w:sz="4" w:space="0" w:color="auto"/>
              <w:right w:val="single" w:sz="4" w:space="0" w:color="auto"/>
            </w:tcBorders>
            <w:shd w:val="clear" w:color="auto" w:fill="auto"/>
            <w:noWrap/>
            <w:vAlign w:val="center"/>
            <w:hideMark/>
          </w:tcPr>
          <w:p w14:paraId="2B6A4E5E" w14:textId="77777777" w:rsidR="00C6496E" w:rsidRPr="006402E6" w:rsidRDefault="00C6496E" w:rsidP="00E45195">
            <w:pPr>
              <w:pStyle w:val="affffff3"/>
            </w:pPr>
            <w:r w:rsidRPr="006402E6">
              <w:t>0.1082</w:t>
            </w:r>
          </w:p>
        </w:tc>
        <w:tc>
          <w:tcPr>
            <w:tcW w:w="557" w:type="pct"/>
            <w:tcBorders>
              <w:top w:val="nil"/>
              <w:left w:val="nil"/>
              <w:bottom w:val="single" w:sz="4" w:space="0" w:color="auto"/>
              <w:right w:val="single" w:sz="4" w:space="0" w:color="auto"/>
            </w:tcBorders>
            <w:shd w:val="clear" w:color="auto" w:fill="auto"/>
            <w:noWrap/>
            <w:vAlign w:val="center"/>
            <w:hideMark/>
          </w:tcPr>
          <w:p w14:paraId="284D2D0A" w14:textId="77777777" w:rsidR="00C6496E" w:rsidRPr="006402E6" w:rsidRDefault="00C6496E" w:rsidP="00E45195">
            <w:pPr>
              <w:pStyle w:val="affffff3"/>
            </w:pPr>
            <w:r w:rsidRPr="006402E6">
              <w:t>0.0964</w:t>
            </w:r>
          </w:p>
        </w:tc>
      </w:tr>
      <w:tr w:rsidR="00C6496E" w:rsidRPr="006402E6" w14:paraId="706A0F19"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3E578BEE"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3F9FEE05" w14:textId="77777777" w:rsidR="00C6496E" w:rsidRPr="006402E6" w:rsidRDefault="00C6496E" w:rsidP="00E45195">
            <w:pPr>
              <w:pStyle w:val="affffff3"/>
            </w:pPr>
            <w:r w:rsidRPr="006402E6">
              <w:t>对外交通便利度</w:t>
            </w:r>
          </w:p>
        </w:tc>
        <w:tc>
          <w:tcPr>
            <w:tcW w:w="557" w:type="pct"/>
            <w:tcBorders>
              <w:top w:val="nil"/>
              <w:left w:val="nil"/>
              <w:bottom w:val="single" w:sz="4" w:space="0" w:color="auto"/>
              <w:right w:val="single" w:sz="4" w:space="0" w:color="auto"/>
            </w:tcBorders>
            <w:shd w:val="clear" w:color="auto" w:fill="auto"/>
            <w:noWrap/>
            <w:vAlign w:val="center"/>
            <w:hideMark/>
          </w:tcPr>
          <w:p w14:paraId="757B175F" w14:textId="77777777" w:rsidR="00C6496E" w:rsidRPr="006402E6" w:rsidRDefault="00C6496E" w:rsidP="00E45195">
            <w:pPr>
              <w:pStyle w:val="affffff3"/>
            </w:pPr>
            <w:r w:rsidRPr="006402E6">
              <w:t>0.1241</w:t>
            </w:r>
          </w:p>
        </w:tc>
        <w:tc>
          <w:tcPr>
            <w:tcW w:w="557" w:type="pct"/>
            <w:tcBorders>
              <w:top w:val="nil"/>
              <w:left w:val="nil"/>
              <w:bottom w:val="single" w:sz="4" w:space="0" w:color="auto"/>
              <w:right w:val="single" w:sz="4" w:space="0" w:color="auto"/>
            </w:tcBorders>
            <w:shd w:val="clear" w:color="auto" w:fill="auto"/>
            <w:noWrap/>
            <w:vAlign w:val="center"/>
            <w:hideMark/>
          </w:tcPr>
          <w:p w14:paraId="0E3C8463" w14:textId="77777777" w:rsidR="00C6496E" w:rsidRPr="006402E6" w:rsidRDefault="00C6496E" w:rsidP="00E45195">
            <w:pPr>
              <w:pStyle w:val="affffff3"/>
            </w:pPr>
            <w:r w:rsidRPr="006402E6">
              <w:t>0.1121</w:t>
            </w:r>
          </w:p>
        </w:tc>
        <w:tc>
          <w:tcPr>
            <w:tcW w:w="557" w:type="pct"/>
            <w:tcBorders>
              <w:top w:val="nil"/>
              <w:left w:val="nil"/>
              <w:bottom w:val="single" w:sz="4" w:space="0" w:color="auto"/>
              <w:right w:val="single" w:sz="4" w:space="0" w:color="auto"/>
            </w:tcBorders>
            <w:shd w:val="clear" w:color="auto" w:fill="auto"/>
            <w:noWrap/>
            <w:vAlign w:val="center"/>
            <w:hideMark/>
          </w:tcPr>
          <w:p w14:paraId="42AF7A98" w14:textId="77777777" w:rsidR="00C6496E" w:rsidRPr="006402E6" w:rsidRDefault="00C6496E" w:rsidP="00E45195">
            <w:pPr>
              <w:pStyle w:val="affffff3"/>
            </w:pPr>
            <w:r w:rsidRPr="006402E6">
              <w:t>0.1000</w:t>
            </w:r>
          </w:p>
        </w:tc>
        <w:tc>
          <w:tcPr>
            <w:tcW w:w="557" w:type="pct"/>
            <w:tcBorders>
              <w:top w:val="nil"/>
              <w:left w:val="nil"/>
              <w:bottom w:val="single" w:sz="4" w:space="0" w:color="auto"/>
              <w:right w:val="single" w:sz="4" w:space="0" w:color="auto"/>
            </w:tcBorders>
            <w:shd w:val="clear" w:color="auto" w:fill="auto"/>
            <w:noWrap/>
            <w:vAlign w:val="center"/>
            <w:hideMark/>
          </w:tcPr>
          <w:p w14:paraId="60FEEEA3" w14:textId="77777777" w:rsidR="00C6496E" w:rsidRPr="006402E6" w:rsidRDefault="00C6496E" w:rsidP="00E45195">
            <w:pPr>
              <w:pStyle w:val="affffff3"/>
            </w:pPr>
            <w:r w:rsidRPr="006402E6">
              <w:t>0.0902</w:t>
            </w:r>
          </w:p>
        </w:tc>
        <w:tc>
          <w:tcPr>
            <w:tcW w:w="557" w:type="pct"/>
            <w:tcBorders>
              <w:top w:val="nil"/>
              <w:left w:val="nil"/>
              <w:bottom w:val="single" w:sz="4" w:space="0" w:color="auto"/>
              <w:right w:val="single" w:sz="4" w:space="0" w:color="auto"/>
            </w:tcBorders>
            <w:shd w:val="clear" w:color="auto" w:fill="auto"/>
            <w:noWrap/>
            <w:vAlign w:val="center"/>
            <w:hideMark/>
          </w:tcPr>
          <w:p w14:paraId="2F15BFC1" w14:textId="77777777" w:rsidR="00C6496E" w:rsidRPr="006402E6" w:rsidRDefault="00C6496E" w:rsidP="00E45195">
            <w:pPr>
              <w:pStyle w:val="affffff3"/>
            </w:pPr>
            <w:r w:rsidRPr="006402E6">
              <w:t>0.0803</w:t>
            </w:r>
          </w:p>
        </w:tc>
      </w:tr>
    </w:tbl>
    <w:p w14:paraId="2FD236EE" w14:textId="778FA74B"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29</w:t>
      </w:r>
      <w:r w:rsidR="0020036D">
        <w:fldChar w:fldCharType="end"/>
      </w:r>
      <w:r w:rsidR="0020036D">
        <w:t xml:space="preserve"> </w:t>
      </w:r>
      <w:r w:rsidRPr="006402E6">
        <w:t>设施农用地</w:t>
      </w:r>
      <w:r w:rsidRPr="006402E6">
        <w:t>3-4</w:t>
      </w:r>
      <w:r w:rsidRPr="006402E6">
        <w:t>级宗地地价区域因素修正系数指标说明表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9"/>
        <w:gridCol w:w="1704"/>
        <w:gridCol w:w="2374"/>
        <w:gridCol w:w="2619"/>
        <w:gridCol w:w="2195"/>
        <w:gridCol w:w="2274"/>
        <w:gridCol w:w="2391"/>
      </w:tblGrid>
      <w:tr w:rsidR="00C6496E" w:rsidRPr="006402E6" w14:paraId="5F9A50B9" w14:textId="77777777" w:rsidTr="00312C22">
        <w:trPr>
          <w:trHeight w:val="340"/>
          <w:tblHeader/>
        </w:trPr>
        <w:tc>
          <w:tcPr>
            <w:tcW w:w="362" w:type="pct"/>
            <w:shd w:val="clear" w:color="auto" w:fill="auto"/>
            <w:noWrap/>
            <w:vAlign w:val="center"/>
            <w:hideMark/>
          </w:tcPr>
          <w:p w14:paraId="2E922440" w14:textId="77777777" w:rsidR="00C6496E" w:rsidRPr="006402E6" w:rsidRDefault="00C6496E" w:rsidP="00E45195">
            <w:pPr>
              <w:pStyle w:val="affffff3"/>
              <w:rPr>
                <w:b/>
              </w:rPr>
            </w:pPr>
            <w:bookmarkStart w:id="16" w:name="_Hlk134604787"/>
            <w:r w:rsidRPr="006402E6">
              <w:rPr>
                <w:b/>
              </w:rPr>
              <w:t>因素</w:t>
            </w:r>
          </w:p>
        </w:tc>
        <w:tc>
          <w:tcPr>
            <w:tcW w:w="583" w:type="pct"/>
            <w:shd w:val="clear" w:color="auto" w:fill="auto"/>
            <w:noWrap/>
            <w:vAlign w:val="center"/>
            <w:hideMark/>
          </w:tcPr>
          <w:p w14:paraId="37857248" w14:textId="77777777" w:rsidR="00C6496E" w:rsidRPr="006402E6" w:rsidRDefault="00C6496E" w:rsidP="00E45195">
            <w:pPr>
              <w:pStyle w:val="affffff3"/>
              <w:rPr>
                <w:b/>
              </w:rPr>
            </w:pPr>
            <w:r w:rsidRPr="006402E6">
              <w:rPr>
                <w:b/>
              </w:rPr>
              <w:t>因子</w:t>
            </w:r>
          </w:p>
        </w:tc>
        <w:tc>
          <w:tcPr>
            <w:tcW w:w="812" w:type="pct"/>
            <w:shd w:val="clear" w:color="auto" w:fill="auto"/>
            <w:vAlign w:val="center"/>
            <w:hideMark/>
          </w:tcPr>
          <w:p w14:paraId="157E157E" w14:textId="77777777" w:rsidR="00C6496E" w:rsidRPr="006402E6" w:rsidRDefault="00C6496E" w:rsidP="00E45195">
            <w:pPr>
              <w:pStyle w:val="affffff3"/>
              <w:rPr>
                <w:b/>
              </w:rPr>
            </w:pPr>
            <w:r w:rsidRPr="006402E6">
              <w:rPr>
                <w:b/>
              </w:rPr>
              <w:t>优</w:t>
            </w:r>
          </w:p>
        </w:tc>
        <w:tc>
          <w:tcPr>
            <w:tcW w:w="896" w:type="pct"/>
            <w:shd w:val="clear" w:color="auto" w:fill="auto"/>
            <w:vAlign w:val="center"/>
            <w:hideMark/>
          </w:tcPr>
          <w:p w14:paraId="210B3461" w14:textId="77777777" w:rsidR="00C6496E" w:rsidRPr="006402E6" w:rsidRDefault="00C6496E" w:rsidP="00E45195">
            <w:pPr>
              <w:pStyle w:val="affffff3"/>
              <w:rPr>
                <w:b/>
              </w:rPr>
            </w:pPr>
            <w:r w:rsidRPr="006402E6">
              <w:rPr>
                <w:b/>
              </w:rPr>
              <w:t>较优</w:t>
            </w:r>
          </w:p>
        </w:tc>
        <w:tc>
          <w:tcPr>
            <w:tcW w:w="751" w:type="pct"/>
            <w:shd w:val="clear" w:color="auto" w:fill="auto"/>
            <w:vAlign w:val="center"/>
            <w:hideMark/>
          </w:tcPr>
          <w:p w14:paraId="45E52A28" w14:textId="77777777" w:rsidR="00C6496E" w:rsidRPr="006402E6" w:rsidRDefault="00C6496E" w:rsidP="00E45195">
            <w:pPr>
              <w:pStyle w:val="affffff3"/>
              <w:rPr>
                <w:b/>
              </w:rPr>
            </w:pPr>
            <w:r w:rsidRPr="006402E6">
              <w:rPr>
                <w:b/>
              </w:rPr>
              <w:t>一般</w:t>
            </w:r>
          </w:p>
        </w:tc>
        <w:tc>
          <w:tcPr>
            <w:tcW w:w="778" w:type="pct"/>
            <w:shd w:val="clear" w:color="auto" w:fill="auto"/>
            <w:vAlign w:val="center"/>
            <w:hideMark/>
          </w:tcPr>
          <w:p w14:paraId="038F0DDC" w14:textId="77777777" w:rsidR="00C6496E" w:rsidRPr="006402E6" w:rsidRDefault="00C6496E" w:rsidP="00E45195">
            <w:pPr>
              <w:pStyle w:val="affffff3"/>
              <w:rPr>
                <w:b/>
              </w:rPr>
            </w:pPr>
            <w:r w:rsidRPr="006402E6">
              <w:rPr>
                <w:b/>
              </w:rPr>
              <w:t>较劣</w:t>
            </w:r>
          </w:p>
        </w:tc>
        <w:tc>
          <w:tcPr>
            <w:tcW w:w="818" w:type="pct"/>
            <w:shd w:val="clear" w:color="auto" w:fill="auto"/>
            <w:vAlign w:val="center"/>
            <w:hideMark/>
          </w:tcPr>
          <w:p w14:paraId="221375C8" w14:textId="77777777" w:rsidR="00C6496E" w:rsidRPr="006402E6" w:rsidRDefault="00C6496E" w:rsidP="00E45195">
            <w:pPr>
              <w:pStyle w:val="affffff3"/>
              <w:rPr>
                <w:b/>
              </w:rPr>
            </w:pPr>
            <w:r w:rsidRPr="006402E6">
              <w:rPr>
                <w:b/>
              </w:rPr>
              <w:t>劣</w:t>
            </w:r>
          </w:p>
        </w:tc>
      </w:tr>
      <w:tr w:rsidR="00C6496E" w:rsidRPr="006402E6" w14:paraId="274638C7" w14:textId="77777777" w:rsidTr="00312C22">
        <w:trPr>
          <w:trHeight w:val="340"/>
        </w:trPr>
        <w:tc>
          <w:tcPr>
            <w:tcW w:w="362" w:type="pct"/>
            <w:vMerge w:val="restart"/>
            <w:shd w:val="clear" w:color="auto" w:fill="auto"/>
            <w:vAlign w:val="center"/>
            <w:hideMark/>
          </w:tcPr>
          <w:p w14:paraId="3E17A598" w14:textId="77777777" w:rsidR="00C6496E" w:rsidRPr="006402E6" w:rsidRDefault="00C6496E" w:rsidP="00E45195">
            <w:pPr>
              <w:pStyle w:val="affffff3"/>
            </w:pPr>
            <w:r w:rsidRPr="006402E6">
              <w:t>社会经济因素</w:t>
            </w:r>
          </w:p>
        </w:tc>
        <w:tc>
          <w:tcPr>
            <w:tcW w:w="583" w:type="pct"/>
            <w:shd w:val="clear" w:color="auto" w:fill="auto"/>
            <w:vAlign w:val="center"/>
            <w:hideMark/>
          </w:tcPr>
          <w:p w14:paraId="2C3890A3" w14:textId="77777777" w:rsidR="00C6496E" w:rsidRPr="006402E6" w:rsidRDefault="00C6496E" w:rsidP="00E45195">
            <w:pPr>
              <w:pStyle w:val="affffff3"/>
            </w:pPr>
            <w:r w:rsidRPr="006402E6">
              <w:t>路网密度</w:t>
            </w:r>
          </w:p>
        </w:tc>
        <w:tc>
          <w:tcPr>
            <w:tcW w:w="812" w:type="pct"/>
            <w:shd w:val="clear" w:color="auto" w:fill="auto"/>
            <w:vAlign w:val="center"/>
            <w:hideMark/>
          </w:tcPr>
          <w:p w14:paraId="11117D95" w14:textId="77777777" w:rsidR="00C6496E" w:rsidRPr="006402E6" w:rsidRDefault="00C6496E" w:rsidP="00E45195">
            <w:pPr>
              <w:pStyle w:val="affffff3"/>
            </w:pPr>
            <w:r w:rsidRPr="006402E6">
              <w:t>路网密集</w:t>
            </w:r>
          </w:p>
        </w:tc>
        <w:tc>
          <w:tcPr>
            <w:tcW w:w="896" w:type="pct"/>
            <w:shd w:val="clear" w:color="auto" w:fill="auto"/>
            <w:vAlign w:val="center"/>
            <w:hideMark/>
          </w:tcPr>
          <w:p w14:paraId="670B71BA" w14:textId="77777777" w:rsidR="00C6496E" w:rsidRPr="006402E6" w:rsidRDefault="00C6496E" w:rsidP="00E45195">
            <w:pPr>
              <w:pStyle w:val="affffff3"/>
            </w:pPr>
            <w:r w:rsidRPr="006402E6">
              <w:t>路网较密集</w:t>
            </w:r>
          </w:p>
        </w:tc>
        <w:tc>
          <w:tcPr>
            <w:tcW w:w="751" w:type="pct"/>
            <w:shd w:val="clear" w:color="auto" w:fill="auto"/>
            <w:vAlign w:val="center"/>
            <w:hideMark/>
          </w:tcPr>
          <w:p w14:paraId="3D16DA0B" w14:textId="77777777" w:rsidR="00C6496E" w:rsidRPr="006402E6" w:rsidRDefault="00C6496E" w:rsidP="00E45195">
            <w:pPr>
              <w:pStyle w:val="affffff3"/>
            </w:pPr>
            <w:r w:rsidRPr="006402E6">
              <w:t>路网能满足需要</w:t>
            </w:r>
          </w:p>
        </w:tc>
        <w:tc>
          <w:tcPr>
            <w:tcW w:w="778" w:type="pct"/>
            <w:shd w:val="clear" w:color="auto" w:fill="auto"/>
            <w:vAlign w:val="center"/>
            <w:hideMark/>
          </w:tcPr>
          <w:p w14:paraId="30B799EF" w14:textId="77777777" w:rsidR="00C6496E" w:rsidRPr="006402E6" w:rsidRDefault="00C6496E" w:rsidP="00E45195">
            <w:pPr>
              <w:pStyle w:val="affffff3"/>
            </w:pPr>
            <w:r w:rsidRPr="006402E6">
              <w:t>路网较稀疏</w:t>
            </w:r>
          </w:p>
        </w:tc>
        <w:tc>
          <w:tcPr>
            <w:tcW w:w="818" w:type="pct"/>
            <w:shd w:val="clear" w:color="auto" w:fill="auto"/>
            <w:vAlign w:val="center"/>
            <w:hideMark/>
          </w:tcPr>
          <w:p w14:paraId="0E9939AC" w14:textId="77777777" w:rsidR="00C6496E" w:rsidRPr="006402E6" w:rsidRDefault="00C6496E" w:rsidP="00E45195">
            <w:pPr>
              <w:pStyle w:val="affffff3"/>
            </w:pPr>
            <w:r w:rsidRPr="006402E6">
              <w:t>路网稀疏</w:t>
            </w:r>
          </w:p>
        </w:tc>
      </w:tr>
      <w:tr w:rsidR="00C6496E" w:rsidRPr="006402E6" w14:paraId="6DDD74B9" w14:textId="77777777" w:rsidTr="00312C22">
        <w:trPr>
          <w:trHeight w:val="340"/>
        </w:trPr>
        <w:tc>
          <w:tcPr>
            <w:tcW w:w="362" w:type="pct"/>
            <w:vMerge/>
            <w:vAlign w:val="center"/>
            <w:hideMark/>
          </w:tcPr>
          <w:p w14:paraId="4BFCF419" w14:textId="77777777" w:rsidR="00C6496E" w:rsidRPr="006402E6" w:rsidRDefault="00C6496E" w:rsidP="00E45195">
            <w:pPr>
              <w:pStyle w:val="affffff3"/>
            </w:pPr>
          </w:p>
        </w:tc>
        <w:tc>
          <w:tcPr>
            <w:tcW w:w="583" w:type="pct"/>
            <w:shd w:val="clear" w:color="auto" w:fill="auto"/>
            <w:vAlign w:val="center"/>
            <w:hideMark/>
          </w:tcPr>
          <w:p w14:paraId="422D39B3" w14:textId="7309BAB7" w:rsidR="00C6496E" w:rsidRPr="006402E6" w:rsidRDefault="00C6496E" w:rsidP="00E45195">
            <w:pPr>
              <w:pStyle w:val="affffff3"/>
            </w:pPr>
            <w:r w:rsidRPr="006402E6">
              <w:t>劳作距离</w:t>
            </w:r>
            <w:r w:rsidR="001230CE">
              <w:rPr>
                <w:rFonts w:hint="eastAsia"/>
              </w:rPr>
              <w:t>（</w:t>
            </w:r>
            <w:r w:rsidR="001230CE">
              <w:rPr>
                <w:rFonts w:hint="eastAsia"/>
              </w:rPr>
              <w:t>m</w:t>
            </w:r>
            <w:r w:rsidR="001230CE">
              <w:rPr>
                <w:rFonts w:hint="eastAsia"/>
              </w:rPr>
              <w:t>）</w:t>
            </w:r>
          </w:p>
        </w:tc>
        <w:tc>
          <w:tcPr>
            <w:tcW w:w="812" w:type="pct"/>
            <w:shd w:val="clear" w:color="auto" w:fill="auto"/>
            <w:vAlign w:val="center"/>
            <w:hideMark/>
          </w:tcPr>
          <w:p w14:paraId="5C0B60F7" w14:textId="77777777" w:rsidR="00C6496E" w:rsidRPr="006402E6" w:rsidRDefault="00C6496E" w:rsidP="00E45195">
            <w:pPr>
              <w:pStyle w:val="affffff3"/>
              <w:rPr>
                <w:rFonts w:eastAsia="等线"/>
              </w:rPr>
            </w:pPr>
            <w:r w:rsidRPr="006402E6">
              <w:rPr>
                <w:rFonts w:eastAsia="等线"/>
              </w:rPr>
              <w:t>(0</w:t>
            </w:r>
            <w:r w:rsidRPr="006402E6">
              <w:t>，</w:t>
            </w:r>
            <w:r w:rsidRPr="006402E6">
              <w:t>520]</w:t>
            </w:r>
          </w:p>
        </w:tc>
        <w:tc>
          <w:tcPr>
            <w:tcW w:w="896" w:type="pct"/>
            <w:shd w:val="clear" w:color="auto" w:fill="auto"/>
            <w:vAlign w:val="center"/>
            <w:hideMark/>
          </w:tcPr>
          <w:p w14:paraId="3B93D4DF" w14:textId="77777777" w:rsidR="00C6496E" w:rsidRPr="006402E6" w:rsidRDefault="00C6496E" w:rsidP="00E45195">
            <w:pPr>
              <w:pStyle w:val="affffff3"/>
            </w:pPr>
            <w:r w:rsidRPr="006402E6">
              <w:t>（</w:t>
            </w:r>
            <w:r w:rsidRPr="006402E6">
              <w:t>520,920]</w:t>
            </w:r>
          </w:p>
        </w:tc>
        <w:tc>
          <w:tcPr>
            <w:tcW w:w="751" w:type="pct"/>
            <w:shd w:val="clear" w:color="auto" w:fill="auto"/>
            <w:vAlign w:val="center"/>
            <w:hideMark/>
          </w:tcPr>
          <w:p w14:paraId="315A537E" w14:textId="77777777" w:rsidR="00C6496E" w:rsidRPr="006402E6" w:rsidRDefault="00C6496E" w:rsidP="00E45195">
            <w:pPr>
              <w:pStyle w:val="affffff3"/>
            </w:pPr>
            <w:r w:rsidRPr="006402E6">
              <w:t>（</w:t>
            </w:r>
            <w:r w:rsidRPr="006402E6">
              <w:t>620,1500]</w:t>
            </w:r>
          </w:p>
        </w:tc>
        <w:tc>
          <w:tcPr>
            <w:tcW w:w="778" w:type="pct"/>
            <w:shd w:val="clear" w:color="auto" w:fill="auto"/>
            <w:vAlign w:val="center"/>
            <w:hideMark/>
          </w:tcPr>
          <w:p w14:paraId="7141D280" w14:textId="77777777" w:rsidR="00C6496E" w:rsidRPr="006402E6" w:rsidRDefault="00C6496E" w:rsidP="00E45195">
            <w:pPr>
              <w:pStyle w:val="affffff3"/>
            </w:pPr>
            <w:r w:rsidRPr="006402E6">
              <w:t>（</w:t>
            </w:r>
            <w:r w:rsidRPr="006402E6">
              <w:t>1500,2400]</w:t>
            </w:r>
          </w:p>
        </w:tc>
        <w:tc>
          <w:tcPr>
            <w:tcW w:w="818" w:type="pct"/>
            <w:shd w:val="clear" w:color="auto" w:fill="auto"/>
            <w:vAlign w:val="center"/>
            <w:hideMark/>
          </w:tcPr>
          <w:p w14:paraId="05356E84" w14:textId="77777777" w:rsidR="00C6496E" w:rsidRPr="006402E6" w:rsidRDefault="00C6496E" w:rsidP="00E45195">
            <w:pPr>
              <w:pStyle w:val="affffff3"/>
              <w:rPr>
                <w:rFonts w:eastAsia="等线"/>
              </w:rPr>
            </w:pPr>
            <w:r w:rsidRPr="006402E6">
              <w:rPr>
                <w:rFonts w:eastAsia="等线"/>
              </w:rPr>
              <w:t>(2400</w:t>
            </w:r>
            <w:r w:rsidRPr="006402E6">
              <w:rPr>
                <w:rFonts w:eastAsia="等线"/>
              </w:rPr>
              <w:t>，＋</w:t>
            </w:r>
            <w:r w:rsidRPr="006402E6">
              <w:rPr>
                <w:rFonts w:eastAsia="等线"/>
              </w:rPr>
              <w:t>∞</w:t>
            </w:r>
            <w:r w:rsidRPr="006402E6">
              <w:rPr>
                <w:rFonts w:eastAsia="等线"/>
              </w:rPr>
              <w:t>）</w:t>
            </w:r>
          </w:p>
        </w:tc>
      </w:tr>
      <w:tr w:rsidR="00A80989" w:rsidRPr="006402E6" w14:paraId="4562EA04" w14:textId="77777777" w:rsidTr="00312C22">
        <w:trPr>
          <w:trHeight w:val="340"/>
        </w:trPr>
        <w:tc>
          <w:tcPr>
            <w:tcW w:w="362" w:type="pct"/>
            <w:vMerge/>
            <w:vAlign w:val="center"/>
            <w:hideMark/>
          </w:tcPr>
          <w:p w14:paraId="63D3D4F1" w14:textId="77777777" w:rsidR="00A80989" w:rsidRPr="006402E6" w:rsidRDefault="00A80989" w:rsidP="00A80989">
            <w:pPr>
              <w:pStyle w:val="affffff3"/>
            </w:pPr>
          </w:p>
        </w:tc>
        <w:tc>
          <w:tcPr>
            <w:tcW w:w="583" w:type="pct"/>
            <w:shd w:val="clear" w:color="auto" w:fill="auto"/>
            <w:vAlign w:val="center"/>
            <w:hideMark/>
          </w:tcPr>
          <w:p w14:paraId="509D0594" w14:textId="77777777" w:rsidR="00A80989" w:rsidRPr="006402E6" w:rsidRDefault="00A80989" w:rsidP="00A80989">
            <w:pPr>
              <w:pStyle w:val="affffff3"/>
            </w:pPr>
            <w:r w:rsidRPr="006402E6">
              <w:t>经营规模</w:t>
            </w:r>
          </w:p>
        </w:tc>
        <w:tc>
          <w:tcPr>
            <w:tcW w:w="812" w:type="pct"/>
            <w:shd w:val="clear" w:color="auto" w:fill="auto"/>
            <w:vAlign w:val="center"/>
            <w:hideMark/>
          </w:tcPr>
          <w:p w14:paraId="32EBEB6A" w14:textId="7B59A144" w:rsidR="00A80989" w:rsidRPr="006402E6" w:rsidRDefault="00A80989" w:rsidP="00A80989">
            <w:pPr>
              <w:pStyle w:val="affffff3"/>
            </w:pPr>
            <w:r>
              <w:rPr>
                <w:rFonts w:hint="eastAsia"/>
                <w:color w:val="000000"/>
                <w:szCs w:val="21"/>
              </w:rPr>
              <w:t>集中连片程度高，投入产出效益较高</w:t>
            </w:r>
          </w:p>
        </w:tc>
        <w:tc>
          <w:tcPr>
            <w:tcW w:w="896" w:type="pct"/>
            <w:shd w:val="clear" w:color="auto" w:fill="auto"/>
            <w:vAlign w:val="center"/>
            <w:hideMark/>
          </w:tcPr>
          <w:p w14:paraId="1FB30386" w14:textId="388CBA0B" w:rsidR="00A80989" w:rsidRPr="006402E6" w:rsidRDefault="00A80989" w:rsidP="00A80989">
            <w:pPr>
              <w:pStyle w:val="affffff3"/>
            </w:pPr>
            <w:r>
              <w:rPr>
                <w:rFonts w:hint="eastAsia"/>
                <w:color w:val="000000"/>
                <w:szCs w:val="21"/>
              </w:rPr>
              <w:t>集中连片程度较高，投入产出效益较高</w:t>
            </w:r>
          </w:p>
        </w:tc>
        <w:tc>
          <w:tcPr>
            <w:tcW w:w="751" w:type="pct"/>
            <w:shd w:val="clear" w:color="auto" w:fill="auto"/>
            <w:vAlign w:val="center"/>
            <w:hideMark/>
          </w:tcPr>
          <w:p w14:paraId="319AE021" w14:textId="09CA1A15" w:rsidR="00A80989" w:rsidRPr="006402E6" w:rsidRDefault="00A80989" w:rsidP="00A80989">
            <w:pPr>
              <w:pStyle w:val="affffff3"/>
            </w:pPr>
            <w:r>
              <w:rPr>
                <w:rFonts w:hint="eastAsia"/>
                <w:color w:val="000000"/>
                <w:szCs w:val="21"/>
              </w:rPr>
              <w:t>集中连片程度一般，投入产出效益一般</w:t>
            </w:r>
          </w:p>
        </w:tc>
        <w:tc>
          <w:tcPr>
            <w:tcW w:w="778" w:type="pct"/>
            <w:shd w:val="clear" w:color="auto" w:fill="auto"/>
            <w:vAlign w:val="center"/>
            <w:hideMark/>
          </w:tcPr>
          <w:p w14:paraId="1D953186" w14:textId="29574231" w:rsidR="00A80989" w:rsidRPr="006402E6" w:rsidRDefault="00A80989" w:rsidP="00A80989">
            <w:pPr>
              <w:pStyle w:val="affffff3"/>
            </w:pPr>
            <w:r>
              <w:rPr>
                <w:rFonts w:hint="eastAsia"/>
                <w:color w:val="000000"/>
                <w:szCs w:val="21"/>
              </w:rPr>
              <w:t>集中连片程度一般，投入产出效益略低</w:t>
            </w:r>
          </w:p>
        </w:tc>
        <w:tc>
          <w:tcPr>
            <w:tcW w:w="818" w:type="pct"/>
            <w:shd w:val="clear" w:color="auto" w:fill="auto"/>
            <w:vAlign w:val="center"/>
            <w:hideMark/>
          </w:tcPr>
          <w:p w14:paraId="7F99ABDB" w14:textId="13930BE0" w:rsidR="00A80989" w:rsidRPr="006402E6" w:rsidRDefault="00A80989" w:rsidP="00A80989">
            <w:pPr>
              <w:pStyle w:val="affffff3"/>
            </w:pPr>
            <w:r>
              <w:rPr>
                <w:rFonts w:hint="eastAsia"/>
                <w:color w:val="000000"/>
                <w:szCs w:val="21"/>
              </w:rPr>
              <w:t>集中连片程度一般，投入产出效益低</w:t>
            </w:r>
          </w:p>
        </w:tc>
      </w:tr>
      <w:tr w:rsidR="00C6496E" w:rsidRPr="006402E6" w14:paraId="179A9A2F" w14:textId="77777777" w:rsidTr="00312C22">
        <w:trPr>
          <w:trHeight w:val="340"/>
        </w:trPr>
        <w:tc>
          <w:tcPr>
            <w:tcW w:w="362" w:type="pct"/>
            <w:vMerge w:val="restart"/>
            <w:shd w:val="clear" w:color="auto" w:fill="auto"/>
            <w:noWrap/>
            <w:vAlign w:val="center"/>
            <w:hideMark/>
          </w:tcPr>
          <w:p w14:paraId="7EB88639" w14:textId="77777777" w:rsidR="00C6496E" w:rsidRPr="006402E6" w:rsidRDefault="00C6496E" w:rsidP="00E45195">
            <w:pPr>
              <w:pStyle w:val="affffff3"/>
            </w:pPr>
            <w:r w:rsidRPr="006402E6">
              <w:t>区位因素</w:t>
            </w:r>
          </w:p>
        </w:tc>
        <w:tc>
          <w:tcPr>
            <w:tcW w:w="583" w:type="pct"/>
            <w:shd w:val="clear" w:color="auto" w:fill="auto"/>
            <w:vAlign w:val="center"/>
            <w:hideMark/>
          </w:tcPr>
          <w:p w14:paraId="080232B2" w14:textId="77777777" w:rsidR="00C6496E" w:rsidRPr="006402E6" w:rsidRDefault="00C6496E" w:rsidP="00E45195">
            <w:pPr>
              <w:pStyle w:val="affffff3"/>
            </w:pPr>
            <w:r w:rsidRPr="006402E6">
              <w:t>中心城镇影响度</w:t>
            </w:r>
          </w:p>
        </w:tc>
        <w:tc>
          <w:tcPr>
            <w:tcW w:w="812" w:type="pct"/>
            <w:shd w:val="clear" w:color="auto" w:fill="auto"/>
            <w:vAlign w:val="center"/>
            <w:hideMark/>
          </w:tcPr>
          <w:p w14:paraId="575F7F0D" w14:textId="77777777" w:rsidR="00C6496E" w:rsidRPr="006402E6" w:rsidRDefault="00C6496E" w:rsidP="00E45195">
            <w:pPr>
              <w:pStyle w:val="affffff3"/>
            </w:pPr>
            <w:r w:rsidRPr="006402E6">
              <w:t>距离城镇中心近，中心城镇规模大，人口规模大，生产水平高</w:t>
            </w:r>
          </w:p>
        </w:tc>
        <w:tc>
          <w:tcPr>
            <w:tcW w:w="896" w:type="pct"/>
            <w:shd w:val="clear" w:color="auto" w:fill="auto"/>
            <w:vAlign w:val="center"/>
            <w:hideMark/>
          </w:tcPr>
          <w:p w14:paraId="0599EBE5" w14:textId="77777777" w:rsidR="00C6496E" w:rsidRPr="006402E6" w:rsidRDefault="00C6496E" w:rsidP="00E45195">
            <w:pPr>
              <w:pStyle w:val="affffff3"/>
            </w:pPr>
            <w:r w:rsidRPr="006402E6">
              <w:t>距离城镇中心较近，中心城镇规模较大，人口规模较大，生产水平较高</w:t>
            </w:r>
          </w:p>
        </w:tc>
        <w:tc>
          <w:tcPr>
            <w:tcW w:w="751" w:type="pct"/>
            <w:shd w:val="clear" w:color="auto" w:fill="auto"/>
            <w:vAlign w:val="center"/>
            <w:hideMark/>
          </w:tcPr>
          <w:p w14:paraId="7CFB5F51" w14:textId="77777777" w:rsidR="00C6496E" w:rsidRPr="006402E6" w:rsidRDefault="00C6496E" w:rsidP="00E45195">
            <w:pPr>
              <w:pStyle w:val="affffff3"/>
            </w:pPr>
            <w:r w:rsidRPr="006402E6">
              <w:t>距离城镇中心一般，中人口规模较大，生产水平一般</w:t>
            </w:r>
          </w:p>
        </w:tc>
        <w:tc>
          <w:tcPr>
            <w:tcW w:w="778" w:type="pct"/>
            <w:shd w:val="clear" w:color="auto" w:fill="auto"/>
            <w:vAlign w:val="center"/>
            <w:hideMark/>
          </w:tcPr>
          <w:p w14:paraId="5284B04B" w14:textId="77777777" w:rsidR="00C6496E" w:rsidRPr="006402E6" w:rsidRDefault="00C6496E" w:rsidP="00E45195">
            <w:pPr>
              <w:pStyle w:val="affffff3"/>
            </w:pPr>
            <w:r w:rsidRPr="006402E6">
              <w:t>距离城镇中心较远，中心城镇规模一般，生产水较低</w:t>
            </w:r>
          </w:p>
        </w:tc>
        <w:tc>
          <w:tcPr>
            <w:tcW w:w="818" w:type="pct"/>
            <w:shd w:val="clear" w:color="auto" w:fill="auto"/>
            <w:vAlign w:val="center"/>
            <w:hideMark/>
          </w:tcPr>
          <w:p w14:paraId="476C0F7A" w14:textId="77777777" w:rsidR="00C6496E" w:rsidRPr="006402E6" w:rsidRDefault="00C6496E" w:rsidP="00E45195">
            <w:pPr>
              <w:pStyle w:val="affffff3"/>
            </w:pPr>
            <w:r w:rsidRPr="006402E6">
              <w:t>距离城镇中心远，中心城镇规模一般，人口规模偏少，生产水平低</w:t>
            </w:r>
          </w:p>
        </w:tc>
      </w:tr>
      <w:tr w:rsidR="00C6496E" w:rsidRPr="006402E6" w14:paraId="6D5206E7" w14:textId="77777777" w:rsidTr="00312C22">
        <w:trPr>
          <w:trHeight w:val="340"/>
        </w:trPr>
        <w:tc>
          <w:tcPr>
            <w:tcW w:w="362" w:type="pct"/>
            <w:vMerge/>
            <w:vAlign w:val="center"/>
            <w:hideMark/>
          </w:tcPr>
          <w:p w14:paraId="2119AEE7" w14:textId="77777777" w:rsidR="00C6496E" w:rsidRPr="006402E6" w:rsidRDefault="00C6496E" w:rsidP="00E45195">
            <w:pPr>
              <w:pStyle w:val="affffff3"/>
            </w:pPr>
          </w:p>
        </w:tc>
        <w:tc>
          <w:tcPr>
            <w:tcW w:w="583" w:type="pct"/>
            <w:shd w:val="clear" w:color="auto" w:fill="auto"/>
            <w:vAlign w:val="center"/>
            <w:hideMark/>
          </w:tcPr>
          <w:p w14:paraId="7157A5BD" w14:textId="77777777" w:rsidR="00C6496E" w:rsidRPr="006402E6" w:rsidRDefault="00C6496E" w:rsidP="00E45195">
            <w:pPr>
              <w:pStyle w:val="affffff3"/>
            </w:pPr>
            <w:r w:rsidRPr="006402E6">
              <w:t>农贸市场影响度</w:t>
            </w:r>
          </w:p>
        </w:tc>
        <w:tc>
          <w:tcPr>
            <w:tcW w:w="812" w:type="pct"/>
            <w:shd w:val="clear" w:color="auto" w:fill="auto"/>
            <w:vAlign w:val="center"/>
            <w:hideMark/>
          </w:tcPr>
          <w:p w14:paraId="4A7E2AFC" w14:textId="77777777" w:rsidR="00C6496E" w:rsidRPr="006402E6" w:rsidRDefault="00C6496E" w:rsidP="00E45195">
            <w:pPr>
              <w:pStyle w:val="affffff3"/>
            </w:pPr>
            <w:r w:rsidRPr="006402E6">
              <w:t>距离农贸市场距离较近，附近有较大规模的农贸市场，农贸市场数量较多</w:t>
            </w:r>
          </w:p>
        </w:tc>
        <w:tc>
          <w:tcPr>
            <w:tcW w:w="896" w:type="pct"/>
            <w:shd w:val="clear" w:color="auto" w:fill="auto"/>
            <w:vAlign w:val="center"/>
            <w:hideMark/>
          </w:tcPr>
          <w:p w14:paraId="6543F1F7" w14:textId="77777777" w:rsidR="00C6496E" w:rsidRPr="006402E6" w:rsidRDefault="00C6496E" w:rsidP="00E45195">
            <w:pPr>
              <w:pStyle w:val="affffff3"/>
            </w:pPr>
            <w:r w:rsidRPr="006402E6">
              <w:t>距离农贸市场距离较近，有小规模的农贸市场，农贸市场数量较大</w:t>
            </w:r>
          </w:p>
        </w:tc>
        <w:tc>
          <w:tcPr>
            <w:tcW w:w="751" w:type="pct"/>
            <w:shd w:val="clear" w:color="auto" w:fill="auto"/>
            <w:vAlign w:val="center"/>
            <w:hideMark/>
          </w:tcPr>
          <w:p w14:paraId="7AA68A90" w14:textId="77777777" w:rsidR="00C6496E" w:rsidRPr="006402E6" w:rsidRDefault="00C6496E" w:rsidP="00E45195">
            <w:pPr>
              <w:pStyle w:val="affffff3"/>
            </w:pPr>
            <w:r w:rsidRPr="006402E6">
              <w:t>距离农贸市场距离一般，有一定数量的农贸市场</w:t>
            </w:r>
          </w:p>
        </w:tc>
        <w:tc>
          <w:tcPr>
            <w:tcW w:w="778" w:type="pct"/>
            <w:shd w:val="clear" w:color="auto" w:fill="auto"/>
            <w:vAlign w:val="center"/>
            <w:hideMark/>
          </w:tcPr>
          <w:p w14:paraId="621E9D7D" w14:textId="77777777" w:rsidR="00C6496E" w:rsidRPr="006402E6" w:rsidRDefault="00C6496E" w:rsidP="00E45195">
            <w:pPr>
              <w:pStyle w:val="affffff3"/>
            </w:pPr>
            <w:r w:rsidRPr="006402E6">
              <w:t>距离农贸市场距离较远，无农贸市场</w:t>
            </w:r>
          </w:p>
        </w:tc>
        <w:tc>
          <w:tcPr>
            <w:tcW w:w="818" w:type="pct"/>
            <w:shd w:val="clear" w:color="auto" w:fill="auto"/>
            <w:vAlign w:val="center"/>
            <w:hideMark/>
          </w:tcPr>
          <w:p w14:paraId="4B8CA2E5" w14:textId="77777777" w:rsidR="00C6496E" w:rsidRPr="006402E6" w:rsidRDefault="00C6496E" w:rsidP="00E45195">
            <w:pPr>
              <w:pStyle w:val="affffff3"/>
            </w:pPr>
            <w:r w:rsidRPr="006402E6">
              <w:t>距离农贸市场距离远，无农贸市场</w:t>
            </w:r>
          </w:p>
        </w:tc>
      </w:tr>
      <w:tr w:rsidR="009E36D9" w:rsidRPr="006402E6" w14:paraId="3F342276" w14:textId="77777777" w:rsidTr="00312C22">
        <w:trPr>
          <w:trHeight w:val="340"/>
        </w:trPr>
        <w:tc>
          <w:tcPr>
            <w:tcW w:w="362" w:type="pct"/>
            <w:vMerge/>
            <w:vAlign w:val="center"/>
            <w:hideMark/>
          </w:tcPr>
          <w:p w14:paraId="7EDFB257" w14:textId="77777777" w:rsidR="009E36D9" w:rsidRPr="006402E6" w:rsidRDefault="009E36D9" w:rsidP="009E36D9">
            <w:pPr>
              <w:pStyle w:val="affffff3"/>
            </w:pPr>
          </w:p>
        </w:tc>
        <w:tc>
          <w:tcPr>
            <w:tcW w:w="583" w:type="pct"/>
            <w:shd w:val="clear" w:color="auto" w:fill="auto"/>
            <w:vAlign w:val="center"/>
            <w:hideMark/>
          </w:tcPr>
          <w:p w14:paraId="66C9BF7F" w14:textId="77777777" w:rsidR="009E36D9" w:rsidRPr="006402E6" w:rsidRDefault="009E36D9" w:rsidP="009E36D9">
            <w:pPr>
              <w:pStyle w:val="affffff3"/>
            </w:pPr>
            <w:r w:rsidRPr="006402E6">
              <w:t>道路通达度</w:t>
            </w:r>
          </w:p>
        </w:tc>
        <w:tc>
          <w:tcPr>
            <w:tcW w:w="812" w:type="pct"/>
            <w:shd w:val="clear" w:color="auto" w:fill="auto"/>
            <w:vAlign w:val="center"/>
            <w:hideMark/>
          </w:tcPr>
          <w:p w14:paraId="64C449C5" w14:textId="65341681" w:rsidR="009E36D9" w:rsidRPr="006402E6" w:rsidRDefault="009E36D9" w:rsidP="009E36D9">
            <w:pPr>
              <w:pStyle w:val="affffff3"/>
            </w:pPr>
            <w:r w:rsidRPr="006402E6">
              <w:t>临</w:t>
            </w:r>
            <w:r>
              <w:rPr>
                <w:rFonts w:hint="eastAsia"/>
              </w:rPr>
              <w:t>国道、省道</w:t>
            </w:r>
            <w:r w:rsidRPr="006402E6">
              <w:t>，道路通</w:t>
            </w:r>
            <w:r w:rsidRPr="006402E6">
              <w:lastRenderedPageBreak/>
              <w:t>达度高</w:t>
            </w:r>
          </w:p>
        </w:tc>
        <w:tc>
          <w:tcPr>
            <w:tcW w:w="896" w:type="pct"/>
            <w:shd w:val="clear" w:color="auto" w:fill="auto"/>
            <w:vAlign w:val="center"/>
            <w:hideMark/>
          </w:tcPr>
          <w:p w14:paraId="594EF437" w14:textId="1A50413C" w:rsidR="009E36D9" w:rsidRPr="006402E6" w:rsidRDefault="009E36D9" w:rsidP="009E36D9">
            <w:pPr>
              <w:pStyle w:val="affffff3"/>
            </w:pPr>
            <w:r w:rsidRPr="006402E6">
              <w:lastRenderedPageBreak/>
              <w:t>临</w:t>
            </w:r>
            <w:r>
              <w:rPr>
                <w:rFonts w:hint="eastAsia"/>
              </w:rPr>
              <w:t>县道、乡道</w:t>
            </w:r>
            <w:r w:rsidRPr="006402E6">
              <w:t>，道路通达</w:t>
            </w:r>
            <w:r w:rsidRPr="006402E6">
              <w:lastRenderedPageBreak/>
              <w:t>度较高</w:t>
            </w:r>
          </w:p>
        </w:tc>
        <w:tc>
          <w:tcPr>
            <w:tcW w:w="751" w:type="pct"/>
            <w:shd w:val="clear" w:color="auto" w:fill="auto"/>
            <w:vAlign w:val="center"/>
            <w:hideMark/>
          </w:tcPr>
          <w:p w14:paraId="44FBC02A" w14:textId="13E363A1" w:rsidR="009E36D9" w:rsidRPr="006402E6" w:rsidRDefault="009E36D9" w:rsidP="009E36D9">
            <w:pPr>
              <w:pStyle w:val="affffff3"/>
            </w:pPr>
            <w:r w:rsidRPr="006402E6">
              <w:lastRenderedPageBreak/>
              <w:t>临</w:t>
            </w:r>
            <w:r>
              <w:rPr>
                <w:rFonts w:hint="eastAsia"/>
              </w:rPr>
              <w:t>农村</w:t>
            </w:r>
            <w:r w:rsidRPr="006402E6">
              <w:t>道路，道路通</w:t>
            </w:r>
            <w:r w:rsidRPr="006402E6">
              <w:lastRenderedPageBreak/>
              <w:t>达度一般</w:t>
            </w:r>
          </w:p>
        </w:tc>
        <w:tc>
          <w:tcPr>
            <w:tcW w:w="778" w:type="pct"/>
            <w:shd w:val="clear" w:color="auto" w:fill="auto"/>
            <w:vAlign w:val="center"/>
            <w:hideMark/>
          </w:tcPr>
          <w:p w14:paraId="0907F177" w14:textId="1571E03F" w:rsidR="009E36D9" w:rsidRPr="006402E6" w:rsidRDefault="009E36D9" w:rsidP="009E36D9">
            <w:pPr>
              <w:pStyle w:val="affffff3"/>
            </w:pPr>
            <w:r w:rsidRPr="006402E6">
              <w:lastRenderedPageBreak/>
              <w:t>临</w:t>
            </w:r>
            <w:r>
              <w:rPr>
                <w:rFonts w:hint="eastAsia"/>
              </w:rPr>
              <w:t>农村</w:t>
            </w:r>
            <w:r w:rsidRPr="006402E6">
              <w:t>道路，道路通</w:t>
            </w:r>
            <w:r w:rsidRPr="006402E6">
              <w:lastRenderedPageBreak/>
              <w:t>达度较低</w:t>
            </w:r>
          </w:p>
        </w:tc>
        <w:tc>
          <w:tcPr>
            <w:tcW w:w="818" w:type="pct"/>
            <w:shd w:val="clear" w:color="auto" w:fill="auto"/>
            <w:vAlign w:val="center"/>
            <w:hideMark/>
          </w:tcPr>
          <w:p w14:paraId="10C70C6B" w14:textId="4CB492AC" w:rsidR="009E36D9" w:rsidRPr="006402E6" w:rsidRDefault="009E36D9" w:rsidP="009E36D9">
            <w:pPr>
              <w:pStyle w:val="affffff3"/>
            </w:pPr>
            <w:r w:rsidRPr="006402E6">
              <w:lastRenderedPageBreak/>
              <w:t>不临路，道路通达度低</w:t>
            </w:r>
          </w:p>
        </w:tc>
      </w:tr>
      <w:tr w:rsidR="00312C22" w:rsidRPr="006402E6" w14:paraId="3FEB1258" w14:textId="77777777" w:rsidTr="00312C22">
        <w:trPr>
          <w:trHeight w:val="340"/>
        </w:trPr>
        <w:tc>
          <w:tcPr>
            <w:tcW w:w="362" w:type="pct"/>
            <w:vMerge/>
            <w:vAlign w:val="center"/>
            <w:hideMark/>
          </w:tcPr>
          <w:p w14:paraId="4E1AEE8B" w14:textId="77777777" w:rsidR="00312C22" w:rsidRPr="006402E6" w:rsidRDefault="00312C22" w:rsidP="00312C22">
            <w:pPr>
              <w:pStyle w:val="affffff3"/>
            </w:pPr>
          </w:p>
        </w:tc>
        <w:tc>
          <w:tcPr>
            <w:tcW w:w="583" w:type="pct"/>
            <w:shd w:val="clear" w:color="auto" w:fill="auto"/>
            <w:vAlign w:val="center"/>
            <w:hideMark/>
          </w:tcPr>
          <w:p w14:paraId="7A3E36FD" w14:textId="77777777" w:rsidR="00312C22" w:rsidRPr="006402E6" w:rsidRDefault="00312C22" w:rsidP="00312C22">
            <w:pPr>
              <w:pStyle w:val="affffff3"/>
            </w:pPr>
            <w:r w:rsidRPr="006402E6">
              <w:t>对外交通便利度</w:t>
            </w:r>
          </w:p>
        </w:tc>
        <w:tc>
          <w:tcPr>
            <w:tcW w:w="812" w:type="pct"/>
            <w:shd w:val="clear" w:color="auto" w:fill="auto"/>
            <w:vAlign w:val="center"/>
            <w:hideMark/>
          </w:tcPr>
          <w:p w14:paraId="3FD088B6" w14:textId="0B3B3B16" w:rsidR="00312C22" w:rsidRPr="006402E6" w:rsidRDefault="00312C22" w:rsidP="00312C22">
            <w:pPr>
              <w:pStyle w:val="affffff3"/>
            </w:pPr>
            <w:r>
              <w:rPr>
                <w:rFonts w:hint="eastAsia"/>
                <w:color w:val="000000"/>
                <w:szCs w:val="21"/>
              </w:rPr>
              <w:t>距中型货运站、高速出入口、火车站，距离近</w:t>
            </w:r>
          </w:p>
        </w:tc>
        <w:tc>
          <w:tcPr>
            <w:tcW w:w="896" w:type="pct"/>
            <w:shd w:val="clear" w:color="auto" w:fill="auto"/>
            <w:vAlign w:val="center"/>
            <w:hideMark/>
          </w:tcPr>
          <w:p w14:paraId="3E19913F" w14:textId="7A5682FF" w:rsidR="00312C22" w:rsidRPr="006402E6" w:rsidRDefault="00312C22" w:rsidP="00312C22">
            <w:pPr>
              <w:pStyle w:val="affffff3"/>
            </w:pPr>
            <w:r>
              <w:rPr>
                <w:rFonts w:hint="eastAsia"/>
                <w:color w:val="000000"/>
                <w:szCs w:val="21"/>
              </w:rPr>
              <w:t>距中型货运站、高速出入口、火车站，距离较近</w:t>
            </w:r>
          </w:p>
        </w:tc>
        <w:tc>
          <w:tcPr>
            <w:tcW w:w="751" w:type="pct"/>
            <w:shd w:val="clear" w:color="auto" w:fill="auto"/>
            <w:vAlign w:val="center"/>
            <w:hideMark/>
          </w:tcPr>
          <w:p w14:paraId="75E603A3" w14:textId="63EC5FD4" w:rsidR="00312C22" w:rsidRPr="006402E6" w:rsidRDefault="00312C22" w:rsidP="00312C22">
            <w:pPr>
              <w:pStyle w:val="affffff3"/>
            </w:pPr>
            <w:r>
              <w:rPr>
                <w:rFonts w:hint="eastAsia"/>
                <w:color w:val="000000"/>
                <w:szCs w:val="21"/>
              </w:rPr>
              <w:t>距小型货运站、高速出入口、火车站，距离适中</w:t>
            </w:r>
          </w:p>
        </w:tc>
        <w:tc>
          <w:tcPr>
            <w:tcW w:w="778" w:type="pct"/>
            <w:shd w:val="clear" w:color="auto" w:fill="auto"/>
            <w:vAlign w:val="center"/>
            <w:hideMark/>
          </w:tcPr>
          <w:p w14:paraId="142677AF" w14:textId="7E253721" w:rsidR="00312C22" w:rsidRPr="006402E6" w:rsidRDefault="00312C22" w:rsidP="00312C22">
            <w:pPr>
              <w:pStyle w:val="affffff3"/>
            </w:pPr>
            <w:r>
              <w:rPr>
                <w:rFonts w:hint="eastAsia"/>
                <w:color w:val="000000"/>
                <w:szCs w:val="21"/>
              </w:rPr>
              <w:t>距小型货运站、高速出入口、火车站，距离相对偏远</w:t>
            </w:r>
          </w:p>
        </w:tc>
        <w:tc>
          <w:tcPr>
            <w:tcW w:w="818" w:type="pct"/>
            <w:shd w:val="clear" w:color="auto" w:fill="auto"/>
            <w:vAlign w:val="center"/>
            <w:hideMark/>
          </w:tcPr>
          <w:p w14:paraId="22CA249B" w14:textId="74C0FB80" w:rsidR="00312C22" w:rsidRPr="006402E6" w:rsidRDefault="00312C22" w:rsidP="00312C22">
            <w:pPr>
              <w:pStyle w:val="affffff3"/>
            </w:pPr>
            <w:r>
              <w:rPr>
                <w:rFonts w:hint="eastAsia"/>
                <w:color w:val="000000"/>
                <w:szCs w:val="21"/>
              </w:rPr>
              <w:t>距小型货运站、高速出入口、火车站，距离很远</w:t>
            </w:r>
          </w:p>
        </w:tc>
      </w:tr>
    </w:tbl>
    <w:bookmarkEnd w:id="16"/>
    <w:p w14:paraId="382B911C" w14:textId="092E487A" w:rsidR="00C6496E" w:rsidRPr="006402E6" w:rsidRDefault="00C6496E" w:rsidP="00C6496E">
      <w:pPr>
        <w:pStyle w:val="affffff5"/>
        <w:widowControl/>
        <w:spacing w:before="190" w:after="190"/>
      </w:pPr>
      <w:r w:rsidRPr="006402E6">
        <w:t>表</w:t>
      </w:r>
      <w:r w:rsidR="003D698D">
        <w:t>1</w:t>
      </w:r>
      <w:r w:rsidR="0020036D" w:rsidRPr="006402E6">
        <w:t>-</w:t>
      </w:r>
      <w:r w:rsidR="0020036D">
        <w:fldChar w:fldCharType="begin"/>
      </w:r>
      <w:r w:rsidR="0020036D">
        <w:instrText xml:space="preserve"> SEQ </w:instrText>
      </w:r>
      <w:r w:rsidR="0020036D">
        <w:instrText>表</w:instrText>
      </w:r>
      <w:r w:rsidR="0020036D">
        <w:instrText xml:space="preserve">6- \* ARABIC </w:instrText>
      </w:r>
      <w:r w:rsidR="0020036D">
        <w:fldChar w:fldCharType="separate"/>
      </w:r>
      <w:r w:rsidR="00354556">
        <w:rPr>
          <w:noProof/>
        </w:rPr>
        <w:t>30</w:t>
      </w:r>
      <w:r w:rsidR="0020036D">
        <w:fldChar w:fldCharType="end"/>
      </w:r>
      <w:r w:rsidR="0020036D">
        <w:t xml:space="preserve"> </w:t>
      </w:r>
      <w:r w:rsidRPr="006402E6">
        <w:t>设施农用地</w:t>
      </w:r>
      <w:r w:rsidRPr="006402E6">
        <w:t>3-4</w:t>
      </w:r>
      <w:r w:rsidRPr="006402E6">
        <w:t>级宗地地价区域因素修正系数表</w:t>
      </w:r>
    </w:p>
    <w:tbl>
      <w:tblPr>
        <w:tblW w:w="5000" w:type="pct"/>
        <w:tblLook w:val="04A0" w:firstRow="1" w:lastRow="0" w:firstColumn="1" w:lastColumn="0" w:noHBand="0" w:noVBand="1"/>
      </w:tblPr>
      <w:tblGrid>
        <w:gridCol w:w="3027"/>
        <w:gridCol w:w="3455"/>
        <w:gridCol w:w="1628"/>
        <w:gridCol w:w="1628"/>
        <w:gridCol w:w="1628"/>
        <w:gridCol w:w="1628"/>
        <w:gridCol w:w="1622"/>
      </w:tblGrid>
      <w:tr w:rsidR="00C6496E" w:rsidRPr="006402E6" w14:paraId="5F24DA5B" w14:textId="77777777" w:rsidTr="00E45195">
        <w:trPr>
          <w:trHeight w:val="340"/>
          <w:tblHeader/>
        </w:trPr>
        <w:tc>
          <w:tcPr>
            <w:tcW w:w="103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6AC286" w14:textId="77777777" w:rsidR="00C6496E" w:rsidRPr="006402E6" w:rsidRDefault="00C6496E" w:rsidP="00E45195">
            <w:pPr>
              <w:pStyle w:val="affffff3"/>
              <w:rPr>
                <w:b/>
              </w:rPr>
            </w:pPr>
            <w:r w:rsidRPr="006402E6">
              <w:rPr>
                <w:b/>
              </w:rPr>
              <w:t>因素</w:t>
            </w:r>
          </w:p>
        </w:tc>
        <w:tc>
          <w:tcPr>
            <w:tcW w:w="11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CB58956" w14:textId="77777777" w:rsidR="00C6496E" w:rsidRPr="006402E6" w:rsidRDefault="00C6496E" w:rsidP="00E45195">
            <w:pPr>
              <w:pStyle w:val="affffff3"/>
              <w:rPr>
                <w:b/>
              </w:rPr>
            </w:pPr>
            <w:r w:rsidRPr="006402E6">
              <w:rPr>
                <w:b/>
              </w:rPr>
              <w:t>因子</w:t>
            </w:r>
          </w:p>
        </w:tc>
        <w:tc>
          <w:tcPr>
            <w:tcW w:w="2783" w:type="pct"/>
            <w:gridSpan w:val="5"/>
            <w:tcBorders>
              <w:top w:val="single" w:sz="4" w:space="0" w:color="auto"/>
              <w:left w:val="nil"/>
              <w:bottom w:val="single" w:sz="4" w:space="0" w:color="auto"/>
              <w:right w:val="single" w:sz="4" w:space="0" w:color="auto"/>
            </w:tcBorders>
            <w:shd w:val="clear" w:color="auto" w:fill="auto"/>
            <w:noWrap/>
            <w:vAlign w:val="center"/>
            <w:hideMark/>
          </w:tcPr>
          <w:p w14:paraId="0B628F6C" w14:textId="77777777" w:rsidR="00C6496E" w:rsidRPr="006402E6" w:rsidRDefault="00C6496E" w:rsidP="00E45195">
            <w:pPr>
              <w:pStyle w:val="affffff3"/>
              <w:rPr>
                <w:b/>
              </w:rPr>
            </w:pPr>
            <w:r w:rsidRPr="006402E6">
              <w:rPr>
                <w:b/>
              </w:rPr>
              <w:t>区域因素修正系数</w:t>
            </w:r>
          </w:p>
        </w:tc>
      </w:tr>
      <w:tr w:rsidR="00C6496E" w:rsidRPr="006402E6" w14:paraId="25E02209"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23D9B0C6"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715F5BFE"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vAlign w:val="center"/>
            <w:hideMark/>
          </w:tcPr>
          <w:p w14:paraId="725904B9" w14:textId="77777777" w:rsidR="00C6496E" w:rsidRPr="006402E6" w:rsidRDefault="00C6496E" w:rsidP="00E45195">
            <w:pPr>
              <w:pStyle w:val="affffff3"/>
              <w:rPr>
                <w:b/>
              </w:rPr>
            </w:pPr>
            <w:r w:rsidRPr="006402E6">
              <w:rPr>
                <w:b/>
              </w:rPr>
              <w:t>优</w:t>
            </w:r>
          </w:p>
        </w:tc>
        <w:tc>
          <w:tcPr>
            <w:tcW w:w="557" w:type="pct"/>
            <w:tcBorders>
              <w:top w:val="nil"/>
              <w:left w:val="nil"/>
              <w:bottom w:val="single" w:sz="4" w:space="0" w:color="auto"/>
              <w:right w:val="single" w:sz="4" w:space="0" w:color="auto"/>
            </w:tcBorders>
            <w:shd w:val="clear" w:color="auto" w:fill="auto"/>
            <w:vAlign w:val="center"/>
            <w:hideMark/>
          </w:tcPr>
          <w:p w14:paraId="5C172B4F" w14:textId="77777777" w:rsidR="00C6496E" w:rsidRPr="006402E6" w:rsidRDefault="00C6496E" w:rsidP="00E45195">
            <w:pPr>
              <w:pStyle w:val="affffff3"/>
              <w:rPr>
                <w:b/>
              </w:rPr>
            </w:pPr>
            <w:r w:rsidRPr="006402E6">
              <w:rPr>
                <w:b/>
              </w:rPr>
              <w:t>较优</w:t>
            </w:r>
          </w:p>
        </w:tc>
        <w:tc>
          <w:tcPr>
            <w:tcW w:w="557" w:type="pct"/>
            <w:tcBorders>
              <w:top w:val="nil"/>
              <w:left w:val="nil"/>
              <w:bottom w:val="single" w:sz="4" w:space="0" w:color="auto"/>
              <w:right w:val="single" w:sz="4" w:space="0" w:color="auto"/>
            </w:tcBorders>
            <w:shd w:val="clear" w:color="auto" w:fill="auto"/>
            <w:vAlign w:val="center"/>
            <w:hideMark/>
          </w:tcPr>
          <w:p w14:paraId="7FE56A82" w14:textId="77777777" w:rsidR="00C6496E" w:rsidRPr="006402E6" w:rsidRDefault="00C6496E" w:rsidP="00E45195">
            <w:pPr>
              <w:pStyle w:val="affffff3"/>
              <w:rPr>
                <w:b/>
              </w:rPr>
            </w:pPr>
            <w:r w:rsidRPr="006402E6">
              <w:rPr>
                <w:b/>
              </w:rPr>
              <w:t>一般</w:t>
            </w:r>
          </w:p>
        </w:tc>
        <w:tc>
          <w:tcPr>
            <w:tcW w:w="557" w:type="pct"/>
            <w:tcBorders>
              <w:top w:val="nil"/>
              <w:left w:val="nil"/>
              <w:bottom w:val="single" w:sz="4" w:space="0" w:color="auto"/>
              <w:right w:val="single" w:sz="4" w:space="0" w:color="auto"/>
            </w:tcBorders>
            <w:shd w:val="clear" w:color="auto" w:fill="auto"/>
            <w:vAlign w:val="center"/>
            <w:hideMark/>
          </w:tcPr>
          <w:p w14:paraId="1F340440" w14:textId="77777777" w:rsidR="00C6496E" w:rsidRPr="006402E6" w:rsidRDefault="00C6496E" w:rsidP="00E45195">
            <w:pPr>
              <w:pStyle w:val="affffff3"/>
              <w:rPr>
                <w:b/>
              </w:rPr>
            </w:pPr>
            <w:r w:rsidRPr="006402E6">
              <w:rPr>
                <w:b/>
              </w:rPr>
              <w:t>较劣</w:t>
            </w:r>
          </w:p>
        </w:tc>
        <w:tc>
          <w:tcPr>
            <w:tcW w:w="557" w:type="pct"/>
            <w:tcBorders>
              <w:top w:val="nil"/>
              <w:left w:val="nil"/>
              <w:bottom w:val="single" w:sz="4" w:space="0" w:color="auto"/>
              <w:right w:val="single" w:sz="4" w:space="0" w:color="auto"/>
            </w:tcBorders>
            <w:shd w:val="clear" w:color="auto" w:fill="auto"/>
            <w:vAlign w:val="center"/>
            <w:hideMark/>
          </w:tcPr>
          <w:p w14:paraId="2993CB04" w14:textId="77777777" w:rsidR="00C6496E" w:rsidRPr="006402E6" w:rsidRDefault="00C6496E" w:rsidP="00E45195">
            <w:pPr>
              <w:pStyle w:val="affffff3"/>
              <w:rPr>
                <w:b/>
              </w:rPr>
            </w:pPr>
            <w:r w:rsidRPr="006402E6">
              <w:rPr>
                <w:b/>
              </w:rPr>
              <w:t>劣</w:t>
            </w:r>
          </w:p>
        </w:tc>
      </w:tr>
      <w:tr w:rsidR="00C6496E" w:rsidRPr="006402E6" w14:paraId="54CDE376" w14:textId="77777777" w:rsidTr="00E45195">
        <w:trPr>
          <w:trHeight w:val="340"/>
          <w:tblHeader/>
        </w:trPr>
        <w:tc>
          <w:tcPr>
            <w:tcW w:w="1035" w:type="pct"/>
            <w:vMerge/>
            <w:tcBorders>
              <w:top w:val="single" w:sz="4" w:space="0" w:color="auto"/>
              <w:left w:val="single" w:sz="4" w:space="0" w:color="auto"/>
              <w:bottom w:val="single" w:sz="4" w:space="0" w:color="auto"/>
              <w:right w:val="single" w:sz="4" w:space="0" w:color="auto"/>
            </w:tcBorders>
            <w:vAlign w:val="center"/>
            <w:hideMark/>
          </w:tcPr>
          <w:p w14:paraId="228674FC" w14:textId="77777777" w:rsidR="00C6496E" w:rsidRPr="006402E6" w:rsidRDefault="00C6496E" w:rsidP="00E45195">
            <w:pPr>
              <w:pStyle w:val="affffff3"/>
              <w:rPr>
                <w:b/>
              </w:rPr>
            </w:pPr>
          </w:p>
        </w:tc>
        <w:tc>
          <w:tcPr>
            <w:tcW w:w="1182" w:type="pct"/>
            <w:vMerge/>
            <w:tcBorders>
              <w:top w:val="single" w:sz="4" w:space="0" w:color="auto"/>
              <w:left w:val="single" w:sz="4" w:space="0" w:color="auto"/>
              <w:bottom w:val="single" w:sz="4" w:space="0" w:color="auto"/>
              <w:right w:val="single" w:sz="4" w:space="0" w:color="auto"/>
            </w:tcBorders>
            <w:vAlign w:val="center"/>
            <w:hideMark/>
          </w:tcPr>
          <w:p w14:paraId="1B42A67D" w14:textId="77777777" w:rsidR="00C6496E" w:rsidRPr="006402E6" w:rsidRDefault="00C6496E" w:rsidP="00E45195">
            <w:pPr>
              <w:pStyle w:val="affffff3"/>
              <w:rPr>
                <w:b/>
              </w:rPr>
            </w:pPr>
          </w:p>
        </w:tc>
        <w:tc>
          <w:tcPr>
            <w:tcW w:w="557" w:type="pct"/>
            <w:tcBorders>
              <w:top w:val="nil"/>
              <w:left w:val="nil"/>
              <w:bottom w:val="single" w:sz="4" w:space="0" w:color="auto"/>
              <w:right w:val="single" w:sz="4" w:space="0" w:color="auto"/>
            </w:tcBorders>
            <w:shd w:val="clear" w:color="auto" w:fill="auto"/>
            <w:noWrap/>
            <w:vAlign w:val="center"/>
            <w:hideMark/>
          </w:tcPr>
          <w:p w14:paraId="66F9D310" w14:textId="77777777" w:rsidR="00C6496E" w:rsidRPr="006402E6" w:rsidRDefault="00C6496E" w:rsidP="00E45195">
            <w:pPr>
              <w:pStyle w:val="affffff3"/>
              <w:rPr>
                <w:b/>
              </w:rPr>
            </w:pPr>
            <w:r w:rsidRPr="006402E6">
              <w:rPr>
                <w:b/>
              </w:rPr>
              <w:t>1.1485</w:t>
            </w:r>
          </w:p>
        </w:tc>
        <w:tc>
          <w:tcPr>
            <w:tcW w:w="557" w:type="pct"/>
            <w:tcBorders>
              <w:top w:val="nil"/>
              <w:left w:val="nil"/>
              <w:bottom w:val="single" w:sz="4" w:space="0" w:color="auto"/>
              <w:right w:val="single" w:sz="4" w:space="0" w:color="auto"/>
            </w:tcBorders>
            <w:shd w:val="clear" w:color="auto" w:fill="auto"/>
            <w:noWrap/>
            <w:vAlign w:val="center"/>
            <w:hideMark/>
          </w:tcPr>
          <w:p w14:paraId="1922FBDC" w14:textId="77777777" w:rsidR="00C6496E" w:rsidRPr="006402E6" w:rsidRDefault="00C6496E" w:rsidP="00E45195">
            <w:pPr>
              <w:pStyle w:val="affffff3"/>
              <w:rPr>
                <w:b/>
              </w:rPr>
            </w:pPr>
            <w:r w:rsidRPr="006402E6">
              <w:rPr>
                <w:b/>
              </w:rPr>
              <w:t>1.0743</w:t>
            </w:r>
          </w:p>
        </w:tc>
        <w:tc>
          <w:tcPr>
            <w:tcW w:w="557" w:type="pct"/>
            <w:tcBorders>
              <w:top w:val="nil"/>
              <w:left w:val="nil"/>
              <w:bottom w:val="single" w:sz="4" w:space="0" w:color="auto"/>
              <w:right w:val="single" w:sz="4" w:space="0" w:color="auto"/>
            </w:tcBorders>
            <w:shd w:val="clear" w:color="auto" w:fill="auto"/>
            <w:noWrap/>
            <w:vAlign w:val="center"/>
            <w:hideMark/>
          </w:tcPr>
          <w:p w14:paraId="6E24E1BD" w14:textId="77777777" w:rsidR="00C6496E" w:rsidRPr="006402E6" w:rsidRDefault="00C6496E" w:rsidP="00E45195">
            <w:pPr>
              <w:pStyle w:val="affffff3"/>
              <w:rPr>
                <w:b/>
              </w:rPr>
            </w:pPr>
            <w:r w:rsidRPr="006402E6">
              <w:rPr>
                <w:b/>
              </w:rPr>
              <w:t>1.0000</w:t>
            </w:r>
          </w:p>
        </w:tc>
        <w:tc>
          <w:tcPr>
            <w:tcW w:w="557" w:type="pct"/>
            <w:tcBorders>
              <w:top w:val="nil"/>
              <w:left w:val="nil"/>
              <w:bottom w:val="single" w:sz="4" w:space="0" w:color="auto"/>
              <w:right w:val="single" w:sz="4" w:space="0" w:color="auto"/>
            </w:tcBorders>
            <w:shd w:val="clear" w:color="auto" w:fill="auto"/>
            <w:noWrap/>
            <w:vAlign w:val="center"/>
            <w:hideMark/>
          </w:tcPr>
          <w:p w14:paraId="17F5000E" w14:textId="77777777" w:rsidR="00C6496E" w:rsidRPr="006402E6" w:rsidRDefault="00C6496E" w:rsidP="00E45195">
            <w:pPr>
              <w:pStyle w:val="affffff3"/>
              <w:rPr>
                <w:b/>
              </w:rPr>
            </w:pPr>
            <w:r w:rsidRPr="006402E6">
              <w:rPr>
                <w:b/>
              </w:rPr>
              <w:t>0.9044</w:t>
            </w:r>
          </w:p>
        </w:tc>
        <w:tc>
          <w:tcPr>
            <w:tcW w:w="557" w:type="pct"/>
            <w:tcBorders>
              <w:top w:val="nil"/>
              <w:left w:val="nil"/>
              <w:bottom w:val="single" w:sz="4" w:space="0" w:color="auto"/>
              <w:right w:val="single" w:sz="4" w:space="0" w:color="auto"/>
            </w:tcBorders>
            <w:shd w:val="clear" w:color="auto" w:fill="auto"/>
            <w:noWrap/>
            <w:vAlign w:val="center"/>
            <w:hideMark/>
          </w:tcPr>
          <w:p w14:paraId="2D0FDE3F" w14:textId="77777777" w:rsidR="00C6496E" w:rsidRPr="006402E6" w:rsidRDefault="00C6496E" w:rsidP="00E45195">
            <w:pPr>
              <w:pStyle w:val="affffff3"/>
              <w:rPr>
                <w:b/>
              </w:rPr>
            </w:pPr>
            <w:r w:rsidRPr="006402E6">
              <w:rPr>
                <w:b/>
              </w:rPr>
              <w:t>0.8088</w:t>
            </w:r>
          </w:p>
        </w:tc>
      </w:tr>
      <w:tr w:rsidR="00C6496E" w:rsidRPr="006402E6" w14:paraId="6BBC0E8D"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799C1821" w14:textId="77777777" w:rsidR="00C6496E" w:rsidRPr="006402E6" w:rsidRDefault="00C6496E" w:rsidP="00E45195">
            <w:pPr>
              <w:pStyle w:val="affffff3"/>
            </w:pPr>
            <w:r w:rsidRPr="006402E6">
              <w:t>社会经济因素</w:t>
            </w:r>
          </w:p>
        </w:tc>
        <w:tc>
          <w:tcPr>
            <w:tcW w:w="1182" w:type="pct"/>
            <w:tcBorders>
              <w:top w:val="nil"/>
              <w:left w:val="nil"/>
              <w:bottom w:val="single" w:sz="4" w:space="0" w:color="auto"/>
              <w:right w:val="single" w:sz="4" w:space="0" w:color="auto"/>
            </w:tcBorders>
            <w:shd w:val="clear" w:color="auto" w:fill="auto"/>
            <w:vAlign w:val="center"/>
            <w:hideMark/>
          </w:tcPr>
          <w:p w14:paraId="7456AA43" w14:textId="77777777" w:rsidR="00C6496E" w:rsidRPr="006402E6" w:rsidRDefault="00C6496E" w:rsidP="00E45195">
            <w:pPr>
              <w:pStyle w:val="affffff3"/>
            </w:pPr>
            <w:r w:rsidRPr="006402E6">
              <w:t>路网密度</w:t>
            </w:r>
          </w:p>
        </w:tc>
        <w:tc>
          <w:tcPr>
            <w:tcW w:w="557" w:type="pct"/>
            <w:tcBorders>
              <w:top w:val="nil"/>
              <w:left w:val="nil"/>
              <w:bottom w:val="single" w:sz="4" w:space="0" w:color="auto"/>
              <w:right w:val="single" w:sz="4" w:space="0" w:color="auto"/>
            </w:tcBorders>
            <w:shd w:val="clear" w:color="auto" w:fill="auto"/>
            <w:noWrap/>
            <w:vAlign w:val="center"/>
            <w:hideMark/>
          </w:tcPr>
          <w:p w14:paraId="3BCECB58" w14:textId="77777777" w:rsidR="00C6496E" w:rsidRPr="006402E6" w:rsidRDefault="00C6496E" w:rsidP="00E45195">
            <w:pPr>
              <w:pStyle w:val="affffff3"/>
            </w:pPr>
            <w:r w:rsidRPr="006402E6">
              <w:t>0.0919</w:t>
            </w:r>
          </w:p>
        </w:tc>
        <w:tc>
          <w:tcPr>
            <w:tcW w:w="557" w:type="pct"/>
            <w:tcBorders>
              <w:top w:val="nil"/>
              <w:left w:val="nil"/>
              <w:bottom w:val="single" w:sz="4" w:space="0" w:color="auto"/>
              <w:right w:val="single" w:sz="4" w:space="0" w:color="auto"/>
            </w:tcBorders>
            <w:shd w:val="clear" w:color="auto" w:fill="auto"/>
            <w:noWrap/>
            <w:vAlign w:val="center"/>
            <w:hideMark/>
          </w:tcPr>
          <w:p w14:paraId="075BC451" w14:textId="77777777" w:rsidR="00C6496E" w:rsidRPr="006402E6" w:rsidRDefault="00C6496E" w:rsidP="00E45195">
            <w:pPr>
              <w:pStyle w:val="affffff3"/>
            </w:pPr>
            <w:r w:rsidRPr="006402E6">
              <w:t>0.0859</w:t>
            </w:r>
          </w:p>
        </w:tc>
        <w:tc>
          <w:tcPr>
            <w:tcW w:w="557" w:type="pct"/>
            <w:tcBorders>
              <w:top w:val="nil"/>
              <w:left w:val="nil"/>
              <w:bottom w:val="single" w:sz="4" w:space="0" w:color="auto"/>
              <w:right w:val="single" w:sz="4" w:space="0" w:color="auto"/>
            </w:tcBorders>
            <w:shd w:val="clear" w:color="auto" w:fill="auto"/>
            <w:noWrap/>
            <w:vAlign w:val="center"/>
            <w:hideMark/>
          </w:tcPr>
          <w:p w14:paraId="668706A1" w14:textId="77777777" w:rsidR="00C6496E" w:rsidRPr="006402E6" w:rsidRDefault="00C6496E" w:rsidP="00E45195">
            <w:pPr>
              <w:pStyle w:val="affffff3"/>
            </w:pPr>
            <w:r w:rsidRPr="006402E6">
              <w:t>0.0800</w:t>
            </w:r>
          </w:p>
        </w:tc>
        <w:tc>
          <w:tcPr>
            <w:tcW w:w="557" w:type="pct"/>
            <w:tcBorders>
              <w:top w:val="nil"/>
              <w:left w:val="nil"/>
              <w:bottom w:val="single" w:sz="4" w:space="0" w:color="auto"/>
              <w:right w:val="single" w:sz="4" w:space="0" w:color="auto"/>
            </w:tcBorders>
            <w:shd w:val="clear" w:color="auto" w:fill="auto"/>
            <w:noWrap/>
            <w:vAlign w:val="center"/>
            <w:hideMark/>
          </w:tcPr>
          <w:p w14:paraId="651638F6" w14:textId="77777777" w:rsidR="00C6496E" w:rsidRPr="006402E6" w:rsidRDefault="00C6496E" w:rsidP="00E45195">
            <w:pPr>
              <w:pStyle w:val="affffff3"/>
            </w:pPr>
            <w:r w:rsidRPr="006402E6">
              <w:t>0.0724</w:t>
            </w:r>
          </w:p>
        </w:tc>
        <w:tc>
          <w:tcPr>
            <w:tcW w:w="557" w:type="pct"/>
            <w:tcBorders>
              <w:top w:val="nil"/>
              <w:left w:val="nil"/>
              <w:bottom w:val="single" w:sz="4" w:space="0" w:color="auto"/>
              <w:right w:val="single" w:sz="4" w:space="0" w:color="auto"/>
            </w:tcBorders>
            <w:shd w:val="clear" w:color="auto" w:fill="auto"/>
            <w:noWrap/>
            <w:vAlign w:val="center"/>
            <w:hideMark/>
          </w:tcPr>
          <w:p w14:paraId="2094137B" w14:textId="77777777" w:rsidR="00C6496E" w:rsidRPr="006402E6" w:rsidRDefault="00C6496E" w:rsidP="00E45195">
            <w:pPr>
              <w:pStyle w:val="affffff3"/>
            </w:pPr>
            <w:r w:rsidRPr="006402E6">
              <w:t>0.0647</w:t>
            </w:r>
          </w:p>
        </w:tc>
      </w:tr>
      <w:tr w:rsidR="00C6496E" w:rsidRPr="006402E6" w14:paraId="4D9240F6"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28873242"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659FCB57" w14:textId="77777777" w:rsidR="00C6496E" w:rsidRPr="006402E6" w:rsidRDefault="00C6496E" w:rsidP="00E45195">
            <w:pPr>
              <w:pStyle w:val="affffff3"/>
            </w:pPr>
            <w:r w:rsidRPr="006402E6">
              <w:t>劳作距离</w:t>
            </w:r>
          </w:p>
        </w:tc>
        <w:tc>
          <w:tcPr>
            <w:tcW w:w="557" w:type="pct"/>
            <w:tcBorders>
              <w:top w:val="nil"/>
              <w:left w:val="nil"/>
              <w:bottom w:val="single" w:sz="4" w:space="0" w:color="auto"/>
              <w:right w:val="single" w:sz="4" w:space="0" w:color="auto"/>
            </w:tcBorders>
            <w:shd w:val="clear" w:color="auto" w:fill="auto"/>
            <w:noWrap/>
            <w:vAlign w:val="center"/>
            <w:hideMark/>
          </w:tcPr>
          <w:p w14:paraId="3E48BFBE" w14:textId="77777777" w:rsidR="00C6496E" w:rsidRPr="006402E6" w:rsidRDefault="00C6496E" w:rsidP="00E45195">
            <w:pPr>
              <w:pStyle w:val="affffff3"/>
            </w:pPr>
            <w:r w:rsidRPr="006402E6">
              <w:t>0.1378</w:t>
            </w:r>
          </w:p>
        </w:tc>
        <w:tc>
          <w:tcPr>
            <w:tcW w:w="557" w:type="pct"/>
            <w:tcBorders>
              <w:top w:val="nil"/>
              <w:left w:val="nil"/>
              <w:bottom w:val="single" w:sz="4" w:space="0" w:color="auto"/>
              <w:right w:val="single" w:sz="4" w:space="0" w:color="auto"/>
            </w:tcBorders>
            <w:shd w:val="clear" w:color="auto" w:fill="auto"/>
            <w:noWrap/>
            <w:vAlign w:val="center"/>
            <w:hideMark/>
          </w:tcPr>
          <w:p w14:paraId="07F0AE86" w14:textId="77777777" w:rsidR="00C6496E" w:rsidRPr="006402E6" w:rsidRDefault="00C6496E" w:rsidP="00E45195">
            <w:pPr>
              <w:pStyle w:val="affffff3"/>
            </w:pPr>
            <w:r w:rsidRPr="006402E6">
              <w:t>0.1289</w:t>
            </w:r>
          </w:p>
        </w:tc>
        <w:tc>
          <w:tcPr>
            <w:tcW w:w="557" w:type="pct"/>
            <w:tcBorders>
              <w:top w:val="nil"/>
              <w:left w:val="nil"/>
              <w:bottom w:val="single" w:sz="4" w:space="0" w:color="auto"/>
              <w:right w:val="single" w:sz="4" w:space="0" w:color="auto"/>
            </w:tcBorders>
            <w:shd w:val="clear" w:color="auto" w:fill="auto"/>
            <w:noWrap/>
            <w:vAlign w:val="center"/>
            <w:hideMark/>
          </w:tcPr>
          <w:p w14:paraId="3763FDA2" w14:textId="77777777" w:rsidR="00C6496E" w:rsidRPr="006402E6" w:rsidRDefault="00C6496E" w:rsidP="00E45195">
            <w:pPr>
              <w:pStyle w:val="affffff3"/>
            </w:pPr>
            <w:r w:rsidRPr="006402E6">
              <w:t>0.1200</w:t>
            </w:r>
          </w:p>
        </w:tc>
        <w:tc>
          <w:tcPr>
            <w:tcW w:w="557" w:type="pct"/>
            <w:tcBorders>
              <w:top w:val="nil"/>
              <w:left w:val="nil"/>
              <w:bottom w:val="single" w:sz="4" w:space="0" w:color="auto"/>
              <w:right w:val="single" w:sz="4" w:space="0" w:color="auto"/>
            </w:tcBorders>
            <w:shd w:val="clear" w:color="auto" w:fill="auto"/>
            <w:noWrap/>
            <w:vAlign w:val="center"/>
            <w:hideMark/>
          </w:tcPr>
          <w:p w14:paraId="1205F71D" w14:textId="77777777" w:rsidR="00C6496E" w:rsidRPr="006402E6" w:rsidRDefault="00C6496E" w:rsidP="00E45195">
            <w:pPr>
              <w:pStyle w:val="affffff3"/>
            </w:pPr>
            <w:r w:rsidRPr="006402E6">
              <w:t>0.1085</w:t>
            </w:r>
          </w:p>
        </w:tc>
        <w:tc>
          <w:tcPr>
            <w:tcW w:w="557" w:type="pct"/>
            <w:tcBorders>
              <w:top w:val="nil"/>
              <w:left w:val="nil"/>
              <w:bottom w:val="single" w:sz="4" w:space="0" w:color="auto"/>
              <w:right w:val="single" w:sz="4" w:space="0" w:color="auto"/>
            </w:tcBorders>
            <w:shd w:val="clear" w:color="auto" w:fill="auto"/>
            <w:noWrap/>
            <w:vAlign w:val="center"/>
            <w:hideMark/>
          </w:tcPr>
          <w:p w14:paraId="09E5BD0D" w14:textId="77777777" w:rsidR="00C6496E" w:rsidRPr="006402E6" w:rsidRDefault="00C6496E" w:rsidP="00E45195">
            <w:pPr>
              <w:pStyle w:val="affffff3"/>
            </w:pPr>
            <w:r w:rsidRPr="006402E6">
              <w:t>0.0971</w:t>
            </w:r>
          </w:p>
        </w:tc>
      </w:tr>
      <w:tr w:rsidR="00C6496E" w:rsidRPr="006402E6" w14:paraId="19B12831"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7ED301C5"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7FF7CBB0" w14:textId="77777777" w:rsidR="00C6496E" w:rsidRPr="006402E6" w:rsidRDefault="00C6496E" w:rsidP="00E45195">
            <w:pPr>
              <w:pStyle w:val="affffff3"/>
            </w:pPr>
            <w:r w:rsidRPr="006402E6">
              <w:t>经营规模</w:t>
            </w:r>
          </w:p>
        </w:tc>
        <w:tc>
          <w:tcPr>
            <w:tcW w:w="557" w:type="pct"/>
            <w:tcBorders>
              <w:top w:val="nil"/>
              <w:left w:val="nil"/>
              <w:bottom w:val="single" w:sz="4" w:space="0" w:color="auto"/>
              <w:right w:val="single" w:sz="4" w:space="0" w:color="auto"/>
            </w:tcBorders>
            <w:shd w:val="clear" w:color="auto" w:fill="auto"/>
            <w:noWrap/>
            <w:vAlign w:val="center"/>
            <w:hideMark/>
          </w:tcPr>
          <w:p w14:paraId="604E1925" w14:textId="77777777" w:rsidR="00C6496E" w:rsidRPr="006402E6" w:rsidRDefault="00C6496E" w:rsidP="00E45195">
            <w:pPr>
              <w:pStyle w:val="affffff3"/>
            </w:pPr>
            <w:r w:rsidRPr="006402E6">
              <w:t>0.3446</w:t>
            </w:r>
          </w:p>
        </w:tc>
        <w:tc>
          <w:tcPr>
            <w:tcW w:w="557" w:type="pct"/>
            <w:tcBorders>
              <w:top w:val="nil"/>
              <w:left w:val="nil"/>
              <w:bottom w:val="single" w:sz="4" w:space="0" w:color="auto"/>
              <w:right w:val="single" w:sz="4" w:space="0" w:color="auto"/>
            </w:tcBorders>
            <w:shd w:val="clear" w:color="auto" w:fill="auto"/>
            <w:noWrap/>
            <w:vAlign w:val="center"/>
            <w:hideMark/>
          </w:tcPr>
          <w:p w14:paraId="2F27842C" w14:textId="77777777" w:rsidR="00C6496E" w:rsidRPr="006402E6" w:rsidRDefault="00C6496E" w:rsidP="00E45195">
            <w:pPr>
              <w:pStyle w:val="affffff3"/>
            </w:pPr>
            <w:r w:rsidRPr="006402E6">
              <w:t>0.3223</w:t>
            </w:r>
          </w:p>
        </w:tc>
        <w:tc>
          <w:tcPr>
            <w:tcW w:w="557" w:type="pct"/>
            <w:tcBorders>
              <w:top w:val="nil"/>
              <w:left w:val="nil"/>
              <w:bottom w:val="single" w:sz="4" w:space="0" w:color="auto"/>
              <w:right w:val="single" w:sz="4" w:space="0" w:color="auto"/>
            </w:tcBorders>
            <w:shd w:val="clear" w:color="auto" w:fill="auto"/>
            <w:noWrap/>
            <w:vAlign w:val="center"/>
            <w:hideMark/>
          </w:tcPr>
          <w:p w14:paraId="1A065CC2" w14:textId="77777777" w:rsidR="00C6496E" w:rsidRPr="006402E6" w:rsidRDefault="00C6496E" w:rsidP="00E45195">
            <w:pPr>
              <w:pStyle w:val="affffff3"/>
            </w:pPr>
            <w:r w:rsidRPr="006402E6">
              <w:t>0.3000</w:t>
            </w:r>
          </w:p>
        </w:tc>
        <w:tc>
          <w:tcPr>
            <w:tcW w:w="557" w:type="pct"/>
            <w:tcBorders>
              <w:top w:val="nil"/>
              <w:left w:val="nil"/>
              <w:bottom w:val="single" w:sz="4" w:space="0" w:color="auto"/>
              <w:right w:val="single" w:sz="4" w:space="0" w:color="auto"/>
            </w:tcBorders>
            <w:shd w:val="clear" w:color="auto" w:fill="auto"/>
            <w:noWrap/>
            <w:vAlign w:val="center"/>
            <w:hideMark/>
          </w:tcPr>
          <w:p w14:paraId="012150FA" w14:textId="77777777" w:rsidR="00C6496E" w:rsidRPr="006402E6" w:rsidRDefault="00C6496E" w:rsidP="00E45195">
            <w:pPr>
              <w:pStyle w:val="affffff3"/>
            </w:pPr>
            <w:r w:rsidRPr="006402E6">
              <w:t>0.2713</w:t>
            </w:r>
          </w:p>
        </w:tc>
        <w:tc>
          <w:tcPr>
            <w:tcW w:w="557" w:type="pct"/>
            <w:tcBorders>
              <w:top w:val="nil"/>
              <w:left w:val="nil"/>
              <w:bottom w:val="single" w:sz="4" w:space="0" w:color="auto"/>
              <w:right w:val="single" w:sz="4" w:space="0" w:color="auto"/>
            </w:tcBorders>
            <w:shd w:val="clear" w:color="auto" w:fill="auto"/>
            <w:noWrap/>
            <w:vAlign w:val="center"/>
            <w:hideMark/>
          </w:tcPr>
          <w:p w14:paraId="762C39C5" w14:textId="77777777" w:rsidR="00C6496E" w:rsidRPr="006402E6" w:rsidRDefault="00C6496E" w:rsidP="00E45195">
            <w:pPr>
              <w:pStyle w:val="affffff3"/>
            </w:pPr>
            <w:r w:rsidRPr="006402E6">
              <w:t>0.2426</w:t>
            </w:r>
          </w:p>
        </w:tc>
      </w:tr>
      <w:tr w:rsidR="00C6496E" w:rsidRPr="006402E6" w14:paraId="4213078A" w14:textId="77777777" w:rsidTr="00E45195">
        <w:trPr>
          <w:trHeight w:val="340"/>
        </w:trPr>
        <w:tc>
          <w:tcPr>
            <w:tcW w:w="1035" w:type="pct"/>
            <w:vMerge w:val="restart"/>
            <w:tcBorders>
              <w:top w:val="nil"/>
              <w:left w:val="single" w:sz="4" w:space="0" w:color="auto"/>
              <w:bottom w:val="single" w:sz="4" w:space="0" w:color="auto"/>
              <w:right w:val="single" w:sz="4" w:space="0" w:color="auto"/>
            </w:tcBorders>
            <w:shd w:val="clear" w:color="auto" w:fill="auto"/>
            <w:vAlign w:val="center"/>
            <w:hideMark/>
          </w:tcPr>
          <w:p w14:paraId="3C5F94ED" w14:textId="77777777" w:rsidR="00C6496E" w:rsidRPr="006402E6" w:rsidRDefault="00C6496E" w:rsidP="00E45195">
            <w:pPr>
              <w:pStyle w:val="affffff3"/>
            </w:pPr>
            <w:r w:rsidRPr="006402E6">
              <w:t>区位因素</w:t>
            </w:r>
          </w:p>
        </w:tc>
        <w:tc>
          <w:tcPr>
            <w:tcW w:w="1182" w:type="pct"/>
            <w:tcBorders>
              <w:top w:val="nil"/>
              <w:left w:val="nil"/>
              <w:bottom w:val="single" w:sz="4" w:space="0" w:color="auto"/>
              <w:right w:val="single" w:sz="4" w:space="0" w:color="auto"/>
            </w:tcBorders>
            <w:shd w:val="clear" w:color="auto" w:fill="auto"/>
            <w:vAlign w:val="center"/>
            <w:hideMark/>
          </w:tcPr>
          <w:p w14:paraId="39E1199F" w14:textId="77777777" w:rsidR="00C6496E" w:rsidRPr="006402E6" w:rsidRDefault="00C6496E" w:rsidP="00E45195">
            <w:pPr>
              <w:pStyle w:val="affffff3"/>
            </w:pPr>
            <w:r w:rsidRPr="006402E6">
              <w:t>中心城镇影响度</w:t>
            </w:r>
          </w:p>
        </w:tc>
        <w:tc>
          <w:tcPr>
            <w:tcW w:w="557" w:type="pct"/>
            <w:tcBorders>
              <w:top w:val="nil"/>
              <w:left w:val="nil"/>
              <w:bottom w:val="single" w:sz="4" w:space="0" w:color="auto"/>
              <w:right w:val="single" w:sz="4" w:space="0" w:color="auto"/>
            </w:tcBorders>
            <w:shd w:val="clear" w:color="auto" w:fill="auto"/>
            <w:noWrap/>
            <w:vAlign w:val="center"/>
            <w:hideMark/>
          </w:tcPr>
          <w:p w14:paraId="0BA0B438" w14:textId="77777777" w:rsidR="00C6496E" w:rsidRPr="006402E6" w:rsidRDefault="00C6496E" w:rsidP="00E45195">
            <w:pPr>
              <w:pStyle w:val="affffff3"/>
            </w:pPr>
            <w:r w:rsidRPr="006402E6">
              <w:t>0.1608</w:t>
            </w:r>
          </w:p>
        </w:tc>
        <w:tc>
          <w:tcPr>
            <w:tcW w:w="557" w:type="pct"/>
            <w:tcBorders>
              <w:top w:val="nil"/>
              <w:left w:val="nil"/>
              <w:bottom w:val="single" w:sz="4" w:space="0" w:color="auto"/>
              <w:right w:val="single" w:sz="4" w:space="0" w:color="auto"/>
            </w:tcBorders>
            <w:shd w:val="clear" w:color="auto" w:fill="auto"/>
            <w:noWrap/>
            <w:vAlign w:val="center"/>
            <w:hideMark/>
          </w:tcPr>
          <w:p w14:paraId="2F2E7873" w14:textId="77777777" w:rsidR="00C6496E" w:rsidRPr="006402E6" w:rsidRDefault="00C6496E" w:rsidP="00E45195">
            <w:pPr>
              <w:pStyle w:val="affffff3"/>
            </w:pPr>
            <w:r w:rsidRPr="006402E6">
              <w:t>0.1504</w:t>
            </w:r>
          </w:p>
        </w:tc>
        <w:tc>
          <w:tcPr>
            <w:tcW w:w="557" w:type="pct"/>
            <w:tcBorders>
              <w:top w:val="nil"/>
              <w:left w:val="nil"/>
              <w:bottom w:val="single" w:sz="4" w:space="0" w:color="auto"/>
              <w:right w:val="single" w:sz="4" w:space="0" w:color="auto"/>
            </w:tcBorders>
            <w:shd w:val="clear" w:color="auto" w:fill="auto"/>
            <w:noWrap/>
            <w:vAlign w:val="center"/>
            <w:hideMark/>
          </w:tcPr>
          <w:p w14:paraId="24CF9EC8" w14:textId="77777777" w:rsidR="00C6496E" w:rsidRPr="006402E6" w:rsidRDefault="00C6496E" w:rsidP="00E45195">
            <w:pPr>
              <w:pStyle w:val="affffff3"/>
            </w:pPr>
            <w:r w:rsidRPr="006402E6">
              <w:t>0.1400</w:t>
            </w:r>
          </w:p>
        </w:tc>
        <w:tc>
          <w:tcPr>
            <w:tcW w:w="557" w:type="pct"/>
            <w:tcBorders>
              <w:top w:val="nil"/>
              <w:left w:val="nil"/>
              <w:bottom w:val="single" w:sz="4" w:space="0" w:color="auto"/>
              <w:right w:val="single" w:sz="4" w:space="0" w:color="auto"/>
            </w:tcBorders>
            <w:shd w:val="clear" w:color="auto" w:fill="auto"/>
            <w:noWrap/>
            <w:vAlign w:val="center"/>
            <w:hideMark/>
          </w:tcPr>
          <w:p w14:paraId="4C0B31AD" w14:textId="77777777" w:rsidR="00C6496E" w:rsidRPr="006402E6" w:rsidRDefault="00C6496E" w:rsidP="00E45195">
            <w:pPr>
              <w:pStyle w:val="affffff3"/>
            </w:pPr>
            <w:r w:rsidRPr="006402E6">
              <w:t>0.1266</w:t>
            </w:r>
          </w:p>
        </w:tc>
        <w:tc>
          <w:tcPr>
            <w:tcW w:w="557" w:type="pct"/>
            <w:tcBorders>
              <w:top w:val="nil"/>
              <w:left w:val="nil"/>
              <w:bottom w:val="single" w:sz="4" w:space="0" w:color="auto"/>
              <w:right w:val="single" w:sz="4" w:space="0" w:color="auto"/>
            </w:tcBorders>
            <w:shd w:val="clear" w:color="auto" w:fill="auto"/>
            <w:noWrap/>
            <w:vAlign w:val="center"/>
            <w:hideMark/>
          </w:tcPr>
          <w:p w14:paraId="647D9D93" w14:textId="77777777" w:rsidR="00C6496E" w:rsidRPr="006402E6" w:rsidRDefault="00C6496E" w:rsidP="00E45195">
            <w:pPr>
              <w:pStyle w:val="affffff3"/>
            </w:pPr>
            <w:r w:rsidRPr="006402E6">
              <w:t>0.1132</w:t>
            </w:r>
          </w:p>
        </w:tc>
      </w:tr>
      <w:tr w:rsidR="00C6496E" w:rsidRPr="006402E6" w14:paraId="1905605F"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6F150BA0"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156BF8CE" w14:textId="77777777" w:rsidR="00C6496E" w:rsidRPr="006402E6" w:rsidRDefault="00C6496E" w:rsidP="00E45195">
            <w:pPr>
              <w:pStyle w:val="affffff3"/>
            </w:pPr>
            <w:r w:rsidRPr="006402E6">
              <w:t>农贸市场影响度</w:t>
            </w:r>
          </w:p>
        </w:tc>
        <w:tc>
          <w:tcPr>
            <w:tcW w:w="557" w:type="pct"/>
            <w:tcBorders>
              <w:top w:val="nil"/>
              <w:left w:val="nil"/>
              <w:bottom w:val="single" w:sz="4" w:space="0" w:color="auto"/>
              <w:right w:val="single" w:sz="4" w:space="0" w:color="auto"/>
            </w:tcBorders>
            <w:shd w:val="clear" w:color="auto" w:fill="auto"/>
            <w:noWrap/>
            <w:vAlign w:val="center"/>
            <w:hideMark/>
          </w:tcPr>
          <w:p w14:paraId="6A34BE17" w14:textId="77777777" w:rsidR="00C6496E" w:rsidRPr="006402E6" w:rsidRDefault="00C6496E" w:rsidP="00E45195">
            <w:pPr>
              <w:pStyle w:val="affffff3"/>
            </w:pPr>
            <w:r w:rsidRPr="006402E6">
              <w:t>0.1608</w:t>
            </w:r>
          </w:p>
        </w:tc>
        <w:tc>
          <w:tcPr>
            <w:tcW w:w="557" w:type="pct"/>
            <w:tcBorders>
              <w:top w:val="nil"/>
              <w:left w:val="nil"/>
              <w:bottom w:val="single" w:sz="4" w:space="0" w:color="auto"/>
              <w:right w:val="single" w:sz="4" w:space="0" w:color="auto"/>
            </w:tcBorders>
            <w:shd w:val="clear" w:color="auto" w:fill="auto"/>
            <w:noWrap/>
            <w:vAlign w:val="center"/>
            <w:hideMark/>
          </w:tcPr>
          <w:p w14:paraId="046D6E99" w14:textId="77777777" w:rsidR="00C6496E" w:rsidRPr="006402E6" w:rsidRDefault="00C6496E" w:rsidP="00E45195">
            <w:pPr>
              <w:pStyle w:val="affffff3"/>
            </w:pPr>
            <w:r w:rsidRPr="006402E6">
              <w:t>0.1504</w:t>
            </w:r>
          </w:p>
        </w:tc>
        <w:tc>
          <w:tcPr>
            <w:tcW w:w="557" w:type="pct"/>
            <w:tcBorders>
              <w:top w:val="nil"/>
              <w:left w:val="nil"/>
              <w:bottom w:val="single" w:sz="4" w:space="0" w:color="auto"/>
              <w:right w:val="single" w:sz="4" w:space="0" w:color="auto"/>
            </w:tcBorders>
            <w:shd w:val="clear" w:color="auto" w:fill="auto"/>
            <w:noWrap/>
            <w:vAlign w:val="center"/>
            <w:hideMark/>
          </w:tcPr>
          <w:p w14:paraId="753888D2" w14:textId="77777777" w:rsidR="00C6496E" w:rsidRPr="006402E6" w:rsidRDefault="00C6496E" w:rsidP="00E45195">
            <w:pPr>
              <w:pStyle w:val="affffff3"/>
            </w:pPr>
            <w:r w:rsidRPr="006402E6">
              <w:t>0.1400</w:t>
            </w:r>
          </w:p>
        </w:tc>
        <w:tc>
          <w:tcPr>
            <w:tcW w:w="557" w:type="pct"/>
            <w:tcBorders>
              <w:top w:val="nil"/>
              <w:left w:val="nil"/>
              <w:bottom w:val="single" w:sz="4" w:space="0" w:color="auto"/>
              <w:right w:val="single" w:sz="4" w:space="0" w:color="auto"/>
            </w:tcBorders>
            <w:shd w:val="clear" w:color="auto" w:fill="auto"/>
            <w:noWrap/>
            <w:vAlign w:val="center"/>
            <w:hideMark/>
          </w:tcPr>
          <w:p w14:paraId="14E5C4B2" w14:textId="77777777" w:rsidR="00C6496E" w:rsidRPr="006402E6" w:rsidRDefault="00C6496E" w:rsidP="00E45195">
            <w:pPr>
              <w:pStyle w:val="affffff3"/>
            </w:pPr>
            <w:r w:rsidRPr="006402E6">
              <w:t>0.1266</w:t>
            </w:r>
          </w:p>
        </w:tc>
        <w:tc>
          <w:tcPr>
            <w:tcW w:w="557" w:type="pct"/>
            <w:tcBorders>
              <w:top w:val="nil"/>
              <w:left w:val="nil"/>
              <w:bottom w:val="single" w:sz="4" w:space="0" w:color="auto"/>
              <w:right w:val="single" w:sz="4" w:space="0" w:color="auto"/>
            </w:tcBorders>
            <w:shd w:val="clear" w:color="auto" w:fill="auto"/>
            <w:noWrap/>
            <w:vAlign w:val="center"/>
            <w:hideMark/>
          </w:tcPr>
          <w:p w14:paraId="4DB7A36D" w14:textId="77777777" w:rsidR="00C6496E" w:rsidRPr="006402E6" w:rsidRDefault="00C6496E" w:rsidP="00E45195">
            <w:pPr>
              <w:pStyle w:val="affffff3"/>
            </w:pPr>
            <w:r w:rsidRPr="006402E6">
              <w:t>0.1132</w:t>
            </w:r>
          </w:p>
        </w:tc>
      </w:tr>
      <w:tr w:rsidR="00C6496E" w:rsidRPr="006402E6" w14:paraId="3069FB3D"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7E4ED2D5"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30FB29AB" w14:textId="77777777" w:rsidR="00C6496E" w:rsidRPr="006402E6" w:rsidRDefault="00C6496E" w:rsidP="00E45195">
            <w:pPr>
              <w:pStyle w:val="affffff3"/>
            </w:pPr>
            <w:r w:rsidRPr="006402E6">
              <w:t>道路通达度</w:t>
            </w:r>
          </w:p>
        </w:tc>
        <w:tc>
          <w:tcPr>
            <w:tcW w:w="557" w:type="pct"/>
            <w:tcBorders>
              <w:top w:val="nil"/>
              <w:left w:val="nil"/>
              <w:bottom w:val="single" w:sz="4" w:space="0" w:color="auto"/>
              <w:right w:val="single" w:sz="4" w:space="0" w:color="auto"/>
            </w:tcBorders>
            <w:shd w:val="clear" w:color="auto" w:fill="auto"/>
            <w:noWrap/>
            <w:vAlign w:val="center"/>
            <w:hideMark/>
          </w:tcPr>
          <w:p w14:paraId="2E7A5B5D" w14:textId="77777777" w:rsidR="00C6496E" w:rsidRPr="006402E6" w:rsidRDefault="00C6496E" w:rsidP="00E45195">
            <w:pPr>
              <w:pStyle w:val="affffff3"/>
            </w:pPr>
            <w:r w:rsidRPr="006402E6">
              <w:t>0.1378</w:t>
            </w:r>
          </w:p>
        </w:tc>
        <w:tc>
          <w:tcPr>
            <w:tcW w:w="557" w:type="pct"/>
            <w:tcBorders>
              <w:top w:val="nil"/>
              <w:left w:val="nil"/>
              <w:bottom w:val="single" w:sz="4" w:space="0" w:color="auto"/>
              <w:right w:val="single" w:sz="4" w:space="0" w:color="auto"/>
            </w:tcBorders>
            <w:shd w:val="clear" w:color="auto" w:fill="auto"/>
            <w:noWrap/>
            <w:vAlign w:val="center"/>
            <w:hideMark/>
          </w:tcPr>
          <w:p w14:paraId="270FDB40" w14:textId="77777777" w:rsidR="00C6496E" w:rsidRPr="006402E6" w:rsidRDefault="00C6496E" w:rsidP="00E45195">
            <w:pPr>
              <w:pStyle w:val="affffff3"/>
            </w:pPr>
            <w:r w:rsidRPr="006402E6">
              <w:t>0.1289</w:t>
            </w:r>
          </w:p>
        </w:tc>
        <w:tc>
          <w:tcPr>
            <w:tcW w:w="557" w:type="pct"/>
            <w:tcBorders>
              <w:top w:val="nil"/>
              <w:left w:val="nil"/>
              <w:bottom w:val="single" w:sz="4" w:space="0" w:color="auto"/>
              <w:right w:val="single" w:sz="4" w:space="0" w:color="auto"/>
            </w:tcBorders>
            <w:shd w:val="clear" w:color="auto" w:fill="auto"/>
            <w:noWrap/>
            <w:vAlign w:val="center"/>
            <w:hideMark/>
          </w:tcPr>
          <w:p w14:paraId="265ADF46" w14:textId="77777777" w:rsidR="00C6496E" w:rsidRPr="006402E6" w:rsidRDefault="00C6496E" w:rsidP="00E45195">
            <w:pPr>
              <w:pStyle w:val="affffff3"/>
            </w:pPr>
            <w:r w:rsidRPr="006402E6">
              <w:t>0.1200</w:t>
            </w:r>
          </w:p>
        </w:tc>
        <w:tc>
          <w:tcPr>
            <w:tcW w:w="557" w:type="pct"/>
            <w:tcBorders>
              <w:top w:val="nil"/>
              <w:left w:val="nil"/>
              <w:bottom w:val="single" w:sz="4" w:space="0" w:color="auto"/>
              <w:right w:val="single" w:sz="4" w:space="0" w:color="auto"/>
            </w:tcBorders>
            <w:shd w:val="clear" w:color="auto" w:fill="auto"/>
            <w:noWrap/>
            <w:vAlign w:val="center"/>
            <w:hideMark/>
          </w:tcPr>
          <w:p w14:paraId="07343CAD" w14:textId="77777777" w:rsidR="00C6496E" w:rsidRPr="006402E6" w:rsidRDefault="00C6496E" w:rsidP="00E45195">
            <w:pPr>
              <w:pStyle w:val="affffff3"/>
            </w:pPr>
            <w:r w:rsidRPr="006402E6">
              <w:t>0.1085</w:t>
            </w:r>
          </w:p>
        </w:tc>
        <w:tc>
          <w:tcPr>
            <w:tcW w:w="557" w:type="pct"/>
            <w:tcBorders>
              <w:top w:val="nil"/>
              <w:left w:val="nil"/>
              <w:bottom w:val="single" w:sz="4" w:space="0" w:color="auto"/>
              <w:right w:val="single" w:sz="4" w:space="0" w:color="auto"/>
            </w:tcBorders>
            <w:shd w:val="clear" w:color="auto" w:fill="auto"/>
            <w:noWrap/>
            <w:vAlign w:val="center"/>
            <w:hideMark/>
          </w:tcPr>
          <w:p w14:paraId="7A086DD2" w14:textId="77777777" w:rsidR="00C6496E" w:rsidRPr="006402E6" w:rsidRDefault="00C6496E" w:rsidP="00E45195">
            <w:pPr>
              <w:pStyle w:val="affffff3"/>
            </w:pPr>
            <w:r w:rsidRPr="006402E6">
              <w:t>0.0971</w:t>
            </w:r>
          </w:p>
        </w:tc>
      </w:tr>
      <w:tr w:rsidR="00C6496E" w:rsidRPr="006402E6" w14:paraId="57E656CE" w14:textId="77777777" w:rsidTr="00E45195">
        <w:trPr>
          <w:trHeight w:val="340"/>
        </w:trPr>
        <w:tc>
          <w:tcPr>
            <w:tcW w:w="1035" w:type="pct"/>
            <w:vMerge/>
            <w:tcBorders>
              <w:top w:val="nil"/>
              <w:left w:val="single" w:sz="4" w:space="0" w:color="auto"/>
              <w:bottom w:val="single" w:sz="4" w:space="0" w:color="auto"/>
              <w:right w:val="single" w:sz="4" w:space="0" w:color="auto"/>
            </w:tcBorders>
            <w:vAlign w:val="center"/>
            <w:hideMark/>
          </w:tcPr>
          <w:p w14:paraId="6CD82701" w14:textId="77777777" w:rsidR="00C6496E" w:rsidRPr="006402E6" w:rsidRDefault="00C6496E" w:rsidP="00E45195">
            <w:pPr>
              <w:pStyle w:val="affffff3"/>
            </w:pPr>
          </w:p>
        </w:tc>
        <w:tc>
          <w:tcPr>
            <w:tcW w:w="1182" w:type="pct"/>
            <w:tcBorders>
              <w:top w:val="nil"/>
              <w:left w:val="nil"/>
              <w:bottom w:val="single" w:sz="4" w:space="0" w:color="auto"/>
              <w:right w:val="single" w:sz="4" w:space="0" w:color="auto"/>
            </w:tcBorders>
            <w:shd w:val="clear" w:color="auto" w:fill="auto"/>
            <w:vAlign w:val="center"/>
            <w:hideMark/>
          </w:tcPr>
          <w:p w14:paraId="3B5D3505" w14:textId="77777777" w:rsidR="00C6496E" w:rsidRPr="006402E6" w:rsidRDefault="00C6496E" w:rsidP="00E45195">
            <w:pPr>
              <w:pStyle w:val="affffff3"/>
            </w:pPr>
            <w:r w:rsidRPr="006402E6">
              <w:t>对外交通便利度</w:t>
            </w:r>
          </w:p>
        </w:tc>
        <w:tc>
          <w:tcPr>
            <w:tcW w:w="557" w:type="pct"/>
            <w:tcBorders>
              <w:top w:val="nil"/>
              <w:left w:val="nil"/>
              <w:bottom w:val="single" w:sz="4" w:space="0" w:color="auto"/>
              <w:right w:val="single" w:sz="4" w:space="0" w:color="auto"/>
            </w:tcBorders>
            <w:shd w:val="clear" w:color="auto" w:fill="auto"/>
            <w:noWrap/>
            <w:vAlign w:val="center"/>
            <w:hideMark/>
          </w:tcPr>
          <w:p w14:paraId="01C7CAC6" w14:textId="77777777" w:rsidR="00C6496E" w:rsidRPr="006402E6" w:rsidRDefault="00C6496E" w:rsidP="00E45195">
            <w:pPr>
              <w:pStyle w:val="affffff3"/>
            </w:pPr>
            <w:r w:rsidRPr="006402E6">
              <w:t>0.1149</w:t>
            </w:r>
          </w:p>
        </w:tc>
        <w:tc>
          <w:tcPr>
            <w:tcW w:w="557" w:type="pct"/>
            <w:tcBorders>
              <w:top w:val="nil"/>
              <w:left w:val="nil"/>
              <w:bottom w:val="single" w:sz="4" w:space="0" w:color="auto"/>
              <w:right w:val="single" w:sz="4" w:space="0" w:color="auto"/>
            </w:tcBorders>
            <w:shd w:val="clear" w:color="auto" w:fill="auto"/>
            <w:noWrap/>
            <w:vAlign w:val="center"/>
            <w:hideMark/>
          </w:tcPr>
          <w:p w14:paraId="68BACC1E" w14:textId="77777777" w:rsidR="00C6496E" w:rsidRPr="006402E6" w:rsidRDefault="00C6496E" w:rsidP="00E45195">
            <w:pPr>
              <w:pStyle w:val="affffff3"/>
            </w:pPr>
            <w:r w:rsidRPr="006402E6">
              <w:t>0.1074</w:t>
            </w:r>
          </w:p>
        </w:tc>
        <w:tc>
          <w:tcPr>
            <w:tcW w:w="557" w:type="pct"/>
            <w:tcBorders>
              <w:top w:val="nil"/>
              <w:left w:val="nil"/>
              <w:bottom w:val="single" w:sz="4" w:space="0" w:color="auto"/>
              <w:right w:val="single" w:sz="4" w:space="0" w:color="auto"/>
            </w:tcBorders>
            <w:shd w:val="clear" w:color="auto" w:fill="auto"/>
            <w:noWrap/>
            <w:vAlign w:val="center"/>
            <w:hideMark/>
          </w:tcPr>
          <w:p w14:paraId="613591F6" w14:textId="77777777" w:rsidR="00C6496E" w:rsidRPr="006402E6" w:rsidRDefault="00C6496E" w:rsidP="00E45195">
            <w:pPr>
              <w:pStyle w:val="affffff3"/>
            </w:pPr>
            <w:r w:rsidRPr="006402E6">
              <w:t>0.1000</w:t>
            </w:r>
          </w:p>
        </w:tc>
        <w:tc>
          <w:tcPr>
            <w:tcW w:w="557" w:type="pct"/>
            <w:tcBorders>
              <w:top w:val="nil"/>
              <w:left w:val="nil"/>
              <w:bottom w:val="single" w:sz="4" w:space="0" w:color="auto"/>
              <w:right w:val="single" w:sz="4" w:space="0" w:color="auto"/>
            </w:tcBorders>
            <w:shd w:val="clear" w:color="auto" w:fill="auto"/>
            <w:noWrap/>
            <w:vAlign w:val="center"/>
            <w:hideMark/>
          </w:tcPr>
          <w:p w14:paraId="5F2D6CE5" w14:textId="77777777" w:rsidR="00C6496E" w:rsidRPr="006402E6" w:rsidRDefault="00C6496E" w:rsidP="00E45195">
            <w:pPr>
              <w:pStyle w:val="affffff3"/>
            </w:pPr>
            <w:r w:rsidRPr="006402E6">
              <w:t>0.0904</w:t>
            </w:r>
          </w:p>
        </w:tc>
        <w:tc>
          <w:tcPr>
            <w:tcW w:w="557" w:type="pct"/>
            <w:tcBorders>
              <w:top w:val="nil"/>
              <w:left w:val="nil"/>
              <w:bottom w:val="single" w:sz="4" w:space="0" w:color="auto"/>
              <w:right w:val="single" w:sz="4" w:space="0" w:color="auto"/>
            </w:tcBorders>
            <w:shd w:val="clear" w:color="auto" w:fill="auto"/>
            <w:noWrap/>
            <w:vAlign w:val="center"/>
            <w:hideMark/>
          </w:tcPr>
          <w:p w14:paraId="6CB787EC" w14:textId="77777777" w:rsidR="00C6496E" w:rsidRPr="006402E6" w:rsidRDefault="00C6496E" w:rsidP="00E45195">
            <w:pPr>
              <w:pStyle w:val="affffff3"/>
            </w:pPr>
            <w:r w:rsidRPr="006402E6">
              <w:t>0.0809</w:t>
            </w:r>
          </w:p>
        </w:tc>
      </w:tr>
    </w:tbl>
    <w:p w14:paraId="3A9CF03B" w14:textId="77777777" w:rsidR="00C6496E" w:rsidRPr="006402E6" w:rsidRDefault="00C6496E" w:rsidP="00C6496E">
      <w:pPr>
        <w:widowControl/>
        <w:ind w:firstLine="560"/>
        <w:rPr>
          <w:rFonts w:cs="Times New Roman"/>
        </w:rPr>
      </w:pPr>
    </w:p>
    <w:p w14:paraId="31B8E7A5" w14:textId="77777777" w:rsidR="00C6496E" w:rsidRPr="006402E6" w:rsidRDefault="00C6496E" w:rsidP="00C6496E">
      <w:pPr>
        <w:widowControl/>
        <w:ind w:firstLine="560"/>
        <w:rPr>
          <w:rFonts w:cs="Times New Roman"/>
        </w:rPr>
        <w:sectPr w:rsidR="00C6496E" w:rsidRPr="006402E6" w:rsidSect="00B20A18">
          <w:pgSz w:w="16838" w:h="11906" w:orient="landscape"/>
          <w:pgMar w:top="1559" w:right="1219" w:bottom="1559" w:left="1219" w:header="624" w:footer="850" w:gutter="0"/>
          <w:cols w:space="425"/>
          <w:docGrid w:type="lines" w:linePitch="381"/>
        </w:sectPr>
      </w:pPr>
    </w:p>
    <w:p w14:paraId="1D9B611C" w14:textId="2F4D6011" w:rsidR="00C6496E" w:rsidRPr="001B092E" w:rsidRDefault="0003608E" w:rsidP="001B092E">
      <w:pPr>
        <w:pStyle w:val="21"/>
        <w:widowControl/>
        <w:spacing w:before="190" w:after="190"/>
        <w:rPr>
          <w:rFonts w:cs="Times New Roman"/>
        </w:rPr>
      </w:pPr>
      <w:bookmarkStart w:id="17" w:name="_Toc134446884"/>
      <w:r>
        <w:rPr>
          <w:rFonts w:cs="Times New Roman" w:hint="eastAsia"/>
        </w:rPr>
        <w:lastRenderedPageBreak/>
        <w:t>（三）</w:t>
      </w:r>
      <w:r w:rsidR="00C6496E" w:rsidRPr="001B092E">
        <w:rPr>
          <w:rFonts w:cs="Times New Roman"/>
        </w:rPr>
        <w:t>土地用途修正</w:t>
      </w:r>
      <w:bookmarkEnd w:id="17"/>
    </w:p>
    <w:p w14:paraId="6CE9438A" w14:textId="2A7D49EC" w:rsidR="00C6496E" w:rsidRPr="006402E6" w:rsidRDefault="00C6496E" w:rsidP="00C6496E">
      <w:pPr>
        <w:widowControl/>
        <w:ind w:firstLine="560"/>
        <w:rPr>
          <w:rFonts w:cs="Times New Roman"/>
        </w:rPr>
      </w:pPr>
      <w:r w:rsidRPr="006402E6">
        <w:rPr>
          <w:rFonts w:cs="Times New Roman"/>
        </w:rPr>
        <w:t>土地用途修正是指宗地土地用途对宗地地价的影响。土地用途差异是在同一地域内，造成各宗地价格之间差异的重要因素。具体宗地评估中可参照使用，不做强制性要求</w:t>
      </w:r>
      <w:r w:rsidR="0080132F">
        <w:rPr>
          <w:rFonts w:cs="Times New Roman" w:hint="eastAsia"/>
        </w:rPr>
        <w:t>，</w:t>
      </w:r>
      <w:r w:rsidRPr="006402E6">
        <w:rPr>
          <w:rFonts w:cs="Times New Roman"/>
        </w:rPr>
        <w:t>例如</w:t>
      </w:r>
      <w:r w:rsidR="0080132F">
        <w:rPr>
          <w:rFonts w:cs="Times New Roman" w:hint="eastAsia"/>
        </w:rPr>
        <w:t>在</w:t>
      </w:r>
      <w:r w:rsidRPr="006402E6">
        <w:rPr>
          <w:rFonts w:cs="Times New Roman"/>
        </w:rPr>
        <w:t>耕地基础上，进一步对水田、水浇地、旱地进行土地用途修正。</w:t>
      </w:r>
    </w:p>
    <w:p w14:paraId="4BD0F334" w14:textId="279DBBFD" w:rsidR="00C6496E" w:rsidRPr="006402E6" w:rsidRDefault="00C6496E" w:rsidP="00C6496E">
      <w:pPr>
        <w:pStyle w:val="affffff5"/>
        <w:widowControl/>
        <w:spacing w:before="190" w:after="190"/>
      </w:pPr>
      <w:r w:rsidRPr="006402E6">
        <w:t>表</w:t>
      </w:r>
      <w:r w:rsidR="0080132F">
        <w:t>1</w:t>
      </w:r>
      <w:r w:rsidR="003002BC" w:rsidRPr="006402E6">
        <w:t>-</w:t>
      </w:r>
      <w:r w:rsidR="003002BC">
        <w:fldChar w:fldCharType="begin"/>
      </w:r>
      <w:r w:rsidR="003002BC">
        <w:instrText xml:space="preserve"> SEQ </w:instrText>
      </w:r>
      <w:r w:rsidR="003002BC">
        <w:instrText>表</w:instrText>
      </w:r>
      <w:r w:rsidR="003002BC">
        <w:instrText xml:space="preserve">6- \* ARABIC </w:instrText>
      </w:r>
      <w:r w:rsidR="003002BC">
        <w:fldChar w:fldCharType="separate"/>
      </w:r>
      <w:r w:rsidR="00354556">
        <w:rPr>
          <w:noProof/>
        </w:rPr>
        <w:t>31</w:t>
      </w:r>
      <w:r w:rsidR="003002BC">
        <w:fldChar w:fldCharType="end"/>
      </w:r>
      <w:r w:rsidR="003002BC">
        <w:t xml:space="preserve"> </w:t>
      </w:r>
      <w:r w:rsidRPr="006402E6">
        <w:t>天津市农用地土地用途修正系数表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6"/>
        <w:gridCol w:w="1237"/>
        <w:gridCol w:w="5107"/>
        <w:gridCol w:w="1028"/>
        <w:gridCol w:w="776"/>
      </w:tblGrid>
      <w:tr w:rsidR="00C6496E" w:rsidRPr="006402E6" w14:paraId="24090B2D" w14:textId="77777777" w:rsidTr="00E45195">
        <w:trPr>
          <w:trHeight w:val="340"/>
          <w:tblHeader/>
        </w:trPr>
        <w:tc>
          <w:tcPr>
            <w:tcW w:w="475" w:type="pct"/>
            <w:shd w:val="clear" w:color="auto" w:fill="auto"/>
            <w:vAlign w:val="center"/>
          </w:tcPr>
          <w:p w14:paraId="2A0EE54A" w14:textId="77777777" w:rsidR="00C6496E" w:rsidRPr="006402E6" w:rsidRDefault="00C6496E" w:rsidP="00E45195">
            <w:pPr>
              <w:pStyle w:val="affffff3"/>
              <w:rPr>
                <w:b/>
              </w:rPr>
            </w:pPr>
            <w:r w:rsidRPr="006402E6">
              <w:rPr>
                <w:b/>
              </w:rPr>
              <w:t>一级用地类型</w:t>
            </w:r>
          </w:p>
        </w:tc>
        <w:tc>
          <w:tcPr>
            <w:tcW w:w="687" w:type="pct"/>
            <w:shd w:val="clear" w:color="auto" w:fill="auto"/>
            <w:vAlign w:val="center"/>
          </w:tcPr>
          <w:p w14:paraId="187F01BB" w14:textId="77777777" w:rsidR="00C6496E" w:rsidRPr="006402E6" w:rsidRDefault="00C6496E" w:rsidP="00E45195">
            <w:pPr>
              <w:pStyle w:val="affffff3"/>
              <w:rPr>
                <w:b/>
              </w:rPr>
            </w:pPr>
            <w:r w:rsidRPr="006402E6">
              <w:rPr>
                <w:b/>
              </w:rPr>
              <w:t>二级用地类型</w:t>
            </w:r>
          </w:p>
        </w:tc>
        <w:tc>
          <w:tcPr>
            <w:tcW w:w="2836" w:type="pct"/>
            <w:shd w:val="clear" w:color="auto" w:fill="auto"/>
            <w:vAlign w:val="center"/>
          </w:tcPr>
          <w:p w14:paraId="5B721F1A" w14:textId="77777777" w:rsidR="00C6496E" w:rsidRPr="006402E6" w:rsidRDefault="00C6496E" w:rsidP="00E45195">
            <w:pPr>
              <w:pStyle w:val="affffff3"/>
              <w:rPr>
                <w:b/>
              </w:rPr>
            </w:pPr>
            <w:r w:rsidRPr="006402E6">
              <w:rPr>
                <w:b/>
              </w:rPr>
              <w:t>含义</w:t>
            </w:r>
          </w:p>
        </w:tc>
        <w:tc>
          <w:tcPr>
            <w:tcW w:w="571" w:type="pct"/>
            <w:shd w:val="clear" w:color="auto" w:fill="auto"/>
            <w:vAlign w:val="center"/>
          </w:tcPr>
          <w:p w14:paraId="441FFCD1" w14:textId="77777777" w:rsidR="00C6496E" w:rsidRPr="006402E6" w:rsidRDefault="00C6496E" w:rsidP="00E45195">
            <w:pPr>
              <w:pStyle w:val="affffff3"/>
              <w:rPr>
                <w:b/>
              </w:rPr>
            </w:pPr>
            <w:r w:rsidRPr="006402E6">
              <w:rPr>
                <w:b/>
              </w:rPr>
              <w:t>比准基准地价类型</w:t>
            </w:r>
          </w:p>
        </w:tc>
        <w:tc>
          <w:tcPr>
            <w:tcW w:w="431" w:type="pct"/>
            <w:shd w:val="clear" w:color="auto" w:fill="auto"/>
            <w:vAlign w:val="center"/>
          </w:tcPr>
          <w:p w14:paraId="1A32A5A3" w14:textId="77777777" w:rsidR="00C6496E" w:rsidRPr="006402E6" w:rsidRDefault="00C6496E" w:rsidP="00E45195">
            <w:pPr>
              <w:pStyle w:val="affffff3"/>
              <w:rPr>
                <w:b/>
              </w:rPr>
            </w:pPr>
            <w:r w:rsidRPr="006402E6">
              <w:rPr>
                <w:b/>
              </w:rPr>
              <w:t>修正系数</w:t>
            </w:r>
          </w:p>
        </w:tc>
      </w:tr>
      <w:tr w:rsidR="00C6496E" w:rsidRPr="006402E6" w14:paraId="79B5114E" w14:textId="77777777" w:rsidTr="00E45195">
        <w:trPr>
          <w:trHeight w:val="340"/>
        </w:trPr>
        <w:tc>
          <w:tcPr>
            <w:tcW w:w="475" w:type="pct"/>
            <w:vMerge w:val="restart"/>
            <w:shd w:val="clear" w:color="auto" w:fill="auto"/>
            <w:vAlign w:val="center"/>
          </w:tcPr>
          <w:p w14:paraId="09FE703A" w14:textId="77777777" w:rsidR="00C6496E" w:rsidRPr="006402E6" w:rsidRDefault="00C6496E" w:rsidP="00E45195">
            <w:pPr>
              <w:pStyle w:val="affffff3"/>
            </w:pPr>
            <w:r w:rsidRPr="006402E6">
              <w:t>耕地</w:t>
            </w:r>
          </w:p>
        </w:tc>
        <w:tc>
          <w:tcPr>
            <w:tcW w:w="687" w:type="pct"/>
            <w:shd w:val="clear" w:color="auto" w:fill="auto"/>
            <w:vAlign w:val="center"/>
          </w:tcPr>
          <w:p w14:paraId="0124215D" w14:textId="77777777" w:rsidR="00C6496E" w:rsidRPr="006402E6" w:rsidRDefault="00C6496E" w:rsidP="00E45195">
            <w:pPr>
              <w:pStyle w:val="affffff3"/>
            </w:pPr>
            <w:r w:rsidRPr="006402E6">
              <w:t>水田</w:t>
            </w:r>
          </w:p>
        </w:tc>
        <w:tc>
          <w:tcPr>
            <w:tcW w:w="2836" w:type="pct"/>
            <w:shd w:val="clear" w:color="auto" w:fill="auto"/>
            <w:vAlign w:val="center"/>
          </w:tcPr>
          <w:p w14:paraId="62209A6A" w14:textId="77777777" w:rsidR="00C6496E" w:rsidRPr="006402E6" w:rsidRDefault="00C6496E" w:rsidP="00E45195">
            <w:pPr>
              <w:pStyle w:val="affffff3"/>
            </w:pPr>
            <w:r w:rsidRPr="006402E6">
              <w:t>指用于种植水稻、莲藕等水生农作物的耕地。包括实行水生、旱生农作物轮种的耕地。</w:t>
            </w:r>
          </w:p>
        </w:tc>
        <w:tc>
          <w:tcPr>
            <w:tcW w:w="571" w:type="pct"/>
            <w:shd w:val="clear" w:color="auto" w:fill="auto"/>
            <w:vAlign w:val="center"/>
          </w:tcPr>
          <w:p w14:paraId="17D0C61A" w14:textId="77777777" w:rsidR="00C6496E" w:rsidRPr="006402E6" w:rsidRDefault="00C6496E" w:rsidP="00E45195">
            <w:pPr>
              <w:pStyle w:val="affffff3"/>
            </w:pPr>
            <w:r w:rsidRPr="006402E6">
              <w:t>耕地</w:t>
            </w:r>
          </w:p>
        </w:tc>
        <w:tc>
          <w:tcPr>
            <w:tcW w:w="431" w:type="pct"/>
            <w:shd w:val="clear" w:color="auto" w:fill="auto"/>
            <w:vAlign w:val="center"/>
          </w:tcPr>
          <w:p w14:paraId="3F4CA079" w14:textId="77777777" w:rsidR="00C6496E" w:rsidRPr="006402E6" w:rsidRDefault="00C6496E" w:rsidP="00E45195">
            <w:pPr>
              <w:pStyle w:val="affffff3"/>
            </w:pPr>
            <w:r w:rsidRPr="006402E6">
              <w:t>1.05</w:t>
            </w:r>
          </w:p>
        </w:tc>
      </w:tr>
      <w:tr w:rsidR="00C6496E" w:rsidRPr="006402E6" w14:paraId="73FD1847" w14:textId="77777777" w:rsidTr="00E45195">
        <w:trPr>
          <w:trHeight w:val="340"/>
        </w:trPr>
        <w:tc>
          <w:tcPr>
            <w:tcW w:w="475" w:type="pct"/>
            <w:vMerge/>
            <w:vAlign w:val="center"/>
          </w:tcPr>
          <w:p w14:paraId="3265C4E3" w14:textId="77777777" w:rsidR="00C6496E" w:rsidRPr="006402E6" w:rsidRDefault="00C6496E" w:rsidP="00E45195">
            <w:pPr>
              <w:pStyle w:val="affffff3"/>
            </w:pPr>
          </w:p>
        </w:tc>
        <w:tc>
          <w:tcPr>
            <w:tcW w:w="687" w:type="pct"/>
            <w:shd w:val="clear" w:color="auto" w:fill="auto"/>
            <w:vAlign w:val="center"/>
          </w:tcPr>
          <w:p w14:paraId="053F1382" w14:textId="77777777" w:rsidR="00C6496E" w:rsidRPr="006402E6" w:rsidRDefault="00C6496E" w:rsidP="00E45195">
            <w:pPr>
              <w:pStyle w:val="affffff3"/>
            </w:pPr>
            <w:r w:rsidRPr="006402E6">
              <w:t>水浇地</w:t>
            </w:r>
          </w:p>
        </w:tc>
        <w:tc>
          <w:tcPr>
            <w:tcW w:w="2836" w:type="pct"/>
            <w:shd w:val="clear" w:color="auto" w:fill="auto"/>
            <w:vAlign w:val="center"/>
          </w:tcPr>
          <w:p w14:paraId="5FDC09F0" w14:textId="77777777" w:rsidR="00C6496E" w:rsidRPr="006402E6" w:rsidRDefault="00C6496E" w:rsidP="00E45195">
            <w:pPr>
              <w:pStyle w:val="affffff3"/>
            </w:pPr>
            <w:r w:rsidRPr="006402E6">
              <w:t>指有水源保证和灌溉设施，在一般年景能正常灌溉，种植旱生农作物（含蔬菜）的耕地。包括种植蔬菜等的非工厂化的大棚用地。</w:t>
            </w:r>
          </w:p>
        </w:tc>
        <w:tc>
          <w:tcPr>
            <w:tcW w:w="571" w:type="pct"/>
            <w:shd w:val="clear" w:color="auto" w:fill="auto"/>
            <w:vAlign w:val="center"/>
          </w:tcPr>
          <w:p w14:paraId="1776205F" w14:textId="77777777" w:rsidR="00C6496E" w:rsidRPr="006402E6" w:rsidRDefault="00C6496E" w:rsidP="00E45195">
            <w:pPr>
              <w:pStyle w:val="affffff3"/>
            </w:pPr>
            <w:r w:rsidRPr="006402E6">
              <w:t>耕地</w:t>
            </w:r>
          </w:p>
        </w:tc>
        <w:tc>
          <w:tcPr>
            <w:tcW w:w="431" w:type="pct"/>
            <w:shd w:val="clear" w:color="auto" w:fill="auto"/>
            <w:vAlign w:val="center"/>
          </w:tcPr>
          <w:p w14:paraId="29C48A5F" w14:textId="77777777" w:rsidR="00C6496E" w:rsidRPr="006402E6" w:rsidRDefault="00C6496E" w:rsidP="00E45195">
            <w:pPr>
              <w:pStyle w:val="affffff3"/>
            </w:pPr>
            <w:r w:rsidRPr="006402E6">
              <w:t>1.00</w:t>
            </w:r>
          </w:p>
        </w:tc>
      </w:tr>
      <w:tr w:rsidR="00C6496E" w:rsidRPr="006402E6" w14:paraId="02A915AB" w14:textId="77777777" w:rsidTr="00E45195">
        <w:trPr>
          <w:trHeight w:val="340"/>
        </w:trPr>
        <w:tc>
          <w:tcPr>
            <w:tcW w:w="475" w:type="pct"/>
            <w:vMerge/>
            <w:vAlign w:val="center"/>
          </w:tcPr>
          <w:p w14:paraId="4F995DB8" w14:textId="77777777" w:rsidR="00C6496E" w:rsidRPr="006402E6" w:rsidRDefault="00C6496E" w:rsidP="00E45195">
            <w:pPr>
              <w:pStyle w:val="affffff3"/>
            </w:pPr>
          </w:p>
        </w:tc>
        <w:tc>
          <w:tcPr>
            <w:tcW w:w="687" w:type="pct"/>
            <w:shd w:val="clear" w:color="auto" w:fill="auto"/>
            <w:vAlign w:val="center"/>
          </w:tcPr>
          <w:p w14:paraId="49AD347C" w14:textId="77777777" w:rsidR="00C6496E" w:rsidRPr="006402E6" w:rsidRDefault="00C6496E" w:rsidP="00E45195">
            <w:pPr>
              <w:pStyle w:val="affffff3"/>
            </w:pPr>
            <w:r w:rsidRPr="006402E6">
              <w:t>旱地</w:t>
            </w:r>
          </w:p>
        </w:tc>
        <w:tc>
          <w:tcPr>
            <w:tcW w:w="2836" w:type="pct"/>
            <w:shd w:val="clear" w:color="auto" w:fill="auto"/>
            <w:vAlign w:val="center"/>
          </w:tcPr>
          <w:p w14:paraId="14C34E51" w14:textId="77777777" w:rsidR="00C6496E" w:rsidRPr="006402E6" w:rsidRDefault="00C6496E" w:rsidP="00E45195">
            <w:pPr>
              <w:pStyle w:val="affffff3"/>
            </w:pPr>
            <w:r w:rsidRPr="006402E6">
              <w:t>指无灌溉设施</w:t>
            </w:r>
            <w:r w:rsidRPr="006402E6">
              <w:t>,</w:t>
            </w:r>
            <w:r w:rsidRPr="006402E6">
              <w:t>主要靠天然降水种植旱生农作物的耕地</w:t>
            </w:r>
            <w:r w:rsidRPr="006402E6">
              <w:t>,</w:t>
            </w:r>
            <w:r w:rsidRPr="006402E6">
              <w:t>包括没有灌溉设施</w:t>
            </w:r>
            <w:r w:rsidRPr="006402E6">
              <w:t>,</w:t>
            </w:r>
            <w:r w:rsidRPr="006402E6">
              <w:t>仅靠引洪淤灌的耕地。</w:t>
            </w:r>
          </w:p>
        </w:tc>
        <w:tc>
          <w:tcPr>
            <w:tcW w:w="571" w:type="pct"/>
            <w:shd w:val="clear" w:color="auto" w:fill="auto"/>
            <w:vAlign w:val="center"/>
          </w:tcPr>
          <w:p w14:paraId="23A04807" w14:textId="77777777" w:rsidR="00C6496E" w:rsidRPr="006402E6" w:rsidRDefault="00C6496E" w:rsidP="00E45195">
            <w:pPr>
              <w:pStyle w:val="affffff3"/>
            </w:pPr>
            <w:r w:rsidRPr="006402E6">
              <w:t>耕地</w:t>
            </w:r>
          </w:p>
        </w:tc>
        <w:tc>
          <w:tcPr>
            <w:tcW w:w="431" w:type="pct"/>
            <w:shd w:val="clear" w:color="auto" w:fill="auto"/>
            <w:vAlign w:val="center"/>
          </w:tcPr>
          <w:p w14:paraId="56F7FCC6" w14:textId="2389B648" w:rsidR="00C6496E" w:rsidRPr="006402E6" w:rsidRDefault="00C6496E" w:rsidP="00E45195">
            <w:pPr>
              <w:pStyle w:val="affffff3"/>
            </w:pPr>
            <w:r w:rsidRPr="006402E6">
              <w:t>0.</w:t>
            </w:r>
            <w:r w:rsidR="00DF3A05" w:rsidRPr="006402E6">
              <w:t>9</w:t>
            </w:r>
            <w:r w:rsidR="00DF3A05">
              <w:t>5</w:t>
            </w:r>
          </w:p>
        </w:tc>
      </w:tr>
      <w:tr w:rsidR="00C6496E" w:rsidRPr="006402E6" w14:paraId="78DA0AC3" w14:textId="77777777" w:rsidTr="00E45195">
        <w:trPr>
          <w:trHeight w:val="340"/>
        </w:trPr>
        <w:tc>
          <w:tcPr>
            <w:tcW w:w="475" w:type="pct"/>
            <w:vMerge w:val="restart"/>
            <w:vAlign w:val="center"/>
          </w:tcPr>
          <w:p w14:paraId="2BB0FD84" w14:textId="77777777" w:rsidR="00C6496E" w:rsidRPr="006402E6" w:rsidRDefault="00C6496E" w:rsidP="00E45195">
            <w:pPr>
              <w:pStyle w:val="affffff3"/>
            </w:pPr>
            <w:r w:rsidRPr="006402E6">
              <w:t>园地</w:t>
            </w:r>
          </w:p>
        </w:tc>
        <w:tc>
          <w:tcPr>
            <w:tcW w:w="687" w:type="pct"/>
            <w:shd w:val="clear" w:color="auto" w:fill="auto"/>
            <w:vAlign w:val="center"/>
          </w:tcPr>
          <w:p w14:paraId="3FFA73DE" w14:textId="77777777" w:rsidR="00C6496E" w:rsidRPr="006402E6" w:rsidRDefault="00C6496E" w:rsidP="00E45195">
            <w:pPr>
              <w:pStyle w:val="affffff3"/>
            </w:pPr>
            <w:r w:rsidRPr="006402E6">
              <w:t>果园</w:t>
            </w:r>
          </w:p>
        </w:tc>
        <w:tc>
          <w:tcPr>
            <w:tcW w:w="2836" w:type="pct"/>
            <w:shd w:val="clear" w:color="auto" w:fill="auto"/>
            <w:vAlign w:val="center"/>
          </w:tcPr>
          <w:p w14:paraId="063BDE00" w14:textId="77777777" w:rsidR="00C6496E" w:rsidRPr="006402E6" w:rsidRDefault="00C6496E" w:rsidP="00E45195">
            <w:pPr>
              <w:pStyle w:val="affffff3"/>
            </w:pPr>
            <w:r w:rsidRPr="006402E6">
              <w:t>指种植果树的园地。</w:t>
            </w:r>
          </w:p>
        </w:tc>
        <w:tc>
          <w:tcPr>
            <w:tcW w:w="571" w:type="pct"/>
            <w:shd w:val="clear" w:color="auto" w:fill="auto"/>
            <w:vAlign w:val="center"/>
          </w:tcPr>
          <w:p w14:paraId="41C04B04" w14:textId="77777777" w:rsidR="00C6496E" w:rsidRPr="006402E6" w:rsidRDefault="00C6496E" w:rsidP="00E45195">
            <w:pPr>
              <w:pStyle w:val="affffff3"/>
            </w:pPr>
            <w:r w:rsidRPr="006402E6">
              <w:t>园地</w:t>
            </w:r>
          </w:p>
        </w:tc>
        <w:tc>
          <w:tcPr>
            <w:tcW w:w="431" w:type="pct"/>
            <w:shd w:val="clear" w:color="auto" w:fill="auto"/>
            <w:vAlign w:val="center"/>
          </w:tcPr>
          <w:p w14:paraId="090AA7F5" w14:textId="77777777" w:rsidR="00C6496E" w:rsidRPr="006402E6" w:rsidRDefault="00C6496E" w:rsidP="00E45195">
            <w:pPr>
              <w:pStyle w:val="affffff3"/>
            </w:pPr>
            <w:r w:rsidRPr="006402E6">
              <w:t>1.00</w:t>
            </w:r>
          </w:p>
        </w:tc>
      </w:tr>
      <w:tr w:rsidR="00C6496E" w:rsidRPr="006402E6" w14:paraId="1D83928B" w14:textId="77777777" w:rsidTr="00E45195">
        <w:trPr>
          <w:trHeight w:val="340"/>
        </w:trPr>
        <w:tc>
          <w:tcPr>
            <w:tcW w:w="475" w:type="pct"/>
            <w:vMerge/>
            <w:vAlign w:val="center"/>
          </w:tcPr>
          <w:p w14:paraId="5FDBD3D9" w14:textId="77777777" w:rsidR="00C6496E" w:rsidRPr="006402E6" w:rsidRDefault="00C6496E" w:rsidP="00E45195">
            <w:pPr>
              <w:pStyle w:val="affffff3"/>
            </w:pPr>
          </w:p>
        </w:tc>
        <w:tc>
          <w:tcPr>
            <w:tcW w:w="687" w:type="pct"/>
            <w:shd w:val="clear" w:color="auto" w:fill="auto"/>
            <w:vAlign w:val="center"/>
          </w:tcPr>
          <w:p w14:paraId="0F5B1329" w14:textId="77777777" w:rsidR="00C6496E" w:rsidRPr="006402E6" w:rsidRDefault="00C6496E" w:rsidP="00E45195">
            <w:pPr>
              <w:pStyle w:val="affffff3"/>
            </w:pPr>
            <w:r w:rsidRPr="006402E6">
              <w:t>其他园地</w:t>
            </w:r>
          </w:p>
        </w:tc>
        <w:tc>
          <w:tcPr>
            <w:tcW w:w="2836" w:type="pct"/>
            <w:shd w:val="clear" w:color="auto" w:fill="auto"/>
            <w:vAlign w:val="center"/>
          </w:tcPr>
          <w:p w14:paraId="33FAD1E1" w14:textId="77777777" w:rsidR="00C6496E" w:rsidRPr="006402E6" w:rsidRDefault="00C6496E" w:rsidP="00E45195">
            <w:pPr>
              <w:pStyle w:val="affffff3"/>
            </w:pPr>
            <w:r w:rsidRPr="006402E6">
              <w:t>其他园地。</w:t>
            </w:r>
          </w:p>
        </w:tc>
        <w:tc>
          <w:tcPr>
            <w:tcW w:w="571" w:type="pct"/>
            <w:shd w:val="clear" w:color="auto" w:fill="auto"/>
            <w:vAlign w:val="center"/>
          </w:tcPr>
          <w:p w14:paraId="3852713E" w14:textId="77777777" w:rsidR="00C6496E" w:rsidRPr="006402E6" w:rsidRDefault="00C6496E" w:rsidP="00E45195">
            <w:pPr>
              <w:pStyle w:val="affffff3"/>
            </w:pPr>
            <w:r w:rsidRPr="006402E6">
              <w:t>园地</w:t>
            </w:r>
          </w:p>
        </w:tc>
        <w:tc>
          <w:tcPr>
            <w:tcW w:w="431" w:type="pct"/>
            <w:shd w:val="clear" w:color="auto" w:fill="auto"/>
            <w:vAlign w:val="center"/>
          </w:tcPr>
          <w:p w14:paraId="4DCF1C75" w14:textId="7522AFEF" w:rsidR="00C6496E" w:rsidRPr="006402E6" w:rsidRDefault="00C6496E" w:rsidP="00E45195">
            <w:pPr>
              <w:pStyle w:val="affffff3"/>
            </w:pPr>
            <w:r w:rsidRPr="006402E6">
              <w:t>0.</w:t>
            </w:r>
            <w:r w:rsidR="00DF3A05" w:rsidRPr="006402E6">
              <w:t>8</w:t>
            </w:r>
            <w:r w:rsidR="00DF3A05">
              <w:t>0</w:t>
            </w:r>
          </w:p>
        </w:tc>
      </w:tr>
      <w:tr w:rsidR="00C6496E" w:rsidRPr="006402E6" w14:paraId="7195777C" w14:textId="77777777" w:rsidTr="00E45195">
        <w:trPr>
          <w:trHeight w:val="340"/>
        </w:trPr>
        <w:tc>
          <w:tcPr>
            <w:tcW w:w="475" w:type="pct"/>
            <w:vMerge w:val="restart"/>
            <w:vAlign w:val="center"/>
          </w:tcPr>
          <w:p w14:paraId="5B999066" w14:textId="77777777" w:rsidR="00C6496E" w:rsidRPr="006402E6" w:rsidRDefault="00C6496E" w:rsidP="00E45195">
            <w:pPr>
              <w:pStyle w:val="affffff3"/>
            </w:pPr>
            <w:r w:rsidRPr="006402E6">
              <w:t>林地</w:t>
            </w:r>
          </w:p>
        </w:tc>
        <w:tc>
          <w:tcPr>
            <w:tcW w:w="687" w:type="pct"/>
            <w:shd w:val="clear" w:color="auto" w:fill="auto"/>
            <w:vAlign w:val="center"/>
          </w:tcPr>
          <w:p w14:paraId="2D4571D9" w14:textId="77777777" w:rsidR="00C6496E" w:rsidRPr="006402E6" w:rsidRDefault="00C6496E" w:rsidP="00E45195">
            <w:pPr>
              <w:pStyle w:val="affffff3"/>
            </w:pPr>
            <w:r w:rsidRPr="006402E6">
              <w:t>乔木林地</w:t>
            </w:r>
          </w:p>
        </w:tc>
        <w:tc>
          <w:tcPr>
            <w:tcW w:w="2836" w:type="pct"/>
            <w:shd w:val="clear" w:color="auto" w:fill="auto"/>
            <w:vAlign w:val="center"/>
          </w:tcPr>
          <w:p w14:paraId="5C2D4EAC" w14:textId="77777777" w:rsidR="00C6496E" w:rsidRPr="006402E6" w:rsidRDefault="00C6496E" w:rsidP="00E45195">
            <w:pPr>
              <w:pStyle w:val="affffff3"/>
            </w:pPr>
            <w:r w:rsidRPr="006402E6">
              <w:t>指树木郁闭度</w:t>
            </w:r>
            <w:r w:rsidRPr="006402E6">
              <w:t>≥0.2</w:t>
            </w:r>
            <w:r w:rsidRPr="006402E6">
              <w:t>的林地，不包括森林沼泽。</w:t>
            </w:r>
          </w:p>
        </w:tc>
        <w:tc>
          <w:tcPr>
            <w:tcW w:w="571" w:type="pct"/>
            <w:shd w:val="clear" w:color="auto" w:fill="auto"/>
            <w:vAlign w:val="center"/>
          </w:tcPr>
          <w:p w14:paraId="51300934" w14:textId="77777777" w:rsidR="00C6496E" w:rsidRPr="006402E6" w:rsidRDefault="00C6496E" w:rsidP="00E45195">
            <w:pPr>
              <w:pStyle w:val="affffff3"/>
            </w:pPr>
            <w:r w:rsidRPr="006402E6">
              <w:t>林地</w:t>
            </w:r>
          </w:p>
        </w:tc>
        <w:tc>
          <w:tcPr>
            <w:tcW w:w="431" w:type="pct"/>
            <w:shd w:val="clear" w:color="auto" w:fill="auto"/>
            <w:vAlign w:val="center"/>
          </w:tcPr>
          <w:p w14:paraId="3ADDFF3C" w14:textId="77777777" w:rsidR="00C6496E" w:rsidRPr="006402E6" w:rsidRDefault="00C6496E" w:rsidP="00E45195">
            <w:pPr>
              <w:pStyle w:val="affffff3"/>
            </w:pPr>
            <w:r w:rsidRPr="006402E6">
              <w:t>1.00</w:t>
            </w:r>
          </w:p>
        </w:tc>
      </w:tr>
      <w:tr w:rsidR="00C6496E" w:rsidRPr="006402E6" w14:paraId="7CE4BF74" w14:textId="77777777" w:rsidTr="00E45195">
        <w:trPr>
          <w:trHeight w:val="340"/>
        </w:trPr>
        <w:tc>
          <w:tcPr>
            <w:tcW w:w="475" w:type="pct"/>
            <w:vMerge/>
            <w:vAlign w:val="center"/>
          </w:tcPr>
          <w:p w14:paraId="0E15D652" w14:textId="77777777" w:rsidR="00C6496E" w:rsidRPr="006402E6" w:rsidRDefault="00C6496E" w:rsidP="00E45195">
            <w:pPr>
              <w:pStyle w:val="affffff3"/>
            </w:pPr>
          </w:p>
        </w:tc>
        <w:tc>
          <w:tcPr>
            <w:tcW w:w="687" w:type="pct"/>
            <w:shd w:val="clear" w:color="auto" w:fill="auto"/>
            <w:vAlign w:val="center"/>
          </w:tcPr>
          <w:p w14:paraId="76CBCE72" w14:textId="77777777" w:rsidR="00C6496E" w:rsidRPr="006402E6" w:rsidRDefault="00C6496E" w:rsidP="00E45195">
            <w:pPr>
              <w:pStyle w:val="affffff3"/>
            </w:pPr>
            <w:r w:rsidRPr="006402E6">
              <w:t>灌木林地</w:t>
            </w:r>
          </w:p>
        </w:tc>
        <w:tc>
          <w:tcPr>
            <w:tcW w:w="2836" w:type="pct"/>
            <w:shd w:val="clear" w:color="auto" w:fill="auto"/>
            <w:vAlign w:val="center"/>
          </w:tcPr>
          <w:p w14:paraId="03BBD046" w14:textId="77777777" w:rsidR="00C6496E" w:rsidRPr="006402E6" w:rsidRDefault="00C6496E" w:rsidP="00E45195">
            <w:pPr>
              <w:pStyle w:val="affffff3"/>
            </w:pPr>
            <w:r w:rsidRPr="006402E6">
              <w:t>指灌木覆盖度</w:t>
            </w:r>
            <w:r w:rsidRPr="006402E6">
              <w:t>≥40%</w:t>
            </w:r>
            <w:r w:rsidRPr="006402E6">
              <w:t>的林地，不包括灌丛沼泽。</w:t>
            </w:r>
          </w:p>
        </w:tc>
        <w:tc>
          <w:tcPr>
            <w:tcW w:w="571" w:type="pct"/>
            <w:shd w:val="clear" w:color="auto" w:fill="auto"/>
            <w:vAlign w:val="center"/>
          </w:tcPr>
          <w:p w14:paraId="5731AD6C" w14:textId="77777777" w:rsidR="00C6496E" w:rsidRPr="006402E6" w:rsidRDefault="00C6496E" w:rsidP="00E45195">
            <w:pPr>
              <w:pStyle w:val="affffff3"/>
            </w:pPr>
            <w:r w:rsidRPr="006402E6">
              <w:t>林地</w:t>
            </w:r>
          </w:p>
        </w:tc>
        <w:tc>
          <w:tcPr>
            <w:tcW w:w="431" w:type="pct"/>
            <w:shd w:val="clear" w:color="auto" w:fill="auto"/>
            <w:vAlign w:val="center"/>
          </w:tcPr>
          <w:p w14:paraId="27D6F794" w14:textId="4EC4647A" w:rsidR="00C6496E" w:rsidRPr="006402E6" w:rsidRDefault="00DF3A05" w:rsidP="00E45195">
            <w:pPr>
              <w:pStyle w:val="affffff3"/>
            </w:pPr>
            <w:r>
              <w:t>1.00</w:t>
            </w:r>
          </w:p>
        </w:tc>
      </w:tr>
      <w:tr w:rsidR="00C6496E" w:rsidRPr="006402E6" w14:paraId="2CB3C319" w14:textId="77777777" w:rsidTr="00E45195">
        <w:trPr>
          <w:trHeight w:val="340"/>
        </w:trPr>
        <w:tc>
          <w:tcPr>
            <w:tcW w:w="475" w:type="pct"/>
            <w:vMerge/>
            <w:vAlign w:val="center"/>
          </w:tcPr>
          <w:p w14:paraId="6E91CB69" w14:textId="77777777" w:rsidR="00C6496E" w:rsidRPr="006402E6" w:rsidRDefault="00C6496E" w:rsidP="00E45195">
            <w:pPr>
              <w:pStyle w:val="affffff3"/>
            </w:pPr>
          </w:p>
        </w:tc>
        <w:tc>
          <w:tcPr>
            <w:tcW w:w="687" w:type="pct"/>
            <w:shd w:val="clear" w:color="auto" w:fill="auto"/>
            <w:vAlign w:val="center"/>
          </w:tcPr>
          <w:p w14:paraId="6A35682A" w14:textId="77777777" w:rsidR="00C6496E" w:rsidRPr="006402E6" w:rsidRDefault="00C6496E" w:rsidP="00E45195">
            <w:pPr>
              <w:pStyle w:val="affffff3"/>
            </w:pPr>
            <w:r w:rsidRPr="006402E6">
              <w:t>其它林地</w:t>
            </w:r>
          </w:p>
        </w:tc>
        <w:tc>
          <w:tcPr>
            <w:tcW w:w="2836" w:type="pct"/>
            <w:shd w:val="clear" w:color="auto" w:fill="auto"/>
            <w:vAlign w:val="center"/>
          </w:tcPr>
          <w:p w14:paraId="1DE9F830" w14:textId="77777777" w:rsidR="00C6496E" w:rsidRPr="006402E6" w:rsidRDefault="00C6496E" w:rsidP="00E45195">
            <w:pPr>
              <w:pStyle w:val="affffff3"/>
            </w:pPr>
            <w:r w:rsidRPr="006402E6">
              <w:t>包括疏林地（树木郁闭度</w:t>
            </w:r>
            <w:r w:rsidRPr="006402E6">
              <w:t>≥0.1</w:t>
            </w:r>
            <w:r w:rsidRPr="006402E6">
              <w:t>、＜</w:t>
            </w:r>
            <w:r w:rsidRPr="006402E6">
              <w:t>0.2</w:t>
            </w:r>
            <w:r w:rsidRPr="006402E6">
              <w:t>的林地）、未成林地、迹地、苗圃等林地。</w:t>
            </w:r>
          </w:p>
        </w:tc>
        <w:tc>
          <w:tcPr>
            <w:tcW w:w="571" w:type="pct"/>
            <w:shd w:val="clear" w:color="auto" w:fill="auto"/>
            <w:vAlign w:val="center"/>
          </w:tcPr>
          <w:p w14:paraId="33E3169D" w14:textId="77777777" w:rsidR="00C6496E" w:rsidRPr="006402E6" w:rsidRDefault="00C6496E" w:rsidP="00E45195">
            <w:pPr>
              <w:pStyle w:val="affffff3"/>
            </w:pPr>
            <w:r w:rsidRPr="006402E6">
              <w:t>林地</w:t>
            </w:r>
          </w:p>
        </w:tc>
        <w:tc>
          <w:tcPr>
            <w:tcW w:w="431" w:type="pct"/>
            <w:shd w:val="clear" w:color="auto" w:fill="auto"/>
            <w:vAlign w:val="center"/>
          </w:tcPr>
          <w:p w14:paraId="29E76253" w14:textId="5F4F7183" w:rsidR="00C6496E" w:rsidRPr="006402E6" w:rsidRDefault="00C6496E" w:rsidP="00E45195">
            <w:pPr>
              <w:pStyle w:val="affffff3"/>
            </w:pPr>
            <w:r w:rsidRPr="006402E6">
              <w:t>0.</w:t>
            </w:r>
            <w:r w:rsidR="00DF3A05" w:rsidRPr="006402E6">
              <w:t>9</w:t>
            </w:r>
            <w:r w:rsidR="00DF3A05">
              <w:t>5</w:t>
            </w:r>
          </w:p>
        </w:tc>
      </w:tr>
    </w:tbl>
    <w:p w14:paraId="075071B9" w14:textId="46205867" w:rsidR="00C6496E" w:rsidRPr="001B092E" w:rsidRDefault="0003608E" w:rsidP="001B092E">
      <w:pPr>
        <w:pStyle w:val="21"/>
        <w:widowControl/>
        <w:spacing w:before="190" w:after="190"/>
        <w:rPr>
          <w:rFonts w:cs="Times New Roman"/>
        </w:rPr>
      </w:pPr>
      <w:bookmarkStart w:id="18" w:name="_Toc134446885"/>
      <w:r>
        <w:rPr>
          <w:rFonts w:cs="Times New Roman" w:hint="eastAsia"/>
        </w:rPr>
        <w:t>（四）</w:t>
      </w:r>
      <w:r w:rsidR="00C6496E" w:rsidRPr="001B092E">
        <w:rPr>
          <w:rFonts w:cs="Times New Roman"/>
        </w:rPr>
        <w:t>土地使用年期修正</w:t>
      </w:r>
      <w:bookmarkEnd w:id="18"/>
      <w:r w:rsidR="00C6496E" w:rsidRPr="001B092E">
        <w:rPr>
          <w:rFonts w:cs="Times New Roman"/>
        </w:rPr>
        <w:t xml:space="preserve"> </w:t>
      </w:r>
    </w:p>
    <w:p w14:paraId="34277F4E" w14:textId="77777777" w:rsidR="00C6496E" w:rsidRPr="006402E6" w:rsidRDefault="00C6496E" w:rsidP="00C6496E">
      <w:pPr>
        <w:widowControl/>
        <w:ind w:firstLine="560"/>
        <w:rPr>
          <w:rFonts w:cs="Times New Roman"/>
          <w:snapToGrid w:val="0"/>
        </w:rPr>
      </w:pPr>
      <w:r w:rsidRPr="006402E6">
        <w:rPr>
          <w:rFonts w:cs="Times New Roman"/>
          <w:snapToGrid w:val="0"/>
        </w:rPr>
        <w:t>农用地基准地价内涵设定为</w:t>
      </w:r>
      <w:r w:rsidRPr="006402E6">
        <w:rPr>
          <w:rFonts w:cs="Times New Roman"/>
          <w:snapToGrid w:val="0"/>
        </w:rPr>
        <w:t>30</w:t>
      </w:r>
      <w:r w:rsidRPr="006402E6">
        <w:rPr>
          <w:rFonts w:cs="Times New Roman"/>
          <w:snapToGrid w:val="0"/>
        </w:rPr>
        <w:t>年土地承包经营权价格，宗地土地使用权剩余年期修正按以下公式计算修正系数：</w:t>
      </w:r>
    </w:p>
    <w:p w14:paraId="6A4B968B" w14:textId="17375332" w:rsidR="00C6496E" w:rsidRPr="006402E6" w:rsidRDefault="00C6496E" w:rsidP="00C6496E">
      <w:pPr>
        <w:widowControl/>
        <w:ind w:firstLineChars="0" w:firstLine="0"/>
        <w:rPr>
          <w:rFonts w:cs="Times New Roman"/>
          <w:snapToGrid w:val="0"/>
          <w:kern w:val="0"/>
        </w:rPr>
      </w:pPr>
      <w:r w:rsidRPr="006402E6">
        <w:rPr>
          <w:rFonts w:cs="Times New Roman"/>
          <w:snapToGrid w:val="0"/>
          <w:kern w:val="0"/>
        </w:rPr>
        <w:t xml:space="preserve">                                          </w:t>
      </w:r>
      <w:r w:rsidRPr="006402E6">
        <w:rPr>
          <w:rFonts w:cs="Times New Roman"/>
          <w:snapToGrid w:val="0"/>
          <w:kern w:val="0"/>
          <w:position w:val="-30"/>
        </w:rPr>
        <w:object w:dxaOrig="2238" w:dyaOrig="720" w14:anchorId="3DBCEAE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P27173#yIS1" style="width:111.7pt;height:33.5pt;mso-position-horizontal-relative:page;mso-position-vertical-relative:page" o:ole="">
            <v:imagedata r:id="rId23" o:title=""/>
          </v:shape>
          <o:OLEObject Type="Embed" ProgID="Equation.3" ShapeID="_x0000_i1025" DrawAspect="Content" ObjectID="_1745243973" r:id="rId24"/>
        </w:object>
      </w:r>
      <w:r w:rsidRPr="006402E6">
        <w:rPr>
          <w:rFonts w:cs="Times New Roman"/>
          <w:snapToGrid w:val="0"/>
          <w:kern w:val="0"/>
        </w:rPr>
        <w:t xml:space="preserve">                        </w:t>
      </w:r>
      <w:r w:rsidRPr="006402E6">
        <w:rPr>
          <w:rFonts w:cs="Times New Roman"/>
        </w:rPr>
        <w:t>（公式</w:t>
      </w:r>
      <w:r w:rsidR="0080132F">
        <w:rPr>
          <w:rFonts w:cs="Times New Roman"/>
        </w:rPr>
        <w:t>1</w:t>
      </w:r>
      <w:r w:rsidRPr="006402E6">
        <w:rPr>
          <w:rFonts w:cs="Times New Roman"/>
        </w:rPr>
        <w:t>-</w:t>
      </w:r>
      <w:r w:rsidR="003002BC">
        <w:rPr>
          <w:rFonts w:cs="Times New Roman"/>
        </w:rPr>
        <w:fldChar w:fldCharType="begin"/>
      </w:r>
      <w:r w:rsidR="003002BC">
        <w:rPr>
          <w:rFonts w:cs="Times New Roman"/>
        </w:rPr>
        <w:instrText xml:space="preserve"> SEQ </w:instrText>
      </w:r>
      <w:r w:rsidR="003002BC">
        <w:rPr>
          <w:rFonts w:cs="Times New Roman"/>
        </w:rPr>
        <w:instrText>公式</w:instrText>
      </w:r>
      <w:r w:rsidR="003002BC">
        <w:rPr>
          <w:rFonts w:cs="Times New Roman"/>
        </w:rPr>
        <w:instrText xml:space="preserve">6- \* ARABIC </w:instrText>
      </w:r>
      <w:r w:rsidR="003002BC">
        <w:rPr>
          <w:rFonts w:cs="Times New Roman"/>
        </w:rPr>
        <w:fldChar w:fldCharType="separate"/>
      </w:r>
      <w:r w:rsidR="00354556">
        <w:rPr>
          <w:rFonts w:cs="Times New Roman"/>
          <w:noProof/>
        </w:rPr>
        <w:t>3</w:t>
      </w:r>
      <w:r w:rsidR="003002BC">
        <w:rPr>
          <w:rFonts w:cs="Times New Roman"/>
        </w:rPr>
        <w:fldChar w:fldCharType="end"/>
      </w:r>
      <w:r w:rsidRPr="006402E6">
        <w:rPr>
          <w:rFonts w:cs="Times New Roman"/>
        </w:rPr>
        <w:t>）</w:t>
      </w:r>
    </w:p>
    <w:p w14:paraId="70DB5013" w14:textId="77777777" w:rsidR="00C6496E" w:rsidRPr="006402E6" w:rsidRDefault="00C6496E" w:rsidP="00C6496E">
      <w:pPr>
        <w:pStyle w:val="ab"/>
        <w:widowControl/>
        <w:ind w:firstLine="560"/>
        <w:rPr>
          <w:rFonts w:cs="Times New Roman"/>
          <w:snapToGrid w:val="0"/>
        </w:rPr>
      </w:pPr>
      <w:r w:rsidRPr="006402E6">
        <w:rPr>
          <w:rFonts w:cs="Times New Roman"/>
          <w:snapToGrid w:val="0"/>
        </w:rPr>
        <w:t>式中：</w:t>
      </w:r>
    </w:p>
    <w:p w14:paraId="289BD33A" w14:textId="404D04EC" w:rsidR="00C6496E" w:rsidRPr="006402E6" w:rsidRDefault="00C6496E" w:rsidP="00C6496E">
      <w:pPr>
        <w:pStyle w:val="ab"/>
        <w:widowControl/>
        <w:ind w:firstLineChars="400" w:firstLine="1120"/>
        <w:rPr>
          <w:rFonts w:cs="Times New Roman"/>
          <w:snapToGrid w:val="0"/>
        </w:rPr>
      </w:pPr>
      <w:r w:rsidRPr="006402E6">
        <w:rPr>
          <w:rFonts w:cs="Times New Roman"/>
          <w:i/>
          <w:iCs/>
          <w:snapToGrid w:val="0"/>
        </w:rPr>
        <w:t>K</w:t>
      </w:r>
      <w:r w:rsidRPr="006402E6">
        <w:rPr>
          <w:rFonts w:cs="Times New Roman"/>
          <w:i/>
          <w:iCs/>
          <w:snapToGrid w:val="0"/>
          <w:vertAlign w:val="subscript"/>
        </w:rPr>
        <w:t>j</w:t>
      </w:r>
      <w:r w:rsidRPr="006402E6">
        <w:rPr>
          <w:rFonts w:cs="Times New Roman"/>
          <w:snapToGrid w:val="0"/>
        </w:rPr>
        <w:t>—</w:t>
      </w:r>
      <w:r w:rsidR="00242935">
        <w:rPr>
          <w:rFonts w:cs="Times New Roman" w:hint="eastAsia"/>
          <w:snapToGrid w:val="0"/>
        </w:rPr>
        <w:t>土地使用年期</w:t>
      </w:r>
      <w:r w:rsidRPr="006402E6">
        <w:rPr>
          <w:rFonts w:cs="Times New Roman"/>
          <w:snapToGrid w:val="0"/>
        </w:rPr>
        <w:t>修正系数；</w:t>
      </w:r>
    </w:p>
    <w:p w14:paraId="7D032851" w14:textId="77777777" w:rsidR="00C6496E" w:rsidRPr="006402E6" w:rsidRDefault="00C6496E" w:rsidP="00C6496E">
      <w:pPr>
        <w:pStyle w:val="ab"/>
        <w:widowControl/>
        <w:ind w:firstLineChars="400" w:firstLine="1120"/>
        <w:rPr>
          <w:rFonts w:cs="Times New Roman"/>
          <w:snapToGrid w:val="0"/>
        </w:rPr>
      </w:pPr>
      <w:r w:rsidRPr="006402E6">
        <w:rPr>
          <w:rFonts w:cs="Times New Roman"/>
          <w:i/>
          <w:iCs/>
          <w:snapToGrid w:val="0"/>
        </w:rPr>
        <w:t>r</w:t>
      </w:r>
      <w:r w:rsidRPr="006402E6">
        <w:rPr>
          <w:rFonts w:cs="Times New Roman"/>
          <w:snapToGrid w:val="0"/>
        </w:rPr>
        <w:t>—</w:t>
      </w:r>
      <w:r w:rsidRPr="006402E6">
        <w:rPr>
          <w:rFonts w:cs="Times New Roman"/>
          <w:snapToGrid w:val="0"/>
        </w:rPr>
        <w:t>土地还原率，耕地、园地、林地、坑塘水面、设施农用地土地还原率；</w:t>
      </w:r>
    </w:p>
    <w:p w14:paraId="7D2E99DE" w14:textId="77777777" w:rsidR="00C6496E" w:rsidRPr="006402E6" w:rsidRDefault="00C6496E" w:rsidP="00C6496E">
      <w:pPr>
        <w:pStyle w:val="ab"/>
        <w:widowControl/>
        <w:ind w:firstLineChars="400" w:firstLine="1120"/>
        <w:rPr>
          <w:rFonts w:cs="Times New Roman"/>
          <w:snapToGrid w:val="0"/>
        </w:rPr>
      </w:pPr>
      <w:r w:rsidRPr="006402E6">
        <w:rPr>
          <w:rFonts w:cs="Times New Roman"/>
          <w:i/>
          <w:iCs/>
          <w:snapToGrid w:val="0"/>
        </w:rPr>
        <w:t>m</w:t>
      </w:r>
      <w:r w:rsidRPr="006402E6">
        <w:rPr>
          <w:rFonts w:cs="Times New Roman"/>
          <w:snapToGrid w:val="0"/>
        </w:rPr>
        <w:t>—</w:t>
      </w:r>
      <w:r w:rsidRPr="006402E6">
        <w:rPr>
          <w:rFonts w:cs="Times New Roman"/>
          <w:snapToGrid w:val="0"/>
        </w:rPr>
        <w:t>基准地价内涵条件下使用年期，</w:t>
      </w:r>
      <w:r w:rsidRPr="006402E6">
        <w:rPr>
          <w:rFonts w:cs="Times New Roman"/>
          <w:snapToGrid w:val="0"/>
        </w:rPr>
        <w:t>m=30</w:t>
      </w:r>
      <w:r w:rsidRPr="006402E6">
        <w:rPr>
          <w:rFonts w:cs="Times New Roman"/>
          <w:snapToGrid w:val="0"/>
        </w:rPr>
        <w:t>年；</w:t>
      </w:r>
    </w:p>
    <w:p w14:paraId="7FD1CFF5" w14:textId="563F32FF" w:rsidR="00C6496E" w:rsidRDefault="00C6496E" w:rsidP="00C6496E">
      <w:pPr>
        <w:pStyle w:val="ab"/>
        <w:widowControl/>
        <w:ind w:firstLineChars="400" w:firstLine="1120"/>
        <w:rPr>
          <w:rFonts w:cs="Times New Roman"/>
          <w:snapToGrid w:val="0"/>
        </w:rPr>
      </w:pPr>
      <w:r w:rsidRPr="006402E6">
        <w:rPr>
          <w:rFonts w:cs="Times New Roman"/>
          <w:i/>
          <w:iCs/>
          <w:snapToGrid w:val="0"/>
        </w:rPr>
        <w:t>n</w:t>
      </w:r>
      <w:r w:rsidRPr="006402E6">
        <w:rPr>
          <w:rFonts w:cs="Times New Roman"/>
          <w:snapToGrid w:val="0"/>
        </w:rPr>
        <w:t>—</w:t>
      </w:r>
      <w:r w:rsidRPr="006402E6">
        <w:rPr>
          <w:rFonts w:cs="Times New Roman"/>
          <w:snapToGrid w:val="0"/>
        </w:rPr>
        <w:t>待估</w:t>
      </w:r>
      <w:r>
        <w:rPr>
          <w:rFonts w:cs="Times New Roman" w:hint="eastAsia"/>
          <w:snapToGrid w:val="0"/>
        </w:rPr>
        <w:t>对象</w:t>
      </w:r>
      <w:r w:rsidRPr="006402E6">
        <w:rPr>
          <w:rFonts w:cs="Times New Roman"/>
          <w:snapToGrid w:val="0"/>
        </w:rPr>
        <w:t>使用年期。</w:t>
      </w:r>
    </w:p>
    <w:p w14:paraId="68C37B16" w14:textId="6F4D5FD6" w:rsidR="004051E6" w:rsidRPr="006402E6" w:rsidRDefault="004051E6" w:rsidP="004051E6">
      <w:pPr>
        <w:pStyle w:val="affffff5"/>
        <w:widowControl/>
        <w:spacing w:before="190" w:after="190"/>
      </w:pPr>
      <w:r w:rsidRPr="006402E6">
        <w:lastRenderedPageBreak/>
        <w:t>表</w:t>
      </w:r>
      <w:r w:rsidR="0080132F">
        <w:t>1</w:t>
      </w:r>
      <w:r w:rsidRPr="006402E6">
        <w:t>-</w:t>
      </w:r>
      <w:r>
        <w:fldChar w:fldCharType="begin"/>
      </w:r>
      <w:r>
        <w:instrText xml:space="preserve"> SEQ </w:instrText>
      </w:r>
      <w:r>
        <w:instrText>表</w:instrText>
      </w:r>
      <w:r>
        <w:instrText xml:space="preserve">6- \* ARABIC </w:instrText>
      </w:r>
      <w:r>
        <w:fldChar w:fldCharType="separate"/>
      </w:r>
      <w:r w:rsidR="00354556">
        <w:rPr>
          <w:noProof/>
        </w:rPr>
        <w:t>32</w:t>
      </w:r>
      <w:r>
        <w:fldChar w:fldCharType="end"/>
      </w:r>
      <w:r>
        <w:t xml:space="preserve"> </w:t>
      </w:r>
      <w:r w:rsidRPr="006402E6">
        <w:t>天津市农用地</w:t>
      </w:r>
      <w:r w:rsidR="005A413F">
        <w:rPr>
          <w:rFonts w:hint="eastAsia"/>
        </w:rPr>
        <w:t>土地还原率</w:t>
      </w:r>
    </w:p>
    <w:tbl>
      <w:tblPr>
        <w:tblW w:w="5000" w:type="pct"/>
        <w:tblCellMar>
          <w:left w:w="0" w:type="dxa"/>
          <w:right w:w="0" w:type="dxa"/>
        </w:tblCellMar>
        <w:tblLook w:val="04A0" w:firstRow="1" w:lastRow="0" w:firstColumn="1" w:lastColumn="0" w:noHBand="0" w:noVBand="1"/>
      </w:tblPr>
      <w:tblGrid>
        <w:gridCol w:w="1500"/>
        <w:gridCol w:w="1500"/>
        <w:gridCol w:w="1502"/>
        <w:gridCol w:w="1500"/>
        <w:gridCol w:w="1500"/>
        <w:gridCol w:w="1502"/>
      </w:tblGrid>
      <w:tr w:rsidR="005A413F" w:rsidRPr="005A413F" w14:paraId="77A14B17" w14:textId="77777777" w:rsidTr="005A413F">
        <w:trPr>
          <w:trHeight w:val="484"/>
        </w:trPr>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225B6A7" w14:textId="682606CC" w:rsidR="005A413F" w:rsidRPr="005A413F" w:rsidRDefault="005A413F" w:rsidP="0005525F">
            <w:pPr>
              <w:pStyle w:val="ab"/>
              <w:spacing w:line="240" w:lineRule="atLeast"/>
              <w:ind w:firstLineChars="0" w:firstLine="0"/>
              <w:jc w:val="center"/>
              <w:rPr>
                <w:rFonts w:eastAsia="宋体" w:cs="Times New Roman"/>
                <w:snapToGrid w:val="0"/>
                <w:sz w:val="21"/>
              </w:rPr>
            </w:pPr>
            <w:r w:rsidRPr="005A413F">
              <w:rPr>
                <w:rFonts w:eastAsia="宋体" w:cs="Times New Roman"/>
                <w:b/>
                <w:bCs/>
                <w:snapToGrid w:val="0"/>
                <w:sz w:val="21"/>
              </w:rPr>
              <w:t>评价单元</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BDD203A"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b/>
                <w:bCs/>
                <w:snapToGrid w:val="0"/>
                <w:sz w:val="21"/>
              </w:rPr>
              <w:t>耕地</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5D2A18C6"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b/>
                <w:bCs/>
                <w:snapToGrid w:val="0"/>
                <w:sz w:val="21"/>
              </w:rPr>
              <w:t>园地</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3055D9D"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b/>
                <w:bCs/>
                <w:snapToGrid w:val="0"/>
                <w:sz w:val="21"/>
              </w:rPr>
              <w:t>林地</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56D4915" w14:textId="6D5C9774"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b/>
                <w:bCs/>
                <w:snapToGrid w:val="0"/>
                <w:sz w:val="21"/>
              </w:rPr>
              <w:t>坑塘水面</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C997EC7"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b/>
                <w:bCs/>
                <w:snapToGrid w:val="0"/>
                <w:sz w:val="21"/>
              </w:rPr>
              <w:t>设施农用地</w:t>
            </w:r>
          </w:p>
        </w:tc>
      </w:tr>
      <w:tr w:rsidR="005A413F" w:rsidRPr="005A413F" w14:paraId="07999594" w14:textId="77777777" w:rsidTr="005A413F">
        <w:trPr>
          <w:trHeight w:val="484"/>
        </w:trPr>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58EAC29B" w14:textId="142B290A"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中心城区</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138AC7F"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2.76%</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63E5C1A"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4.96%</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16034BA"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3.92%</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2D390E6"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4.30%</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96A8C69"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5.66%</w:t>
            </w:r>
          </w:p>
        </w:tc>
      </w:tr>
      <w:tr w:rsidR="005A413F" w:rsidRPr="005A413F" w14:paraId="1CD78F78" w14:textId="77777777" w:rsidTr="005A413F">
        <w:trPr>
          <w:trHeight w:val="484"/>
        </w:trPr>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A26518B" w14:textId="56D22DB0"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滨海新区</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B12F99F"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2.76%</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1FEFE1C"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4.96%</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E675E99"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3.92%</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EA4F90A"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4.30%</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9F2A602"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5.66%</w:t>
            </w:r>
          </w:p>
        </w:tc>
      </w:tr>
      <w:tr w:rsidR="005A413F" w:rsidRPr="005A413F" w14:paraId="7C5D4BE5" w14:textId="77777777" w:rsidTr="005A413F">
        <w:trPr>
          <w:trHeight w:val="484"/>
        </w:trPr>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4A7A1EC"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西青区</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DFB9E77"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2.76%</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8FB433A"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4.96%</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A4ED5A0"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3.92%</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5D660E86"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4.30%</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F481BBF"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5.66%</w:t>
            </w:r>
          </w:p>
        </w:tc>
      </w:tr>
      <w:tr w:rsidR="005A413F" w:rsidRPr="005A413F" w14:paraId="6AE5BC72" w14:textId="77777777" w:rsidTr="005A413F">
        <w:trPr>
          <w:trHeight w:val="484"/>
        </w:trPr>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2358468"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津南区</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A255921"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2.76%</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5D92E8B"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4.96%</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7DB3F2B"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3.92%</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1134910"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4.30%</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BE6A8C7"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5.66%</w:t>
            </w:r>
          </w:p>
        </w:tc>
      </w:tr>
      <w:tr w:rsidR="005A413F" w:rsidRPr="005A413F" w14:paraId="5890AFA4" w14:textId="77777777" w:rsidTr="005A413F">
        <w:trPr>
          <w:trHeight w:val="484"/>
        </w:trPr>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A7B5FAC"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东丽区</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A11FF82"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2.76%</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5F83F6A4"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4.96%</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499D84E"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3.92%</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D0C034C"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4.30%</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50E76814"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5.66%</w:t>
            </w:r>
          </w:p>
        </w:tc>
      </w:tr>
      <w:tr w:rsidR="005A413F" w:rsidRPr="005A413F" w14:paraId="087E651D" w14:textId="77777777" w:rsidTr="005A413F">
        <w:trPr>
          <w:trHeight w:val="484"/>
        </w:trPr>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1AF0164"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北辰区</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1D538DC"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2.76%</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BF34077"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4.96%</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5DFCE879"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3.92%</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A6F6297"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4.30%</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E2625A1"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5.66%</w:t>
            </w:r>
          </w:p>
        </w:tc>
      </w:tr>
      <w:tr w:rsidR="005A413F" w:rsidRPr="005A413F" w14:paraId="649A856A" w14:textId="77777777" w:rsidTr="005A413F">
        <w:trPr>
          <w:trHeight w:val="484"/>
        </w:trPr>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3F9B1EB"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武清区</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D2B80E7"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3.25%</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8FCF390"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4.00%</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B18A664"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3.75%</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BB42451"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4.25%</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8E2170A"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4.25%</w:t>
            </w:r>
          </w:p>
        </w:tc>
      </w:tr>
      <w:tr w:rsidR="005A413F" w:rsidRPr="005A413F" w14:paraId="41A48883" w14:textId="77777777" w:rsidTr="005A413F">
        <w:trPr>
          <w:trHeight w:val="484"/>
        </w:trPr>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16FD28D9"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静海区</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914D18C"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2.76%</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EB78A9F"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4.96%</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24E00C0"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3.92%</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57FC3DA"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4.30%</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18976EE"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5.66%</w:t>
            </w:r>
          </w:p>
        </w:tc>
      </w:tr>
      <w:tr w:rsidR="005A413F" w:rsidRPr="005A413F" w14:paraId="76913FA8" w14:textId="77777777" w:rsidTr="005A413F">
        <w:trPr>
          <w:trHeight w:val="484"/>
        </w:trPr>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015F3C3"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蓟州区</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5356871"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2.76%</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CF48068"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4.96%</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AEEE8F4"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3.92%</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A6BA3F1"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4.30%</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E7D4373"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5.66%</w:t>
            </w:r>
          </w:p>
        </w:tc>
      </w:tr>
      <w:tr w:rsidR="005A413F" w:rsidRPr="005A413F" w14:paraId="2A53FE7C" w14:textId="77777777" w:rsidTr="005A413F">
        <w:trPr>
          <w:trHeight w:val="484"/>
        </w:trPr>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D4408AB"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宝坻区</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60D4CAD"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3.43%</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74390C4"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4.02%</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6159C39"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3.75%</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36171BA3"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4.15%</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F8C0978"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4.22%</w:t>
            </w:r>
          </w:p>
        </w:tc>
      </w:tr>
      <w:tr w:rsidR="005A413F" w:rsidRPr="005A413F" w14:paraId="67A7A531" w14:textId="77777777" w:rsidTr="005A413F">
        <w:trPr>
          <w:trHeight w:val="484"/>
        </w:trPr>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356B63B"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宁河区</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099F7CF"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3.49%</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0DC49C24"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4.96%</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AA6BFAF"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3.92%</w:t>
            </w:r>
          </w:p>
        </w:tc>
        <w:tc>
          <w:tcPr>
            <w:tcW w:w="833"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A1475A9"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3.95%</w:t>
            </w:r>
          </w:p>
        </w:tc>
        <w:tc>
          <w:tcPr>
            <w:tcW w:w="834" w:type="pc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DF2D378" w14:textId="77777777" w:rsidR="005A413F" w:rsidRPr="005A413F" w:rsidRDefault="005A413F" w:rsidP="005A413F">
            <w:pPr>
              <w:pStyle w:val="ab"/>
              <w:spacing w:line="240" w:lineRule="atLeast"/>
              <w:ind w:firstLineChars="0" w:firstLine="0"/>
              <w:jc w:val="center"/>
              <w:rPr>
                <w:rFonts w:eastAsia="宋体" w:cs="Times New Roman"/>
                <w:snapToGrid w:val="0"/>
                <w:sz w:val="21"/>
              </w:rPr>
            </w:pPr>
            <w:r w:rsidRPr="005A413F">
              <w:rPr>
                <w:rFonts w:eastAsia="宋体" w:cs="Times New Roman"/>
                <w:snapToGrid w:val="0"/>
                <w:sz w:val="21"/>
              </w:rPr>
              <w:t>5.36%</w:t>
            </w:r>
          </w:p>
        </w:tc>
      </w:tr>
    </w:tbl>
    <w:p w14:paraId="2F23E304" w14:textId="773668A2" w:rsidR="00C6496E" w:rsidRPr="001B092E" w:rsidRDefault="0003608E" w:rsidP="001B092E">
      <w:pPr>
        <w:pStyle w:val="21"/>
        <w:widowControl/>
        <w:spacing w:before="190" w:after="190"/>
        <w:rPr>
          <w:rFonts w:cs="Times New Roman"/>
        </w:rPr>
      </w:pPr>
      <w:bookmarkStart w:id="19" w:name="_Toc134446886"/>
      <w:r>
        <w:rPr>
          <w:rFonts w:cs="Times New Roman" w:hint="eastAsia"/>
        </w:rPr>
        <w:t>（五）</w:t>
      </w:r>
      <w:r w:rsidR="00C6496E" w:rsidRPr="001B092E">
        <w:rPr>
          <w:rFonts w:cs="Times New Roman"/>
        </w:rPr>
        <w:t>期日修正</w:t>
      </w:r>
      <w:bookmarkEnd w:id="19"/>
      <w:r w:rsidR="00C6496E" w:rsidRPr="001B092E">
        <w:rPr>
          <w:rFonts w:cs="Times New Roman"/>
        </w:rPr>
        <w:t xml:space="preserve"> </w:t>
      </w:r>
    </w:p>
    <w:p w14:paraId="0EC8D16B" w14:textId="77777777" w:rsidR="00C6496E" w:rsidRPr="009245B5" w:rsidRDefault="00C6496E" w:rsidP="00C6496E">
      <w:pPr>
        <w:widowControl/>
        <w:ind w:firstLine="560"/>
        <w:rPr>
          <w:rFonts w:cs="Times New Roman"/>
        </w:rPr>
      </w:pPr>
      <w:r w:rsidRPr="009245B5">
        <w:rPr>
          <w:rFonts w:cs="Times New Roman"/>
        </w:rPr>
        <w:t>估价对象的估价期日与基准地价设定的估价期日如不一致时，需要进行期日修正，具体计算公式如下：</w:t>
      </w:r>
    </w:p>
    <w:p w14:paraId="4916BBDB" w14:textId="24492C7A" w:rsidR="00C6496E" w:rsidRPr="009245B5" w:rsidRDefault="00C6496E" w:rsidP="00C6496E">
      <w:pPr>
        <w:widowControl/>
        <w:ind w:firstLineChars="0" w:firstLine="0"/>
        <w:jc w:val="right"/>
        <w:rPr>
          <w:rFonts w:cs="Times New Roman"/>
        </w:rPr>
      </w:pPr>
      <w:r w:rsidRPr="009245B5">
        <w:rPr>
          <w:rFonts w:cs="Times New Roman"/>
        </w:rPr>
        <w:t>K=P</w:t>
      </w:r>
      <w:r w:rsidRPr="009245B5">
        <w:rPr>
          <w:rFonts w:cs="Times New Roman"/>
          <w:vertAlign w:val="subscript"/>
        </w:rPr>
        <w:t>i</w:t>
      </w:r>
      <w:r>
        <w:rPr>
          <w:rFonts w:cs="Times New Roman" w:hint="eastAsia"/>
        </w:rPr>
        <w:t>/</w:t>
      </w:r>
      <w:r w:rsidRPr="009245B5">
        <w:rPr>
          <w:rFonts w:cs="Times New Roman"/>
        </w:rPr>
        <w:t>P</w:t>
      </w:r>
      <w:r w:rsidRPr="006402E6">
        <w:rPr>
          <w:rFonts w:cs="Times New Roman"/>
          <w:vertAlign w:val="subscript"/>
        </w:rPr>
        <w:t xml:space="preserve">          </w:t>
      </w:r>
      <w:r>
        <w:rPr>
          <w:rFonts w:cs="Times New Roman"/>
          <w:vertAlign w:val="subscript"/>
        </w:rPr>
        <w:t xml:space="preserve">                                  </w:t>
      </w:r>
      <w:r w:rsidRPr="006402E6">
        <w:rPr>
          <w:rFonts w:cs="Times New Roman"/>
          <w:vertAlign w:val="subscript"/>
        </w:rPr>
        <w:t xml:space="preserve">            </w:t>
      </w:r>
      <w:r w:rsidRPr="006402E6">
        <w:rPr>
          <w:rFonts w:cs="Times New Roman"/>
        </w:rPr>
        <w:t>（公式</w:t>
      </w:r>
      <w:r w:rsidR="0080132F">
        <w:rPr>
          <w:rFonts w:cs="Times New Roman"/>
        </w:rPr>
        <w:t>1</w:t>
      </w:r>
      <w:r w:rsidRPr="006402E6">
        <w:rPr>
          <w:rFonts w:cs="Times New Roman"/>
        </w:rPr>
        <w:t>-</w:t>
      </w:r>
      <w:r w:rsidR="003002BC">
        <w:rPr>
          <w:rFonts w:cs="Times New Roman"/>
        </w:rPr>
        <w:fldChar w:fldCharType="begin"/>
      </w:r>
      <w:r w:rsidR="003002BC">
        <w:rPr>
          <w:rFonts w:cs="Times New Roman"/>
        </w:rPr>
        <w:instrText xml:space="preserve"> SEQ </w:instrText>
      </w:r>
      <w:r w:rsidR="003002BC">
        <w:rPr>
          <w:rFonts w:cs="Times New Roman"/>
        </w:rPr>
        <w:instrText>公式</w:instrText>
      </w:r>
      <w:r w:rsidR="003002BC">
        <w:rPr>
          <w:rFonts w:cs="Times New Roman"/>
        </w:rPr>
        <w:instrText xml:space="preserve">6- \* ARABIC </w:instrText>
      </w:r>
      <w:r w:rsidR="003002BC">
        <w:rPr>
          <w:rFonts w:cs="Times New Roman"/>
        </w:rPr>
        <w:fldChar w:fldCharType="separate"/>
      </w:r>
      <w:r w:rsidR="00354556">
        <w:rPr>
          <w:rFonts w:cs="Times New Roman"/>
          <w:noProof/>
        </w:rPr>
        <w:t>4</w:t>
      </w:r>
      <w:r w:rsidR="003002BC">
        <w:rPr>
          <w:rFonts w:cs="Times New Roman"/>
        </w:rPr>
        <w:fldChar w:fldCharType="end"/>
      </w:r>
      <w:r w:rsidRPr="006402E6">
        <w:rPr>
          <w:rFonts w:cs="Times New Roman"/>
        </w:rPr>
        <w:t>）</w:t>
      </w:r>
    </w:p>
    <w:p w14:paraId="7816A585" w14:textId="77777777" w:rsidR="00CB2727" w:rsidRDefault="00C6496E" w:rsidP="00C6496E">
      <w:pPr>
        <w:widowControl/>
        <w:ind w:firstLine="560"/>
        <w:rPr>
          <w:rFonts w:cs="Times New Roman"/>
        </w:rPr>
      </w:pPr>
      <w:r w:rsidRPr="009245B5">
        <w:rPr>
          <w:rFonts w:cs="Times New Roman"/>
        </w:rPr>
        <w:t>式中</w:t>
      </w:r>
      <w:r w:rsidR="00CB2727">
        <w:rPr>
          <w:rFonts w:cs="Times New Roman" w:hint="eastAsia"/>
        </w:rPr>
        <w:t>：</w:t>
      </w:r>
    </w:p>
    <w:p w14:paraId="742F85DF" w14:textId="2A1EC92B" w:rsidR="00CB2727" w:rsidRDefault="00C6496E" w:rsidP="00C6496E">
      <w:pPr>
        <w:widowControl/>
        <w:ind w:firstLine="560"/>
        <w:rPr>
          <w:rFonts w:cs="Times New Roman"/>
        </w:rPr>
      </w:pPr>
      <w:r w:rsidRPr="009245B5">
        <w:rPr>
          <w:rFonts w:cs="Times New Roman"/>
        </w:rPr>
        <w:t>K</w:t>
      </w:r>
      <w:r w:rsidRPr="009245B5">
        <w:rPr>
          <w:rFonts w:cs="Times New Roman"/>
        </w:rPr>
        <w:t>为</w:t>
      </w:r>
      <w:r>
        <w:rPr>
          <w:rFonts w:cs="Times New Roman" w:hint="eastAsia"/>
        </w:rPr>
        <w:t>估价对象的期日修正</w:t>
      </w:r>
      <w:r w:rsidRPr="009245B5">
        <w:rPr>
          <w:rFonts w:cs="Times New Roman"/>
        </w:rPr>
        <w:t>系数</w:t>
      </w:r>
      <w:r w:rsidR="00CB2727">
        <w:rPr>
          <w:rFonts w:cs="Times New Roman" w:hint="eastAsia"/>
        </w:rPr>
        <w:t>；</w:t>
      </w:r>
    </w:p>
    <w:p w14:paraId="4D0DEBE0" w14:textId="77777777" w:rsidR="00CB2727" w:rsidRDefault="00C6496E" w:rsidP="00C6496E">
      <w:pPr>
        <w:widowControl/>
        <w:ind w:firstLine="560"/>
        <w:rPr>
          <w:rFonts w:cs="Times New Roman"/>
        </w:rPr>
      </w:pPr>
      <w:r w:rsidRPr="009245B5">
        <w:rPr>
          <w:rFonts w:cs="Times New Roman"/>
        </w:rPr>
        <w:t>P</w:t>
      </w:r>
      <w:r w:rsidRPr="009245B5">
        <w:rPr>
          <w:rFonts w:cs="Times New Roman"/>
        </w:rPr>
        <w:t>为基准地价评估期日</w:t>
      </w:r>
      <w:r w:rsidR="00CB2727" w:rsidRPr="00CB2727">
        <w:rPr>
          <w:rFonts w:cs="Times New Roman" w:hint="eastAsia"/>
        </w:rPr>
        <w:t>耕地、园地、林地、坑塘水面、设施农用地地价指数</w:t>
      </w:r>
      <w:r w:rsidR="00CB2727">
        <w:rPr>
          <w:rFonts w:cs="Times New Roman" w:hint="eastAsia"/>
        </w:rPr>
        <w:t>；</w:t>
      </w:r>
    </w:p>
    <w:p w14:paraId="08318D10" w14:textId="146A9F4F" w:rsidR="00C6496E" w:rsidRPr="009245B5" w:rsidRDefault="00C6496E" w:rsidP="00C6496E">
      <w:pPr>
        <w:widowControl/>
        <w:ind w:firstLine="560"/>
        <w:rPr>
          <w:rFonts w:cs="Times New Roman"/>
        </w:rPr>
      </w:pPr>
      <w:r w:rsidRPr="009245B5">
        <w:rPr>
          <w:rFonts w:cs="Times New Roman"/>
        </w:rPr>
        <w:t>P</w:t>
      </w:r>
      <w:r w:rsidRPr="009245B5">
        <w:rPr>
          <w:rFonts w:cs="Times New Roman"/>
          <w:vertAlign w:val="subscript"/>
        </w:rPr>
        <w:t>i</w:t>
      </w:r>
      <w:r w:rsidRPr="009245B5">
        <w:rPr>
          <w:rFonts w:cs="Times New Roman"/>
        </w:rPr>
        <w:t>为</w:t>
      </w:r>
      <w:r>
        <w:rPr>
          <w:rFonts w:cs="Times New Roman" w:hint="eastAsia"/>
        </w:rPr>
        <w:t>估价对象估价期日</w:t>
      </w:r>
      <w:r w:rsidR="00CB2727" w:rsidRPr="00CB2727">
        <w:rPr>
          <w:rFonts w:cs="Times New Roman" w:hint="eastAsia"/>
        </w:rPr>
        <w:t>耕地、园地、林地、坑塘水面、设施农用地地价指数</w:t>
      </w:r>
      <w:r w:rsidRPr="009245B5">
        <w:rPr>
          <w:rFonts w:cs="Times New Roman"/>
        </w:rPr>
        <w:t>。</w:t>
      </w:r>
    </w:p>
    <w:p w14:paraId="3A98680A" w14:textId="05C29C97" w:rsidR="00862205" w:rsidRDefault="00C6496E" w:rsidP="009D66E7">
      <w:pPr>
        <w:widowControl/>
        <w:ind w:firstLine="560"/>
        <w:rPr>
          <w:rFonts w:cs="Times New Roman"/>
        </w:rPr>
      </w:pPr>
      <w:r w:rsidRPr="006402E6">
        <w:rPr>
          <w:rFonts w:cs="Times New Roman"/>
        </w:rPr>
        <w:t>农用地地价指数获取建议</w:t>
      </w:r>
      <w:r w:rsidR="000D5BEE">
        <w:rPr>
          <w:rFonts w:cs="Times New Roman" w:hint="eastAsia"/>
        </w:rPr>
        <w:t>：</w:t>
      </w:r>
      <w:r w:rsidRPr="006402E6">
        <w:rPr>
          <w:rFonts w:cs="Times New Roman"/>
        </w:rPr>
        <w:t>一是结合天津农村产权交易所定期公布的</w:t>
      </w:r>
      <w:r>
        <w:rPr>
          <w:rFonts w:cs="Times New Roman" w:hint="eastAsia"/>
        </w:rPr>
        <w:t>平均</w:t>
      </w:r>
      <w:r w:rsidRPr="006402E6">
        <w:rPr>
          <w:rFonts w:cs="Times New Roman"/>
        </w:rPr>
        <w:t>成交价格进行测算；二是查询全国农产品批发市场价格信息系统中相关基准作物交易信息进行测算；三是其他每年公布的相关农产品生</w:t>
      </w:r>
      <w:r w:rsidRPr="006402E6">
        <w:rPr>
          <w:rFonts w:cs="Times New Roman"/>
        </w:rPr>
        <w:lastRenderedPageBreak/>
        <w:t>产价格指数测算。</w:t>
      </w:r>
      <w:r w:rsidR="0010391C" w:rsidRPr="0010391C">
        <w:rPr>
          <w:rFonts w:cs="Times New Roman" w:hint="eastAsia"/>
        </w:rPr>
        <w:t>宜用</w:t>
      </w:r>
      <w:r w:rsidR="0010391C">
        <w:rPr>
          <w:rFonts w:cs="Times New Roman" w:hint="eastAsia"/>
        </w:rPr>
        <w:t>两</w:t>
      </w:r>
      <w:r w:rsidR="0010391C" w:rsidRPr="0010391C">
        <w:rPr>
          <w:rFonts w:cs="Times New Roman" w:hint="eastAsia"/>
        </w:rPr>
        <w:t>种以上方法测算农用地地价指数，加权平均后得出期日修正系数，特殊情况仅有一种方法的，应充分论证数据的准确性，合理性</w:t>
      </w:r>
      <w:r w:rsidRPr="006402E6">
        <w:rPr>
          <w:rFonts w:cs="Times New Roman"/>
        </w:rPr>
        <w:t>。</w:t>
      </w:r>
      <w:r w:rsidR="00862205">
        <w:rPr>
          <w:rFonts w:cs="Times New Roman"/>
        </w:rPr>
        <w:br w:type="page"/>
      </w:r>
    </w:p>
    <w:p w14:paraId="46E90FD3" w14:textId="32684738" w:rsidR="005A65E8" w:rsidRPr="006402E6" w:rsidRDefault="003B4921" w:rsidP="007169E5">
      <w:pPr>
        <w:pStyle w:val="10"/>
        <w:widowControl/>
        <w:spacing w:before="190" w:after="190"/>
        <w:rPr>
          <w:rFonts w:cs="Times New Roman"/>
        </w:rPr>
      </w:pPr>
      <w:bookmarkStart w:id="20" w:name="_Toc134446887"/>
      <w:r>
        <w:rPr>
          <w:rFonts w:cs="Times New Roman" w:hint="eastAsia"/>
        </w:rPr>
        <w:lastRenderedPageBreak/>
        <w:t>二</w:t>
      </w:r>
      <w:r w:rsidR="005A65E8" w:rsidRPr="006402E6">
        <w:rPr>
          <w:rFonts w:cs="Times New Roman"/>
        </w:rPr>
        <w:t>、</w:t>
      </w:r>
      <w:r w:rsidR="00472AED">
        <w:rPr>
          <w:rFonts w:cs="Times New Roman" w:hint="eastAsia"/>
        </w:rPr>
        <w:t>农村集体建设用地地价</w:t>
      </w:r>
      <w:r w:rsidR="005A65E8" w:rsidRPr="006402E6">
        <w:rPr>
          <w:rFonts w:cs="Times New Roman"/>
        </w:rPr>
        <w:t>修正体系</w:t>
      </w:r>
      <w:bookmarkEnd w:id="20"/>
    </w:p>
    <w:p w14:paraId="4BE873A6" w14:textId="4A5A25D4" w:rsidR="00825B8A" w:rsidRDefault="007E4B2F" w:rsidP="007169E5">
      <w:pPr>
        <w:widowControl/>
        <w:ind w:firstLine="560"/>
        <w:rPr>
          <w:rFonts w:cs="Times New Roman"/>
        </w:rPr>
      </w:pPr>
      <w:r w:rsidRPr="006402E6">
        <w:rPr>
          <w:rFonts w:cs="Times New Roman"/>
        </w:rPr>
        <w:t>为便于</w:t>
      </w:r>
      <w:r w:rsidR="002910A7" w:rsidRPr="006402E6">
        <w:rPr>
          <w:rFonts w:cs="Times New Roman"/>
        </w:rPr>
        <w:t>农村</w:t>
      </w:r>
      <w:r w:rsidRPr="006402E6">
        <w:rPr>
          <w:rFonts w:cs="Times New Roman"/>
        </w:rPr>
        <w:t>集体建设用地宗地地价评估，建立</w:t>
      </w:r>
      <w:r w:rsidR="002910A7" w:rsidRPr="006402E6">
        <w:rPr>
          <w:rFonts w:cs="Times New Roman"/>
        </w:rPr>
        <w:t>农村</w:t>
      </w:r>
      <w:r w:rsidRPr="006402E6">
        <w:rPr>
          <w:rFonts w:cs="Times New Roman"/>
        </w:rPr>
        <w:t>集体建设用地基准地价、宗地地价及其影响因素之间的相关关系，编制</w:t>
      </w:r>
      <w:r w:rsidR="002910A7" w:rsidRPr="006402E6">
        <w:rPr>
          <w:rFonts w:cs="Times New Roman"/>
        </w:rPr>
        <w:t>农村</w:t>
      </w:r>
      <w:r w:rsidRPr="006402E6">
        <w:rPr>
          <w:rFonts w:cs="Times New Roman"/>
        </w:rPr>
        <w:t>集体建设用地基准地价修正体系表，具体包括区域因素修正、</w:t>
      </w:r>
      <w:r w:rsidR="000D5BEE">
        <w:rPr>
          <w:rFonts w:cs="Times New Roman" w:hint="eastAsia"/>
        </w:rPr>
        <w:t>容积率修正、土地使用</w:t>
      </w:r>
      <w:r w:rsidRPr="006402E6">
        <w:rPr>
          <w:rFonts w:cs="Times New Roman"/>
        </w:rPr>
        <w:t>年期修正、期日修正</w:t>
      </w:r>
      <w:r w:rsidR="000D5BEE">
        <w:rPr>
          <w:rFonts w:cs="Times New Roman" w:hint="eastAsia"/>
        </w:rPr>
        <w:t>、土地开发程度修正</w:t>
      </w:r>
      <w:r w:rsidRPr="006402E6">
        <w:rPr>
          <w:rFonts w:cs="Times New Roman"/>
        </w:rPr>
        <w:t>。</w:t>
      </w:r>
    </w:p>
    <w:p w14:paraId="1B094378" w14:textId="6C51D385" w:rsidR="006A6E51" w:rsidRPr="002678AD" w:rsidRDefault="002678AD" w:rsidP="002678AD">
      <w:pPr>
        <w:pStyle w:val="21"/>
        <w:widowControl/>
        <w:spacing w:before="190" w:after="190"/>
        <w:rPr>
          <w:rFonts w:cs="Times New Roman"/>
        </w:rPr>
      </w:pPr>
      <w:bookmarkStart w:id="21" w:name="_Toc134446888"/>
      <w:r>
        <w:rPr>
          <w:rFonts w:cs="Times New Roman" w:hint="eastAsia"/>
        </w:rPr>
        <w:t>（一）</w:t>
      </w:r>
      <w:r w:rsidR="00D645C4" w:rsidRPr="002678AD">
        <w:rPr>
          <w:rFonts w:cs="Times New Roman"/>
        </w:rPr>
        <w:t>农村集体建设用地</w:t>
      </w:r>
      <w:r w:rsidR="006A6E51" w:rsidRPr="002678AD">
        <w:rPr>
          <w:rFonts w:cs="Times New Roman"/>
        </w:rPr>
        <w:t>基准地价修正体系应用</w:t>
      </w:r>
      <w:bookmarkEnd w:id="21"/>
    </w:p>
    <w:p w14:paraId="3EE2A09A" w14:textId="46BA44B8" w:rsidR="00B57C54" w:rsidRPr="006402E6" w:rsidRDefault="00B57C54" w:rsidP="00B57C54">
      <w:pPr>
        <w:pStyle w:val="31"/>
        <w:widowControl/>
        <w:spacing w:before="190" w:after="190"/>
        <w:ind w:firstLine="560"/>
        <w:rPr>
          <w:b/>
        </w:rPr>
      </w:pPr>
      <w:bookmarkStart w:id="22" w:name="_Toc134179035"/>
      <w:bookmarkStart w:id="23" w:name="_Toc134446889"/>
      <w:r>
        <w:t>1</w:t>
      </w:r>
      <w:r w:rsidRPr="006402E6">
        <w:t>.</w:t>
      </w:r>
      <w:r>
        <w:rPr>
          <w:rFonts w:hint="eastAsia"/>
        </w:rPr>
        <w:t>适用条件</w:t>
      </w:r>
      <w:bookmarkEnd w:id="22"/>
      <w:bookmarkEnd w:id="23"/>
    </w:p>
    <w:p w14:paraId="1738058C" w14:textId="2B781184" w:rsidR="00B57C54" w:rsidRPr="006402E6" w:rsidRDefault="00862205" w:rsidP="00B57C54">
      <w:pPr>
        <w:widowControl/>
        <w:ind w:firstLine="560"/>
        <w:rPr>
          <w:rFonts w:cs="Times New Roman"/>
        </w:rPr>
      </w:pPr>
      <w:r w:rsidRPr="00862205">
        <w:rPr>
          <w:rFonts w:cs="Times New Roman" w:hint="eastAsia"/>
        </w:rPr>
        <w:t>农村集体建设用地基准地价适用于土地性质为集体且土地用途不得改变条件下的集体建设用地使用权流转价格参考。集体建设用地基准地价不能直接作为集体建设用地征收补偿的衡量标准</w:t>
      </w:r>
      <w:r w:rsidR="00B57C54" w:rsidRPr="00426BA2">
        <w:rPr>
          <w:rFonts w:cs="Times New Roman" w:hint="eastAsia"/>
        </w:rPr>
        <w:t>。</w:t>
      </w:r>
    </w:p>
    <w:p w14:paraId="3F26E435" w14:textId="5CA560D1" w:rsidR="00B57C54" w:rsidRPr="006402E6" w:rsidRDefault="00B57C54" w:rsidP="00B57C54">
      <w:pPr>
        <w:pStyle w:val="31"/>
        <w:widowControl/>
        <w:spacing w:before="190" w:after="190"/>
        <w:ind w:firstLine="560"/>
        <w:rPr>
          <w:b/>
        </w:rPr>
      </w:pPr>
      <w:bookmarkStart w:id="24" w:name="_Toc134179036"/>
      <w:bookmarkStart w:id="25" w:name="_Toc134446890"/>
      <w:r>
        <w:t>2</w:t>
      </w:r>
      <w:r w:rsidRPr="006402E6">
        <w:t>.</w:t>
      </w:r>
      <w:r>
        <w:rPr>
          <w:rFonts w:hint="eastAsia"/>
        </w:rPr>
        <w:t>具体应用</w:t>
      </w:r>
      <w:bookmarkEnd w:id="24"/>
      <w:bookmarkEnd w:id="25"/>
    </w:p>
    <w:p w14:paraId="25EA49CA" w14:textId="04A07702" w:rsidR="006A6E51" w:rsidRPr="006402E6" w:rsidRDefault="006A6E51" w:rsidP="007169E5">
      <w:pPr>
        <w:widowControl/>
        <w:ind w:firstLine="560"/>
        <w:rPr>
          <w:rFonts w:cs="Times New Roman"/>
        </w:rPr>
      </w:pPr>
      <w:r w:rsidRPr="006402E6">
        <w:rPr>
          <w:rFonts w:cs="Times New Roman"/>
        </w:rPr>
        <w:t>农村集体建设用地基准地价修正体系所提供的各种系数在应用基准地价快速测算宗地价格时参考使用。当同一宗地包括多种土地用途或建筑功能时，应按细分后的用途或功能的建筑面积分摊用地面积分别计算、求和。</w:t>
      </w:r>
    </w:p>
    <w:p w14:paraId="343567ED" w14:textId="24CC40C4" w:rsidR="006A6E51" w:rsidRPr="006402E6" w:rsidRDefault="006A6E51" w:rsidP="007169E5">
      <w:pPr>
        <w:widowControl/>
        <w:ind w:firstLine="560"/>
        <w:rPr>
          <w:rFonts w:cs="Times New Roman"/>
        </w:rPr>
      </w:pPr>
      <w:r w:rsidRPr="006402E6">
        <w:rPr>
          <w:rFonts w:cs="Times New Roman"/>
        </w:rPr>
        <w:t>宗地</w:t>
      </w:r>
      <w:r w:rsidR="00A15726">
        <w:rPr>
          <w:rFonts w:cs="Times New Roman" w:hint="eastAsia"/>
        </w:rPr>
        <w:t>地面</w:t>
      </w:r>
      <w:r w:rsidRPr="006402E6">
        <w:rPr>
          <w:rFonts w:cs="Times New Roman"/>
        </w:rPr>
        <w:t>地价</w:t>
      </w:r>
      <m:oMath>
        <m:r>
          <m:rPr>
            <m:sty m:val="p"/>
          </m:rPr>
          <w:rPr>
            <w:rFonts w:ascii="Cambria Math" w:hAnsi="Cambria Math" w:cs="Times New Roman"/>
          </w:rPr>
          <m:t>=</m:t>
        </m:r>
      </m:oMath>
      <w:r w:rsidRPr="006402E6">
        <w:rPr>
          <w:rFonts w:cs="Times New Roman"/>
        </w:rPr>
        <w:t>宗地所在土地级别（区片）基准地价</w:t>
      </w:r>
      <w:r w:rsidRPr="006402E6">
        <w:rPr>
          <w:rFonts w:cs="Times New Roman"/>
        </w:rPr>
        <w:t>×</w:t>
      </w:r>
      <w:r w:rsidRPr="006402E6">
        <w:rPr>
          <w:rFonts w:cs="Times New Roman"/>
        </w:rPr>
        <w:t>区域因素修正系数</w:t>
      </w:r>
      <w:r w:rsidRPr="006402E6">
        <w:rPr>
          <w:rFonts w:cs="Times New Roman"/>
        </w:rPr>
        <w:t>×</w:t>
      </w:r>
      <w:r w:rsidRPr="006402E6">
        <w:rPr>
          <w:rFonts w:cs="Times New Roman"/>
        </w:rPr>
        <w:t>容积率修正系数</w:t>
      </w:r>
      <w:r w:rsidRPr="006402E6">
        <w:rPr>
          <w:rFonts w:cs="Times New Roman"/>
        </w:rPr>
        <w:t>×</w:t>
      </w:r>
      <w:r w:rsidR="00D747F4">
        <w:rPr>
          <w:rFonts w:cs="Times New Roman" w:hint="eastAsia"/>
        </w:rPr>
        <w:t>土地使用</w:t>
      </w:r>
      <w:r w:rsidRPr="006402E6">
        <w:rPr>
          <w:rFonts w:cs="Times New Roman"/>
        </w:rPr>
        <w:t>年期修正系数</w:t>
      </w:r>
      <w:r w:rsidRPr="006402E6">
        <w:rPr>
          <w:rFonts w:cs="Times New Roman"/>
        </w:rPr>
        <w:t>×</w:t>
      </w:r>
      <w:r w:rsidRPr="006402E6">
        <w:rPr>
          <w:rFonts w:cs="Times New Roman"/>
        </w:rPr>
        <w:t>期日修正系数</w:t>
      </w:r>
      <w:r w:rsidRPr="006402E6">
        <w:rPr>
          <w:rFonts w:cs="Times New Roman"/>
        </w:rPr>
        <w:t>±</w:t>
      </w:r>
      <w:r w:rsidRPr="006402E6">
        <w:rPr>
          <w:rFonts w:cs="Times New Roman"/>
        </w:rPr>
        <w:t>土地开发程度修正值</w:t>
      </w:r>
    </w:p>
    <w:p w14:paraId="7FE0BE71" w14:textId="77777777" w:rsidR="006A6E51" w:rsidRPr="006402E6" w:rsidRDefault="006A6E51" w:rsidP="007169E5">
      <w:pPr>
        <w:widowControl/>
        <w:ind w:firstLine="560"/>
        <w:rPr>
          <w:rFonts w:cs="Times New Roman"/>
        </w:rPr>
      </w:pPr>
      <w:r w:rsidRPr="006402E6">
        <w:rPr>
          <w:rFonts w:cs="Times New Roman"/>
        </w:rPr>
        <w:t>宗地地价计算公式：</w:t>
      </w:r>
    </w:p>
    <w:p w14:paraId="6BF702F6" w14:textId="1F4F9F40" w:rsidR="006A6E51" w:rsidRPr="006402E6" w:rsidRDefault="00D61370" w:rsidP="007169E5">
      <w:pPr>
        <w:widowControl/>
        <w:ind w:firstLineChars="600" w:firstLine="1680"/>
        <w:rPr>
          <w:rFonts w:cs="Times New Roman"/>
          <w:iCs/>
        </w:rPr>
      </w:pPr>
      <w:r w:rsidRPr="006402E6">
        <w:rPr>
          <w:rFonts w:cs="Times New Roman"/>
          <w:snapToGrid w:val="0"/>
          <w:kern w:val="0"/>
        </w:rPr>
        <w:t xml:space="preserve">     </w:t>
      </w:r>
      <m:oMath>
        <m:sSub>
          <m:sSubPr>
            <m:ctrlPr>
              <w:rPr>
                <w:rFonts w:ascii="Cambria Math" w:hAnsi="Cambria Math" w:cs="Times New Roman"/>
                <w:i/>
                <w:snapToGrid w:val="0"/>
                <w:kern w:val="0"/>
              </w:rPr>
            </m:ctrlPr>
          </m:sSubPr>
          <m:e>
            <m:r>
              <m:rPr>
                <m:nor/>
              </m:rPr>
              <w:rPr>
                <w:rFonts w:cs="Times New Roman"/>
                <w:i/>
                <w:snapToGrid w:val="0"/>
                <w:kern w:val="0"/>
              </w:rPr>
              <m:t>P</m:t>
            </m:r>
          </m:e>
          <m:sub>
            <m:r>
              <m:rPr>
                <m:nor/>
              </m:rPr>
              <w:rPr>
                <w:rFonts w:cs="Times New Roman"/>
                <w:i/>
                <w:snapToGrid w:val="0"/>
                <w:kern w:val="0"/>
              </w:rPr>
              <m:t>j</m:t>
            </m:r>
          </m:sub>
        </m:sSub>
        <m:r>
          <m:rPr>
            <m:nor/>
          </m:rPr>
          <w:rPr>
            <w:rFonts w:cs="Times New Roman"/>
            <w:i/>
            <w:snapToGrid w:val="0"/>
            <w:kern w:val="0"/>
          </w:rPr>
          <m:t>=</m:t>
        </m:r>
        <m:sSub>
          <m:sSubPr>
            <m:ctrlPr>
              <w:rPr>
                <w:rFonts w:ascii="Cambria Math" w:hAnsi="Cambria Math" w:cs="Times New Roman"/>
                <w:i/>
                <w:snapToGrid w:val="0"/>
                <w:kern w:val="0"/>
              </w:rPr>
            </m:ctrlPr>
          </m:sSubPr>
          <m:e>
            <m:r>
              <m:rPr>
                <m:nor/>
              </m:rPr>
              <w:rPr>
                <w:rFonts w:cs="Times New Roman"/>
                <w:i/>
                <w:snapToGrid w:val="0"/>
                <w:kern w:val="0"/>
              </w:rPr>
              <m:t>P</m:t>
            </m:r>
          </m:e>
          <m:sub>
            <m:r>
              <m:rPr>
                <m:nor/>
              </m:rPr>
              <w:rPr>
                <w:rFonts w:cs="Times New Roman"/>
                <w:i/>
                <w:snapToGrid w:val="0"/>
                <w:kern w:val="0"/>
              </w:rPr>
              <m:t>0</m:t>
            </m:r>
          </m:sub>
        </m:sSub>
        <m:r>
          <m:rPr>
            <m:nor/>
          </m:rPr>
          <w:rPr>
            <w:rFonts w:cs="Times New Roman"/>
            <w:i/>
            <w:snapToGrid w:val="0"/>
            <w:kern w:val="0"/>
          </w:rPr>
          <m:t>×</m:t>
        </m:r>
        <m:sSub>
          <m:sSubPr>
            <m:ctrlPr>
              <w:rPr>
                <w:rFonts w:ascii="Cambria Math" w:hAnsi="Cambria Math" w:cs="Times New Roman"/>
                <w:i/>
                <w:snapToGrid w:val="0"/>
                <w:kern w:val="0"/>
              </w:rPr>
            </m:ctrlPr>
          </m:sSubPr>
          <m:e>
            <m:r>
              <m:rPr>
                <m:nor/>
              </m:rPr>
              <w:rPr>
                <w:rFonts w:cs="Times New Roman"/>
                <w:i/>
                <w:snapToGrid w:val="0"/>
                <w:kern w:val="0"/>
              </w:rPr>
              <m:t>K</m:t>
            </m:r>
          </m:e>
          <m:sub>
            <m:r>
              <m:rPr>
                <m:nor/>
              </m:rPr>
              <w:rPr>
                <w:rFonts w:cs="Times New Roman"/>
                <w:i/>
                <w:snapToGrid w:val="0"/>
                <w:kern w:val="0"/>
              </w:rPr>
              <m:t>i</m:t>
            </m:r>
          </m:sub>
        </m:sSub>
        <m:r>
          <m:rPr>
            <m:nor/>
          </m:rPr>
          <w:rPr>
            <w:rFonts w:cs="Times New Roman"/>
            <w:i/>
            <w:snapToGrid w:val="0"/>
            <w:kern w:val="0"/>
          </w:rPr>
          <m:t>×</m:t>
        </m:r>
        <m:sSub>
          <m:sSubPr>
            <m:ctrlPr>
              <w:rPr>
                <w:rFonts w:ascii="Cambria Math" w:hAnsi="Cambria Math" w:cs="Times New Roman"/>
                <w:i/>
                <w:snapToGrid w:val="0"/>
                <w:kern w:val="0"/>
              </w:rPr>
            </m:ctrlPr>
          </m:sSubPr>
          <m:e>
            <m:r>
              <m:rPr>
                <m:nor/>
              </m:rPr>
              <w:rPr>
                <w:rFonts w:cs="Times New Roman"/>
                <w:i/>
                <w:snapToGrid w:val="0"/>
                <w:kern w:val="0"/>
              </w:rPr>
              <m:t>K</m:t>
            </m:r>
          </m:e>
          <m:sub>
            <m:r>
              <m:rPr>
                <m:nor/>
              </m:rPr>
              <w:rPr>
                <w:rFonts w:cs="Times New Roman"/>
                <w:i/>
                <w:snapToGrid w:val="0"/>
                <w:kern w:val="0"/>
              </w:rPr>
              <m:t>j1</m:t>
            </m:r>
          </m:sub>
        </m:sSub>
        <m:r>
          <m:rPr>
            <m:nor/>
          </m:rPr>
          <w:rPr>
            <w:rFonts w:cs="Times New Roman"/>
            <w:i/>
            <w:snapToGrid w:val="0"/>
            <w:kern w:val="0"/>
          </w:rPr>
          <m:t>×</m:t>
        </m:r>
        <m:sSub>
          <m:sSubPr>
            <m:ctrlPr>
              <w:rPr>
                <w:rFonts w:ascii="Cambria Math" w:hAnsi="Cambria Math" w:cs="Times New Roman"/>
                <w:i/>
                <w:snapToGrid w:val="0"/>
                <w:kern w:val="0"/>
              </w:rPr>
            </m:ctrlPr>
          </m:sSubPr>
          <m:e>
            <m:r>
              <m:rPr>
                <m:nor/>
              </m:rPr>
              <w:rPr>
                <w:rFonts w:cs="Times New Roman"/>
                <w:i/>
                <w:snapToGrid w:val="0"/>
                <w:kern w:val="0"/>
              </w:rPr>
              <m:t>K</m:t>
            </m:r>
          </m:e>
          <m:sub>
            <m:r>
              <m:rPr>
                <m:nor/>
              </m:rPr>
              <w:rPr>
                <w:rFonts w:cs="Times New Roman"/>
                <w:i/>
                <w:snapToGrid w:val="0"/>
                <w:kern w:val="0"/>
              </w:rPr>
              <m:t>j2</m:t>
            </m:r>
          </m:sub>
        </m:sSub>
        <m:r>
          <m:rPr>
            <m:nor/>
          </m:rPr>
          <w:rPr>
            <w:rFonts w:cs="Times New Roman"/>
            <w:i/>
            <w:snapToGrid w:val="0"/>
            <w:kern w:val="0"/>
          </w:rPr>
          <m:t>×</m:t>
        </m:r>
        <m:sSub>
          <m:sSubPr>
            <m:ctrlPr>
              <w:rPr>
                <w:rFonts w:ascii="Cambria Math" w:hAnsi="Cambria Math" w:cs="Times New Roman"/>
                <w:i/>
                <w:snapToGrid w:val="0"/>
                <w:kern w:val="0"/>
              </w:rPr>
            </m:ctrlPr>
          </m:sSubPr>
          <m:e>
            <m:r>
              <m:rPr>
                <m:nor/>
              </m:rPr>
              <w:rPr>
                <w:rFonts w:cs="Times New Roman"/>
                <w:i/>
                <w:snapToGrid w:val="0"/>
                <w:kern w:val="0"/>
              </w:rPr>
              <m:t>K</m:t>
            </m:r>
          </m:e>
          <m:sub>
            <m:r>
              <m:rPr>
                <m:nor/>
              </m:rPr>
              <w:rPr>
                <w:rFonts w:cs="Times New Roman"/>
                <w:i/>
                <w:snapToGrid w:val="0"/>
                <w:kern w:val="0"/>
              </w:rPr>
              <m:t>j3</m:t>
            </m:r>
          </m:sub>
        </m:sSub>
        <m:r>
          <m:rPr>
            <m:nor/>
          </m:rPr>
          <w:rPr>
            <w:rFonts w:cs="Times New Roman"/>
            <w:i/>
            <w:snapToGrid w:val="0"/>
            <w:kern w:val="0"/>
          </w:rPr>
          <m:t>×</m:t>
        </m:r>
        <m:r>
          <m:rPr>
            <m:nor/>
          </m:rPr>
          <w:rPr>
            <w:rFonts w:ascii="MS Gothic" w:eastAsia="MS Gothic" w:hAnsi="MS Gothic" w:cs="MS Gothic" w:hint="eastAsia"/>
            <w:i/>
            <w:snapToGrid w:val="0"/>
            <w:kern w:val="0"/>
          </w:rPr>
          <m:t>⋯</m:t>
        </m:r>
        <m:r>
          <m:rPr>
            <m:nor/>
          </m:rPr>
          <w:rPr>
            <w:rFonts w:cs="Times New Roman"/>
            <w:i/>
            <w:snapToGrid w:val="0"/>
            <w:kern w:val="0"/>
          </w:rPr>
          <m:t>×</m:t>
        </m:r>
        <m:sSub>
          <m:sSubPr>
            <m:ctrlPr>
              <w:rPr>
                <w:rFonts w:ascii="Cambria Math" w:hAnsi="Cambria Math" w:cs="Times New Roman"/>
                <w:i/>
                <w:snapToGrid w:val="0"/>
                <w:kern w:val="0"/>
              </w:rPr>
            </m:ctrlPr>
          </m:sSubPr>
          <m:e>
            <m:r>
              <m:rPr>
                <m:nor/>
              </m:rPr>
              <w:rPr>
                <w:rFonts w:cs="Times New Roman"/>
                <w:i/>
                <w:snapToGrid w:val="0"/>
                <w:kern w:val="0"/>
              </w:rPr>
              <m:t>K</m:t>
            </m:r>
          </m:e>
          <m:sub>
            <m:r>
              <m:rPr>
                <m:nor/>
              </m:rPr>
              <w:rPr>
                <w:rFonts w:cs="Times New Roman"/>
                <w:i/>
                <w:snapToGrid w:val="0"/>
                <w:kern w:val="0"/>
              </w:rPr>
              <m:t>jn</m:t>
            </m:r>
          </m:sub>
        </m:sSub>
        <m:r>
          <m:rPr>
            <m:nor/>
          </m:rPr>
          <w:rPr>
            <w:rFonts w:cs="Times New Roman"/>
            <w:i/>
            <w:szCs w:val="22"/>
          </w:rPr>
          <m:t>±</m:t>
        </m:r>
        <m:r>
          <m:rPr>
            <m:nor/>
          </m:rPr>
          <w:rPr>
            <w:rFonts w:cs="Times New Roman"/>
            <w:iCs/>
            <w:szCs w:val="22"/>
          </w:rPr>
          <m:t>∆P</m:t>
        </m:r>
      </m:oMath>
      <w:r w:rsidR="006A6E51" w:rsidRPr="006402E6">
        <w:rPr>
          <w:rFonts w:cs="Times New Roman"/>
          <w:iCs/>
        </w:rPr>
        <w:t xml:space="preserve">  </w:t>
      </w:r>
      <w:r w:rsidRPr="006402E6">
        <w:rPr>
          <w:rFonts w:cs="Times New Roman"/>
          <w:iCs/>
        </w:rPr>
        <w:t xml:space="preserve">                </w:t>
      </w:r>
      <w:r w:rsidRPr="006402E6">
        <w:rPr>
          <w:rFonts w:cs="Times New Roman"/>
        </w:rPr>
        <w:t>（公式</w:t>
      </w:r>
      <w:r w:rsidR="00B90977">
        <w:rPr>
          <w:rFonts w:cs="Times New Roman"/>
        </w:rPr>
        <w:t>2</w:t>
      </w:r>
      <w:r w:rsidRPr="006402E6">
        <w:rPr>
          <w:rFonts w:cs="Times New Roman"/>
        </w:rPr>
        <w:t>-</w:t>
      </w:r>
      <w:r w:rsidR="00172F06">
        <w:rPr>
          <w:rFonts w:cs="Times New Roman"/>
        </w:rPr>
        <w:fldChar w:fldCharType="begin"/>
      </w:r>
      <w:r w:rsidR="00172F06">
        <w:rPr>
          <w:rFonts w:cs="Times New Roman"/>
        </w:rPr>
        <w:instrText xml:space="preserve"> SEQ </w:instrText>
      </w:r>
      <w:r w:rsidR="00172F06">
        <w:rPr>
          <w:rFonts w:cs="Times New Roman"/>
        </w:rPr>
        <w:instrText>公式</w:instrText>
      </w:r>
      <w:r w:rsidR="00172F06">
        <w:rPr>
          <w:rFonts w:cs="Times New Roman"/>
        </w:rPr>
        <w:instrText xml:space="preserve">9- \* ARABIC </w:instrText>
      </w:r>
      <w:r w:rsidR="00172F06">
        <w:rPr>
          <w:rFonts w:cs="Times New Roman"/>
        </w:rPr>
        <w:fldChar w:fldCharType="separate"/>
      </w:r>
      <w:r w:rsidR="00354556">
        <w:rPr>
          <w:rFonts w:cs="Times New Roman"/>
          <w:noProof/>
        </w:rPr>
        <w:t>1</w:t>
      </w:r>
      <w:r w:rsidR="00172F06">
        <w:rPr>
          <w:rFonts w:cs="Times New Roman"/>
        </w:rPr>
        <w:fldChar w:fldCharType="end"/>
      </w:r>
      <w:r w:rsidRPr="006402E6">
        <w:rPr>
          <w:rFonts w:cs="Times New Roman"/>
        </w:rPr>
        <w:t>）</w:t>
      </w:r>
    </w:p>
    <w:p w14:paraId="7E3998C4" w14:textId="4ADD58AC" w:rsidR="006A6E51" w:rsidRPr="006402E6" w:rsidRDefault="006A6E51" w:rsidP="007169E5">
      <w:pPr>
        <w:widowControl/>
        <w:ind w:firstLine="560"/>
        <w:textAlignment w:val="center"/>
        <w:rPr>
          <w:rFonts w:cs="Times New Roman"/>
        </w:rPr>
      </w:pPr>
      <w:r w:rsidRPr="006402E6">
        <w:rPr>
          <w:rFonts w:cs="Times New Roman"/>
        </w:rPr>
        <w:t>式中</w:t>
      </w:r>
      <w:r w:rsidR="00D61370" w:rsidRPr="006402E6">
        <w:rPr>
          <w:rFonts w:cs="Times New Roman"/>
        </w:rPr>
        <w:t>：</w:t>
      </w:r>
      <w:r w:rsidRPr="006402E6">
        <w:rPr>
          <w:rFonts w:cs="Times New Roman"/>
          <w:i/>
          <w:iCs/>
        </w:rPr>
        <w:t>P</w:t>
      </w:r>
      <w:r w:rsidRPr="006402E6">
        <w:rPr>
          <w:rFonts w:cs="Times New Roman"/>
          <w:i/>
          <w:iCs/>
          <w:vertAlign w:val="subscript"/>
        </w:rPr>
        <w:t>j</w:t>
      </w:r>
      <w:r w:rsidRPr="006402E6">
        <w:rPr>
          <w:rFonts w:cs="Times New Roman"/>
        </w:rPr>
        <w:t>—</w:t>
      </w:r>
      <w:r w:rsidRPr="006402E6">
        <w:rPr>
          <w:rFonts w:cs="Times New Roman"/>
        </w:rPr>
        <w:t>宗地经过区域因素、容积率、</w:t>
      </w:r>
      <w:r w:rsidR="00D645C4" w:rsidRPr="006402E6">
        <w:rPr>
          <w:rFonts w:cs="Times New Roman"/>
        </w:rPr>
        <w:t>土地使用</w:t>
      </w:r>
      <w:r w:rsidRPr="006402E6">
        <w:rPr>
          <w:rFonts w:cs="Times New Roman"/>
        </w:rPr>
        <w:t>年期、期日修正</w:t>
      </w:r>
      <w:r w:rsidR="00B90977">
        <w:rPr>
          <w:rFonts w:cs="Times New Roman" w:hint="eastAsia"/>
        </w:rPr>
        <w:t>、土地开发程度修正</w:t>
      </w:r>
      <w:r w:rsidRPr="006402E6">
        <w:rPr>
          <w:rFonts w:cs="Times New Roman"/>
        </w:rPr>
        <w:t>后的</w:t>
      </w:r>
      <w:r w:rsidR="00B90977">
        <w:rPr>
          <w:rFonts w:cs="Times New Roman" w:hint="eastAsia"/>
        </w:rPr>
        <w:t>地面</w:t>
      </w:r>
      <w:r w:rsidRPr="006402E6">
        <w:rPr>
          <w:rFonts w:cs="Times New Roman"/>
        </w:rPr>
        <w:t>地价；</w:t>
      </w:r>
    </w:p>
    <w:p w14:paraId="02A68BB8" w14:textId="77777777" w:rsidR="006A6E51" w:rsidRPr="006402E6" w:rsidRDefault="006A6E51" w:rsidP="007169E5">
      <w:pPr>
        <w:widowControl/>
        <w:ind w:firstLineChars="500" w:firstLine="1400"/>
        <w:textAlignment w:val="center"/>
        <w:rPr>
          <w:rFonts w:cs="Times New Roman"/>
        </w:rPr>
      </w:pPr>
      <w:r w:rsidRPr="006402E6">
        <w:rPr>
          <w:rFonts w:cs="Times New Roman"/>
          <w:i/>
          <w:iCs/>
        </w:rPr>
        <w:t>P</w:t>
      </w:r>
      <w:r w:rsidRPr="006402E6">
        <w:rPr>
          <w:rFonts w:cs="Times New Roman"/>
          <w:i/>
          <w:iCs/>
          <w:vertAlign w:val="subscript"/>
        </w:rPr>
        <w:t>0</w:t>
      </w:r>
      <w:r w:rsidRPr="006402E6">
        <w:rPr>
          <w:rFonts w:cs="Times New Roman"/>
        </w:rPr>
        <w:t>—</w:t>
      </w:r>
      <w:r w:rsidRPr="006402E6">
        <w:rPr>
          <w:rFonts w:cs="Times New Roman"/>
        </w:rPr>
        <w:t>宗地所在土地级别（区片）基准地价；</w:t>
      </w:r>
    </w:p>
    <w:p w14:paraId="4A4AD6B4" w14:textId="77777777" w:rsidR="006A6E51" w:rsidRPr="006402E6" w:rsidRDefault="006A6E51" w:rsidP="007169E5">
      <w:pPr>
        <w:widowControl/>
        <w:ind w:firstLineChars="500" w:firstLine="1400"/>
        <w:textAlignment w:val="center"/>
        <w:rPr>
          <w:rFonts w:cs="Times New Roman"/>
        </w:rPr>
      </w:pPr>
      <w:r w:rsidRPr="006402E6">
        <w:rPr>
          <w:rFonts w:cs="Times New Roman"/>
          <w:i/>
          <w:iCs/>
        </w:rPr>
        <w:t>K</w:t>
      </w:r>
      <w:r w:rsidRPr="006402E6">
        <w:rPr>
          <w:rFonts w:cs="Times New Roman"/>
          <w:i/>
          <w:iCs/>
          <w:vertAlign w:val="subscript"/>
        </w:rPr>
        <w:t>i</w:t>
      </w:r>
      <w:r w:rsidRPr="006402E6">
        <w:rPr>
          <w:rFonts w:cs="Times New Roman"/>
        </w:rPr>
        <w:t>—</w:t>
      </w:r>
      <w:r w:rsidRPr="006402E6">
        <w:rPr>
          <w:rFonts w:cs="Times New Roman"/>
        </w:rPr>
        <w:t>宗地所在土地级别（区片）的区域因素修正系数；</w:t>
      </w:r>
    </w:p>
    <w:p w14:paraId="341B8E76" w14:textId="0F7804BF" w:rsidR="006A6E51" w:rsidRPr="006402E6" w:rsidRDefault="006A6E51" w:rsidP="007169E5">
      <w:pPr>
        <w:widowControl/>
        <w:ind w:firstLineChars="500" w:firstLine="1400"/>
        <w:textAlignment w:val="center"/>
        <w:rPr>
          <w:rFonts w:cs="Times New Roman"/>
        </w:rPr>
      </w:pPr>
      <w:r w:rsidRPr="006402E6">
        <w:rPr>
          <w:rFonts w:cs="Times New Roman"/>
          <w:i/>
          <w:iCs/>
        </w:rPr>
        <w:t>K</w:t>
      </w:r>
      <w:r w:rsidRPr="006402E6">
        <w:rPr>
          <w:rFonts w:cs="Times New Roman"/>
          <w:i/>
          <w:iCs/>
          <w:vertAlign w:val="subscript"/>
        </w:rPr>
        <w:t>jn</w:t>
      </w:r>
      <w:r w:rsidRPr="006402E6">
        <w:rPr>
          <w:rFonts w:cs="Times New Roman"/>
        </w:rPr>
        <w:t>—</w:t>
      </w:r>
      <w:r w:rsidRPr="006402E6">
        <w:rPr>
          <w:rFonts w:cs="Times New Roman"/>
        </w:rPr>
        <w:t>宗地容积率、</w:t>
      </w:r>
      <w:r w:rsidR="00D645C4" w:rsidRPr="006402E6">
        <w:rPr>
          <w:rFonts w:cs="Times New Roman"/>
        </w:rPr>
        <w:t>土地使用</w:t>
      </w:r>
      <w:r w:rsidRPr="006402E6">
        <w:rPr>
          <w:rFonts w:cs="Times New Roman"/>
        </w:rPr>
        <w:t>年期、期日修正系数；</w:t>
      </w:r>
    </w:p>
    <w:p w14:paraId="203511E5" w14:textId="04D7FF1C" w:rsidR="006A6E51" w:rsidRDefault="006A6E51" w:rsidP="007169E5">
      <w:pPr>
        <w:widowControl/>
        <w:ind w:firstLineChars="500" w:firstLine="1400"/>
        <w:rPr>
          <w:rFonts w:cs="Times New Roman"/>
        </w:rPr>
      </w:pPr>
      <w:r w:rsidRPr="006402E6">
        <w:rPr>
          <w:rFonts w:ascii="宋体" w:eastAsia="宋体" w:hAnsi="宋体" w:cs="宋体" w:hint="eastAsia"/>
        </w:rPr>
        <w:lastRenderedPageBreak/>
        <w:t>△</w:t>
      </w:r>
      <w:r w:rsidRPr="006402E6">
        <w:rPr>
          <w:rFonts w:cs="Times New Roman"/>
        </w:rPr>
        <w:t>P—</w:t>
      </w:r>
      <w:r w:rsidRPr="006402E6">
        <w:rPr>
          <w:rFonts w:cs="Times New Roman"/>
        </w:rPr>
        <w:t>土地开发程度修正值。</w:t>
      </w:r>
    </w:p>
    <w:p w14:paraId="52E79D9F" w14:textId="65765B5D" w:rsidR="00D645C4" w:rsidRPr="002678AD" w:rsidRDefault="002678AD" w:rsidP="002678AD">
      <w:pPr>
        <w:pStyle w:val="21"/>
        <w:widowControl/>
        <w:spacing w:before="190" w:after="190"/>
        <w:rPr>
          <w:rFonts w:cs="Times New Roman"/>
        </w:rPr>
      </w:pPr>
      <w:bookmarkStart w:id="26" w:name="_Toc134446891"/>
      <w:r>
        <w:rPr>
          <w:rFonts w:cs="Times New Roman" w:hint="eastAsia"/>
        </w:rPr>
        <w:t>（二）</w:t>
      </w:r>
      <w:r w:rsidR="00D645C4" w:rsidRPr="002678AD">
        <w:rPr>
          <w:rFonts w:cs="Times New Roman"/>
        </w:rPr>
        <w:t>区域因素修正</w:t>
      </w:r>
      <w:bookmarkEnd w:id="26"/>
    </w:p>
    <w:p w14:paraId="7AE468BC" w14:textId="78F09FA2" w:rsidR="00A70558" w:rsidRPr="006402E6" w:rsidRDefault="00A70558" w:rsidP="00F83B43">
      <w:pPr>
        <w:widowControl/>
        <w:ind w:firstLine="560"/>
        <w:rPr>
          <w:rFonts w:cs="Times New Roman"/>
          <w:snapToGrid w:val="0"/>
          <w:szCs w:val="28"/>
        </w:rPr>
      </w:pPr>
      <w:r w:rsidRPr="006402E6">
        <w:rPr>
          <w:rFonts w:cs="Times New Roman"/>
        </w:rPr>
        <w:t>区域因素是指市域内部宗地所在区域的自然、社会、经济等因素的组合导致区域特征差异的存在，从而影响该区域地价水平。</w:t>
      </w:r>
      <w:r w:rsidR="00FF399B" w:rsidRPr="00FF399B">
        <w:rPr>
          <w:rFonts w:cs="Times New Roman" w:hint="eastAsia"/>
        </w:rPr>
        <w:t>按照《城镇土地估价规程》（</w:t>
      </w:r>
      <w:r w:rsidR="00FF399B" w:rsidRPr="00FF399B">
        <w:rPr>
          <w:rFonts w:cs="Times New Roman" w:hint="eastAsia"/>
        </w:rPr>
        <w:t>GB/T 18508-2014</w:t>
      </w:r>
      <w:r w:rsidR="00FF399B" w:rsidRPr="00FF399B">
        <w:rPr>
          <w:rFonts w:cs="Times New Roman" w:hint="eastAsia"/>
        </w:rPr>
        <w:t>），将土地级别内的地价水平差异分成优、较优、一般、较劣、劣五种状态。其中，一般代表处于级别平均状态的地域，地价水平为基准地价；优代表级别内土地优质高价区域；劣指级别内部土地利用条件差、地价低的区域；较优和较劣表示介于两者的中间形态。</w:t>
      </w:r>
      <w:bookmarkStart w:id="27" w:name="_Hlk121128041"/>
      <w:r w:rsidR="00CE72BA" w:rsidRPr="00874733">
        <w:rPr>
          <w:rFonts w:cs="Times New Roman"/>
          <w:b/>
          <w:bCs/>
          <w:snapToGrid w:val="0"/>
          <w:szCs w:val="28"/>
        </w:rPr>
        <w:t>各细分用地类型区域因素修正，参照比准用途</w:t>
      </w:r>
      <w:r w:rsidR="00FF399B">
        <w:rPr>
          <w:rFonts w:cs="Times New Roman" w:hint="eastAsia"/>
          <w:b/>
          <w:bCs/>
          <w:snapToGrid w:val="0"/>
          <w:szCs w:val="28"/>
        </w:rPr>
        <w:t>的</w:t>
      </w:r>
      <w:r w:rsidR="00CE72BA" w:rsidRPr="00874733">
        <w:rPr>
          <w:rFonts w:cs="Times New Roman"/>
          <w:b/>
          <w:bCs/>
          <w:snapToGrid w:val="0"/>
          <w:szCs w:val="28"/>
        </w:rPr>
        <w:t>区域因素修正系数表进行修正，例如</w:t>
      </w:r>
      <w:r w:rsidR="00874733" w:rsidRPr="00874733">
        <w:rPr>
          <w:rFonts w:cs="Times New Roman" w:hint="eastAsia"/>
          <w:b/>
          <w:bCs/>
          <w:snapToGrid w:val="0"/>
          <w:szCs w:val="28"/>
        </w:rPr>
        <w:t>集体保障性租赁住房用地参照宅基地</w:t>
      </w:r>
      <w:r w:rsidR="00874733">
        <w:rPr>
          <w:rFonts w:cs="Times New Roman" w:hint="eastAsia"/>
          <w:b/>
          <w:bCs/>
          <w:snapToGrid w:val="0"/>
          <w:szCs w:val="28"/>
        </w:rPr>
        <w:t>区域因素修正系数表</w:t>
      </w:r>
      <w:r w:rsidR="00874733" w:rsidRPr="00874733">
        <w:rPr>
          <w:rFonts w:cs="Times New Roman" w:hint="eastAsia"/>
          <w:b/>
          <w:bCs/>
          <w:snapToGrid w:val="0"/>
          <w:szCs w:val="28"/>
        </w:rPr>
        <w:t>；</w:t>
      </w:r>
      <w:r w:rsidR="00CE72BA" w:rsidRPr="00874733">
        <w:rPr>
          <w:rFonts w:cs="Times New Roman"/>
          <w:b/>
          <w:bCs/>
          <w:snapToGrid w:val="0"/>
          <w:szCs w:val="28"/>
        </w:rPr>
        <w:t>集体自持型商业用地</w:t>
      </w:r>
      <w:r w:rsidR="00874733" w:rsidRPr="00874733">
        <w:rPr>
          <w:rFonts w:cs="Times New Roman"/>
          <w:b/>
          <w:bCs/>
          <w:snapToGrid w:val="0"/>
          <w:szCs w:val="28"/>
        </w:rPr>
        <w:t>、</w:t>
      </w:r>
      <w:r w:rsidR="000A23BC">
        <w:rPr>
          <w:rFonts w:cs="Times New Roman" w:hint="eastAsia"/>
          <w:b/>
          <w:bCs/>
          <w:snapToGrid w:val="0"/>
          <w:szCs w:val="28"/>
        </w:rPr>
        <w:t>集体</w:t>
      </w:r>
      <w:r w:rsidR="00874733" w:rsidRPr="00874733">
        <w:rPr>
          <w:rFonts w:cs="Times New Roman"/>
          <w:b/>
          <w:bCs/>
          <w:snapToGrid w:val="0"/>
          <w:szCs w:val="28"/>
        </w:rPr>
        <w:t>娱乐用地、</w:t>
      </w:r>
      <w:r w:rsidR="000A23BC">
        <w:rPr>
          <w:rFonts w:cs="Times New Roman" w:hint="eastAsia"/>
          <w:b/>
          <w:bCs/>
          <w:snapToGrid w:val="0"/>
          <w:szCs w:val="28"/>
        </w:rPr>
        <w:t>集体</w:t>
      </w:r>
      <w:r w:rsidR="00874733" w:rsidRPr="00874733">
        <w:rPr>
          <w:rFonts w:cs="Times New Roman"/>
          <w:b/>
          <w:bCs/>
          <w:snapToGrid w:val="0"/>
          <w:szCs w:val="28"/>
        </w:rPr>
        <w:t>旅游服务用地</w:t>
      </w:r>
      <w:r w:rsidR="00874733" w:rsidRPr="00874733">
        <w:rPr>
          <w:rFonts w:cs="Times New Roman" w:hint="eastAsia"/>
          <w:b/>
          <w:bCs/>
          <w:snapToGrid w:val="0"/>
          <w:szCs w:val="28"/>
        </w:rPr>
        <w:t>参照集体</w:t>
      </w:r>
      <w:r w:rsidR="00CE72BA" w:rsidRPr="00874733">
        <w:rPr>
          <w:rFonts w:cs="Times New Roman"/>
          <w:b/>
          <w:bCs/>
          <w:snapToGrid w:val="0"/>
          <w:szCs w:val="28"/>
        </w:rPr>
        <w:t>商业用地区域因素修正系数表</w:t>
      </w:r>
      <w:r w:rsidR="00874733" w:rsidRPr="00874733">
        <w:rPr>
          <w:rFonts w:cs="Times New Roman" w:hint="eastAsia"/>
          <w:b/>
          <w:bCs/>
          <w:snapToGrid w:val="0"/>
          <w:szCs w:val="28"/>
        </w:rPr>
        <w:t>；集体自持型办公用地、</w:t>
      </w:r>
      <w:r w:rsidR="000A23BC">
        <w:rPr>
          <w:rFonts w:cs="Times New Roman" w:hint="eastAsia"/>
          <w:b/>
          <w:bCs/>
          <w:snapToGrid w:val="0"/>
          <w:szCs w:val="28"/>
        </w:rPr>
        <w:t>集体</w:t>
      </w:r>
      <w:r w:rsidR="00874733" w:rsidRPr="00874733">
        <w:rPr>
          <w:rFonts w:cs="Times New Roman" w:hint="eastAsia"/>
          <w:b/>
          <w:bCs/>
          <w:snapToGrid w:val="0"/>
          <w:szCs w:val="28"/>
        </w:rPr>
        <w:t>企业总部用地、</w:t>
      </w:r>
      <w:r w:rsidR="000A23BC">
        <w:rPr>
          <w:rFonts w:cs="Times New Roman" w:hint="eastAsia"/>
          <w:b/>
          <w:bCs/>
          <w:snapToGrid w:val="0"/>
          <w:szCs w:val="28"/>
        </w:rPr>
        <w:t>集体</w:t>
      </w:r>
      <w:r w:rsidR="00874733" w:rsidRPr="00874733">
        <w:rPr>
          <w:rFonts w:cs="Times New Roman" w:hint="eastAsia"/>
          <w:b/>
          <w:bCs/>
          <w:snapToGrid w:val="0"/>
          <w:szCs w:val="28"/>
        </w:rPr>
        <w:t>研发设计用地、</w:t>
      </w:r>
      <w:r w:rsidR="000A23BC">
        <w:rPr>
          <w:rFonts w:cs="Times New Roman" w:hint="eastAsia"/>
          <w:b/>
          <w:bCs/>
          <w:snapToGrid w:val="0"/>
          <w:szCs w:val="28"/>
        </w:rPr>
        <w:t>集体</w:t>
      </w:r>
      <w:r w:rsidR="00874733" w:rsidRPr="00874733">
        <w:rPr>
          <w:rFonts w:cs="Times New Roman" w:hint="eastAsia"/>
          <w:b/>
          <w:bCs/>
          <w:snapToGrid w:val="0"/>
          <w:szCs w:val="28"/>
        </w:rPr>
        <w:t>会展中心用地参照集体办公用地区域因素修正系数表；</w:t>
      </w:r>
      <w:r w:rsidR="00001F48" w:rsidRPr="00001F48">
        <w:rPr>
          <w:rFonts w:cs="Times New Roman" w:hint="eastAsia"/>
          <w:b/>
          <w:bCs/>
          <w:snapToGrid w:val="0"/>
          <w:szCs w:val="28"/>
        </w:rPr>
        <w:t>集体标准厂房用地（自持型）、集体战略性新兴产业用地</w:t>
      </w:r>
      <w:r w:rsidR="00001F48">
        <w:rPr>
          <w:rFonts w:cs="Times New Roman" w:hint="eastAsia"/>
          <w:b/>
          <w:bCs/>
          <w:snapToGrid w:val="0"/>
          <w:szCs w:val="28"/>
        </w:rPr>
        <w:t>参照集体工业用地区域因素修正系数；</w:t>
      </w:r>
      <w:r w:rsidR="00874733">
        <w:rPr>
          <w:rFonts w:cs="Times New Roman" w:hint="eastAsia"/>
          <w:b/>
          <w:bCs/>
          <w:snapToGrid w:val="0"/>
          <w:szCs w:val="28"/>
        </w:rPr>
        <w:t>集体</w:t>
      </w:r>
      <w:r w:rsidR="00874733" w:rsidRPr="00874733">
        <w:rPr>
          <w:rFonts w:cs="Times New Roman" w:hint="eastAsia"/>
          <w:b/>
          <w:bCs/>
          <w:snapToGrid w:val="0"/>
          <w:szCs w:val="28"/>
        </w:rPr>
        <w:t>交通运输用地</w:t>
      </w:r>
      <w:r w:rsidR="00874733">
        <w:rPr>
          <w:rFonts w:cs="Times New Roman" w:hint="eastAsia"/>
          <w:b/>
          <w:bCs/>
          <w:snapToGrid w:val="0"/>
          <w:szCs w:val="28"/>
        </w:rPr>
        <w:t>参照集体公共服务项目用地区域因素修正系数表，以此类推。</w:t>
      </w:r>
      <w:bookmarkEnd w:id="27"/>
      <w:r w:rsidR="00CE72BA" w:rsidRPr="006402E6">
        <w:rPr>
          <w:rFonts w:cs="Times New Roman"/>
          <w:snapToGrid w:val="0"/>
          <w:szCs w:val="28"/>
        </w:rPr>
        <w:t>具体宗地区域因素修正系数按以下公式计算：</w:t>
      </w:r>
    </w:p>
    <w:p w14:paraId="2792FCD1" w14:textId="0F4F2700" w:rsidR="00A70558" w:rsidRPr="006402E6" w:rsidRDefault="00A70558" w:rsidP="007169E5">
      <w:pPr>
        <w:widowControl/>
        <w:ind w:firstLineChars="900" w:firstLine="2520"/>
        <w:rPr>
          <w:rFonts w:cs="Times New Roman"/>
          <w:szCs w:val="28"/>
        </w:rPr>
      </w:pPr>
      <w:r w:rsidRPr="006402E6">
        <w:rPr>
          <w:rFonts w:cs="Times New Roman"/>
          <w:szCs w:val="28"/>
        </w:rPr>
        <w:t>K</w:t>
      </w:r>
      <w:r w:rsidRPr="006402E6">
        <w:rPr>
          <w:rFonts w:cs="Times New Roman"/>
          <w:szCs w:val="28"/>
          <w:vertAlign w:val="subscript"/>
        </w:rPr>
        <w:t>i</w:t>
      </w:r>
      <w:r w:rsidRPr="006402E6">
        <w:rPr>
          <w:rFonts w:cs="Times New Roman"/>
          <w:szCs w:val="28"/>
        </w:rPr>
        <w:t>=K</w:t>
      </w:r>
      <w:r w:rsidRPr="006402E6">
        <w:rPr>
          <w:rFonts w:cs="Times New Roman"/>
          <w:szCs w:val="28"/>
          <w:vertAlign w:val="subscript"/>
        </w:rPr>
        <w:t>i1</w:t>
      </w:r>
      <w:r w:rsidRPr="006402E6">
        <w:rPr>
          <w:rFonts w:cs="Times New Roman"/>
          <w:szCs w:val="28"/>
        </w:rPr>
        <w:t>+K</w:t>
      </w:r>
      <w:r w:rsidRPr="006402E6">
        <w:rPr>
          <w:rFonts w:cs="Times New Roman"/>
          <w:szCs w:val="28"/>
          <w:vertAlign w:val="subscript"/>
        </w:rPr>
        <w:t>i2</w:t>
      </w:r>
      <w:r w:rsidRPr="006402E6">
        <w:rPr>
          <w:rFonts w:cs="Times New Roman"/>
          <w:szCs w:val="28"/>
        </w:rPr>
        <w:t>+K</w:t>
      </w:r>
      <w:r w:rsidRPr="006402E6">
        <w:rPr>
          <w:rFonts w:cs="Times New Roman"/>
          <w:szCs w:val="28"/>
          <w:vertAlign w:val="subscript"/>
        </w:rPr>
        <w:t>i3</w:t>
      </w:r>
      <w:r w:rsidRPr="006402E6">
        <w:rPr>
          <w:rFonts w:cs="Times New Roman"/>
          <w:szCs w:val="28"/>
        </w:rPr>
        <w:t>+……+K</w:t>
      </w:r>
      <w:r w:rsidRPr="006402E6">
        <w:rPr>
          <w:rFonts w:cs="Times New Roman"/>
          <w:szCs w:val="28"/>
          <w:vertAlign w:val="subscript"/>
        </w:rPr>
        <w:t>in</w:t>
      </w:r>
      <m:oMath>
        <m:r>
          <w:rPr>
            <w:rFonts w:ascii="Cambria Math" w:eastAsia="宋体" w:hAnsi="Cambria Math" w:cs="Times New Roman"/>
            <w:sz w:val="24"/>
          </w:rPr>
          <m:t xml:space="preserve"> </m:t>
        </m:r>
      </m:oMath>
      <w:r w:rsidRPr="006402E6">
        <w:rPr>
          <w:rFonts w:cs="Times New Roman"/>
          <w:sz w:val="24"/>
        </w:rPr>
        <w:t xml:space="preserve"> </w:t>
      </w:r>
      <w:r w:rsidR="00D61370" w:rsidRPr="006402E6">
        <w:rPr>
          <w:rFonts w:cs="Times New Roman"/>
          <w:sz w:val="24"/>
        </w:rPr>
        <w:t xml:space="preserve">                           </w:t>
      </w:r>
      <w:r w:rsidR="00D61370" w:rsidRPr="006402E6">
        <w:rPr>
          <w:rFonts w:cs="Times New Roman"/>
        </w:rPr>
        <w:t>（公式</w:t>
      </w:r>
      <w:r w:rsidR="00BD6650">
        <w:rPr>
          <w:rFonts w:cs="Times New Roman"/>
        </w:rPr>
        <w:t>2</w:t>
      </w:r>
      <w:r w:rsidR="00B57C54" w:rsidRPr="006402E6">
        <w:rPr>
          <w:rFonts w:cs="Times New Roman"/>
        </w:rPr>
        <w:t>-</w:t>
      </w:r>
      <w:r w:rsidR="00B57C54">
        <w:rPr>
          <w:rFonts w:cs="Times New Roman"/>
        </w:rPr>
        <w:fldChar w:fldCharType="begin"/>
      </w:r>
      <w:r w:rsidR="00B57C54">
        <w:rPr>
          <w:rFonts w:cs="Times New Roman"/>
        </w:rPr>
        <w:instrText xml:space="preserve"> SEQ </w:instrText>
      </w:r>
      <w:r w:rsidR="00B57C54">
        <w:rPr>
          <w:rFonts w:cs="Times New Roman"/>
        </w:rPr>
        <w:instrText>公式</w:instrText>
      </w:r>
      <w:r w:rsidR="00B57C54">
        <w:rPr>
          <w:rFonts w:cs="Times New Roman"/>
        </w:rPr>
        <w:instrText xml:space="preserve">9- \* ARABIC </w:instrText>
      </w:r>
      <w:r w:rsidR="00B57C54">
        <w:rPr>
          <w:rFonts w:cs="Times New Roman"/>
        </w:rPr>
        <w:fldChar w:fldCharType="separate"/>
      </w:r>
      <w:r w:rsidR="00354556">
        <w:rPr>
          <w:rFonts w:cs="Times New Roman"/>
          <w:noProof/>
        </w:rPr>
        <w:t>2</w:t>
      </w:r>
      <w:r w:rsidR="00B57C54">
        <w:rPr>
          <w:rFonts w:cs="Times New Roman"/>
        </w:rPr>
        <w:fldChar w:fldCharType="end"/>
      </w:r>
      <w:r w:rsidR="00D61370" w:rsidRPr="006402E6">
        <w:rPr>
          <w:rFonts w:cs="Times New Roman"/>
        </w:rPr>
        <w:t>）</w:t>
      </w:r>
    </w:p>
    <w:p w14:paraId="4CF9B5F7" w14:textId="50285395" w:rsidR="00A70558" w:rsidRPr="006402E6" w:rsidRDefault="00A70558" w:rsidP="007169E5">
      <w:pPr>
        <w:widowControl/>
        <w:ind w:firstLine="560"/>
        <w:rPr>
          <w:rFonts w:cs="Times New Roman"/>
          <w:szCs w:val="28"/>
        </w:rPr>
      </w:pPr>
      <w:r w:rsidRPr="006402E6">
        <w:rPr>
          <w:rFonts w:cs="Times New Roman"/>
          <w:szCs w:val="28"/>
        </w:rPr>
        <w:t>式中</w:t>
      </w:r>
      <w:r w:rsidR="00D61370" w:rsidRPr="006402E6">
        <w:rPr>
          <w:rFonts w:cs="Times New Roman"/>
          <w:szCs w:val="28"/>
        </w:rPr>
        <w:t>：</w:t>
      </w:r>
      <w:r w:rsidRPr="006402E6">
        <w:rPr>
          <w:rFonts w:cs="Times New Roman"/>
          <w:szCs w:val="28"/>
        </w:rPr>
        <w:t>K</w:t>
      </w:r>
      <w:r w:rsidRPr="006402E6">
        <w:rPr>
          <w:rFonts w:cs="Times New Roman"/>
          <w:szCs w:val="28"/>
          <w:vertAlign w:val="subscript"/>
        </w:rPr>
        <w:t>i</w:t>
      </w:r>
      <w:r w:rsidRPr="006402E6">
        <w:rPr>
          <w:rFonts w:cs="Times New Roman"/>
          <w:szCs w:val="28"/>
        </w:rPr>
        <w:t>—</w:t>
      </w:r>
      <w:r w:rsidRPr="006402E6">
        <w:rPr>
          <w:rFonts w:cs="Times New Roman"/>
          <w:szCs w:val="28"/>
        </w:rPr>
        <w:t>区域因素修正系数；</w:t>
      </w:r>
    </w:p>
    <w:p w14:paraId="22C6AEFB" w14:textId="6CD23E4D" w:rsidR="00A70558" w:rsidRDefault="00A70558" w:rsidP="007169E5">
      <w:pPr>
        <w:widowControl/>
        <w:ind w:firstLineChars="500" w:firstLine="1400"/>
        <w:rPr>
          <w:rFonts w:cs="Times New Roman"/>
          <w:szCs w:val="28"/>
        </w:rPr>
      </w:pPr>
      <w:r w:rsidRPr="006402E6">
        <w:rPr>
          <w:rFonts w:cs="Times New Roman"/>
          <w:szCs w:val="28"/>
        </w:rPr>
        <w:t>K</w:t>
      </w:r>
      <w:r w:rsidRPr="006402E6">
        <w:rPr>
          <w:rFonts w:cs="Times New Roman"/>
          <w:szCs w:val="28"/>
          <w:vertAlign w:val="subscript"/>
        </w:rPr>
        <w:t>in</w:t>
      </w:r>
      <w:r w:rsidRPr="006402E6">
        <w:rPr>
          <w:rFonts w:cs="Times New Roman"/>
          <w:szCs w:val="28"/>
        </w:rPr>
        <w:t>—</w:t>
      </w:r>
      <w:r w:rsidRPr="006402E6">
        <w:rPr>
          <w:rFonts w:cs="Times New Roman"/>
          <w:szCs w:val="28"/>
        </w:rPr>
        <w:t>各因素修正系数（</w:t>
      </w:r>
      <w:r w:rsidRPr="006402E6">
        <w:rPr>
          <w:rFonts w:cs="Times New Roman"/>
          <w:szCs w:val="28"/>
        </w:rPr>
        <w:t>n=1</w:t>
      </w:r>
      <w:r w:rsidRPr="006402E6">
        <w:rPr>
          <w:rFonts w:cs="Times New Roman"/>
          <w:szCs w:val="28"/>
        </w:rPr>
        <w:t>、</w:t>
      </w:r>
      <w:r w:rsidRPr="006402E6">
        <w:rPr>
          <w:rFonts w:cs="Times New Roman"/>
          <w:szCs w:val="28"/>
        </w:rPr>
        <w:t>2</w:t>
      </w:r>
      <w:r w:rsidRPr="006402E6">
        <w:rPr>
          <w:rFonts w:cs="Times New Roman"/>
          <w:szCs w:val="28"/>
        </w:rPr>
        <w:t>、</w:t>
      </w:r>
      <w:r w:rsidRPr="006402E6">
        <w:rPr>
          <w:rFonts w:cs="Times New Roman"/>
          <w:szCs w:val="28"/>
        </w:rPr>
        <w:t>3……n</w:t>
      </w:r>
      <w:r w:rsidRPr="006402E6">
        <w:rPr>
          <w:rFonts w:cs="Times New Roman"/>
          <w:szCs w:val="28"/>
        </w:rPr>
        <w:t>）；</w:t>
      </w:r>
    </w:p>
    <w:p w14:paraId="58AD041C" w14:textId="691F4F64" w:rsidR="00FF399B" w:rsidRPr="006402E6" w:rsidRDefault="00FF399B" w:rsidP="009D66E7">
      <w:pPr>
        <w:widowControl/>
        <w:ind w:firstLine="560"/>
        <w:rPr>
          <w:rFonts w:cs="Times New Roman"/>
          <w:szCs w:val="28"/>
        </w:rPr>
      </w:pPr>
      <w:r w:rsidRPr="00E708D3">
        <w:rPr>
          <w:rFonts w:cs="Times New Roman" w:hint="eastAsia"/>
          <w:snapToGrid w:val="0"/>
          <w:szCs w:val="28"/>
        </w:rPr>
        <w:t>当评估宗地条件与因素描述条件不完全一致时，建议采用插值法，并结合估价师经验及专家意见综合判定。具体区域因素修正系数指标说明表、区域因素修正系数表如下所示：</w:t>
      </w:r>
    </w:p>
    <w:p w14:paraId="211C3686" w14:textId="7FF6A876" w:rsidR="00077C32" w:rsidRPr="006402E6" w:rsidRDefault="00077C32" w:rsidP="007169E5">
      <w:pPr>
        <w:widowControl/>
        <w:ind w:firstLineChars="0" w:firstLine="0"/>
        <w:rPr>
          <w:rFonts w:cs="Times New Roman"/>
        </w:rPr>
        <w:sectPr w:rsidR="00077C32" w:rsidRPr="006402E6" w:rsidSect="006B11BB">
          <w:headerReference w:type="even" r:id="rId25"/>
          <w:footerReference w:type="even" r:id="rId26"/>
          <w:footerReference w:type="default" r:id="rId27"/>
          <w:headerReference w:type="first" r:id="rId28"/>
          <w:footerReference w:type="first" r:id="rId29"/>
          <w:pgSz w:w="11906" w:h="16838"/>
          <w:pgMar w:top="1219" w:right="1559" w:bottom="1219" w:left="1559" w:header="624" w:footer="850" w:gutter="0"/>
          <w:cols w:space="425"/>
          <w:docGrid w:type="lines" w:linePitch="381"/>
        </w:sectPr>
      </w:pPr>
    </w:p>
    <w:p w14:paraId="7EBB2DB4" w14:textId="06183A6B" w:rsidR="00173639" w:rsidRPr="006402E6" w:rsidRDefault="00235555" w:rsidP="007169E5">
      <w:pPr>
        <w:pStyle w:val="affffff5"/>
        <w:widowControl/>
        <w:spacing w:before="190" w:after="190"/>
      </w:pPr>
      <w:r w:rsidRPr="006402E6">
        <w:lastRenderedPageBreak/>
        <w:t>表</w:t>
      </w:r>
      <w:r w:rsidR="00C02835">
        <w:t>2</w:t>
      </w:r>
      <w:r w:rsidR="00E06913" w:rsidRPr="006402E6">
        <w:t>-</w:t>
      </w:r>
      <w:r w:rsidR="00E06913">
        <w:fldChar w:fldCharType="begin"/>
      </w:r>
      <w:r w:rsidR="00E06913">
        <w:instrText xml:space="preserve"> SEQ </w:instrText>
      </w:r>
      <w:r w:rsidR="00E06913">
        <w:instrText>表</w:instrText>
      </w:r>
      <w:r w:rsidR="00E06913">
        <w:instrText xml:space="preserve">9- \* ARABIC </w:instrText>
      </w:r>
      <w:r w:rsidR="00E06913">
        <w:fldChar w:fldCharType="separate"/>
      </w:r>
      <w:r w:rsidR="00354556">
        <w:rPr>
          <w:noProof/>
        </w:rPr>
        <w:t>1</w:t>
      </w:r>
      <w:r w:rsidR="00E06913">
        <w:fldChar w:fldCharType="end"/>
      </w:r>
      <w:r w:rsidR="00E06913">
        <w:t xml:space="preserve"> </w:t>
      </w:r>
      <w:r w:rsidRPr="006402E6">
        <w:t>宅基地</w:t>
      </w:r>
      <w:r w:rsidRPr="006402E6">
        <w:t>1</w:t>
      </w:r>
      <w:r w:rsidRPr="006402E6">
        <w:t>级宗地地价区域因素修正系数指标说明表</w:t>
      </w:r>
    </w:p>
    <w:tbl>
      <w:tblPr>
        <w:tblW w:w="5032" w:type="pct"/>
        <w:tblLayout w:type="fixed"/>
        <w:tblLook w:val="04A0" w:firstRow="1" w:lastRow="0" w:firstColumn="1" w:lastColumn="0" w:noHBand="0" w:noVBand="1"/>
      </w:tblPr>
      <w:tblGrid>
        <w:gridCol w:w="1525"/>
        <w:gridCol w:w="2412"/>
        <w:gridCol w:w="2409"/>
        <w:gridCol w:w="2977"/>
        <w:gridCol w:w="2833"/>
        <w:gridCol w:w="2554"/>
      </w:tblGrid>
      <w:tr w:rsidR="008D57C3" w:rsidRPr="00C04452" w14:paraId="7C7B18C6" w14:textId="77777777" w:rsidTr="008D57C3">
        <w:trPr>
          <w:trHeight w:val="170"/>
        </w:trPr>
        <w:tc>
          <w:tcPr>
            <w:tcW w:w="518"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33132175" w14:textId="77777777" w:rsidR="008D3F2D" w:rsidRPr="00C04452" w:rsidRDefault="008D3F2D" w:rsidP="002B2CAC">
            <w:pPr>
              <w:pStyle w:val="affffff3"/>
              <w:spacing w:line="240" w:lineRule="atLeast"/>
              <w:jc w:val="right"/>
              <w:rPr>
                <w:b/>
                <w:szCs w:val="21"/>
              </w:rPr>
            </w:pPr>
            <w:r w:rsidRPr="00C04452">
              <w:rPr>
                <w:b/>
                <w:szCs w:val="21"/>
              </w:rPr>
              <w:t>优劣度</w:t>
            </w:r>
          </w:p>
          <w:p w14:paraId="0354045E" w14:textId="7FF75839" w:rsidR="008D3F2D" w:rsidRPr="00C04452" w:rsidRDefault="008D3F2D" w:rsidP="002B2CAC">
            <w:pPr>
              <w:pStyle w:val="affffff3"/>
              <w:spacing w:line="240" w:lineRule="atLeast"/>
              <w:jc w:val="left"/>
              <w:rPr>
                <w:b/>
                <w:szCs w:val="21"/>
              </w:rPr>
            </w:pPr>
            <w:r w:rsidRPr="00C04452">
              <w:rPr>
                <w:b/>
                <w:szCs w:val="21"/>
              </w:rPr>
              <w:t>影响因素</w:t>
            </w:r>
          </w:p>
        </w:tc>
        <w:tc>
          <w:tcPr>
            <w:tcW w:w="820" w:type="pct"/>
            <w:tcBorders>
              <w:top w:val="single" w:sz="4" w:space="0" w:color="auto"/>
              <w:left w:val="nil"/>
              <w:bottom w:val="single" w:sz="4" w:space="0" w:color="auto"/>
              <w:right w:val="single" w:sz="4" w:space="0" w:color="auto"/>
            </w:tcBorders>
            <w:shd w:val="clear" w:color="auto" w:fill="auto"/>
            <w:noWrap/>
            <w:vAlign w:val="center"/>
            <w:hideMark/>
          </w:tcPr>
          <w:p w14:paraId="493846EA" w14:textId="77777777" w:rsidR="008D3F2D" w:rsidRPr="00C04452" w:rsidRDefault="008D3F2D" w:rsidP="002B2CAC">
            <w:pPr>
              <w:pStyle w:val="affffff3"/>
              <w:spacing w:line="240" w:lineRule="atLeast"/>
              <w:rPr>
                <w:b/>
                <w:szCs w:val="21"/>
              </w:rPr>
            </w:pPr>
            <w:r w:rsidRPr="00C04452">
              <w:rPr>
                <w:b/>
                <w:szCs w:val="21"/>
              </w:rPr>
              <w:t>优</w:t>
            </w:r>
          </w:p>
        </w:tc>
        <w:tc>
          <w:tcPr>
            <w:tcW w:w="819" w:type="pct"/>
            <w:tcBorders>
              <w:top w:val="single" w:sz="4" w:space="0" w:color="auto"/>
              <w:left w:val="nil"/>
              <w:bottom w:val="single" w:sz="4" w:space="0" w:color="auto"/>
              <w:right w:val="single" w:sz="4" w:space="0" w:color="auto"/>
            </w:tcBorders>
            <w:shd w:val="clear" w:color="auto" w:fill="auto"/>
            <w:noWrap/>
            <w:vAlign w:val="center"/>
            <w:hideMark/>
          </w:tcPr>
          <w:p w14:paraId="0F0564C4" w14:textId="77777777" w:rsidR="008D3F2D" w:rsidRPr="00C04452" w:rsidRDefault="008D3F2D" w:rsidP="002B2CAC">
            <w:pPr>
              <w:pStyle w:val="affffff3"/>
              <w:spacing w:line="240" w:lineRule="atLeast"/>
              <w:rPr>
                <w:b/>
                <w:szCs w:val="21"/>
              </w:rPr>
            </w:pPr>
            <w:r w:rsidRPr="00C04452">
              <w:rPr>
                <w:b/>
                <w:szCs w:val="21"/>
              </w:rPr>
              <w:t>较优</w:t>
            </w:r>
          </w:p>
        </w:tc>
        <w:tc>
          <w:tcPr>
            <w:tcW w:w="1012" w:type="pct"/>
            <w:tcBorders>
              <w:top w:val="single" w:sz="4" w:space="0" w:color="auto"/>
              <w:left w:val="nil"/>
              <w:bottom w:val="single" w:sz="4" w:space="0" w:color="auto"/>
              <w:right w:val="single" w:sz="4" w:space="0" w:color="auto"/>
            </w:tcBorders>
            <w:shd w:val="clear" w:color="auto" w:fill="auto"/>
            <w:noWrap/>
            <w:vAlign w:val="center"/>
            <w:hideMark/>
          </w:tcPr>
          <w:p w14:paraId="5CF770F1" w14:textId="77777777" w:rsidR="008D3F2D" w:rsidRPr="00C04452" w:rsidRDefault="008D3F2D" w:rsidP="002B2CAC">
            <w:pPr>
              <w:pStyle w:val="affffff3"/>
              <w:spacing w:line="240" w:lineRule="atLeast"/>
              <w:rPr>
                <w:b/>
                <w:szCs w:val="21"/>
              </w:rPr>
            </w:pPr>
            <w:r w:rsidRPr="00C04452">
              <w:rPr>
                <w:b/>
                <w:szCs w:val="21"/>
              </w:rPr>
              <w:t>一般</w:t>
            </w:r>
          </w:p>
        </w:tc>
        <w:tc>
          <w:tcPr>
            <w:tcW w:w="963" w:type="pct"/>
            <w:tcBorders>
              <w:top w:val="single" w:sz="4" w:space="0" w:color="auto"/>
              <w:left w:val="nil"/>
              <w:bottom w:val="single" w:sz="4" w:space="0" w:color="auto"/>
              <w:right w:val="single" w:sz="4" w:space="0" w:color="auto"/>
            </w:tcBorders>
            <w:shd w:val="clear" w:color="auto" w:fill="auto"/>
            <w:noWrap/>
            <w:vAlign w:val="center"/>
            <w:hideMark/>
          </w:tcPr>
          <w:p w14:paraId="1BB4C12B" w14:textId="77777777" w:rsidR="008D3F2D" w:rsidRPr="00C04452" w:rsidRDefault="008D3F2D" w:rsidP="002B2CAC">
            <w:pPr>
              <w:pStyle w:val="affffff3"/>
              <w:spacing w:line="240" w:lineRule="atLeast"/>
              <w:rPr>
                <w:b/>
                <w:szCs w:val="21"/>
              </w:rPr>
            </w:pPr>
            <w:r w:rsidRPr="00C04452">
              <w:rPr>
                <w:b/>
                <w:szCs w:val="21"/>
              </w:rPr>
              <w:t>较劣</w:t>
            </w:r>
          </w:p>
        </w:tc>
        <w:tc>
          <w:tcPr>
            <w:tcW w:w="868" w:type="pct"/>
            <w:tcBorders>
              <w:top w:val="single" w:sz="4" w:space="0" w:color="auto"/>
              <w:left w:val="nil"/>
              <w:bottom w:val="single" w:sz="4" w:space="0" w:color="auto"/>
              <w:right w:val="single" w:sz="4" w:space="0" w:color="auto"/>
            </w:tcBorders>
            <w:shd w:val="clear" w:color="auto" w:fill="auto"/>
            <w:noWrap/>
            <w:vAlign w:val="center"/>
            <w:hideMark/>
          </w:tcPr>
          <w:p w14:paraId="00634C84" w14:textId="77777777" w:rsidR="008D3F2D" w:rsidRPr="00C04452" w:rsidRDefault="008D3F2D" w:rsidP="002B2CAC">
            <w:pPr>
              <w:pStyle w:val="affffff3"/>
              <w:spacing w:line="240" w:lineRule="atLeast"/>
              <w:rPr>
                <w:b/>
                <w:szCs w:val="21"/>
              </w:rPr>
            </w:pPr>
            <w:r w:rsidRPr="00C04452">
              <w:rPr>
                <w:b/>
                <w:szCs w:val="21"/>
              </w:rPr>
              <w:t>劣</w:t>
            </w:r>
          </w:p>
        </w:tc>
      </w:tr>
      <w:tr w:rsidR="008D57C3" w:rsidRPr="00C04452" w14:paraId="0217E393" w14:textId="77777777" w:rsidTr="008D57C3">
        <w:trPr>
          <w:trHeight w:val="170"/>
        </w:trPr>
        <w:tc>
          <w:tcPr>
            <w:tcW w:w="518" w:type="pct"/>
            <w:tcBorders>
              <w:top w:val="nil"/>
              <w:left w:val="single" w:sz="4" w:space="0" w:color="auto"/>
              <w:bottom w:val="single" w:sz="4" w:space="0" w:color="auto"/>
              <w:right w:val="single" w:sz="4" w:space="0" w:color="auto"/>
            </w:tcBorders>
            <w:shd w:val="clear" w:color="auto" w:fill="auto"/>
            <w:noWrap/>
            <w:vAlign w:val="center"/>
          </w:tcPr>
          <w:p w14:paraId="584DA014" w14:textId="44A75CD3" w:rsidR="00C04452" w:rsidRPr="00C04452" w:rsidRDefault="00C04452" w:rsidP="002B2CAC">
            <w:pPr>
              <w:pStyle w:val="affffff3"/>
              <w:spacing w:line="240" w:lineRule="atLeast"/>
              <w:rPr>
                <w:szCs w:val="21"/>
              </w:rPr>
            </w:pPr>
            <w:r w:rsidRPr="00C04452">
              <w:rPr>
                <w:rFonts w:hint="eastAsia"/>
                <w:color w:val="000000"/>
                <w:szCs w:val="21"/>
              </w:rPr>
              <w:t>区位因素</w:t>
            </w:r>
          </w:p>
        </w:tc>
        <w:tc>
          <w:tcPr>
            <w:tcW w:w="820" w:type="pct"/>
            <w:tcBorders>
              <w:top w:val="nil"/>
              <w:left w:val="nil"/>
              <w:bottom w:val="single" w:sz="4" w:space="0" w:color="auto"/>
              <w:right w:val="single" w:sz="4" w:space="0" w:color="auto"/>
            </w:tcBorders>
            <w:shd w:val="clear" w:color="auto" w:fill="auto"/>
            <w:noWrap/>
            <w:vAlign w:val="center"/>
          </w:tcPr>
          <w:p w14:paraId="350307DE" w14:textId="63A0D1AF" w:rsidR="00C04452" w:rsidRPr="00C04452" w:rsidRDefault="00C04452" w:rsidP="002B2CAC">
            <w:pPr>
              <w:pStyle w:val="affffff3"/>
              <w:spacing w:line="240" w:lineRule="atLeast"/>
              <w:rPr>
                <w:szCs w:val="21"/>
              </w:rPr>
            </w:pPr>
            <w:r w:rsidRPr="00C04452">
              <w:rPr>
                <w:rFonts w:hint="eastAsia"/>
                <w:color w:val="000000"/>
                <w:szCs w:val="21"/>
              </w:rPr>
              <w:t>距离市中心近</w:t>
            </w:r>
          </w:p>
        </w:tc>
        <w:tc>
          <w:tcPr>
            <w:tcW w:w="819" w:type="pct"/>
            <w:tcBorders>
              <w:top w:val="nil"/>
              <w:left w:val="nil"/>
              <w:bottom w:val="single" w:sz="4" w:space="0" w:color="auto"/>
              <w:right w:val="single" w:sz="4" w:space="0" w:color="auto"/>
            </w:tcBorders>
            <w:shd w:val="clear" w:color="auto" w:fill="auto"/>
            <w:noWrap/>
            <w:vAlign w:val="center"/>
          </w:tcPr>
          <w:p w14:paraId="50519901" w14:textId="2B9907E8" w:rsidR="00C04452" w:rsidRPr="00C04452" w:rsidRDefault="00C04452" w:rsidP="002B2CAC">
            <w:pPr>
              <w:pStyle w:val="affffff3"/>
              <w:spacing w:line="240" w:lineRule="atLeast"/>
              <w:rPr>
                <w:szCs w:val="21"/>
              </w:rPr>
            </w:pPr>
            <w:r w:rsidRPr="00C04452">
              <w:rPr>
                <w:rFonts w:hint="eastAsia"/>
                <w:color w:val="000000"/>
                <w:szCs w:val="21"/>
              </w:rPr>
              <w:t>距离市中心适中</w:t>
            </w:r>
          </w:p>
        </w:tc>
        <w:tc>
          <w:tcPr>
            <w:tcW w:w="1012" w:type="pct"/>
            <w:tcBorders>
              <w:top w:val="nil"/>
              <w:left w:val="nil"/>
              <w:bottom w:val="single" w:sz="4" w:space="0" w:color="auto"/>
              <w:right w:val="single" w:sz="4" w:space="0" w:color="auto"/>
            </w:tcBorders>
            <w:shd w:val="clear" w:color="auto" w:fill="auto"/>
            <w:noWrap/>
            <w:vAlign w:val="center"/>
          </w:tcPr>
          <w:p w14:paraId="65678E88" w14:textId="28D12740" w:rsidR="00C04452" w:rsidRPr="00C04452" w:rsidRDefault="00C04452" w:rsidP="002B2CAC">
            <w:pPr>
              <w:pStyle w:val="affffff3"/>
              <w:spacing w:line="240" w:lineRule="atLeast"/>
              <w:rPr>
                <w:szCs w:val="21"/>
              </w:rPr>
            </w:pPr>
            <w:r w:rsidRPr="00C04452">
              <w:rPr>
                <w:rFonts w:hint="eastAsia"/>
                <w:color w:val="000000"/>
                <w:szCs w:val="21"/>
              </w:rPr>
              <w:t>距离中心城镇近</w:t>
            </w:r>
          </w:p>
        </w:tc>
        <w:tc>
          <w:tcPr>
            <w:tcW w:w="963" w:type="pct"/>
            <w:tcBorders>
              <w:top w:val="nil"/>
              <w:left w:val="nil"/>
              <w:bottom w:val="single" w:sz="4" w:space="0" w:color="auto"/>
              <w:right w:val="single" w:sz="4" w:space="0" w:color="auto"/>
            </w:tcBorders>
            <w:shd w:val="clear" w:color="auto" w:fill="auto"/>
            <w:noWrap/>
            <w:vAlign w:val="center"/>
          </w:tcPr>
          <w:p w14:paraId="50D3E912" w14:textId="7ADB7F2A" w:rsidR="00C04452" w:rsidRPr="00C04452" w:rsidRDefault="00C04452" w:rsidP="002B2CAC">
            <w:pPr>
              <w:pStyle w:val="affffff3"/>
              <w:spacing w:line="240" w:lineRule="atLeast"/>
              <w:rPr>
                <w:szCs w:val="21"/>
              </w:rPr>
            </w:pPr>
            <w:r w:rsidRPr="00C04452">
              <w:rPr>
                <w:rFonts w:hint="eastAsia"/>
                <w:color w:val="000000"/>
                <w:szCs w:val="21"/>
              </w:rPr>
              <w:t>距离中心城镇适中</w:t>
            </w:r>
          </w:p>
        </w:tc>
        <w:tc>
          <w:tcPr>
            <w:tcW w:w="868" w:type="pct"/>
            <w:tcBorders>
              <w:top w:val="nil"/>
              <w:left w:val="nil"/>
              <w:bottom w:val="single" w:sz="4" w:space="0" w:color="auto"/>
              <w:right w:val="single" w:sz="4" w:space="0" w:color="auto"/>
            </w:tcBorders>
            <w:shd w:val="clear" w:color="auto" w:fill="auto"/>
            <w:noWrap/>
            <w:vAlign w:val="center"/>
          </w:tcPr>
          <w:p w14:paraId="6CA1466E" w14:textId="51AA61F2" w:rsidR="00C04452" w:rsidRPr="00C04452" w:rsidRDefault="00C04452" w:rsidP="002B2CAC">
            <w:pPr>
              <w:pStyle w:val="affffff3"/>
              <w:spacing w:line="240" w:lineRule="atLeast"/>
              <w:rPr>
                <w:szCs w:val="21"/>
              </w:rPr>
            </w:pPr>
            <w:r w:rsidRPr="00C04452">
              <w:rPr>
                <w:rFonts w:hint="eastAsia"/>
                <w:color w:val="000000"/>
                <w:szCs w:val="21"/>
              </w:rPr>
              <w:t>距离中心城镇远</w:t>
            </w:r>
          </w:p>
        </w:tc>
      </w:tr>
      <w:tr w:rsidR="008D57C3" w:rsidRPr="00C04452" w14:paraId="75106227" w14:textId="77777777" w:rsidTr="008D57C3">
        <w:trPr>
          <w:trHeight w:val="170"/>
        </w:trPr>
        <w:tc>
          <w:tcPr>
            <w:tcW w:w="518" w:type="pct"/>
            <w:tcBorders>
              <w:top w:val="nil"/>
              <w:left w:val="single" w:sz="4" w:space="0" w:color="auto"/>
              <w:bottom w:val="single" w:sz="4" w:space="0" w:color="auto"/>
              <w:right w:val="single" w:sz="4" w:space="0" w:color="auto"/>
            </w:tcBorders>
            <w:shd w:val="clear" w:color="auto" w:fill="auto"/>
            <w:noWrap/>
            <w:vAlign w:val="center"/>
          </w:tcPr>
          <w:p w14:paraId="1972664F" w14:textId="107C6C24" w:rsidR="00C04452" w:rsidRPr="00C04452" w:rsidRDefault="00C04452" w:rsidP="002B2CAC">
            <w:pPr>
              <w:pStyle w:val="affffff3"/>
              <w:spacing w:line="240" w:lineRule="atLeast"/>
              <w:rPr>
                <w:szCs w:val="21"/>
              </w:rPr>
            </w:pPr>
            <w:r w:rsidRPr="00C04452">
              <w:rPr>
                <w:rFonts w:hint="eastAsia"/>
                <w:color w:val="000000"/>
                <w:szCs w:val="21"/>
              </w:rPr>
              <w:t>社会经济因素</w:t>
            </w:r>
          </w:p>
        </w:tc>
        <w:tc>
          <w:tcPr>
            <w:tcW w:w="820" w:type="pct"/>
            <w:tcBorders>
              <w:top w:val="nil"/>
              <w:left w:val="nil"/>
              <w:bottom w:val="single" w:sz="4" w:space="0" w:color="auto"/>
              <w:right w:val="single" w:sz="4" w:space="0" w:color="auto"/>
            </w:tcBorders>
            <w:shd w:val="clear" w:color="auto" w:fill="auto"/>
            <w:noWrap/>
            <w:vAlign w:val="center"/>
          </w:tcPr>
          <w:p w14:paraId="54CBA8A9" w14:textId="104D51C9" w:rsidR="00C04452" w:rsidRPr="00C04452" w:rsidRDefault="00C04452" w:rsidP="002B2CAC">
            <w:pPr>
              <w:pStyle w:val="affffff3"/>
              <w:spacing w:line="240" w:lineRule="atLeast"/>
              <w:rPr>
                <w:szCs w:val="21"/>
              </w:rPr>
            </w:pPr>
            <w:r w:rsidRPr="00C04452">
              <w:rPr>
                <w:rFonts w:hint="eastAsia"/>
                <w:color w:val="000000"/>
                <w:szCs w:val="21"/>
              </w:rPr>
              <w:t>农村居民人均可支配收入远高于全市平均水平</w:t>
            </w:r>
          </w:p>
        </w:tc>
        <w:tc>
          <w:tcPr>
            <w:tcW w:w="819" w:type="pct"/>
            <w:tcBorders>
              <w:top w:val="nil"/>
              <w:left w:val="nil"/>
              <w:bottom w:val="single" w:sz="4" w:space="0" w:color="auto"/>
              <w:right w:val="single" w:sz="4" w:space="0" w:color="auto"/>
            </w:tcBorders>
            <w:shd w:val="clear" w:color="auto" w:fill="auto"/>
            <w:noWrap/>
            <w:vAlign w:val="center"/>
          </w:tcPr>
          <w:p w14:paraId="24122B92" w14:textId="0147420C" w:rsidR="00C04452" w:rsidRPr="00C04452" w:rsidRDefault="00C04452" w:rsidP="002B2CAC">
            <w:pPr>
              <w:pStyle w:val="affffff3"/>
              <w:spacing w:line="240" w:lineRule="atLeast"/>
              <w:rPr>
                <w:szCs w:val="21"/>
              </w:rPr>
            </w:pPr>
            <w:r w:rsidRPr="00C04452">
              <w:rPr>
                <w:rFonts w:hint="eastAsia"/>
                <w:color w:val="000000"/>
                <w:szCs w:val="21"/>
              </w:rPr>
              <w:t>农村居民人均可支配收入高于全市平均水平</w:t>
            </w:r>
          </w:p>
        </w:tc>
        <w:tc>
          <w:tcPr>
            <w:tcW w:w="1012" w:type="pct"/>
            <w:tcBorders>
              <w:top w:val="nil"/>
              <w:left w:val="nil"/>
              <w:bottom w:val="single" w:sz="4" w:space="0" w:color="auto"/>
              <w:right w:val="single" w:sz="4" w:space="0" w:color="auto"/>
            </w:tcBorders>
            <w:shd w:val="clear" w:color="auto" w:fill="auto"/>
            <w:noWrap/>
            <w:vAlign w:val="center"/>
          </w:tcPr>
          <w:p w14:paraId="681E4126" w14:textId="25BD786A" w:rsidR="00C04452" w:rsidRPr="00C04452" w:rsidRDefault="00C04452" w:rsidP="002B2CAC">
            <w:pPr>
              <w:pStyle w:val="affffff3"/>
              <w:spacing w:line="240" w:lineRule="atLeast"/>
              <w:rPr>
                <w:szCs w:val="21"/>
              </w:rPr>
            </w:pPr>
            <w:r w:rsidRPr="00C04452">
              <w:rPr>
                <w:rFonts w:hint="eastAsia"/>
                <w:color w:val="000000"/>
                <w:szCs w:val="21"/>
              </w:rPr>
              <w:t>农村居民人均可支配收入略高于全市平均水平</w:t>
            </w:r>
          </w:p>
        </w:tc>
        <w:tc>
          <w:tcPr>
            <w:tcW w:w="963" w:type="pct"/>
            <w:tcBorders>
              <w:top w:val="nil"/>
              <w:left w:val="nil"/>
              <w:bottom w:val="single" w:sz="4" w:space="0" w:color="auto"/>
              <w:right w:val="single" w:sz="4" w:space="0" w:color="auto"/>
            </w:tcBorders>
            <w:shd w:val="clear" w:color="auto" w:fill="auto"/>
            <w:noWrap/>
            <w:vAlign w:val="center"/>
          </w:tcPr>
          <w:p w14:paraId="6BB64916" w14:textId="70C13ADF" w:rsidR="00C04452" w:rsidRPr="00C04452" w:rsidRDefault="00C04452" w:rsidP="002B2CAC">
            <w:pPr>
              <w:pStyle w:val="affffff3"/>
              <w:spacing w:line="240" w:lineRule="atLeast"/>
              <w:rPr>
                <w:szCs w:val="21"/>
              </w:rPr>
            </w:pPr>
            <w:r w:rsidRPr="00C04452">
              <w:rPr>
                <w:rFonts w:hint="eastAsia"/>
                <w:color w:val="000000"/>
                <w:szCs w:val="21"/>
              </w:rPr>
              <w:t>农村居民人均可支配收入达到全市平均水平</w:t>
            </w:r>
          </w:p>
        </w:tc>
        <w:tc>
          <w:tcPr>
            <w:tcW w:w="868" w:type="pct"/>
            <w:tcBorders>
              <w:top w:val="nil"/>
              <w:left w:val="nil"/>
              <w:bottom w:val="single" w:sz="4" w:space="0" w:color="auto"/>
              <w:right w:val="single" w:sz="4" w:space="0" w:color="auto"/>
            </w:tcBorders>
            <w:shd w:val="clear" w:color="auto" w:fill="auto"/>
            <w:noWrap/>
            <w:vAlign w:val="center"/>
          </w:tcPr>
          <w:p w14:paraId="4B1EBB9D" w14:textId="3FFC637A" w:rsidR="00C04452" w:rsidRPr="00C04452" w:rsidRDefault="00C04452" w:rsidP="002B2CAC">
            <w:pPr>
              <w:pStyle w:val="affffff3"/>
              <w:spacing w:line="240" w:lineRule="atLeast"/>
              <w:rPr>
                <w:szCs w:val="21"/>
              </w:rPr>
            </w:pPr>
            <w:r w:rsidRPr="00C04452">
              <w:rPr>
                <w:rFonts w:hint="eastAsia"/>
                <w:color w:val="000000"/>
                <w:szCs w:val="21"/>
              </w:rPr>
              <w:t>农村居民人均可支配收入低于全市平均水平</w:t>
            </w:r>
          </w:p>
        </w:tc>
      </w:tr>
      <w:tr w:rsidR="008D57C3" w:rsidRPr="00C04452" w14:paraId="68AA31D4" w14:textId="77777777" w:rsidTr="008D57C3">
        <w:trPr>
          <w:trHeight w:val="170"/>
        </w:trPr>
        <w:tc>
          <w:tcPr>
            <w:tcW w:w="518" w:type="pct"/>
            <w:tcBorders>
              <w:top w:val="nil"/>
              <w:left w:val="single" w:sz="4" w:space="0" w:color="auto"/>
              <w:bottom w:val="single" w:sz="4" w:space="0" w:color="auto"/>
              <w:right w:val="single" w:sz="4" w:space="0" w:color="auto"/>
            </w:tcBorders>
            <w:shd w:val="clear" w:color="auto" w:fill="auto"/>
            <w:noWrap/>
            <w:vAlign w:val="center"/>
          </w:tcPr>
          <w:p w14:paraId="1092767F" w14:textId="5081151D" w:rsidR="00C04452" w:rsidRPr="00C04452" w:rsidRDefault="00C04452" w:rsidP="002B2CAC">
            <w:pPr>
              <w:pStyle w:val="affffff3"/>
              <w:spacing w:line="240" w:lineRule="atLeast"/>
              <w:rPr>
                <w:szCs w:val="21"/>
              </w:rPr>
            </w:pPr>
            <w:r w:rsidRPr="00C04452">
              <w:rPr>
                <w:rFonts w:hint="eastAsia"/>
                <w:color w:val="000000"/>
                <w:szCs w:val="21"/>
              </w:rPr>
              <w:t>繁华程度</w:t>
            </w:r>
          </w:p>
        </w:tc>
        <w:tc>
          <w:tcPr>
            <w:tcW w:w="820" w:type="pct"/>
            <w:tcBorders>
              <w:top w:val="nil"/>
              <w:left w:val="nil"/>
              <w:bottom w:val="single" w:sz="4" w:space="0" w:color="auto"/>
              <w:right w:val="single" w:sz="4" w:space="0" w:color="auto"/>
            </w:tcBorders>
            <w:shd w:val="clear" w:color="auto" w:fill="auto"/>
            <w:noWrap/>
            <w:vAlign w:val="center"/>
          </w:tcPr>
          <w:p w14:paraId="5DD89138" w14:textId="0313D28E" w:rsidR="00C04452" w:rsidRPr="00C04452" w:rsidRDefault="00C04452" w:rsidP="002B2CAC">
            <w:pPr>
              <w:pStyle w:val="affffff3"/>
              <w:spacing w:line="240" w:lineRule="atLeast"/>
              <w:rPr>
                <w:szCs w:val="21"/>
              </w:rPr>
            </w:pPr>
            <w:r w:rsidRPr="00C04452">
              <w:rPr>
                <w:rFonts w:hint="eastAsia"/>
                <w:color w:val="000000"/>
                <w:szCs w:val="21"/>
              </w:rPr>
              <w:t>距区级商业中心近</w:t>
            </w:r>
          </w:p>
        </w:tc>
        <w:tc>
          <w:tcPr>
            <w:tcW w:w="819" w:type="pct"/>
            <w:tcBorders>
              <w:top w:val="nil"/>
              <w:left w:val="nil"/>
              <w:bottom w:val="single" w:sz="4" w:space="0" w:color="auto"/>
              <w:right w:val="single" w:sz="4" w:space="0" w:color="auto"/>
            </w:tcBorders>
            <w:shd w:val="clear" w:color="auto" w:fill="auto"/>
            <w:noWrap/>
            <w:vAlign w:val="center"/>
          </w:tcPr>
          <w:p w14:paraId="5847FC31" w14:textId="2A813CF9" w:rsidR="00C04452" w:rsidRPr="00C04452" w:rsidRDefault="00C04452" w:rsidP="002B2CAC">
            <w:pPr>
              <w:pStyle w:val="affffff3"/>
              <w:spacing w:line="240" w:lineRule="atLeast"/>
              <w:rPr>
                <w:szCs w:val="21"/>
              </w:rPr>
            </w:pPr>
            <w:r w:rsidRPr="00C04452">
              <w:rPr>
                <w:rFonts w:hint="eastAsia"/>
                <w:color w:val="000000"/>
                <w:szCs w:val="21"/>
              </w:rPr>
              <w:t>距区级商业中心适中</w:t>
            </w:r>
          </w:p>
        </w:tc>
        <w:tc>
          <w:tcPr>
            <w:tcW w:w="1012" w:type="pct"/>
            <w:tcBorders>
              <w:top w:val="nil"/>
              <w:left w:val="nil"/>
              <w:bottom w:val="single" w:sz="4" w:space="0" w:color="auto"/>
              <w:right w:val="single" w:sz="4" w:space="0" w:color="auto"/>
            </w:tcBorders>
            <w:shd w:val="clear" w:color="auto" w:fill="auto"/>
            <w:noWrap/>
            <w:vAlign w:val="center"/>
          </w:tcPr>
          <w:p w14:paraId="5CA2BE63" w14:textId="3B0CD674" w:rsidR="00C04452" w:rsidRPr="00C04452" w:rsidRDefault="00C04452" w:rsidP="002B2CAC">
            <w:pPr>
              <w:pStyle w:val="affffff3"/>
              <w:spacing w:line="240" w:lineRule="atLeast"/>
              <w:rPr>
                <w:szCs w:val="21"/>
              </w:rPr>
            </w:pPr>
            <w:r w:rsidRPr="00C04452">
              <w:rPr>
                <w:rFonts w:hint="eastAsia"/>
                <w:color w:val="000000"/>
                <w:szCs w:val="21"/>
              </w:rPr>
              <w:t>距区级商业中心较远，邻近小型商业中心</w:t>
            </w:r>
          </w:p>
        </w:tc>
        <w:tc>
          <w:tcPr>
            <w:tcW w:w="963" w:type="pct"/>
            <w:tcBorders>
              <w:top w:val="nil"/>
              <w:left w:val="nil"/>
              <w:bottom w:val="single" w:sz="4" w:space="0" w:color="auto"/>
              <w:right w:val="single" w:sz="4" w:space="0" w:color="auto"/>
            </w:tcBorders>
            <w:shd w:val="clear" w:color="auto" w:fill="auto"/>
            <w:noWrap/>
            <w:vAlign w:val="center"/>
          </w:tcPr>
          <w:p w14:paraId="6A6ECCF4" w14:textId="768C013F" w:rsidR="00C04452" w:rsidRPr="00C04452" w:rsidRDefault="00C04452" w:rsidP="002B2CAC">
            <w:pPr>
              <w:pStyle w:val="affffff3"/>
              <w:spacing w:line="240" w:lineRule="atLeast"/>
              <w:rPr>
                <w:szCs w:val="21"/>
              </w:rPr>
            </w:pPr>
            <w:r w:rsidRPr="00C04452">
              <w:rPr>
                <w:rFonts w:hint="eastAsia"/>
                <w:color w:val="000000"/>
                <w:szCs w:val="21"/>
              </w:rPr>
              <w:t>邻近小型商业中心，有较多便利店</w:t>
            </w:r>
          </w:p>
        </w:tc>
        <w:tc>
          <w:tcPr>
            <w:tcW w:w="868" w:type="pct"/>
            <w:tcBorders>
              <w:top w:val="nil"/>
              <w:left w:val="nil"/>
              <w:bottom w:val="single" w:sz="4" w:space="0" w:color="auto"/>
              <w:right w:val="single" w:sz="4" w:space="0" w:color="auto"/>
            </w:tcBorders>
            <w:shd w:val="clear" w:color="auto" w:fill="auto"/>
            <w:noWrap/>
            <w:vAlign w:val="center"/>
          </w:tcPr>
          <w:p w14:paraId="37B9A98C" w14:textId="7418B74F" w:rsidR="00C04452" w:rsidRPr="00C04452" w:rsidRDefault="00C04452" w:rsidP="002B2CAC">
            <w:pPr>
              <w:pStyle w:val="affffff3"/>
              <w:spacing w:line="240" w:lineRule="atLeast"/>
              <w:rPr>
                <w:szCs w:val="21"/>
              </w:rPr>
            </w:pPr>
            <w:r w:rsidRPr="00C04452">
              <w:rPr>
                <w:rFonts w:hint="eastAsia"/>
                <w:color w:val="000000"/>
                <w:szCs w:val="21"/>
              </w:rPr>
              <w:t>邻近便利店</w:t>
            </w:r>
          </w:p>
        </w:tc>
      </w:tr>
      <w:tr w:rsidR="008D57C3" w:rsidRPr="00C04452" w14:paraId="0922EC54" w14:textId="77777777" w:rsidTr="008D57C3">
        <w:trPr>
          <w:trHeight w:val="170"/>
        </w:trPr>
        <w:tc>
          <w:tcPr>
            <w:tcW w:w="518" w:type="pct"/>
            <w:tcBorders>
              <w:top w:val="nil"/>
              <w:left w:val="single" w:sz="4" w:space="0" w:color="auto"/>
              <w:bottom w:val="single" w:sz="4" w:space="0" w:color="auto"/>
              <w:right w:val="single" w:sz="4" w:space="0" w:color="auto"/>
            </w:tcBorders>
            <w:shd w:val="clear" w:color="auto" w:fill="auto"/>
            <w:noWrap/>
            <w:vAlign w:val="center"/>
          </w:tcPr>
          <w:p w14:paraId="64468747" w14:textId="733D416A" w:rsidR="00C04452" w:rsidRPr="00C04452" w:rsidRDefault="00C04452" w:rsidP="002B2CAC">
            <w:pPr>
              <w:pStyle w:val="affffff3"/>
              <w:spacing w:line="240" w:lineRule="atLeast"/>
              <w:rPr>
                <w:szCs w:val="21"/>
              </w:rPr>
            </w:pPr>
            <w:r w:rsidRPr="00C04452">
              <w:rPr>
                <w:rFonts w:hint="eastAsia"/>
                <w:color w:val="000000"/>
                <w:szCs w:val="21"/>
              </w:rPr>
              <w:t>交通条件</w:t>
            </w:r>
          </w:p>
        </w:tc>
        <w:tc>
          <w:tcPr>
            <w:tcW w:w="820" w:type="pct"/>
            <w:tcBorders>
              <w:top w:val="nil"/>
              <w:left w:val="nil"/>
              <w:bottom w:val="single" w:sz="4" w:space="0" w:color="auto"/>
              <w:right w:val="single" w:sz="4" w:space="0" w:color="auto"/>
            </w:tcBorders>
            <w:shd w:val="clear" w:color="auto" w:fill="auto"/>
            <w:noWrap/>
            <w:vAlign w:val="center"/>
          </w:tcPr>
          <w:p w14:paraId="00C092E7" w14:textId="1003791F" w:rsidR="00C04452" w:rsidRPr="00C04452" w:rsidRDefault="00C04452" w:rsidP="002B2CAC">
            <w:pPr>
              <w:pStyle w:val="affffff3"/>
              <w:spacing w:line="240" w:lineRule="atLeast"/>
              <w:rPr>
                <w:szCs w:val="21"/>
              </w:rPr>
            </w:pPr>
            <w:r w:rsidRPr="00C04452">
              <w:rPr>
                <w:rFonts w:hint="eastAsia"/>
                <w:color w:val="000000"/>
                <w:szCs w:val="21"/>
              </w:rPr>
              <w:t>有多条地铁、公交线经过，出行很方便</w:t>
            </w:r>
          </w:p>
        </w:tc>
        <w:tc>
          <w:tcPr>
            <w:tcW w:w="819" w:type="pct"/>
            <w:tcBorders>
              <w:top w:val="nil"/>
              <w:left w:val="nil"/>
              <w:bottom w:val="single" w:sz="4" w:space="0" w:color="auto"/>
              <w:right w:val="single" w:sz="4" w:space="0" w:color="auto"/>
            </w:tcBorders>
            <w:shd w:val="clear" w:color="auto" w:fill="auto"/>
            <w:noWrap/>
            <w:vAlign w:val="center"/>
          </w:tcPr>
          <w:p w14:paraId="76D04ECE" w14:textId="704A463E" w:rsidR="00C04452" w:rsidRPr="00C04452" w:rsidRDefault="00C04452" w:rsidP="002B2CAC">
            <w:pPr>
              <w:pStyle w:val="affffff3"/>
              <w:spacing w:line="240" w:lineRule="atLeast"/>
              <w:rPr>
                <w:szCs w:val="21"/>
              </w:rPr>
            </w:pPr>
            <w:r w:rsidRPr="00C04452">
              <w:rPr>
                <w:rFonts w:hint="eastAsia"/>
                <w:color w:val="000000"/>
                <w:szCs w:val="21"/>
              </w:rPr>
              <w:t>有地铁和公交线经过，出行较方便</w:t>
            </w:r>
          </w:p>
        </w:tc>
        <w:tc>
          <w:tcPr>
            <w:tcW w:w="1012" w:type="pct"/>
            <w:tcBorders>
              <w:top w:val="nil"/>
              <w:left w:val="nil"/>
              <w:bottom w:val="single" w:sz="4" w:space="0" w:color="auto"/>
              <w:right w:val="single" w:sz="4" w:space="0" w:color="auto"/>
            </w:tcBorders>
            <w:shd w:val="clear" w:color="auto" w:fill="auto"/>
            <w:noWrap/>
            <w:vAlign w:val="center"/>
          </w:tcPr>
          <w:p w14:paraId="306C1918" w14:textId="6C75AA43" w:rsidR="00C04452" w:rsidRPr="00C04452" w:rsidRDefault="00C04452" w:rsidP="002B2CAC">
            <w:pPr>
              <w:pStyle w:val="affffff3"/>
              <w:spacing w:line="240" w:lineRule="atLeast"/>
              <w:rPr>
                <w:szCs w:val="21"/>
              </w:rPr>
            </w:pPr>
            <w:r w:rsidRPr="00C04452">
              <w:rPr>
                <w:rFonts w:hint="eastAsia"/>
                <w:color w:val="000000"/>
                <w:szCs w:val="21"/>
              </w:rPr>
              <w:t>有多条公交线经过，出行较方便</w:t>
            </w:r>
          </w:p>
        </w:tc>
        <w:tc>
          <w:tcPr>
            <w:tcW w:w="963" w:type="pct"/>
            <w:tcBorders>
              <w:top w:val="nil"/>
              <w:left w:val="nil"/>
              <w:bottom w:val="single" w:sz="4" w:space="0" w:color="auto"/>
              <w:right w:val="single" w:sz="4" w:space="0" w:color="auto"/>
            </w:tcBorders>
            <w:shd w:val="clear" w:color="auto" w:fill="auto"/>
            <w:noWrap/>
            <w:vAlign w:val="center"/>
          </w:tcPr>
          <w:p w14:paraId="3E0B6E15" w14:textId="7911C259" w:rsidR="00C04452" w:rsidRPr="00C04452" w:rsidRDefault="00C04452" w:rsidP="002B2CAC">
            <w:pPr>
              <w:pStyle w:val="affffff3"/>
              <w:spacing w:line="240" w:lineRule="atLeast"/>
              <w:rPr>
                <w:szCs w:val="21"/>
              </w:rPr>
            </w:pPr>
            <w:r w:rsidRPr="00C04452">
              <w:rPr>
                <w:rFonts w:hint="eastAsia"/>
                <w:color w:val="000000"/>
                <w:szCs w:val="21"/>
              </w:rPr>
              <w:t>无公交线经过，距离公交站点适中</w:t>
            </w:r>
          </w:p>
        </w:tc>
        <w:tc>
          <w:tcPr>
            <w:tcW w:w="868" w:type="pct"/>
            <w:tcBorders>
              <w:top w:val="nil"/>
              <w:left w:val="nil"/>
              <w:bottom w:val="single" w:sz="4" w:space="0" w:color="auto"/>
              <w:right w:val="single" w:sz="4" w:space="0" w:color="auto"/>
            </w:tcBorders>
            <w:shd w:val="clear" w:color="auto" w:fill="auto"/>
            <w:noWrap/>
            <w:vAlign w:val="center"/>
          </w:tcPr>
          <w:p w14:paraId="578AF697" w14:textId="3959D3D5" w:rsidR="00C04452" w:rsidRPr="00C04452" w:rsidRDefault="00C04452" w:rsidP="002B2CAC">
            <w:pPr>
              <w:pStyle w:val="affffff3"/>
              <w:spacing w:line="240" w:lineRule="atLeast"/>
              <w:rPr>
                <w:szCs w:val="21"/>
              </w:rPr>
            </w:pPr>
            <w:r w:rsidRPr="00C04452">
              <w:rPr>
                <w:rFonts w:hint="eastAsia"/>
                <w:color w:val="000000"/>
                <w:szCs w:val="21"/>
              </w:rPr>
              <w:t>无公交线经过，距离公交站点远</w:t>
            </w:r>
          </w:p>
        </w:tc>
      </w:tr>
      <w:tr w:rsidR="008D57C3" w:rsidRPr="00C04452" w14:paraId="07B5F2DE" w14:textId="77777777" w:rsidTr="008D57C3">
        <w:trPr>
          <w:trHeight w:val="170"/>
        </w:trPr>
        <w:tc>
          <w:tcPr>
            <w:tcW w:w="518" w:type="pct"/>
            <w:tcBorders>
              <w:top w:val="nil"/>
              <w:left w:val="single" w:sz="4" w:space="0" w:color="auto"/>
              <w:bottom w:val="single" w:sz="4" w:space="0" w:color="auto"/>
              <w:right w:val="single" w:sz="4" w:space="0" w:color="auto"/>
            </w:tcBorders>
            <w:shd w:val="clear" w:color="auto" w:fill="auto"/>
            <w:noWrap/>
            <w:vAlign w:val="center"/>
          </w:tcPr>
          <w:p w14:paraId="1BD11474" w14:textId="462063D3" w:rsidR="00C04452" w:rsidRPr="00C04452" w:rsidRDefault="00C04452" w:rsidP="002B2CAC">
            <w:pPr>
              <w:pStyle w:val="affffff3"/>
              <w:spacing w:line="240" w:lineRule="atLeast"/>
              <w:rPr>
                <w:szCs w:val="21"/>
              </w:rPr>
            </w:pPr>
            <w:r w:rsidRPr="00C04452">
              <w:rPr>
                <w:rFonts w:hint="eastAsia"/>
                <w:color w:val="000000"/>
                <w:szCs w:val="21"/>
              </w:rPr>
              <w:t>基础设施状况</w:t>
            </w:r>
          </w:p>
        </w:tc>
        <w:tc>
          <w:tcPr>
            <w:tcW w:w="820" w:type="pct"/>
            <w:tcBorders>
              <w:top w:val="nil"/>
              <w:left w:val="nil"/>
              <w:bottom w:val="single" w:sz="4" w:space="0" w:color="auto"/>
              <w:right w:val="single" w:sz="4" w:space="0" w:color="auto"/>
            </w:tcBorders>
            <w:shd w:val="clear" w:color="auto" w:fill="auto"/>
            <w:noWrap/>
            <w:vAlign w:val="center"/>
          </w:tcPr>
          <w:p w14:paraId="3F0A79FC" w14:textId="63A28080" w:rsidR="00C04452" w:rsidRPr="00C04452" w:rsidRDefault="00C04452" w:rsidP="002B2CAC">
            <w:pPr>
              <w:pStyle w:val="affffff3"/>
              <w:spacing w:line="240" w:lineRule="atLeast"/>
              <w:rPr>
                <w:szCs w:val="21"/>
              </w:rPr>
            </w:pPr>
            <w:r w:rsidRPr="00C04452">
              <w:rPr>
                <w:rFonts w:hint="eastAsia"/>
                <w:color w:val="000000"/>
                <w:szCs w:val="21"/>
              </w:rPr>
              <w:t>基础设施完善，供水保证率高，暴雨过后，无积水；公用设施完善，距离学校、医院等近</w:t>
            </w:r>
          </w:p>
        </w:tc>
        <w:tc>
          <w:tcPr>
            <w:tcW w:w="819" w:type="pct"/>
            <w:tcBorders>
              <w:top w:val="nil"/>
              <w:left w:val="nil"/>
              <w:bottom w:val="single" w:sz="4" w:space="0" w:color="auto"/>
              <w:right w:val="single" w:sz="4" w:space="0" w:color="auto"/>
            </w:tcBorders>
            <w:shd w:val="clear" w:color="auto" w:fill="auto"/>
            <w:noWrap/>
            <w:vAlign w:val="center"/>
          </w:tcPr>
          <w:p w14:paraId="0FF69C34" w14:textId="6C288916" w:rsidR="00C04452" w:rsidRPr="00C04452" w:rsidRDefault="00C04452" w:rsidP="002B2CAC">
            <w:pPr>
              <w:pStyle w:val="affffff3"/>
              <w:spacing w:line="240" w:lineRule="atLeast"/>
              <w:rPr>
                <w:szCs w:val="21"/>
              </w:rPr>
            </w:pPr>
            <w:r w:rsidRPr="00C04452">
              <w:rPr>
                <w:rFonts w:hint="eastAsia"/>
                <w:color w:val="000000"/>
                <w:szCs w:val="21"/>
              </w:rPr>
              <w:t>基础设施完善，供水保证率高，暴雨过后，有少量积水；公用设施完善，距离学校、医院等较近</w:t>
            </w:r>
          </w:p>
        </w:tc>
        <w:tc>
          <w:tcPr>
            <w:tcW w:w="1012" w:type="pct"/>
            <w:tcBorders>
              <w:top w:val="nil"/>
              <w:left w:val="nil"/>
              <w:bottom w:val="single" w:sz="4" w:space="0" w:color="auto"/>
              <w:right w:val="single" w:sz="4" w:space="0" w:color="auto"/>
            </w:tcBorders>
            <w:shd w:val="clear" w:color="auto" w:fill="auto"/>
            <w:noWrap/>
            <w:vAlign w:val="center"/>
          </w:tcPr>
          <w:p w14:paraId="02D340B3" w14:textId="6A2001FB" w:rsidR="00C04452" w:rsidRPr="00C04452" w:rsidRDefault="00C04452" w:rsidP="002B2CAC">
            <w:pPr>
              <w:pStyle w:val="affffff3"/>
              <w:spacing w:line="240" w:lineRule="atLeast"/>
              <w:rPr>
                <w:szCs w:val="21"/>
              </w:rPr>
            </w:pPr>
            <w:r w:rsidRPr="00C04452">
              <w:rPr>
                <w:rFonts w:hint="eastAsia"/>
                <w:color w:val="000000"/>
                <w:szCs w:val="21"/>
              </w:rPr>
              <w:t>基础设施较完善，供水保证率较好，暴雨过后，半小时内积水可排干；公用设施完善，距离学校、医院距离适中</w:t>
            </w:r>
          </w:p>
        </w:tc>
        <w:tc>
          <w:tcPr>
            <w:tcW w:w="963" w:type="pct"/>
            <w:tcBorders>
              <w:top w:val="nil"/>
              <w:left w:val="nil"/>
              <w:bottom w:val="single" w:sz="4" w:space="0" w:color="auto"/>
              <w:right w:val="single" w:sz="4" w:space="0" w:color="auto"/>
            </w:tcBorders>
            <w:shd w:val="clear" w:color="auto" w:fill="auto"/>
            <w:noWrap/>
            <w:vAlign w:val="center"/>
          </w:tcPr>
          <w:p w14:paraId="7D65C347" w14:textId="68F8F716" w:rsidR="00C04452" w:rsidRPr="00C04452" w:rsidRDefault="00C04452" w:rsidP="002B2CAC">
            <w:pPr>
              <w:pStyle w:val="affffff3"/>
              <w:spacing w:line="240" w:lineRule="atLeast"/>
              <w:rPr>
                <w:szCs w:val="21"/>
              </w:rPr>
            </w:pPr>
            <w:r w:rsidRPr="00C04452">
              <w:rPr>
                <w:rFonts w:hint="eastAsia"/>
                <w:color w:val="000000"/>
                <w:szCs w:val="21"/>
              </w:rPr>
              <w:t>基础设施一般，供水保证率略低，暴雨过后，积水不严重；公用设施完善，距离学校、医院等相对较远</w:t>
            </w:r>
          </w:p>
        </w:tc>
        <w:tc>
          <w:tcPr>
            <w:tcW w:w="868" w:type="pct"/>
            <w:tcBorders>
              <w:top w:val="nil"/>
              <w:left w:val="nil"/>
              <w:bottom w:val="single" w:sz="4" w:space="0" w:color="auto"/>
              <w:right w:val="single" w:sz="4" w:space="0" w:color="auto"/>
            </w:tcBorders>
            <w:shd w:val="clear" w:color="auto" w:fill="auto"/>
            <w:noWrap/>
            <w:vAlign w:val="center"/>
          </w:tcPr>
          <w:p w14:paraId="44017A19" w14:textId="322BFF54" w:rsidR="00C04452" w:rsidRPr="00C04452" w:rsidRDefault="00C04452" w:rsidP="002B2CAC">
            <w:pPr>
              <w:pStyle w:val="affffff3"/>
              <w:spacing w:line="240" w:lineRule="atLeast"/>
              <w:rPr>
                <w:szCs w:val="21"/>
              </w:rPr>
            </w:pPr>
            <w:r w:rsidRPr="00C04452">
              <w:rPr>
                <w:rFonts w:hint="eastAsia"/>
                <w:color w:val="000000"/>
                <w:szCs w:val="21"/>
              </w:rPr>
              <w:t>基础设施一般，供水保证率略低，暴雨过后，积水严重；公用设施完善，距离学校、医院等远</w:t>
            </w:r>
          </w:p>
        </w:tc>
      </w:tr>
      <w:tr w:rsidR="008D57C3" w:rsidRPr="00C04452" w14:paraId="75D8E09C" w14:textId="77777777" w:rsidTr="008D57C3">
        <w:trPr>
          <w:trHeight w:val="170"/>
        </w:trPr>
        <w:tc>
          <w:tcPr>
            <w:tcW w:w="518" w:type="pct"/>
            <w:tcBorders>
              <w:top w:val="nil"/>
              <w:left w:val="single" w:sz="4" w:space="0" w:color="auto"/>
              <w:bottom w:val="single" w:sz="4" w:space="0" w:color="auto"/>
              <w:right w:val="single" w:sz="4" w:space="0" w:color="auto"/>
            </w:tcBorders>
            <w:shd w:val="clear" w:color="auto" w:fill="auto"/>
            <w:noWrap/>
            <w:vAlign w:val="center"/>
          </w:tcPr>
          <w:p w14:paraId="6A32E3B2" w14:textId="5CEF086A" w:rsidR="00C04452" w:rsidRPr="00C04452" w:rsidRDefault="00C04452" w:rsidP="002B2CAC">
            <w:pPr>
              <w:pStyle w:val="affffff3"/>
              <w:spacing w:line="240" w:lineRule="atLeast"/>
              <w:rPr>
                <w:szCs w:val="21"/>
              </w:rPr>
            </w:pPr>
            <w:r w:rsidRPr="00C04452">
              <w:rPr>
                <w:rFonts w:hint="eastAsia"/>
                <w:color w:val="000000"/>
                <w:szCs w:val="21"/>
              </w:rPr>
              <w:t>环境条件</w:t>
            </w:r>
          </w:p>
        </w:tc>
        <w:tc>
          <w:tcPr>
            <w:tcW w:w="820" w:type="pct"/>
            <w:tcBorders>
              <w:top w:val="nil"/>
              <w:left w:val="nil"/>
              <w:bottom w:val="single" w:sz="4" w:space="0" w:color="auto"/>
              <w:right w:val="single" w:sz="4" w:space="0" w:color="auto"/>
            </w:tcBorders>
            <w:shd w:val="clear" w:color="auto" w:fill="auto"/>
            <w:noWrap/>
            <w:vAlign w:val="center"/>
          </w:tcPr>
          <w:p w14:paraId="3D561495" w14:textId="5922AE9C" w:rsidR="00C04452" w:rsidRPr="00C04452" w:rsidRDefault="00C04452" w:rsidP="002B2CAC">
            <w:pPr>
              <w:pStyle w:val="affffff3"/>
              <w:spacing w:line="240" w:lineRule="atLeast"/>
              <w:rPr>
                <w:szCs w:val="21"/>
              </w:rPr>
            </w:pPr>
            <w:r w:rsidRPr="00C04452">
              <w:rPr>
                <w:rFonts w:hint="eastAsia"/>
                <w:color w:val="000000"/>
                <w:szCs w:val="21"/>
              </w:rPr>
              <w:t>区域绿化率高，居住环境好，适宜居住</w:t>
            </w:r>
          </w:p>
        </w:tc>
        <w:tc>
          <w:tcPr>
            <w:tcW w:w="819" w:type="pct"/>
            <w:tcBorders>
              <w:top w:val="nil"/>
              <w:left w:val="nil"/>
              <w:bottom w:val="single" w:sz="4" w:space="0" w:color="auto"/>
              <w:right w:val="single" w:sz="4" w:space="0" w:color="auto"/>
            </w:tcBorders>
            <w:shd w:val="clear" w:color="auto" w:fill="auto"/>
            <w:noWrap/>
            <w:vAlign w:val="center"/>
          </w:tcPr>
          <w:p w14:paraId="2A6067B4" w14:textId="22918A4A" w:rsidR="00C04452" w:rsidRPr="00C04452" w:rsidRDefault="00C04452" w:rsidP="002B2CAC">
            <w:pPr>
              <w:pStyle w:val="affffff3"/>
              <w:spacing w:line="240" w:lineRule="atLeast"/>
              <w:rPr>
                <w:szCs w:val="21"/>
              </w:rPr>
            </w:pPr>
            <w:r w:rsidRPr="00C04452">
              <w:rPr>
                <w:rFonts w:hint="eastAsia"/>
                <w:color w:val="000000"/>
                <w:szCs w:val="21"/>
              </w:rPr>
              <w:t>区域绿化率较高，居住环境较好，较适宜居住</w:t>
            </w:r>
          </w:p>
        </w:tc>
        <w:tc>
          <w:tcPr>
            <w:tcW w:w="1012" w:type="pct"/>
            <w:tcBorders>
              <w:top w:val="nil"/>
              <w:left w:val="nil"/>
              <w:bottom w:val="single" w:sz="4" w:space="0" w:color="auto"/>
              <w:right w:val="single" w:sz="4" w:space="0" w:color="auto"/>
            </w:tcBorders>
            <w:shd w:val="clear" w:color="auto" w:fill="auto"/>
            <w:noWrap/>
            <w:vAlign w:val="center"/>
          </w:tcPr>
          <w:p w14:paraId="4F773A7C" w14:textId="4472F6C6" w:rsidR="00C04452" w:rsidRPr="00C04452" w:rsidRDefault="00C04452" w:rsidP="002B2CAC">
            <w:pPr>
              <w:pStyle w:val="affffff3"/>
              <w:spacing w:line="240" w:lineRule="atLeast"/>
              <w:rPr>
                <w:szCs w:val="21"/>
              </w:rPr>
            </w:pPr>
            <w:r w:rsidRPr="00C04452">
              <w:rPr>
                <w:rFonts w:hint="eastAsia"/>
                <w:color w:val="000000"/>
                <w:szCs w:val="21"/>
              </w:rPr>
              <w:t>区域绿化率一般，居住环境一般，比较适宜居住</w:t>
            </w:r>
          </w:p>
        </w:tc>
        <w:tc>
          <w:tcPr>
            <w:tcW w:w="963" w:type="pct"/>
            <w:tcBorders>
              <w:top w:val="nil"/>
              <w:left w:val="nil"/>
              <w:bottom w:val="single" w:sz="4" w:space="0" w:color="auto"/>
              <w:right w:val="single" w:sz="4" w:space="0" w:color="auto"/>
            </w:tcBorders>
            <w:shd w:val="clear" w:color="auto" w:fill="auto"/>
            <w:noWrap/>
            <w:vAlign w:val="center"/>
          </w:tcPr>
          <w:p w14:paraId="2C0B7593" w14:textId="0971E51F" w:rsidR="00C04452" w:rsidRPr="00C04452" w:rsidRDefault="00C04452" w:rsidP="002B2CAC">
            <w:pPr>
              <w:pStyle w:val="affffff3"/>
              <w:spacing w:line="240" w:lineRule="atLeast"/>
              <w:rPr>
                <w:szCs w:val="21"/>
              </w:rPr>
            </w:pPr>
            <w:r w:rsidRPr="00C04452">
              <w:rPr>
                <w:rFonts w:hint="eastAsia"/>
                <w:color w:val="000000"/>
                <w:szCs w:val="21"/>
              </w:rPr>
              <w:t>区域绿化率略低，居住环境一般，适宜居住</w:t>
            </w:r>
          </w:p>
        </w:tc>
        <w:tc>
          <w:tcPr>
            <w:tcW w:w="868" w:type="pct"/>
            <w:tcBorders>
              <w:top w:val="nil"/>
              <w:left w:val="nil"/>
              <w:bottom w:val="single" w:sz="4" w:space="0" w:color="auto"/>
              <w:right w:val="single" w:sz="4" w:space="0" w:color="auto"/>
            </w:tcBorders>
            <w:shd w:val="clear" w:color="auto" w:fill="auto"/>
            <w:noWrap/>
            <w:vAlign w:val="center"/>
          </w:tcPr>
          <w:p w14:paraId="4EAA49AA" w14:textId="716F8BE8" w:rsidR="00C04452" w:rsidRPr="00C04452" w:rsidRDefault="00C04452" w:rsidP="002B2CAC">
            <w:pPr>
              <w:pStyle w:val="affffff3"/>
              <w:spacing w:line="240" w:lineRule="atLeast"/>
              <w:rPr>
                <w:szCs w:val="21"/>
              </w:rPr>
            </w:pPr>
            <w:r w:rsidRPr="00C04452">
              <w:rPr>
                <w:rFonts w:hint="eastAsia"/>
                <w:color w:val="000000"/>
                <w:szCs w:val="21"/>
              </w:rPr>
              <w:t>区域绿化率低，居住环境略差，基本适宜居住</w:t>
            </w:r>
          </w:p>
        </w:tc>
      </w:tr>
    </w:tbl>
    <w:p w14:paraId="13A532A0" w14:textId="33FB033F" w:rsidR="00C04452" w:rsidRPr="006402E6" w:rsidRDefault="00C04452" w:rsidP="00C04452">
      <w:pPr>
        <w:pStyle w:val="affffff5"/>
        <w:widowControl/>
        <w:spacing w:before="190" w:after="190"/>
      </w:pPr>
      <w:r>
        <w:rPr>
          <w:rFonts w:hint="eastAsia"/>
        </w:rPr>
        <w:t>表</w:t>
      </w:r>
      <w:r>
        <w:t>2</w:t>
      </w:r>
      <w:r w:rsidRPr="006402E6">
        <w:t>-</w:t>
      </w:r>
      <w:r>
        <w:fldChar w:fldCharType="begin"/>
      </w:r>
      <w:r>
        <w:instrText xml:space="preserve"> SEQ </w:instrText>
      </w:r>
      <w:r>
        <w:instrText>表</w:instrText>
      </w:r>
      <w:r>
        <w:instrText xml:space="preserve">9- \* ARABIC </w:instrText>
      </w:r>
      <w:r>
        <w:fldChar w:fldCharType="separate"/>
      </w:r>
      <w:r w:rsidR="00354556">
        <w:rPr>
          <w:noProof/>
        </w:rPr>
        <w:t>2</w:t>
      </w:r>
      <w:r>
        <w:fldChar w:fldCharType="end"/>
      </w:r>
      <w:r>
        <w:t xml:space="preserve"> </w:t>
      </w:r>
      <w:r w:rsidRPr="006402E6">
        <w:t>宅基地</w:t>
      </w:r>
      <w:r w:rsidRPr="006402E6">
        <w:t>1</w:t>
      </w:r>
      <w:r w:rsidRPr="006402E6">
        <w:t>级宗地地价区域因素修正系数表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56"/>
        <w:gridCol w:w="2052"/>
        <w:gridCol w:w="2052"/>
        <w:gridCol w:w="2052"/>
        <w:gridCol w:w="2052"/>
        <w:gridCol w:w="2052"/>
      </w:tblGrid>
      <w:tr w:rsidR="00C04452" w:rsidRPr="006402E6" w14:paraId="5D15B9FA" w14:textId="77777777" w:rsidTr="008D57C3">
        <w:trPr>
          <w:trHeight w:val="170"/>
          <w:tblHeader/>
        </w:trPr>
        <w:tc>
          <w:tcPr>
            <w:tcW w:w="1490" w:type="pct"/>
            <w:vMerge w:val="restart"/>
            <w:shd w:val="clear" w:color="auto" w:fill="auto"/>
            <w:noWrap/>
            <w:vAlign w:val="center"/>
            <w:hideMark/>
          </w:tcPr>
          <w:p w14:paraId="4393DAE6" w14:textId="77777777" w:rsidR="00C04452" w:rsidRPr="006402E6" w:rsidRDefault="00C04452" w:rsidP="008141A0">
            <w:pPr>
              <w:pStyle w:val="affffff3"/>
              <w:rPr>
                <w:b/>
              </w:rPr>
            </w:pPr>
            <w:r w:rsidRPr="006402E6">
              <w:rPr>
                <w:b/>
              </w:rPr>
              <w:t>影响因素</w:t>
            </w:r>
          </w:p>
        </w:tc>
        <w:tc>
          <w:tcPr>
            <w:tcW w:w="3510" w:type="pct"/>
            <w:gridSpan w:val="5"/>
            <w:shd w:val="clear" w:color="auto" w:fill="auto"/>
            <w:noWrap/>
            <w:vAlign w:val="center"/>
            <w:hideMark/>
          </w:tcPr>
          <w:p w14:paraId="1A417AEE" w14:textId="77777777" w:rsidR="00C04452" w:rsidRPr="006402E6" w:rsidRDefault="00C04452" w:rsidP="008141A0">
            <w:pPr>
              <w:pStyle w:val="affffff3"/>
              <w:rPr>
                <w:b/>
              </w:rPr>
            </w:pPr>
            <w:r w:rsidRPr="006402E6">
              <w:rPr>
                <w:b/>
              </w:rPr>
              <w:t>区域因素修正系数</w:t>
            </w:r>
          </w:p>
        </w:tc>
      </w:tr>
      <w:tr w:rsidR="00C04452" w:rsidRPr="006402E6" w14:paraId="60372FCA" w14:textId="77777777" w:rsidTr="008D57C3">
        <w:trPr>
          <w:trHeight w:val="170"/>
          <w:tblHeader/>
        </w:trPr>
        <w:tc>
          <w:tcPr>
            <w:tcW w:w="1490" w:type="pct"/>
            <w:vMerge/>
            <w:vAlign w:val="center"/>
            <w:hideMark/>
          </w:tcPr>
          <w:p w14:paraId="258C8A88" w14:textId="77777777" w:rsidR="00C04452" w:rsidRPr="006402E6" w:rsidRDefault="00C04452" w:rsidP="008141A0">
            <w:pPr>
              <w:pStyle w:val="affffff3"/>
              <w:rPr>
                <w:b/>
              </w:rPr>
            </w:pPr>
          </w:p>
        </w:tc>
        <w:tc>
          <w:tcPr>
            <w:tcW w:w="702" w:type="pct"/>
            <w:shd w:val="clear" w:color="auto" w:fill="auto"/>
            <w:noWrap/>
            <w:vAlign w:val="center"/>
            <w:hideMark/>
          </w:tcPr>
          <w:p w14:paraId="1BAB4DAA" w14:textId="77777777" w:rsidR="00C04452" w:rsidRPr="006402E6" w:rsidRDefault="00C04452" w:rsidP="008141A0">
            <w:pPr>
              <w:pStyle w:val="affffff3"/>
              <w:rPr>
                <w:b/>
              </w:rPr>
            </w:pPr>
            <w:r w:rsidRPr="006402E6">
              <w:rPr>
                <w:b/>
              </w:rPr>
              <w:t>优</w:t>
            </w:r>
          </w:p>
        </w:tc>
        <w:tc>
          <w:tcPr>
            <w:tcW w:w="702" w:type="pct"/>
            <w:shd w:val="clear" w:color="auto" w:fill="auto"/>
            <w:noWrap/>
            <w:vAlign w:val="center"/>
            <w:hideMark/>
          </w:tcPr>
          <w:p w14:paraId="15CF2676" w14:textId="77777777" w:rsidR="00C04452" w:rsidRPr="006402E6" w:rsidRDefault="00C04452" w:rsidP="008141A0">
            <w:pPr>
              <w:pStyle w:val="affffff3"/>
              <w:rPr>
                <w:b/>
              </w:rPr>
            </w:pPr>
            <w:r w:rsidRPr="006402E6">
              <w:rPr>
                <w:b/>
              </w:rPr>
              <w:t>较优</w:t>
            </w:r>
          </w:p>
        </w:tc>
        <w:tc>
          <w:tcPr>
            <w:tcW w:w="702" w:type="pct"/>
            <w:shd w:val="clear" w:color="auto" w:fill="auto"/>
            <w:noWrap/>
            <w:vAlign w:val="center"/>
            <w:hideMark/>
          </w:tcPr>
          <w:p w14:paraId="47033D15" w14:textId="77777777" w:rsidR="00C04452" w:rsidRPr="006402E6" w:rsidRDefault="00C04452" w:rsidP="008141A0">
            <w:pPr>
              <w:pStyle w:val="affffff3"/>
              <w:rPr>
                <w:b/>
              </w:rPr>
            </w:pPr>
            <w:r w:rsidRPr="006402E6">
              <w:rPr>
                <w:b/>
              </w:rPr>
              <w:t>一般</w:t>
            </w:r>
          </w:p>
        </w:tc>
        <w:tc>
          <w:tcPr>
            <w:tcW w:w="702" w:type="pct"/>
            <w:shd w:val="clear" w:color="auto" w:fill="auto"/>
            <w:noWrap/>
            <w:vAlign w:val="center"/>
            <w:hideMark/>
          </w:tcPr>
          <w:p w14:paraId="624B1BA7" w14:textId="77777777" w:rsidR="00C04452" w:rsidRPr="006402E6" w:rsidRDefault="00C04452" w:rsidP="008141A0">
            <w:pPr>
              <w:pStyle w:val="affffff3"/>
              <w:rPr>
                <w:b/>
              </w:rPr>
            </w:pPr>
            <w:r w:rsidRPr="006402E6">
              <w:rPr>
                <w:b/>
              </w:rPr>
              <w:t>较劣</w:t>
            </w:r>
          </w:p>
        </w:tc>
        <w:tc>
          <w:tcPr>
            <w:tcW w:w="702" w:type="pct"/>
            <w:shd w:val="clear" w:color="auto" w:fill="auto"/>
            <w:noWrap/>
            <w:vAlign w:val="center"/>
            <w:hideMark/>
          </w:tcPr>
          <w:p w14:paraId="7670CB61" w14:textId="77777777" w:rsidR="00C04452" w:rsidRPr="006402E6" w:rsidRDefault="00C04452" w:rsidP="008141A0">
            <w:pPr>
              <w:pStyle w:val="affffff3"/>
              <w:rPr>
                <w:b/>
              </w:rPr>
            </w:pPr>
            <w:r w:rsidRPr="006402E6">
              <w:rPr>
                <w:b/>
              </w:rPr>
              <w:t>劣</w:t>
            </w:r>
          </w:p>
        </w:tc>
      </w:tr>
      <w:tr w:rsidR="00C04452" w:rsidRPr="006402E6" w14:paraId="1E58426F" w14:textId="77777777" w:rsidTr="008D57C3">
        <w:trPr>
          <w:trHeight w:val="170"/>
          <w:tblHeader/>
        </w:trPr>
        <w:tc>
          <w:tcPr>
            <w:tcW w:w="1490" w:type="pct"/>
            <w:vMerge/>
            <w:vAlign w:val="center"/>
            <w:hideMark/>
          </w:tcPr>
          <w:p w14:paraId="4031336C" w14:textId="77777777" w:rsidR="00C04452" w:rsidRPr="006402E6" w:rsidRDefault="00C04452" w:rsidP="008141A0">
            <w:pPr>
              <w:pStyle w:val="affffff3"/>
              <w:rPr>
                <w:b/>
              </w:rPr>
            </w:pPr>
          </w:p>
        </w:tc>
        <w:tc>
          <w:tcPr>
            <w:tcW w:w="702" w:type="pct"/>
            <w:shd w:val="clear" w:color="auto" w:fill="auto"/>
            <w:noWrap/>
            <w:vAlign w:val="center"/>
            <w:hideMark/>
          </w:tcPr>
          <w:p w14:paraId="3A8E844F" w14:textId="77777777" w:rsidR="00C04452" w:rsidRPr="006402E6" w:rsidRDefault="00C04452" w:rsidP="008141A0">
            <w:pPr>
              <w:pStyle w:val="affffff3"/>
              <w:rPr>
                <w:b/>
              </w:rPr>
            </w:pPr>
            <w:r w:rsidRPr="006402E6">
              <w:rPr>
                <w:b/>
              </w:rPr>
              <w:t>1.1821</w:t>
            </w:r>
          </w:p>
        </w:tc>
        <w:tc>
          <w:tcPr>
            <w:tcW w:w="702" w:type="pct"/>
            <w:shd w:val="clear" w:color="auto" w:fill="auto"/>
            <w:noWrap/>
            <w:vAlign w:val="center"/>
            <w:hideMark/>
          </w:tcPr>
          <w:p w14:paraId="0876AEE2" w14:textId="77777777" w:rsidR="00C04452" w:rsidRPr="006402E6" w:rsidRDefault="00C04452" w:rsidP="008141A0">
            <w:pPr>
              <w:pStyle w:val="affffff3"/>
              <w:rPr>
                <w:b/>
              </w:rPr>
            </w:pPr>
            <w:r w:rsidRPr="006402E6">
              <w:rPr>
                <w:b/>
              </w:rPr>
              <w:t>1.0911</w:t>
            </w:r>
          </w:p>
        </w:tc>
        <w:tc>
          <w:tcPr>
            <w:tcW w:w="702" w:type="pct"/>
            <w:shd w:val="clear" w:color="auto" w:fill="auto"/>
            <w:noWrap/>
            <w:vAlign w:val="center"/>
            <w:hideMark/>
          </w:tcPr>
          <w:p w14:paraId="4C1FC1F5" w14:textId="77777777" w:rsidR="00C04452" w:rsidRPr="006402E6" w:rsidRDefault="00C04452" w:rsidP="008141A0">
            <w:pPr>
              <w:pStyle w:val="affffff3"/>
              <w:rPr>
                <w:b/>
              </w:rPr>
            </w:pPr>
            <w:r w:rsidRPr="006402E6">
              <w:rPr>
                <w:b/>
              </w:rPr>
              <w:t>1.0000</w:t>
            </w:r>
          </w:p>
        </w:tc>
        <w:tc>
          <w:tcPr>
            <w:tcW w:w="702" w:type="pct"/>
            <w:shd w:val="clear" w:color="auto" w:fill="auto"/>
            <w:noWrap/>
            <w:vAlign w:val="center"/>
            <w:hideMark/>
          </w:tcPr>
          <w:p w14:paraId="7960B422" w14:textId="77777777" w:rsidR="00C04452" w:rsidRPr="006402E6" w:rsidRDefault="00C04452" w:rsidP="008141A0">
            <w:pPr>
              <w:pStyle w:val="affffff3"/>
              <w:rPr>
                <w:b/>
              </w:rPr>
            </w:pPr>
            <w:r w:rsidRPr="006402E6">
              <w:rPr>
                <w:b/>
              </w:rPr>
              <w:t>0.8995</w:t>
            </w:r>
          </w:p>
        </w:tc>
        <w:tc>
          <w:tcPr>
            <w:tcW w:w="702" w:type="pct"/>
            <w:shd w:val="clear" w:color="auto" w:fill="auto"/>
            <w:noWrap/>
            <w:vAlign w:val="center"/>
            <w:hideMark/>
          </w:tcPr>
          <w:p w14:paraId="0DEB7E48" w14:textId="77777777" w:rsidR="00C04452" w:rsidRPr="006402E6" w:rsidRDefault="00C04452" w:rsidP="008141A0">
            <w:pPr>
              <w:pStyle w:val="affffff3"/>
              <w:rPr>
                <w:b/>
              </w:rPr>
            </w:pPr>
            <w:r w:rsidRPr="006402E6">
              <w:rPr>
                <w:b/>
              </w:rPr>
              <w:t>0.7989</w:t>
            </w:r>
          </w:p>
        </w:tc>
      </w:tr>
      <w:tr w:rsidR="00C04452" w:rsidRPr="006402E6" w14:paraId="2617A8AB" w14:textId="77777777" w:rsidTr="008D57C3">
        <w:trPr>
          <w:trHeight w:val="170"/>
        </w:trPr>
        <w:tc>
          <w:tcPr>
            <w:tcW w:w="1490" w:type="pct"/>
            <w:shd w:val="clear" w:color="auto" w:fill="auto"/>
            <w:noWrap/>
            <w:vAlign w:val="center"/>
          </w:tcPr>
          <w:p w14:paraId="3AF97198" w14:textId="77777777" w:rsidR="00C04452" w:rsidRPr="00C04452" w:rsidRDefault="00C04452" w:rsidP="008141A0">
            <w:pPr>
              <w:pStyle w:val="affffff3"/>
              <w:rPr>
                <w:szCs w:val="21"/>
              </w:rPr>
            </w:pPr>
            <w:r w:rsidRPr="00C04452">
              <w:rPr>
                <w:rFonts w:ascii="新宋体" w:eastAsia="新宋体" w:hAnsi="新宋体" w:hint="eastAsia"/>
                <w:color w:val="000000"/>
                <w:szCs w:val="21"/>
              </w:rPr>
              <w:t>区位因素</w:t>
            </w:r>
          </w:p>
        </w:tc>
        <w:tc>
          <w:tcPr>
            <w:tcW w:w="702" w:type="pct"/>
            <w:shd w:val="clear" w:color="auto" w:fill="auto"/>
            <w:noWrap/>
            <w:vAlign w:val="center"/>
          </w:tcPr>
          <w:p w14:paraId="0E87A2D2" w14:textId="77777777" w:rsidR="00C04452" w:rsidRPr="00C04452" w:rsidRDefault="00C04452" w:rsidP="008141A0">
            <w:pPr>
              <w:pStyle w:val="affffff3"/>
              <w:rPr>
                <w:szCs w:val="21"/>
              </w:rPr>
            </w:pPr>
            <w:r w:rsidRPr="00C04452">
              <w:rPr>
                <w:rFonts w:hint="eastAsia"/>
                <w:color w:val="000000"/>
                <w:szCs w:val="21"/>
              </w:rPr>
              <w:t xml:space="preserve">0.0946 </w:t>
            </w:r>
          </w:p>
        </w:tc>
        <w:tc>
          <w:tcPr>
            <w:tcW w:w="702" w:type="pct"/>
            <w:shd w:val="clear" w:color="auto" w:fill="auto"/>
            <w:noWrap/>
            <w:vAlign w:val="center"/>
          </w:tcPr>
          <w:p w14:paraId="047E1A86" w14:textId="77777777" w:rsidR="00C04452" w:rsidRPr="00C04452" w:rsidRDefault="00C04452" w:rsidP="008141A0">
            <w:pPr>
              <w:pStyle w:val="affffff3"/>
              <w:rPr>
                <w:szCs w:val="21"/>
              </w:rPr>
            </w:pPr>
            <w:r w:rsidRPr="00C04452">
              <w:rPr>
                <w:rFonts w:hint="eastAsia"/>
                <w:color w:val="000000"/>
                <w:szCs w:val="21"/>
              </w:rPr>
              <w:t xml:space="preserve">0.0873 </w:t>
            </w:r>
          </w:p>
        </w:tc>
        <w:tc>
          <w:tcPr>
            <w:tcW w:w="702" w:type="pct"/>
            <w:shd w:val="clear" w:color="auto" w:fill="auto"/>
            <w:noWrap/>
            <w:vAlign w:val="center"/>
          </w:tcPr>
          <w:p w14:paraId="74CC3E0C" w14:textId="77777777" w:rsidR="00C04452" w:rsidRPr="00C04452" w:rsidRDefault="00C04452" w:rsidP="008141A0">
            <w:pPr>
              <w:pStyle w:val="affffff3"/>
              <w:rPr>
                <w:szCs w:val="21"/>
              </w:rPr>
            </w:pPr>
            <w:r w:rsidRPr="00C04452">
              <w:rPr>
                <w:rFonts w:hint="eastAsia"/>
                <w:color w:val="000000"/>
                <w:szCs w:val="21"/>
              </w:rPr>
              <w:t xml:space="preserve">0.0800 </w:t>
            </w:r>
          </w:p>
        </w:tc>
        <w:tc>
          <w:tcPr>
            <w:tcW w:w="702" w:type="pct"/>
            <w:shd w:val="clear" w:color="auto" w:fill="auto"/>
            <w:noWrap/>
            <w:vAlign w:val="center"/>
          </w:tcPr>
          <w:p w14:paraId="5A755B7A" w14:textId="77777777" w:rsidR="00C04452" w:rsidRPr="00C04452" w:rsidRDefault="00C04452" w:rsidP="008141A0">
            <w:pPr>
              <w:pStyle w:val="affffff3"/>
              <w:rPr>
                <w:szCs w:val="21"/>
              </w:rPr>
            </w:pPr>
            <w:r w:rsidRPr="00C04452">
              <w:rPr>
                <w:rFonts w:hint="eastAsia"/>
                <w:color w:val="000000"/>
                <w:szCs w:val="21"/>
              </w:rPr>
              <w:t xml:space="preserve">0.0720 </w:t>
            </w:r>
          </w:p>
        </w:tc>
        <w:tc>
          <w:tcPr>
            <w:tcW w:w="702" w:type="pct"/>
            <w:shd w:val="clear" w:color="auto" w:fill="auto"/>
            <w:noWrap/>
            <w:vAlign w:val="center"/>
          </w:tcPr>
          <w:p w14:paraId="634340BE" w14:textId="77777777" w:rsidR="00C04452" w:rsidRPr="00C04452" w:rsidRDefault="00C04452" w:rsidP="008141A0">
            <w:pPr>
              <w:pStyle w:val="affffff3"/>
              <w:rPr>
                <w:szCs w:val="21"/>
              </w:rPr>
            </w:pPr>
            <w:r w:rsidRPr="00C04452">
              <w:rPr>
                <w:rFonts w:hint="eastAsia"/>
                <w:color w:val="000000"/>
                <w:szCs w:val="21"/>
              </w:rPr>
              <w:t xml:space="preserve">0.0639 </w:t>
            </w:r>
          </w:p>
        </w:tc>
      </w:tr>
      <w:tr w:rsidR="00C04452" w:rsidRPr="006402E6" w14:paraId="6682FD28" w14:textId="77777777" w:rsidTr="008D57C3">
        <w:trPr>
          <w:trHeight w:val="170"/>
        </w:trPr>
        <w:tc>
          <w:tcPr>
            <w:tcW w:w="1490" w:type="pct"/>
            <w:shd w:val="clear" w:color="auto" w:fill="auto"/>
            <w:noWrap/>
            <w:vAlign w:val="center"/>
          </w:tcPr>
          <w:p w14:paraId="74AE7452" w14:textId="77777777" w:rsidR="00C04452" w:rsidRPr="00C04452" w:rsidRDefault="00C04452" w:rsidP="008141A0">
            <w:pPr>
              <w:pStyle w:val="affffff3"/>
              <w:rPr>
                <w:szCs w:val="21"/>
              </w:rPr>
            </w:pPr>
            <w:r w:rsidRPr="00C04452">
              <w:rPr>
                <w:rFonts w:ascii="新宋体" w:eastAsia="新宋体" w:hAnsi="新宋体" w:hint="eastAsia"/>
                <w:color w:val="000000"/>
                <w:szCs w:val="21"/>
              </w:rPr>
              <w:t>社会经济因素</w:t>
            </w:r>
          </w:p>
        </w:tc>
        <w:tc>
          <w:tcPr>
            <w:tcW w:w="702" w:type="pct"/>
            <w:shd w:val="clear" w:color="auto" w:fill="auto"/>
            <w:noWrap/>
            <w:vAlign w:val="center"/>
          </w:tcPr>
          <w:p w14:paraId="63B16393" w14:textId="77777777" w:rsidR="00C04452" w:rsidRPr="00C04452" w:rsidRDefault="00C04452" w:rsidP="008141A0">
            <w:pPr>
              <w:pStyle w:val="affffff3"/>
              <w:rPr>
                <w:szCs w:val="21"/>
              </w:rPr>
            </w:pPr>
            <w:r w:rsidRPr="00C04452">
              <w:rPr>
                <w:rFonts w:hint="eastAsia"/>
                <w:color w:val="000000"/>
                <w:szCs w:val="21"/>
              </w:rPr>
              <w:t xml:space="preserve">0.1419 </w:t>
            </w:r>
          </w:p>
        </w:tc>
        <w:tc>
          <w:tcPr>
            <w:tcW w:w="702" w:type="pct"/>
            <w:shd w:val="clear" w:color="auto" w:fill="auto"/>
            <w:noWrap/>
            <w:vAlign w:val="center"/>
          </w:tcPr>
          <w:p w14:paraId="2745ECEC" w14:textId="77777777" w:rsidR="00C04452" w:rsidRPr="00C04452" w:rsidRDefault="00C04452" w:rsidP="008141A0">
            <w:pPr>
              <w:pStyle w:val="affffff3"/>
              <w:rPr>
                <w:szCs w:val="21"/>
              </w:rPr>
            </w:pPr>
            <w:r w:rsidRPr="00C04452">
              <w:rPr>
                <w:rFonts w:hint="eastAsia"/>
                <w:color w:val="000000"/>
                <w:szCs w:val="21"/>
              </w:rPr>
              <w:t xml:space="preserve">0.1309 </w:t>
            </w:r>
          </w:p>
        </w:tc>
        <w:tc>
          <w:tcPr>
            <w:tcW w:w="702" w:type="pct"/>
            <w:shd w:val="clear" w:color="auto" w:fill="auto"/>
            <w:noWrap/>
            <w:vAlign w:val="center"/>
          </w:tcPr>
          <w:p w14:paraId="409EF080" w14:textId="77777777" w:rsidR="00C04452" w:rsidRPr="00C04452" w:rsidRDefault="00C04452" w:rsidP="008141A0">
            <w:pPr>
              <w:pStyle w:val="affffff3"/>
              <w:rPr>
                <w:szCs w:val="21"/>
              </w:rPr>
            </w:pPr>
            <w:r w:rsidRPr="00C04452">
              <w:rPr>
                <w:rFonts w:hint="eastAsia"/>
                <w:color w:val="000000"/>
                <w:szCs w:val="21"/>
              </w:rPr>
              <w:t xml:space="preserve">0.1200 </w:t>
            </w:r>
          </w:p>
        </w:tc>
        <w:tc>
          <w:tcPr>
            <w:tcW w:w="702" w:type="pct"/>
            <w:shd w:val="clear" w:color="auto" w:fill="auto"/>
            <w:noWrap/>
            <w:vAlign w:val="center"/>
          </w:tcPr>
          <w:p w14:paraId="2C7D4561" w14:textId="77777777" w:rsidR="00C04452" w:rsidRPr="00C04452" w:rsidRDefault="00C04452" w:rsidP="008141A0">
            <w:pPr>
              <w:pStyle w:val="affffff3"/>
              <w:rPr>
                <w:szCs w:val="21"/>
              </w:rPr>
            </w:pPr>
            <w:r w:rsidRPr="00C04452">
              <w:rPr>
                <w:rFonts w:hint="eastAsia"/>
                <w:color w:val="000000"/>
                <w:szCs w:val="21"/>
              </w:rPr>
              <w:t xml:space="preserve">0.1079 </w:t>
            </w:r>
          </w:p>
        </w:tc>
        <w:tc>
          <w:tcPr>
            <w:tcW w:w="702" w:type="pct"/>
            <w:shd w:val="clear" w:color="auto" w:fill="auto"/>
            <w:noWrap/>
            <w:vAlign w:val="center"/>
          </w:tcPr>
          <w:p w14:paraId="5CDB5CC6" w14:textId="77777777" w:rsidR="00C04452" w:rsidRPr="00C04452" w:rsidRDefault="00C04452" w:rsidP="008141A0">
            <w:pPr>
              <w:pStyle w:val="affffff3"/>
              <w:rPr>
                <w:szCs w:val="21"/>
              </w:rPr>
            </w:pPr>
            <w:r w:rsidRPr="00C04452">
              <w:rPr>
                <w:rFonts w:hint="eastAsia"/>
                <w:color w:val="000000"/>
                <w:szCs w:val="21"/>
              </w:rPr>
              <w:t xml:space="preserve">0.0959 </w:t>
            </w:r>
          </w:p>
        </w:tc>
      </w:tr>
      <w:tr w:rsidR="00C04452" w:rsidRPr="006402E6" w14:paraId="2C1890E2" w14:textId="77777777" w:rsidTr="008D57C3">
        <w:trPr>
          <w:trHeight w:val="170"/>
        </w:trPr>
        <w:tc>
          <w:tcPr>
            <w:tcW w:w="1490" w:type="pct"/>
            <w:shd w:val="clear" w:color="auto" w:fill="auto"/>
            <w:noWrap/>
            <w:vAlign w:val="center"/>
          </w:tcPr>
          <w:p w14:paraId="4A36D095" w14:textId="77777777" w:rsidR="00C04452" w:rsidRPr="00C04452" w:rsidRDefault="00C04452" w:rsidP="008141A0">
            <w:pPr>
              <w:pStyle w:val="affffff3"/>
              <w:rPr>
                <w:szCs w:val="21"/>
              </w:rPr>
            </w:pPr>
            <w:r w:rsidRPr="00C04452">
              <w:rPr>
                <w:rFonts w:ascii="新宋体" w:eastAsia="新宋体" w:hAnsi="新宋体" w:hint="eastAsia"/>
                <w:color w:val="000000"/>
                <w:szCs w:val="21"/>
              </w:rPr>
              <w:t>繁华程度</w:t>
            </w:r>
          </w:p>
        </w:tc>
        <w:tc>
          <w:tcPr>
            <w:tcW w:w="702" w:type="pct"/>
            <w:shd w:val="clear" w:color="auto" w:fill="auto"/>
            <w:noWrap/>
            <w:vAlign w:val="center"/>
          </w:tcPr>
          <w:p w14:paraId="33ECB0EE" w14:textId="77777777" w:rsidR="00C04452" w:rsidRPr="00C04452" w:rsidRDefault="00C04452" w:rsidP="008141A0">
            <w:pPr>
              <w:pStyle w:val="affffff3"/>
              <w:rPr>
                <w:szCs w:val="21"/>
              </w:rPr>
            </w:pPr>
            <w:r w:rsidRPr="00C04452">
              <w:rPr>
                <w:rFonts w:hint="eastAsia"/>
                <w:color w:val="000000"/>
                <w:szCs w:val="21"/>
              </w:rPr>
              <w:t xml:space="preserve">0.1064 </w:t>
            </w:r>
          </w:p>
        </w:tc>
        <w:tc>
          <w:tcPr>
            <w:tcW w:w="702" w:type="pct"/>
            <w:shd w:val="clear" w:color="auto" w:fill="auto"/>
            <w:noWrap/>
            <w:vAlign w:val="center"/>
          </w:tcPr>
          <w:p w14:paraId="1A4C7B45" w14:textId="77777777" w:rsidR="00C04452" w:rsidRPr="00C04452" w:rsidRDefault="00C04452" w:rsidP="008141A0">
            <w:pPr>
              <w:pStyle w:val="affffff3"/>
              <w:rPr>
                <w:szCs w:val="21"/>
              </w:rPr>
            </w:pPr>
            <w:r w:rsidRPr="00C04452">
              <w:rPr>
                <w:rFonts w:hint="eastAsia"/>
                <w:color w:val="000000"/>
                <w:szCs w:val="21"/>
              </w:rPr>
              <w:t xml:space="preserve">0.0982 </w:t>
            </w:r>
          </w:p>
        </w:tc>
        <w:tc>
          <w:tcPr>
            <w:tcW w:w="702" w:type="pct"/>
            <w:shd w:val="clear" w:color="auto" w:fill="auto"/>
            <w:noWrap/>
            <w:vAlign w:val="center"/>
          </w:tcPr>
          <w:p w14:paraId="0321D39F" w14:textId="77777777" w:rsidR="00C04452" w:rsidRPr="00C04452" w:rsidRDefault="00C04452" w:rsidP="008141A0">
            <w:pPr>
              <w:pStyle w:val="affffff3"/>
              <w:rPr>
                <w:szCs w:val="21"/>
              </w:rPr>
            </w:pPr>
            <w:r w:rsidRPr="00C04452">
              <w:rPr>
                <w:rFonts w:hint="eastAsia"/>
                <w:color w:val="000000"/>
                <w:szCs w:val="21"/>
              </w:rPr>
              <w:t xml:space="preserve">0.0900 </w:t>
            </w:r>
          </w:p>
        </w:tc>
        <w:tc>
          <w:tcPr>
            <w:tcW w:w="702" w:type="pct"/>
            <w:shd w:val="clear" w:color="auto" w:fill="auto"/>
            <w:noWrap/>
            <w:vAlign w:val="center"/>
          </w:tcPr>
          <w:p w14:paraId="43C02E2A" w14:textId="77777777" w:rsidR="00C04452" w:rsidRPr="00C04452" w:rsidRDefault="00C04452" w:rsidP="008141A0">
            <w:pPr>
              <w:pStyle w:val="affffff3"/>
              <w:rPr>
                <w:szCs w:val="21"/>
              </w:rPr>
            </w:pPr>
            <w:r w:rsidRPr="00C04452">
              <w:rPr>
                <w:rFonts w:hint="eastAsia"/>
                <w:color w:val="000000"/>
                <w:szCs w:val="21"/>
              </w:rPr>
              <w:t xml:space="preserve">0.0810 </w:t>
            </w:r>
          </w:p>
        </w:tc>
        <w:tc>
          <w:tcPr>
            <w:tcW w:w="702" w:type="pct"/>
            <w:shd w:val="clear" w:color="auto" w:fill="auto"/>
            <w:noWrap/>
            <w:vAlign w:val="center"/>
          </w:tcPr>
          <w:p w14:paraId="3EB7CBF7" w14:textId="77777777" w:rsidR="00C04452" w:rsidRPr="00C04452" w:rsidRDefault="00C04452" w:rsidP="008141A0">
            <w:pPr>
              <w:pStyle w:val="affffff3"/>
              <w:rPr>
                <w:szCs w:val="21"/>
              </w:rPr>
            </w:pPr>
            <w:r w:rsidRPr="00C04452">
              <w:rPr>
                <w:rFonts w:hint="eastAsia"/>
                <w:color w:val="000000"/>
                <w:szCs w:val="21"/>
              </w:rPr>
              <w:t xml:space="preserve">0.0719 </w:t>
            </w:r>
          </w:p>
        </w:tc>
      </w:tr>
      <w:tr w:rsidR="00C04452" w:rsidRPr="006402E6" w14:paraId="7DB8B360" w14:textId="77777777" w:rsidTr="008D57C3">
        <w:trPr>
          <w:trHeight w:val="170"/>
        </w:trPr>
        <w:tc>
          <w:tcPr>
            <w:tcW w:w="1490" w:type="pct"/>
            <w:shd w:val="clear" w:color="auto" w:fill="auto"/>
            <w:noWrap/>
            <w:vAlign w:val="center"/>
          </w:tcPr>
          <w:p w14:paraId="457AF2E3" w14:textId="77777777" w:rsidR="00C04452" w:rsidRPr="00C04452" w:rsidRDefault="00C04452" w:rsidP="008141A0">
            <w:pPr>
              <w:pStyle w:val="affffff3"/>
              <w:rPr>
                <w:szCs w:val="21"/>
              </w:rPr>
            </w:pPr>
            <w:r w:rsidRPr="00C04452">
              <w:rPr>
                <w:rFonts w:ascii="新宋体" w:eastAsia="新宋体" w:hAnsi="新宋体" w:hint="eastAsia"/>
                <w:color w:val="000000"/>
                <w:szCs w:val="21"/>
              </w:rPr>
              <w:t>交通条件</w:t>
            </w:r>
          </w:p>
        </w:tc>
        <w:tc>
          <w:tcPr>
            <w:tcW w:w="702" w:type="pct"/>
            <w:shd w:val="clear" w:color="auto" w:fill="auto"/>
            <w:noWrap/>
            <w:vAlign w:val="center"/>
          </w:tcPr>
          <w:p w14:paraId="18C4BE91" w14:textId="77777777" w:rsidR="00C04452" w:rsidRPr="00C04452" w:rsidRDefault="00C04452" w:rsidP="008141A0">
            <w:pPr>
              <w:pStyle w:val="affffff3"/>
              <w:rPr>
                <w:szCs w:val="21"/>
              </w:rPr>
            </w:pPr>
            <w:r w:rsidRPr="00C04452">
              <w:rPr>
                <w:rFonts w:hint="eastAsia"/>
                <w:color w:val="000000"/>
                <w:szCs w:val="21"/>
              </w:rPr>
              <w:t xml:space="preserve">0.3073 </w:t>
            </w:r>
          </w:p>
        </w:tc>
        <w:tc>
          <w:tcPr>
            <w:tcW w:w="702" w:type="pct"/>
            <w:shd w:val="clear" w:color="auto" w:fill="auto"/>
            <w:noWrap/>
            <w:vAlign w:val="center"/>
          </w:tcPr>
          <w:p w14:paraId="4ECF7AD2" w14:textId="77777777" w:rsidR="00C04452" w:rsidRPr="00C04452" w:rsidRDefault="00C04452" w:rsidP="008141A0">
            <w:pPr>
              <w:pStyle w:val="affffff3"/>
              <w:rPr>
                <w:szCs w:val="21"/>
              </w:rPr>
            </w:pPr>
            <w:r w:rsidRPr="00C04452">
              <w:rPr>
                <w:rFonts w:hint="eastAsia"/>
                <w:color w:val="000000"/>
                <w:szCs w:val="21"/>
              </w:rPr>
              <w:t xml:space="preserve">0.2837 </w:t>
            </w:r>
          </w:p>
        </w:tc>
        <w:tc>
          <w:tcPr>
            <w:tcW w:w="702" w:type="pct"/>
            <w:shd w:val="clear" w:color="auto" w:fill="auto"/>
            <w:noWrap/>
            <w:vAlign w:val="center"/>
          </w:tcPr>
          <w:p w14:paraId="08A7A255" w14:textId="77777777" w:rsidR="00C04452" w:rsidRPr="00C04452" w:rsidRDefault="00C04452" w:rsidP="008141A0">
            <w:pPr>
              <w:pStyle w:val="affffff3"/>
              <w:rPr>
                <w:szCs w:val="21"/>
              </w:rPr>
            </w:pPr>
            <w:r w:rsidRPr="00C04452">
              <w:rPr>
                <w:rFonts w:hint="eastAsia"/>
                <w:color w:val="000000"/>
                <w:szCs w:val="21"/>
              </w:rPr>
              <w:t xml:space="preserve">0.2600 </w:t>
            </w:r>
          </w:p>
        </w:tc>
        <w:tc>
          <w:tcPr>
            <w:tcW w:w="702" w:type="pct"/>
            <w:shd w:val="clear" w:color="auto" w:fill="auto"/>
            <w:noWrap/>
            <w:vAlign w:val="center"/>
          </w:tcPr>
          <w:p w14:paraId="220B5AC4" w14:textId="77777777" w:rsidR="00C04452" w:rsidRPr="00C04452" w:rsidRDefault="00C04452" w:rsidP="008141A0">
            <w:pPr>
              <w:pStyle w:val="affffff3"/>
              <w:rPr>
                <w:szCs w:val="21"/>
              </w:rPr>
            </w:pPr>
            <w:r w:rsidRPr="00C04452">
              <w:rPr>
                <w:rFonts w:hint="eastAsia"/>
                <w:color w:val="000000"/>
                <w:szCs w:val="21"/>
              </w:rPr>
              <w:t xml:space="preserve">0.2339 </w:t>
            </w:r>
          </w:p>
        </w:tc>
        <w:tc>
          <w:tcPr>
            <w:tcW w:w="702" w:type="pct"/>
            <w:shd w:val="clear" w:color="auto" w:fill="auto"/>
            <w:noWrap/>
            <w:vAlign w:val="center"/>
          </w:tcPr>
          <w:p w14:paraId="28A5DA69" w14:textId="77777777" w:rsidR="00C04452" w:rsidRPr="00C04452" w:rsidRDefault="00C04452" w:rsidP="008141A0">
            <w:pPr>
              <w:pStyle w:val="affffff3"/>
              <w:rPr>
                <w:szCs w:val="21"/>
              </w:rPr>
            </w:pPr>
            <w:r w:rsidRPr="00C04452">
              <w:rPr>
                <w:rFonts w:hint="eastAsia"/>
                <w:color w:val="000000"/>
                <w:szCs w:val="21"/>
              </w:rPr>
              <w:t xml:space="preserve">0.2077 </w:t>
            </w:r>
          </w:p>
        </w:tc>
      </w:tr>
      <w:tr w:rsidR="00C04452" w:rsidRPr="006402E6" w14:paraId="305EDA22" w14:textId="77777777" w:rsidTr="008D57C3">
        <w:trPr>
          <w:trHeight w:val="170"/>
        </w:trPr>
        <w:tc>
          <w:tcPr>
            <w:tcW w:w="1490" w:type="pct"/>
            <w:shd w:val="clear" w:color="auto" w:fill="auto"/>
            <w:noWrap/>
            <w:vAlign w:val="center"/>
          </w:tcPr>
          <w:p w14:paraId="31C663C9" w14:textId="77777777" w:rsidR="00C04452" w:rsidRPr="00C04452" w:rsidRDefault="00C04452" w:rsidP="008141A0">
            <w:pPr>
              <w:pStyle w:val="affffff3"/>
              <w:rPr>
                <w:szCs w:val="21"/>
              </w:rPr>
            </w:pPr>
            <w:r w:rsidRPr="00C04452">
              <w:rPr>
                <w:rFonts w:ascii="新宋体" w:eastAsia="新宋体" w:hAnsi="新宋体" w:hint="eastAsia"/>
                <w:color w:val="000000"/>
                <w:szCs w:val="21"/>
              </w:rPr>
              <w:t>基础设施状况</w:t>
            </w:r>
          </w:p>
        </w:tc>
        <w:tc>
          <w:tcPr>
            <w:tcW w:w="702" w:type="pct"/>
            <w:shd w:val="clear" w:color="auto" w:fill="auto"/>
            <w:noWrap/>
            <w:vAlign w:val="center"/>
          </w:tcPr>
          <w:p w14:paraId="22EEDDE1" w14:textId="77777777" w:rsidR="00C04452" w:rsidRPr="00C04452" w:rsidRDefault="00C04452" w:rsidP="008141A0">
            <w:pPr>
              <w:pStyle w:val="affffff3"/>
              <w:rPr>
                <w:szCs w:val="21"/>
              </w:rPr>
            </w:pPr>
            <w:r w:rsidRPr="00C04452">
              <w:rPr>
                <w:rFonts w:hint="eastAsia"/>
                <w:color w:val="000000"/>
                <w:szCs w:val="21"/>
              </w:rPr>
              <w:t xml:space="preserve">0.4019 </w:t>
            </w:r>
          </w:p>
        </w:tc>
        <w:tc>
          <w:tcPr>
            <w:tcW w:w="702" w:type="pct"/>
            <w:shd w:val="clear" w:color="auto" w:fill="auto"/>
            <w:noWrap/>
            <w:vAlign w:val="center"/>
          </w:tcPr>
          <w:p w14:paraId="40C2BBA2" w14:textId="77777777" w:rsidR="00C04452" w:rsidRPr="00C04452" w:rsidRDefault="00C04452" w:rsidP="008141A0">
            <w:pPr>
              <w:pStyle w:val="affffff3"/>
              <w:rPr>
                <w:szCs w:val="21"/>
              </w:rPr>
            </w:pPr>
            <w:r w:rsidRPr="00C04452">
              <w:rPr>
                <w:rFonts w:hint="eastAsia"/>
                <w:color w:val="000000"/>
                <w:szCs w:val="21"/>
              </w:rPr>
              <w:t xml:space="preserve">0.3710 </w:t>
            </w:r>
          </w:p>
        </w:tc>
        <w:tc>
          <w:tcPr>
            <w:tcW w:w="702" w:type="pct"/>
            <w:shd w:val="clear" w:color="auto" w:fill="auto"/>
            <w:noWrap/>
            <w:vAlign w:val="center"/>
          </w:tcPr>
          <w:p w14:paraId="09A506DA" w14:textId="77777777" w:rsidR="00C04452" w:rsidRPr="00C04452" w:rsidRDefault="00C04452" w:rsidP="008141A0">
            <w:pPr>
              <w:pStyle w:val="affffff3"/>
              <w:rPr>
                <w:szCs w:val="21"/>
              </w:rPr>
            </w:pPr>
            <w:r w:rsidRPr="00C04452">
              <w:rPr>
                <w:rFonts w:hint="eastAsia"/>
                <w:color w:val="000000"/>
                <w:szCs w:val="21"/>
              </w:rPr>
              <w:t xml:space="preserve">0.3400 </w:t>
            </w:r>
          </w:p>
        </w:tc>
        <w:tc>
          <w:tcPr>
            <w:tcW w:w="702" w:type="pct"/>
            <w:shd w:val="clear" w:color="auto" w:fill="auto"/>
            <w:noWrap/>
            <w:vAlign w:val="center"/>
          </w:tcPr>
          <w:p w14:paraId="1B049A3C" w14:textId="77777777" w:rsidR="00C04452" w:rsidRPr="00C04452" w:rsidRDefault="00C04452" w:rsidP="008141A0">
            <w:pPr>
              <w:pStyle w:val="affffff3"/>
              <w:rPr>
                <w:szCs w:val="21"/>
              </w:rPr>
            </w:pPr>
            <w:r w:rsidRPr="00C04452">
              <w:rPr>
                <w:rFonts w:hint="eastAsia"/>
                <w:color w:val="000000"/>
                <w:szCs w:val="21"/>
              </w:rPr>
              <w:t xml:space="preserve">0.3058 </w:t>
            </w:r>
          </w:p>
        </w:tc>
        <w:tc>
          <w:tcPr>
            <w:tcW w:w="702" w:type="pct"/>
            <w:shd w:val="clear" w:color="auto" w:fill="auto"/>
            <w:noWrap/>
            <w:vAlign w:val="center"/>
          </w:tcPr>
          <w:p w14:paraId="1A9DBCC0" w14:textId="77777777" w:rsidR="00C04452" w:rsidRPr="00C04452" w:rsidRDefault="00C04452" w:rsidP="008141A0">
            <w:pPr>
              <w:pStyle w:val="affffff3"/>
              <w:rPr>
                <w:szCs w:val="21"/>
              </w:rPr>
            </w:pPr>
            <w:r w:rsidRPr="00C04452">
              <w:rPr>
                <w:rFonts w:hint="eastAsia"/>
                <w:color w:val="000000"/>
                <w:szCs w:val="21"/>
              </w:rPr>
              <w:t xml:space="preserve">0.2716 </w:t>
            </w:r>
          </w:p>
        </w:tc>
      </w:tr>
      <w:tr w:rsidR="00C04452" w:rsidRPr="006402E6" w14:paraId="45A8B6B6" w14:textId="77777777" w:rsidTr="008D57C3">
        <w:trPr>
          <w:trHeight w:val="170"/>
        </w:trPr>
        <w:tc>
          <w:tcPr>
            <w:tcW w:w="1490" w:type="pct"/>
            <w:shd w:val="clear" w:color="auto" w:fill="auto"/>
            <w:noWrap/>
            <w:vAlign w:val="center"/>
          </w:tcPr>
          <w:p w14:paraId="41E30FA9" w14:textId="77777777" w:rsidR="00C04452" w:rsidRPr="00C04452" w:rsidRDefault="00C04452" w:rsidP="008141A0">
            <w:pPr>
              <w:pStyle w:val="affffff3"/>
              <w:rPr>
                <w:szCs w:val="21"/>
              </w:rPr>
            </w:pPr>
            <w:r w:rsidRPr="00C04452">
              <w:rPr>
                <w:rFonts w:ascii="新宋体" w:eastAsia="新宋体" w:hAnsi="新宋体" w:hint="eastAsia"/>
                <w:color w:val="000000"/>
                <w:szCs w:val="21"/>
              </w:rPr>
              <w:t>环境条件</w:t>
            </w:r>
          </w:p>
        </w:tc>
        <w:tc>
          <w:tcPr>
            <w:tcW w:w="702" w:type="pct"/>
            <w:shd w:val="clear" w:color="auto" w:fill="auto"/>
            <w:noWrap/>
            <w:vAlign w:val="center"/>
          </w:tcPr>
          <w:p w14:paraId="3EDCA0E9" w14:textId="77777777" w:rsidR="00C04452" w:rsidRPr="00C04452" w:rsidRDefault="00C04452" w:rsidP="008141A0">
            <w:pPr>
              <w:pStyle w:val="affffff3"/>
              <w:rPr>
                <w:szCs w:val="21"/>
              </w:rPr>
            </w:pPr>
            <w:r w:rsidRPr="00C04452">
              <w:rPr>
                <w:rFonts w:hint="eastAsia"/>
                <w:color w:val="000000"/>
                <w:szCs w:val="21"/>
              </w:rPr>
              <w:t xml:space="preserve">0.1300 </w:t>
            </w:r>
          </w:p>
        </w:tc>
        <w:tc>
          <w:tcPr>
            <w:tcW w:w="702" w:type="pct"/>
            <w:shd w:val="clear" w:color="auto" w:fill="auto"/>
            <w:noWrap/>
            <w:vAlign w:val="center"/>
          </w:tcPr>
          <w:p w14:paraId="3115CE4E" w14:textId="77777777" w:rsidR="00C04452" w:rsidRPr="00C04452" w:rsidRDefault="00C04452" w:rsidP="008141A0">
            <w:pPr>
              <w:pStyle w:val="affffff3"/>
              <w:rPr>
                <w:szCs w:val="21"/>
              </w:rPr>
            </w:pPr>
            <w:r w:rsidRPr="00C04452">
              <w:rPr>
                <w:rFonts w:hint="eastAsia"/>
                <w:color w:val="000000"/>
                <w:szCs w:val="21"/>
              </w:rPr>
              <w:t xml:space="preserve">0.1200 </w:t>
            </w:r>
          </w:p>
        </w:tc>
        <w:tc>
          <w:tcPr>
            <w:tcW w:w="702" w:type="pct"/>
            <w:shd w:val="clear" w:color="auto" w:fill="auto"/>
            <w:noWrap/>
            <w:vAlign w:val="center"/>
          </w:tcPr>
          <w:p w14:paraId="2C986100" w14:textId="77777777" w:rsidR="00C04452" w:rsidRPr="00C04452" w:rsidRDefault="00C04452" w:rsidP="008141A0">
            <w:pPr>
              <w:pStyle w:val="affffff3"/>
              <w:rPr>
                <w:szCs w:val="21"/>
              </w:rPr>
            </w:pPr>
            <w:r w:rsidRPr="00C04452">
              <w:rPr>
                <w:rFonts w:hint="eastAsia"/>
                <w:color w:val="000000"/>
                <w:szCs w:val="21"/>
              </w:rPr>
              <w:t xml:space="preserve">0.1100 </w:t>
            </w:r>
          </w:p>
        </w:tc>
        <w:tc>
          <w:tcPr>
            <w:tcW w:w="702" w:type="pct"/>
            <w:shd w:val="clear" w:color="auto" w:fill="auto"/>
            <w:noWrap/>
            <w:vAlign w:val="center"/>
          </w:tcPr>
          <w:p w14:paraId="6CCE0E98" w14:textId="77777777" w:rsidR="00C04452" w:rsidRPr="00C04452" w:rsidRDefault="00C04452" w:rsidP="008141A0">
            <w:pPr>
              <w:pStyle w:val="affffff3"/>
              <w:rPr>
                <w:szCs w:val="21"/>
              </w:rPr>
            </w:pPr>
            <w:r w:rsidRPr="00C04452">
              <w:rPr>
                <w:rFonts w:hint="eastAsia"/>
                <w:color w:val="000000"/>
                <w:szCs w:val="21"/>
              </w:rPr>
              <w:t xml:space="preserve">0.0989 </w:t>
            </w:r>
          </w:p>
        </w:tc>
        <w:tc>
          <w:tcPr>
            <w:tcW w:w="702" w:type="pct"/>
            <w:shd w:val="clear" w:color="auto" w:fill="auto"/>
            <w:noWrap/>
            <w:vAlign w:val="center"/>
          </w:tcPr>
          <w:p w14:paraId="3812D601" w14:textId="77777777" w:rsidR="00C04452" w:rsidRPr="00C04452" w:rsidRDefault="00C04452" w:rsidP="008141A0">
            <w:pPr>
              <w:pStyle w:val="affffff3"/>
              <w:rPr>
                <w:szCs w:val="21"/>
              </w:rPr>
            </w:pPr>
            <w:r w:rsidRPr="00C04452">
              <w:rPr>
                <w:rFonts w:hint="eastAsia"/>
                <w:color w:val="000000"/>
                <w:szCs w:val="21"/>
              </w:rPr>
              <w:t xml:space="preserve">0.0879 </w:t>
            </w:r>
          </w:p>
        </w:tc>
      </w:tr>
    </w:tbl>
    <w:p w14:paraId="71051A4A" w14:textId="3E7AE9B5" w:rsidR="00300D77" w:rsidRPr="006402E6" w:rsidRDefault="00235555" w:rsidP="00C04452">
      <w:pPr>
        <w:pStyle w:val="affffff5"/>
        <w:spacing w:before="190" w:after="190"/>
      </w:pPr>
      <w:r w:rsidRPr="006402E6">
        <w:lastRenderedPageBreak/>
        <w:t>表</w:t>
      </w:r>
      <w:r w:rsidR="00C02835">
        <w:t>2</w:t>
      </w:r>
      <w:r w:rsidR="00E06913" w:rsidRPr="006402E6">
        <w:t>-</w:t>
      </w:r>
      <w:r w:rsidR="00E06913">
        <w:fldChar w:fldCharType="begin"/>
      </w:r>
      <w:r w:rsidR="00E06913">
        <w:instrText xml:space="preserve"> SEQ </w:instrText>
      </w:r>
      <w:r w:rsidR="00E06913">
        <w:instrText>表</w:instrText>
      </w:r>
      <w:r w:rsidR="00E06913">
        <w:instrText xml:space="preserve">9- \* ARABIC </w:instrText>
      </w:r>
      <w:r w:rsidR="00E06913">
        <w:fldChar w:fldCharType="separate"/>
      </w:r>
      <w:r w:rsidR="00354556">
        <w:rPr>
          <w:noProof/>
        </w:rPr>
        <w:t>3</w:t>
      </w:r>
      <w:r w:rsidR="00E06913">
        <w:fldChar w:fldCharType="end"/>
      </w:r>
      <w:r w:rsidR="00E06913">
        <w:t xml:space="preserve"> </w:t>
      </w:r>
      <w:r w:rsidRPr="006402E6">
        <w:t>宅基地</w:t>
      </w:r>
      <w:r w:rsidR="0035395E" w:rsidRPr="006402E6">
        <w:t>2</w:t>
      </w:r>
      <w:r w:rsidRPr="006402E6">
        <w:t>级宗地地价区域因素修正系数指标说明表</w:t>
      </w:r>
    </w:p>
    <w:tbl>
      <w:tblPr>
        <w:tblW w:w="5000" w:type="pct"/>
        <w:tblLayout w:type="fixed"/>
        <w:tblLook w:val="04A0" w:firstRow="1" w:lastRow="0" w:firstColumn="1" w:lastColumn="0" w:noHBand="0" w:noVBand="1"/>
      </w:tblPr>
      <w:tblGrid>
        <w:gridCol w:w="1526"/>
        <w:gridCol w:w="2502"/>
        <w:gridCol w:w="2742"/>
        <w:gridCol w:w="2976"/>
        <w:gridCol w:w="2552"/>
        <w:gridCol w:w="2318"/>
      </w:tblGrid>
      <w:tr w:rsidR="00D02D0B" w:rsidRPr="006402E6" w14:paraId="29B412EE" w14:textId="77777777" w:rsidTr="00EC340C">
        <w:trPr>
          <w:trHeight w:val="340"/>
        </w:trPr>
        <w:tc>
          <w:tcPr>
            <w:tcW w:w="522"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33FF1BD1" w14:textId="43A6C8DE" w:rsidR="00D02D0B" w:rsidRPr="006402E6" w:rsidRDefault="00D02D0B" w:rsidP="007169E5">
            <w:pPr>
              <w:pStyle w:val="affffff3"/>
              <w:jc w:val="right"/>
              <w:rPr>
                <w:b/>
              </w:rPr>
            </w:pPr>
            <w:r w:rsidRPr="006402E6">
              <w:rPr>
                <w:b/>
              </w:rPr>
              <w:t>优劣度</w:t>
            </w:r>
          </w:p>
          <w:p w14:paraId="0124E226" w14:textId="32DA8480" w:rsidR="00D02D0B" w:rsidRPr="006402E6" w:rsidRDefault="00D02D0B" w:rsidP="00E708D3">
            <w:pPr>
              <w:pStyle w:val="affffff3"/>
              <w:jc w:val="left"/>
              <w:rPr>
                <w:b/>
              </w:rPr>
            </w:pPr>
            <w:r w:rsidRPr="006402E6">
              <w:rPr>
                <w:b/>
              </w:rPr>
              <w:t>影响因素</w:t>
            </w:r>
          </w:p>
        </w:tc>
        <w:tc>
          <w:tcPr>
            <w:tcW w:w="856" w:type="pct"/>
            <w:tcBorders>
              <w:top w:val="single" w:sz="4" w:space="0" w:color="auto"/>
              <w:left w:val="nil"/>
              <w:bottom w:val="single" w:sz="4" w:space="0" w:color="auto"/>
              <w:right w:val="single" w:sz="4" w:space="0" w:color="auto"/>
            </w:tcBorders>
            <w:shd w:val="clear" w:color="auto" w:fill="auto"/>
            <w:noWrap/>
            <w:vAlign w:val="center"/>
            <w:hideMark/>
          </w:tcPr>
          <w:p w14:paraId="7F04766F" w14:textId="77777777" w:rsidR="00D02D0B" w:rsidRPr="006402E6" w:rsidRDefault="00D02D0B" w:rsidP="007169E5">
            <w:pPr>
              <w:pStyle w:val="affffff3"/>
              <w:rPr>
                <w:b/>
              </w:rPr>
            </w:pPr>
            <w:r w:rsidRPr="006402E6">
              <w:rPr>
                <w:b/>
              </w:rPr>
              <w:t>优</w:t>
            </w:r>
          </w:p>
        </w:tc>
        <w:tc>
          <w:tcPr>
            <w:tcW w:w="938" w:type="pct"/>
            <w:tcBorders>
              <w:top w:val="single" w:sz="4" w:space="0" w:color="auto"/>
              <w:left w:val="nil"/>
              <w:bottom w:val="single" w:sz="4" w:space="0" w:color="auto"/>
              <w:right w:val="single" w:sz="4" w:space="0" w:color="auto"/>
            </w:tcBorders>
            <w:shd w:val="clear" w:color="auto" w:fill="auto"/>
            <w:noWrap/>
            <w:vAlign w:val="center"/>
            <w:hideMark/>
          </w:tcPr>
          <w:p w14:paraId="69408E16" w14:textId="77777777" w:rsidR="00D02D0B" w:rsidRPr="006402E6" w:rsidRDefault="00D02D0B" w:rsidP="007169E5">
            <w:pPr>
              <w:pStyle w:val="affffff3"/>
              <w:rPr>
                <w:b/>
              </w:rPr>
            </w:pPr>
            <w:r w:rsidRPr="006402E6">
              <w:rPr>
                <w:b/>
              </w:rPr>
              <w:t>较优</w:t>
            </w:r>
          </w:p>
        </w:tc>
        <w:tc>
          <w:tcPr>
            <w:tcW w:w="1018" w:type="pct"/>
            <w:tcBorders>
              <w:top w:val="single" w:sz="4" w:space="0" w:color="auto"/>
              <w:left w:val="nil"/>
              <w:bottom w:val="single" w:sz="4" w:space="0" w:color="auto"/>
              <w:right w:val="single" w:sz="4" w:space="0" w:color="auto"/>
            </w:tcBorders>
            <w:shd w:val="clear" w:color="auto" w:fill="auto"/>
            <w:noWrap/>
            <w:vAlign w:val="center"/>
            <w:hideMark/>
          </w:tcPr>
          <w:p w14:paraId="6C97E0D8" w14:textId="77777777" w:rsidR="00D02D0B" w:rsidRPr="006402E6" w:rsidRDefault="00D02D0B" w:rsidP="007169E5">
            <w:pPr>
              <w:pStyle w:val="affffff3"/>
              <w:rPr>
                <w:b/>
              </w:rPr>
            </w:pPr>
            <w:r w:rsidRPr="006402E6">
              <w:rPr>
                <w:b/>
              </w:rPr>
              <w:t>一般</w:t>
            </w:r>
          </w:p>
        </w:tc>
        <w:tc>
          <w:tcPr>
            <w:tcW w:w="873" w:type="pct"/>
            <w:tcBorders>
              <w:top w:val="single" w:sz="4" w:space="0" w:color="auto"/>
              <w:left w:val="nil"/>
              <w:bottom w:val="single" w:sz="4" w:space="0" w:color="auto"/>
              <w:right w:val="single" w:sz="4" w:space="0" w:color="auto"/>
            </w:tcBorders>
            <w:shd w:val="clear" w:color="auto" w:fill="auto"/>
            <w:noWrap/>
            <w:vAlign w:val="center"/>
            <w:hideMark/>
          </w:tcPr>
          <w:p w14:paraId="1999AC2B" w14:textId="77777777" w:rsidR="00D02D0B" w:rsidRPr="006402E6" w:rsidRDefault="00D02D0B" w:rsidP="007169E5">
            <w:pPr>
              <w:pStyle w:val="affffff3"/>
              <w:rPr>
                <w:b/>
              </w:rPr>
            </w:pPr>
            <w:r w:rsidRPr="006402E6">
              <w:rPr>
                <w:b/>
              </w:rPr>
              <w:t>较劣</w:t>
            </w:r>
          </w:p>
        </w:tc>
        <w:tc>
          <w:tcPr>
            <w:tcW w:w="793" w:type="pct"/>
            <w:tcBorders>
              <w:top w:val="single" w:sz="4" w:space="0" w:color="auto"/>
              <w:left w:val="nil"/>
              <w:bottom w:val="single" w:sz="4" w:space="0" w:color="auto"/>
              <w:right w:val="single" w:sz="4" w:space="0" w:color="auto"/>
            </w:tcBorders>
            <w:shd w:val="clear" w:color="auto" w:fill="auto"/>
            <w:noWrap/>
            <w:vAlign w:val="center"/>
            <w:hideMark/>
          </w:tcPr>
          <w:p w14:paraId="376E9E1A" w14:textId="77777777" w:rsidR="00D02D0B" w:rsidRPr="006402E6" w:rsidRDefault="00D02D0B" w:rsidP="007169E5">
            <w:pPr>
              <w:pStyle w:val="affffff3"/>
              <w:rPr>
                <w:b/>
              </w:rPr>
            </w:pPr>
            <w:r w:rsidRPr="006402E6">
              <w:rPr>
                <w:b/>
              </w:rPr>
              <w:t>劣</w:t>
            </w:r>
          </w:p>
        </w:tc>
      </w:tr>
      <w:tr w:rsidR="008D57C3" w:rsidRPr="006402E6" w14:paraId="3DD96B4D" w14:textId="77777777" w:rsidTr="00EC340C">
        <w:trPr>
          <w:trHeight w:val="340"/>
        </w:trPr>
        <w:tc>
          <w:tcPr>
            <w:tcW w:w="522" w:type="pct"/>
            <w:tcBorders>
              <w:top w:val="nil"/>
              <w:left w:val="single" w:sz="4" w:space="0" w:color="auto"/>
              <w:bottom w:val="single" w:sz="4" w:space="0" w:color="auto"/>
              <w:right w:val="single" w:sz="4" w:space="0" w:color="auto"/>
            </w:tcBorders>
            <w:shd w:val="clear" w:color="auto" w:fill="auto"/>
            <w:noWrap/>
            <w:vAlign w:val="center"/>
          </w:tcPr>
          <w:p w14:paraId="12ED87ED" w14:textId="08F86174" w:rsidR="008D57C3" w:rsidRPr="008D57C3" w:rsidRDefault="008D57C3" w:rsidP="008D57C3">
            <w:pPr>
              <w:pStyle w:val="affffff3"/>
              <w:rPr>
                <w:szCs w:val="21"/>
              </w:rPr>
            </w:pPr>
            <w:r w:rsidRPr="008D57C3">
              <w:rPr>
                <w:rFonts w:hint="eastAsia"/>
                <w:color w:val="000000"/>
                <w:szCs w:val="21"/>
              </w:rPr>
              <w:t>区位因素</w:t>
            </w:r>
          </w:p>
        </w:tc>
        <w:tc>
          <w:tcPr>
            <w:tcW w:w="856" w:type="pct"/>
            <w:tcBorders>
              <w:top w:val="nil"/>
              <w:left w:val="nil"/>
              <w:bottom w:val="single" w:sz="4" w:space="0" w:color="auto"/>
              <w:right w:val="single" w:sz="4" w:space="0" w:color="auto"/>
            </w:tcBorders>
            <w:shd w:val="clear" w:color="auto" w:fill="auto"/>
            <w:noWrap/>
            <w:vAlign w:val="center"/>
          </w:tcPr>
          <w:p w14:paraId="3D843CCE" w14:textId="3BBF64F9" w:rsidR="008D57C3" w:rsidRPr="008D57C3" w:rsidRDefault="008D57C3" w:rsidP="008D57C3">
            <w:pPr>
              <w:pStyle w:val="affffff3"/>
              <w:rPr>
                <w:szCs w:val="21"/>
              </w:rPr>
            </w:pPr>
            <w:r w:rsidRPr="008D57C3">
              <w:rPr>
                <w:rFonts w:hint="eastAsia"/>
                <w:color w:val="000000"/>
                <w:szCs w:val="21"/>
              </w:rPr>
              <w:t>距离市中心近</w:t>
            </w:r>
          </w:p>
        </w:tc>
        <w:tc>
          <w:tcPr>
            <w:tcW w:w="938" w:type="pct"/>
            <w:tcBorders>
              <w:top w:val="nil"/>
              <w:left w:val="nil"/>
              <w:bottom w:val="single" w:sz="4" w:space="0" w:color="auto"/>
              <w:right w:val="single" w:sz="4" w:space="0" w:color="auto"/>
            </w:tcBorders>
            <w:shd w:val="clear" w:color="auto" w:fill="auto"/>
            <w:noWrap/>
            <w:vAlign w:val="center"/>
          </w:tcPr>
          <w:p w14:paraId="151D7D09" w14:textId="38918963" w:rsidR="008D57C3" w:rsidRPr="008D57C3" w:rsidRDefault="008D57C3" w:rsidP="008D57C3">
            <w:pPr>
              <w:pStyle w:val="affffff3"/>
              <w:rPr>
                <w:szCs w:val="21"/>
              </w:rPr>
            </w:pPr>
            <w:r w:rsidRPr="008D57C3">
              <w:rPr>
                <w:rFonts w:hint="eastAsia"/>
                <w:color w:val="000000"/>
                <w:szCs w:val="21"/>
              </w:rPr>
              <w:t>距离市中心适中</w:t>
            </w:r>
          </w:p>
        </w:tc>
        <w:tc>
          <w:tcPr>
            <w:tcW w:w="1018" w:type="pct"/>
            <w:tcBorders>
              <w:top w:val="nil"/>
              <w:left w:val="nil"/>
              <w:bottom w:val="single" w:sz="4" w:space="0" w:color="auto"/>
              <w:right w:val="single" w:sz="4" w:space="0" w:color="auto"/>
            </w:tcBorders>
            <w:shd w:val="clear" w:color="auto" w:fill="auto"/>
            <w:noWrap/>
            <w:vAlign w:val="center"/>
          </w:tcPr>
          <w:p w14:paraId="27527FB6" w14:textId="42506824" w:rsidR="008D57C3" w:rsidRPr="008D57C3" w:rsidRDefault="008D57C3" w:rsidP="008D57C3">
            <w:pPr>
              <w:pStyle w:val="affffff3"/>
              <w:rPr>
                <w:szCs w:val="21"/>
              </w:rPr>
            </w:pPr>
            <w:r w:rsidRPr="008D57C3">
              <w:rPr>
                <w:rFonts w:hint="eastAsia"/>
                <w:color w:val="000000"/>
                <w:szCs w:val="21"/>
              </w:rPr>
              <w:t>距离中心城镇近</w:t>
            </w:r>
          </w:p>
        </w:tc>
        <w:tc>
          <w:tcPr>
            <w:tcW w:w="873" w:type="pct"/>
            <w:tcBorders>
              <w:top w:val="nil"/>
              <w:left w:val="nil"/>
              <w:bottom w:val="single" w:sz="4" w:space="0" w:color="auto"/>
              <w:right w:val="single" w:sz="4" w:space="0" w:color="auto"/>
            </w:tcBorders>
            <w:shd w:val="clear" w:color="auto" w:fill="auto"/>
            <w:noWrap/>
            <w:vAlign w:val="center"/>
          </w:tcPr>
          <w:p w14:paraId="22FA40DC" w14:textId="21B80A5E" w:rsidR="008D57C3" w:rsidRPr="008D57C3" w:rsidRDefault="008D57C3" w:rsidP="008D57C3">
            <w:pPr>
              <w:pStyle w:val="affffff3"/>
              <w:rPr>
                <w:szCs w:val="21"/>
              </w:rPr>
            </w:pPr>
            <w:r w:rsidRPr="008D57C3">
              <w:rPr>
                <w:rFonts w:hint="eastAsia"/>
                <w:color w:val="000000"/>
                <w:szCs w:val="21"/>
              </w:rPr>
              <w:t>距离中心城镇适中</w:t>
            </w:r>
          </w:p>
        </w:tc>
        <w:tc>
          <w:tcPr>
            <w:tcW w:w="793" w:type="pct"/>
            <w:tcBorders>
              <w:top w:val="nil"/>
              <w:left w:val="nil"/>
              <w:bottom w:val="single" w:sz="4" w:space="0" w:color="auto"/>
              <w:right w:val="single" w:sz="4" w:space="0" w:color="auto"/>
            </w:tcBorders>
            <w:shd w:val="clear" w:color="auto" w:fill="auto"/>
            <w:noWrap/>
            <w:vAlign w:val="center"/>
          </w:tcPr>
          <w:p w14:paraId="7597064B" w14:textId="2C727118" w:rsidR="008D57C3" w:rsidRPr="008D57C3" w:rsidRDefault="008D57C3" w:rsidP="008D57C3">
            <w:pPr>
              <w:pStyle w:val="affffff3"/>
              <w:rPr>
                <w:szCs w:val="21"/>
              </w:rPr>
            </w:pPr>
            <w:r w:rsidRPr="008D57C3">
              <w:rPr>
                <w:rFonts w:hint="eastAsia"/>
                <w:color w:val="000000"/>
                <w:szCs w:val="21"/>
              </w:rPr>
              <w:t>距离中心城镇远</w:t>
            </w:r>
          </w:p>
        </w:tc>
      </w:tr>
      <w:tr w:rsidR="008D57C3" w:rsidRPr="006402E6" w14:paraId="5CBB251A" w14:textId="77777777" w:rsidTr="00EC340C">
        <w:trPr>
          <w:trHeight w:val="340"/>
        </w:trPr>
        <w:tc>
          <w:tcPr>
            <w:tcW w:w="522" w:type="pct"/>
            <w:tcBorders>
              <w:top w:val="nil"/>
              <w:left w:val="single" w:sz="4" w:space="0" w:color="auto"/>
              <w:bottom w:val="single" w:sz="4" w:space="0" w:color="auto"/>
              <w:right w:val="single" w:sz="4" w:space="0" w:color="auto"/>
            </w:tcBorders>
            <w:shd w:val="clear" w:color="auto" w:fill="auto"/>
            <w:noWrap/>
            <w:vAlign w:val="center"/>
          </w:tcPr>
          <w:p w14:paraId="7C46F2DF" w14:textId="3D69815B" w:rsidR="008D57C3" w:rsidRPr="008D57C3" w:rsidRDefault="008D57C3" w:rsidP="008D57C3">
            <w:pPr>
              <w:pStyle w:val="affffff3"/>
              <w:rPr>
                <w:szCs w:val="21"/>
              </w:rPr>
            </w:pPr>
            <w:r w:rsidRPr="008D57C3">
              <w:rPr>
                <w:rFonts w:hint="eastAsia"/>
                <w:color w:val="000000"/>
                <w:szCs w:val="21"/>
              </w:rPr>
              <w:t>社会经济因素</w:t>
            </w:r>
          </w:p>
        </w:tc>
        <w:tc>
          <w:tcPr>
            <w:tcW w:w="856" w:type="pct"/>
            <w:tcBorders>
              <w:top w:val="nil"/>
              <w:left w:val="nil"/>
              <w:bottom w:val="single" w:sz="4" w:space="0" w:color="auto"/>
              <w:right w:val="single" w:sz="4" w:space="0" w:color="auto"/>
            </w:tcBorders>
            <w:shd w:val="clear" w:color="auto" w:fill="auto"/>
            <w:noWrap/>
            <w:vAlign w:val="center"/>
          </w:tcPr>
          <w:p w14:paraId="48E060FA" w14:textId="13945F85" w:rsidR="008D57C3" w:rsidRPr="008D57C3" w:rsidRDefault="008D57C3" w:rsidP="008D57C3">
            <w:pPr>
              <w:pStyle w:val="affffff3"/>
              <w:rPr>
                <w:szCs w:val="21"/>
              </w:rPr>
            </w:pPr>
            <w:r w:rsidRPr="008D57C3">
              <w:rPr>
                <w:rFonts w:hint="eastAsia"/>
                <w:color w:val="000000"/>
                <w:szCs w:val="21"/>
              </w:rPr>
              <w:t>农村居民人均可支配收入远高于全市平均水平</w:t>
            </w:r>
          </w:p>
        </w:tc>
        <w:tc>
          <w:tcPr>
            <w:tcW w:w="938" w:type="pct"/>
            <w:tcBorders>
              <w:top w:val="nil"/>
              <w:left w:val="nil"/>
              <w:bottom w:val="single" w:sz="4" w:space="0" w:color="auto"/>
              <w:right w:val="single" w:sz="4" w:space="0" w:color="auto"/>
            </w:tcBorders>
            <w:shd w:val="clear" w:color="auto" w:fill="auto"/>
            <w:noWrap/>
            <w:vAlign w:val="center"/>
          </w:tcPr>
          <w:p w14:paraId="62F53C59" w14:textId="3E213487" w:rsidR="008D57C3" w:rsidRPr="008D57C3" w:rsidRDefault="008D57C3" w:rsidP="008D57C3">
            <w:pPr>
              <w:pStyle w:val="affffff3"/>
              <w:rPr>
                <w:szCs w:val="21"/>
              </w:rPr>
            </w:pPr>
            <w:r w:rsidRPr="008D57C3">
              <w:rPr>
                <w:rFonts w:hint="eastAsia"/>
                <w:color w:val="000000"/>
                <w:szCs w:val="21"/>
              </w:rPr>
              <w:t>农村居民人均可支配收入高于全市平均水平</w:t>
            </w:r>
          </w:p>
        </w:tc>
        <w:tc>
          <w:tcPr>
            <w:tcW w:w="1018" w:type="pct"/>
            <w:tcBorders>
              <w:top w:val="nil"/>
              <w:left w:val="nil"/>
              <w:bottom w:val="single" w:sz="4" w:space="0" w:color="auto"/>
              <w:right w:val="single" w:sz="4" w:space="0" w:color="auto"/>
            </w:tcBorders>
            <w:shd w:val="clear" w:color="auto" w:fill="auto"/>
            <w:noWrap/>
            <w:vAlign w:val="center"/>
          </w:tcPr>
          <w:p w14:paraId="751900E3" w14:textId="1AE8F643" w:rsidR="008D57C3" w:rsidRPr="008D57C3" w:rsidRDefault="008D57C3" w:rsidP="008D57C3">
            <w:pPr>
              <w:pStyle w:val="affffff3"/>
              <w:rPr>
                <w:szCs w:val="21"/>
              </w:rPr>
            </w:pPr>
            <w:r w:rsidRPr="008D57C3">
              <w:rPr>
                <w:rFonts w:hint="eastAsia"/>
                <w:color w:val="000000"/>
                <w:szCs w:val="21"/>
              </w:rPr>
              <w:t>农村居民人均可支配收入略高于全市平均水平</w:t>
            </w:r>
          </w:p>
        </w:tc>
        <w:tc>
          <w:tcPr>
            <w:tcW w:w="873" w:type="pct"/>
            <w:tcBorders>
              <w:top w:val="nil"/>
              <w:left w:val="nil"/>
              <w:bottom w:val="single" w:sz="4" w:space="0" w:color="auto"/>
              <w:right w:val="single" w:sz="4" w:space="0" w:color="auto"/>
            </w:tcBorders>
            <w:shd w:val="clear" w:color="auto" w:fill="auto"/>
            <w:noWrap/>
            <w:vAlign w:val="center"/>
          </w:tcPr>
          <w:p w14:paraId="5B440D82" w14:textId="763C2C4C" w:rsidR="008D57C3" w:rsidRPr="008D57C3" w:rsidRDefault="008D57C3" w:rsidP="008D57C3">
            <w:pPr>
              <w:pStyle w:val="affffff3"/>
              <w:rPr>
                <w:szCs w:val="21"/>
              </w:rPr>
            </w:pPr>
            <w:r w:rsidRPr="008D57C3">
              <w:rPr>
                <w:rFonts w:hint="eastAsia"/>
                <w:color w:val="000000"/>
                <w:szCs w:val="21"/>
              </w:rPr>
              <w:t>农村居民人均可支配收入达到全市平均水平</w:t>
            </w:r>
          </w:p>
        </w:tc>
        <w:tc>
          <w:tcPr>
            <w:tcW w:w="793" w:type="pct"/>
            <w:tcBorders>
              <w:top w:val="nil"/>
              <w:left w:val="nil"/>
              <w:bottom w:val="single" w:sz="4" w:space="0" w:color="auto"/>
              <w:right w:val="single" w:sz="4" w:space="0" w:color="auto"/>
            </w:tcBorders>
            <w:shd w:val="clear" w:color="auto" w:fill="auto"/>
            <w:noWrap/>
            <w:vAlign w:val="center"/>
          </w:tcPr>
          <w:p w14:paraId="5CC7169B" w14:textId="7D7C5624" w:rsidR="008D57C3" w:rsidRPr="008D57C3" w:rsidRDefault="008D57C3" w:rsidP="008D57C3">
            <w:pPr>
              <w:pStyle w:val="affffff3"/>
              <w:rPr>
                <w:szCs w:val="21"/>
              </w:rPr>
            </w:pPr>
            <w:r w:rsidRPr="008D57C3">
              <w:rPr>
                <w:rFonts w:hint="eastAsia"/>
                <w:color w:val="000000"/>
                <w:szCs w:val="21"/>
              </w:rPr>
              <w:t>农村居民人均可支配收入低于全市平均水平</w:t>
            </w:r>
          </w:p>
        </w:tc>
      </w:tr>
      <w:tr w:rsidR="008D57C3" w:rsidRPr="006402E6" w14:paraId="07604A12" w14:textId="77777777" w:rsidTr="00EC340C">
        <w:trPr>
          <w:trHeight w:val="340"/>
        </w:trPr>
        <w:tc>
          <w:tcPr>
            <w:tcW w:w="522" w:type="pct"/>
            <w:tcBorders>
              <w:top w:val="nil"/>
              <w:left w:val="single" w:sz="4" w:space="0" w:color="auto"/>
              <w:bottom w:val="single" w:sz="4" w:space="0" w:color="auto"/>
              <w:right w:val="single" w:sz="4" w:space="0" w:color="auto"/>
            </w:tcBorders>
            <w:shd w:val="clear" w:color="auto" w:fill="auto"/>
            <w:noWrap/>
            <w:vAlign w:val="center"/>
          </w:tcPr>
          <w:p w14:paraId="128B4CC3" w14:textId="2601B112" w:rsidR="008D57C3" w:rsidRPr="008D57C3" w:rsidRDefault="008D57C3" w:rsidP="008D57C3">
            <w:pPr>
              <w:pStyle w:val="affffff3"/>
              <w:rPr>
                <w:szCs w:val="21"/>
              </w:rPr>
            </w:pPr>
            <w:r w:rsidRPr="008D57C3">
              <w:rPr>
                <w:rFonts w:hint="eastAsia"/>
                <w:color w:val="000000"/>
                <w:szCs w:val="21"/>
              </w:rPr>
              <w:t>繁华程度</w:t>
            </w:r>
          </w:p>
        </w:tc>
        <w:tc>
          <w:tcPr>
            <w:tcW w:w="856" w:type="pct"/>
            <w:tcBorders>
              <w:top w:val="nil"/>
              <w:left w:val="nil"/>
              <w:bottom w:val="single" w:sz="4" w:space="0" w:color="auto"/>
              <w:right w:val="single" w:sz="4" w:space="0" w:color="auto"/>
            </w:tcBorders>
            <w:shd w:val="clear" w:color="auto" w:fill="auto"/>
            <w:noWrap/>
            <w:vAlign w:val="center"/>
          </w:tcPr>
          <w:p w14:paraId="050C810D" w14:textId="29F2BB1C" w:rsidR="008D57C3" w:rsidRPr="008D57C3" w:rsidRDefault="008D57C3" w:rsidP="008D57C3">
            <w:pPr>
              <w:pStyle w:val="affffff3"/>
              <w:rPr>
                <w:szCs w:val="21"/>
              </w:rPr>
            </w:pPr>
            <w:r w:rsidRPr="008D57C3">
              <w:rPr>
                <w:rFonts w:hint="eastAsia"/>
                <w:color w:val="000000"/>
                <w:szCs w:val="21"/>
              </w:rPr>
              <w:t>距区级商业中心近</w:t>
            </w:r>
          </w:p>
        </w:tc>
        <w:tc>
          <w:tcPr>
            <w:tcW w:w="938" w:type="pct"/>
            <w:tcBorders>
              <w:top w:val="nil"/>
              <w:left w:val="nil"/>
              <w:bottom w:val="single" w:sz="4" w:space="0" w:color="auto"/>
              <w:right w:val="single" w:sz="4" w:space="0" w:color="auto"/>
            </w:tcBorders>
            <w:shd w:val="clear" w:color="auto" w:fill="auto"/>
            <w:noWrap/>
            <w:vAlign w:val="center"/>
          </w:tcPr>
          <w:p w14:paraId="4BBF89A4" w14:textId="6000E428" w:rsidR="008D57C3" w:rsidRPr="008D57C3" w:rsidRDefault="008D57C3" w:rsidP="008D57C3">
            <w:pPr>
              <w:pStyle w:val="affffff3"/>
              <w:rPr>
                <w:szCs w:val="21"/>
              </w:rPr>
            </w:pPr>
            <w:r w:rsidRPr="008D57C3">
              <w:rPr>
                <w:rFonts w:hint="eastAsia"/>
                <w:color w:val="000000"/>
                <w:szCs w:val="21"/>
              </w:rPr>
              <w:t>距区级商业中心较远</w:t>
            </w:r>
          </w:p>
        </w:tc>
        <w:tc>
          <w:tcPr>
            <w:tcW w:w="1018" w:type="pct"/>
            <w:tcBorders>
              <w:top w:val="nil"/>
              <w:left w:val="nil"/>
              <w:bottom w:val="single" w:sz="4" w:space="0" w:color="auto"/>
              <w:right w:val="single" w:sz="4" w:space="0" w:color="auto"/>
            </w:tcBorders>
            <w:shd w:val="clear" w:color="auto" w:fill="auto"/>
            <w:noWrap/>
            <w:vAlign w:val="center"/>
          </w:tcPr>
          <w:p w14:paraId="0E104215" w14:textId="1D3DBB35" w:rsidR="008D57C3" w:rsidRPr="008D57C3" w:rsidRDefault="008D57C3" w:rsidP="008D57C3">
            <w:pPr>
              <w:pStyle w:val="affffff3"/>
              <w:rPr>
                <w:szCs w:val="21"/>
              </w:rPr>
            </w:pPr>
            <w:r w:rsidRPr="008D57C3">
              <w:rPr>
                <w:rFonts w:hint="eastAsia"/>
                <w:color w:val="000000"/>
                <w:szCs w:val="21"/>
              </w:rPr>
              <w:t>距区级商业中心远，邻近小型商业中心</w:t>
            </w:r>
          </w:p>
        </w:tc>
        <w:tc>
          <w:tcPr>
            <w:tcW w:w="873" w:type="pct"/>
            <w:tcBorders>
              <w:top w:val="nil"/>
              <w:left w:val="nil"/>
              <w:bottom w:val="single" w:sz="4" w:space="0" w:color="auto"/>
              <w:right w:val="single" w:sz="4" w:space="0" w:color="auto"/>
            </w:tcBorders>
            <w:shd w:val="clear" w:color="auto" w:fill="auto"/>
            <w:noWrap/>
            <w:vAlign w:val="center"/>
          </w:tcPr>
          <w:p w14:paraId="20C3C984" w14:textId="6443B093" w:rsidR="008D57C3" w:rsidRPr="008D57C3" w:rsidRDefault="008D57C3" w:rsidP="008D57C3">
            <w:pPr>
              <w:pStyle w:val="affffff3"/>
              <w:rPr>
                <w:szCs w:val="21"/>
              </w:rPr>
            </w:pPr>
            <w:r w:rsidRPr="008D57C3">
              <w:rPr>
                <w:rFonts w:hint="eastAsia"/>
                <w:color w:val="000000"/>
                <w:szCs w:val="21"/>
              </w:rPr>
              <w:t>距小型商业中心适中，有便利店</w:t>
            </w:r>
          </w:p>
        </w:tc>
        <w:tc>
          <w:tcPr>
            <w:tcW w:w="793" w:type="pct"/>
            <w:tcBorders>
              <w:top w:val="nil"/>
              <w:left w:val="nil"/>
              <w:bottom w:val="single" w:sz="4" w:space="0" w:color="auto"/>
              <w:right w:val="single" w:sz="4" w:space="0" w:color="auto"/>
            </w:tcBorders>
            <w:shd w:val="clear" w:color="auto" w:fill="auto"/>
            <w:noWrap/>
            <w:vAlign w:val="center"/>
          </w:tcPr>
          <w:p w14:paraId="1216950A" w14:textId="13D9ECD1" w:rsidR="008D57C3" w:rsidRPr="008D57C3" w:rsidRDefault="008D57C3" w:rsidP="008D57C3">
            <w:pPr>
              <w:pStyle w:val="affffff3"/>
              <w:rPr>
                <w:szCs w:val="21"/>
              </w:rPr>
            </w:pPr>
            <w:r w:rsidRPr="008D57C3">
              <w:rPr>
                <w:rFonts w:hint="eastAsia"/>
                <w:color w:val="000000"/>
                <w:szCs w:val="21"/>
              </w:rPr>
              <w:t>邻近便利店</w:t>
            </w:r>
          </w:p>
        </w:tc>
      </w:tr>
      <w:tr w:rsidR="008D57C3" w:rsidRPr="006402E6" w14:paraId="6E973401" w14:textId="77777777" w:rsidTr="00EC340C">
        <w:trPr>
          <w:trHeight w:val="340"/>
        </w:trPr>
        <w:tc>
          <w:tcPr>
            <w:tcW w:w="522" w:type="pct"/>
            <w:tcBorders>
              <w:top w:val="nil"/>
              <w:left w:val="single" w:sz="4" w:space="0" w:color="auto"/>
              <w:bottom w:val="single" w:sz="4" w:space="0" w:color="auto"/>
              <w:right w:val="single" w:sz="4" w:space="0" w:color="auto"/>
            </w:tcBorders>
            <w:shd w:val="clear" w:color="auto" w:fill="auto"/>
            <w:noWrap/>
            <w:vAlign w:val="center"/>
          </w:tcPr>
          <w:p w14:paraId="1406592D" w14:textId="2A5ED99B" w:rsidR="008D57C3" w:rsidRPr="008D57C3" w:rsidRDefault="008D57C3" w:rsidP="008D57C3">
            <w:pPr>
              <w:pStyle w:val="affffff3"/>
              <w:rPr>
                <w:szCs w:val="21"/>
              </w:rPr>
            </w:pPr>
            <w:r w:rsidRPr="008D57C3">
              <w:rPr>
                <w:rFonts w:hint="eastAsia"/>
                <w:color w:val="000000"/>
                <w:szCs w:val="21"/>
              </w:rPr>
              <w:t>交通条件</w:t>
            </w:r>
          </w:p>
        </w:tc>
        <w:tc>
          <w:tcPr>
            <w:tcW w:w="856" w:type="pct"/>
            <w:tcBorders>
              <w:top w:val="nil"/>
              <w:left w:val="nil"/>
              <w:bottom w:val="single" w:sz="4" w:space="0" w:color="auto"/>
              <w:right w:val="single" w:sz="4" w:space="0" w:color="auto"/>
            </w:tcBorders>
            <w:shd w:val="clear" w:color="auto" w:fill="auto"/>
            <w:noWrap/>
            <w:vAlign w:val="center"/>
          </w:tcPr>
          <w:p w14:paraId="5297D582" w14:textId="13CED452" w:rsidR="008D57C3" w:rsidRPr="008D57C3" w:rsidRDefault="008D57C3" w:rsidP="008D57C3">
            <w:pPr>
              <w:pStyle w:val="affffff3"/>
              <w:rPr>
                <w:szCs w:val="21"/>
              </w:rPr>
            </w:pPr>
            <w:r w:rsidRPr="008D57C3">
              <w:rPr>
                <w:rFonts w:hint="eastAsia"/>
                <w:color w:val="000000"/>
                <w:szCs w:val="21"/>
              </w:rPr>
              <w:t>有地铁和公交线经过，出行方便</w:t>
            </w:r>
          </w:p>
        </w:tc>
        <w:tc>
          <w:tcPr>
            <w:tcW w:w="938" w:type="pct"/>
            <w:tcBorders>
              <w:top w:val="nil"/>
              <w:left w:val="nil"/>
              <w:bottom w:val="single" w:sz="4" w:space="0" w:color="auto"/>
              <w:right w:val="single" w:sz="4" w:space="0" w:color="auto"/>
            </w:tcBorders>
            <w:shd w:val="clear" w:color="auto" w:fill="auto"/>
            <w:noWrap/>
            <w:vAlign w:val="center"/>
          </w:tcPr>
          <w:p w14:paraId="25E6C4FA" w14:textId="00B40C6F" w:rsidR="008D57C3" w:rsidRPr="008D57C3" w:rsidRDefault="008D57C3" w:rsidP="008D57C3">
            <w:pPr>
              <w:pStyle w:val="affffff3"/>
              <w:rPr>
                <w:szCs w:val="21"/>
              </w:rPr>
            </w:pPr>
            <w:r w:rsidRPr="008D57C3">
              <w:rPr>
                <w:rFonts w:hint="eastAsia"/>
                <w:color w:val="000000"/>
                <w:szCs w:val="21"/>
              </w:rPr>
              <w:t>有多条公交线经过，出行较方便</w:t>
            </w:r>
          </w:p>
        </w:tc>
        <w:tc>
          <w:tcPr>
            <w:tcW w:w="1018" w:type="pct"/>
            <w:tcBorders>
              <w:top w:val="nil"/>
              <w:left w:val="nil"/>
              <w:bottom w:val="single" w:sz="4" w:space="0" w:color="auto"/>
              <w:right w:val="single" w:sz="4" w:space="0" w:color="auto"/>
            </w:tcBorders>
            <w:shd w:val="clear" w:color="auto" w:fill="auto"/>
            <w:noWrap/>
            <w:vAlign w:val="center"/>
          </w:tcPr>
          <w:p w14:paraId="211F821D" w14:textId="164DAC1C" w:rsidR="008D57C3" w:rsidRPr="008D57C3" w:rsidRDefault="008D57C3" w:rsidP="008D57C3">
            <w:pPr>
              <w:pStyle w:val="affffff3"/>
              <w:rPr>
                <w:szCs w:val="21"/>
              </w:rPr>
            </w:pPr>
            <w:r w:rsidRPr="008D57C3">
              <w:rPr>
                <w:rFonts w:hint="eastAsia"/>
                <w:color w:val="000000"/>
                <w:szCs w:val="21"/>
              </w:rPr>
              <w:t>有公交线经过，出行条件一般</w:t>
            </w:r>
          </w:p>
        </w:tc>
        <w:tc>
          <w:tcPr>
            <w:tcW w:w="873" w:type="pct"/>
            <w:tcBorders>
              <w:top w:val="nil"/>
              <w:left w:val="nil"/>
              <w:bottom w:val="single" w:sz="4" w:space="0" w:color="auto"/>
              <w:right w:val="single" w:sz="4" w:space="0" w:color="auto"/>
            </w:tcBorders>
            <w:shd w:val="clear" w:color="auto" w:fill="auto"/>
            <w:noWrap/>
            <w:vAlign w:val="center"/>
          </w:tcPr>
          <w:p w14:paraId="50CF5D76" w14:textId="3CD060FA" w:rsidR="008D57C3" w:rsidRPr="008D57C3" w:rsidRDefault="008D57C3" w:rsidP="008D57C3">
            <w:pPr>
              <w:pStyle w:val="affffff3"/>
              <w:rPr>
                <w:szCs w:val="21"/>
              </w:rPr>
            </w:pPr>
            <w:r w:rsidRPr="008D57C3">
              <w:rPr>
                <w:rFonts w:hint="eastAsia"/>
                <w:color w:val="000000"/>
                <w:szCs w:val="21"/>
              </w:rPr>
              <w:t>无公交线经过，距离公交站点适中</w:t>
            </w:r>
          </w:p>
        </w:tc>
        <w:tc>
          <w:tcPr>
            <w:tcW w:w="793" w:type="pct"/>
            <w:tcBorders>
              <w:top w:val="nil"/>
              <w:left w:val="nil"/>
              <w:bottom w:val="single" w:sz="4" w:space="0" w:color="auto"/>
              <w:right w:val="single" w:sz="4" w:space="0" w:color="auto"/>
            </w:tcBorders>
            <w:shd w:val="clear" w:color="auto" w:fill="auto"/>
            <w:noWrap/>
            <w:vAlign w:val="center"/>
          </w:tcPr>
          <w:p w14:paraId="3E416A48" w14:textId="21251BA5" w:rsidR="008D57C3" w:rsidRPr="008D57C3" w:rsidRDefault="008D57C3" w:rsidP="008D57C3">
            <w:pPr>
              <w:pStyle w:val="affffff3"/>
              <w:rPr>
                <w:szCs w:val="21"/>
              </w:rPr>
            </w:pPr>
            <w:r w:rsidRPr="008D57C3">
              <w:rPr>
                <w:rFonts w:hint="eastAsia"/>
                <w:color w:val="000000"/>
                <w:szCs w:val="21"/>
              </w:rPr>
              <w:t>无公交线经过，距离公交站点远</w:t>
            </w:r>
          </w:p>
        </w:tc>
      </w:tr>
      <w:tr w:rsidR="008D57C3" w:rsidRPr="006402E6" w14:paraId="04698FDB" w14:textId="77777777" w:rsidTr="00EC340C">
        <w:trPr>
          <w:trHeight w:val="340"/>
        </w:trPr>
        <w:tc>
          <w:tcPr>
            <w:tcW w:w="522" w:type="pct"/>
            <w:tcBorders>
              <w:top w:val="nil"/>
              <w:left w:val="single" w:sz="4" w:space="0" w:color="auto"/>
              <w:bottom w:val="single" w:sz="4" w:space="0" w:color="auto"/>
              <w:right w:val="single" w:sz="4" w:space="0" w:color="auto"/>
            </w:tcBorders>
            <w:shd w:val="clear" w:color="auto" w:fill="auto"/>
            <w:noWrap/>
            <w:vAlign w:val="center"/>
          </w:tcPr>
          <w:p w14:paraId="39B30120" w14:textId="27A24962" w:rsidR="008D57C3" w:rsidRPr="008D57C3" w:rsidRDefault="008D57C3" w:rsidP="008D57C3">
            <w:pPr>
              <w:pStyle w:val="affffff3"/>
              <w:rPr>
                <w:szCs w:val="21"/>
              </w:rPr>
            </w:pPr>
            <w:r w:rsidRPr="008D57C3">
              <w:rPr>
                <w:rFonts w:hint="eastAsia"/>
                <w:color w:val="000000"/>
                <w:szCs w:val="21"/>
              </w:rPr>
              <w:t>基础设施状况</w:t>
            </w:r>
          </w:p>
        </w:tc>
        <w:tc>
          <w:tcPr>
            <w:tcW w:w="856" w:type="pct"/>
            <w:tcBorders>
              <w:top w:val="nil"/>
              <w:left w:val="nil"/>
              <w:bottom w:val="single" w:sz="4" w:space="0" w:color="auto"/>
              <w:right w:val="single" w:sz="4" w:space="0" w:color="auto"/>
            </w:tcBorders>
            <w:shd w:val="clear" w:color="auto" w:fill="auto"/>
            <w:noWrap/>
            <w:vAlign w:val="center"/>
          </w:tcPr>
          <w:p w14:paraId="233EFEB8" w14:textId="17E5F02C" w:rsidR="008D57C3" w:rsidRPr="008D57C3" w:rsidRDefault="008D57C3" w:rsidP="008D57C3">
            <w:pPr>
              <w:pStyle w:val="affffff3"/>
              <w:rPr>
                <w:szCs w:val="21"/>
              </w:rPr>
            </w:pPr>
            <w:r w:rsidRPr="008D57C3">
              <w:rPr>
                <w:rFonts w:hint="eastAsia"/>
                <w:color w:val="000000"/>
                <w:szCs w:val="21"/>
              </w:rPr>
              <w:t>基础设施完善，供水保证率高，暴雨过后，无积水；公用设施完善，距离学校、医院等近</w:t>
            </w:r>
          </w:p>
        </w:tc>
        <w:tc>
          <w:tcPr>
            <w:tcW w:w="938" w:type="pct"/>
            <w:tcBorders>
              <w:top w:val="nil"/>
              <w:left w:val="nil"/>
              <w:bottom w:val="single" w:sz="4" w:space="0" w:color="auto"/>
              <w:right w:val="single" w:sz="4" w:space="0" w:color="auto"/>
            </w:tcBorders>
            <w:shd w:val="clear" w:color="auto" w:fill="auto"/>
            <w:noWrap/>
            <w:vAlign w:val="center"/>
          </w:tcPr>
          <w:p w14:paraId="42BEA75E" w14:textId="6B3B8AF8" w:rsidR="008D57C3" w:rsidRPr="008D57C3" w:rsidRDefault="008D57C3" w:rsidP="008D57C3">
            <w:pPr>
              <w:pStyle w:val="affffff3"/>
              <w:rPr>
                <w:szCs w:val="21"/>
              </w:rPr>
            </w:pPr>
            <w:r w:rsidRPr="008D57C3">
              <w:rPr>
                <w:rFonts w:hint="eastAsia"/>
                <w:color w:val="000000"/>
                <w:szCs w:val="21"/>
              </w:rPr>
              <w:t>基础设施完善，供水保证率高，暴雨过后，有少量积水；公用设施完善，距离学校、医院等较近</w:t>
            </w:r>
          </w:p>
        </w:tc>
        <w:tc>
          <w:tcPr>
            <w:tcW w:w="1018" w:type="pct"/>
            <w:tcBorders>
              <w:top w:val="nil"/>
              <w:left w:val="nil"/>
              <w:bottom w:val="single" w:sz="4" w:space="0" w:color="auto"/>
              <w:right w:val="single" w:sz="4" w:space="0" w:color="auto"/>
            </w:tcBorders>
            <w:shd w:val="clear" w:color="auto" w:fill="auto"/>
            <w:noWrap/>
            <w:vAlign w:val="center"/>
          </w:tcPr>
          <w:p w14:paraId="2727A8C7" w14:textId="664F34C4" w:rsidR="008D57C3" w:rsidRPr="008D57C3" w:rsidRDefault="008D57C3" w:rsidP="008D57C3">
            <w:pPr>
              <w:pStyle w:val="affffff3"/>
              <w:rPr>
                <w:szCs w:val="21"/>
              </w:rPr>
            </w:pPr>
            <w:r w:rsidRPr="008D57C3">
              <w:rPr>
                <w:rFonts w:hint="eastAsia"/>
                <w:color w:val="000000"/>
                <w:szCs w:val="21"/>
              </w:rPr>
              <w:t>基础设施较完善，供水保证率较好，暴雨过后，半小时内积水可排干；公用设施完善，距离学校、医院距离适中</w:t>
            </w:r>
          </w:p>
        </w:tc>
        <w:tc>
          <w:tcPr>
            <w:tcW w:w="873" w:type="pct"/>
            <w:tcBorders>
              <w:top w:val="nil"/>
              <w:left w:val="nil"/>
              <w:bottom w:val="single" w:sz="4" w:space="0" w:color="auto"/>
              <w:right w:val="single" w:sz="4" w:space="0" w:color="auto"/>
            </w:tcBorders>
            <w:shd w:val="clear" w:color="auto" w:fill="auto"/>
            <w:noWrap/>
            <w:vAlign w:val="center"/>
          </w:tcPr>
          <w:p w14:paraId="378295C9" w14:textId="07A839F8" w:rsidR="008D57C3" w:rsidRPr="008D57C3" w:rsidRDefault="008D57C3" w:rsidP="008D57C3">
            <w:pPr>
              <w:pStyle w:val="affffff3"/>
              <w:rPr>
                <w:szCs w:val="21"/>
              </w:rPr>
            </w:pPr>
            <w:r w:rsidRPr="008D57C3">
              <w:rPr>
                <w:rFonts w:hint="eastAsia"/>
                <w:color w:val="000000"/>
                <w:szCs w:val="21"/>
              </w:rPr>
              <w:t>基础设施一般，供水保证率略低，暴雨过后，积水不严重；公用设施完善，距离学校、医院等相对较远</w:t>
            </w:r>
          </w:p>
        </w:tc>
        <w:tc>
          <w:tcPr>
            <w:tcW w:w="793" w:type="pct"/>
            <w:tcBorders>
              <w:top w:val="nil"/>
              <w:left w:val="nil"/>
              <w:bottom w:val="single" w:sz="4" w:space="0" w:color="auto"/>
              <w:right w:val="single" w:sz="4" w:space="0" w:color="auto"/>
            </w:tcBorders>
            <w:shd w:val="clear" w:color="auto" w:fill="auto"/>
            <w:noWrap/>
            <w:vAlign w:val="center"/>
          </w:tcPr>
          <w:p w14:paraId="27B92267" w14:textId="5BC48EBF" w:rsidR="008D57C3" w:rsidRPr="008D57C3" w:rsidRDefault="008D57C3" w:rsidP="008D57C3">
            <w:pPr>
              <w:pStyle w:val="affffff3"/>
              <w:rPr>
                <w:szCs w:val="21"/>
              </w:rPr>
            </w:pPr>
            <w:r w:rsidRPr="008D57C3">
              <w:rPr>
                <w:rFonts w:hint="eastAsia"/>
                <w:color w:val="000000"/>
                <w:szCs w:val="21"/>
              </w:rPr>
              <w:t>基础设施一般，供水保证率略低，暴雨过后，积水严重；公用设施完善，距离学校、医院等远</w:t>
            </w:r>
          </w:p>
        </w:tc>
      </w:tr>
      <w:tr w:rsidR="008D57C3" w:rsidRPr="006402E6" w14:paraId="121FFCBE" w14:textId="77777777" w:rsidTr="00EC340C">
        <w:trPr>
          <w:trHeight w:val="340"/>
        </w:trPr>
        <w:tc>
          <w:tcPr>
            <w:tcW w:w="522" w:type="pct"/>
            <w:tcBorders>
              <w:top w:val="nil"/>
              <w:left w:val="single" w:sz="4" w:space="0" w:color="auto"/>
              <w:bottom w:val="single" w:sz="4" w:space="0" w:color="auto"/>
              <w:right w:val="single" w:sz="4" w:space="0" w:color="auto"/>
            </w:tcBorders>
            <w:shd w:val="clear" w:color="auto" w:fill="auto"/>
            <w:noWrap/>
            <w:vAlign w:val="center"/>
          </w:tcPr>
          <w:p w14:paraId="60C06E24" w14:textId="1EA5234F" w:rsidR="008D57C3" w:rsidRPr="008D57C3" w:rsidRDefault="008D57C3" w:rsidP="008D57C3">
            <w:pPr>
              <w:pStyle w:val="affffff3"/>
              <w:rPr>
                <w:szCs w:val="21"/>
              </w:rPr>
            </w:pPr>
            <w:r w:rsidRPr="008D57C3">
              <w:rPr>
                <w:rFonts w:hint="eastAsia"/>
                <w:color w:val="000000"/>
                <w:szCs w:val="21"/>
              </w:rPr>
              <w:t>环境条件</w:t>
            </w:r>
          </w:p>
        </w:tc>
        <w:tc>
          <w:tcPr>
            <w:tcW w:w="856" w:type="pct"/>
            <w:tcBorders>
              <w:top w:val="nil"/>
              <w:left w:val="nil"/>
              <w:bottom w:val="single" w:sz="4" w:space="0" w:color="auto"/>
              <w:right w:val="single" w:sz="4" w:space="0" w:color="auto"/>
            </w:tcBorders>
            <w:shd w:val="clear" w:color="auto" w:fill="auto"/>
            <w:noWrap/>
            <w:vAlign w:val="center"/>
          </w:tcPr>
          <w:p w14:paraId="514E5403" w14:textId="40485315" w:rsidR="008D57C3" w:rsidRPr="008D57C3" w:rsidRDefault="008D57C3" w:rsidP="008D57C3">
            <w:pPr>
              <w:pStyle w:val="affffff3"/>
              <w:rPr>
                <w:szCs w:val="21"/>
              </w:rPr>
            </w:pPr>
            <w:r w:rsidRPr="008D57C3">
              <w:rPr>
                <w:rFonts w:hint="eastAsia"/>
                <w:color w:val="000000"/>
                <w:szCs w:val="21"/>
              </w:rPr>
              <w:t>区域绿化率高，居住环境好，适宜居住</w:t>
            </w:r>
          </w:p>
        </w:tc>
        <w:tc>
          <w:tcPr>
            <w:tcW w:w="938" w:type="pct"/>
            <w:tcBorders>
              <w:top w:val="nil"/>
              <w:left w:val="nil"/>
              <w:bottom w:val="single" w:sz="4" w:space="0" w:color="auto"/>
              <w:right w:val="single" w:sz="4" w:space="0" w:color="auto"/>
            </w:tcBorders>
            <w:shd w:val="clear" w:color="auto" w:fill="auto"/>
            <w:noWrap/>
            <w:vAlign w:val="center"/>
          </w:tcPr>
          <w:p w14:paraId="44F9D75F" w14:textId="31A82E1D" w:rsidR="008D57C3" w:rsidRPr="008D57C3" w:rsidRDefault="008D57C3" w:rsidP="008D57C3">
            <w:pPr>
              <w:pStyle w:val="affffff3"/>
              <w:rPr>
                <w:szCs w:val="21"/>
              </w:rPr>
            </w:pPr>
            <w:r w:rsidRPr="008D57C3">
              <w:rPr>
                <w:rFonts w:hint="eastAsia"/>
                <w:color w:val="000000"/>
                <w:szCs w:val="21"/>
              </w:rPr>
              <w:t>区域绿化率较高，居住环境较好，较适宜居住</w:t>
            </w:r>
          </w:p>
        </w:tc>
        <w:tc>
          <w:tcPr>
            <w:tcW w:w="1018" w:type="pct"/>
            <w:tcBorders>
              <w:top w:val="nil"/>
              <w:left w:val="nil"/>
              <w:bottom w:val="single" w:sz="4" w:space="0" w:color="auto"/>
              <w:right w:val="single" w:sz="4" w:space="0" w:color="auto"/>
            </w:tcBorders>
            <w:shd w:val="clear" w:color="auto" w:fill="auto"/>
            <w:noWrap/>
            <w:vAlign w:val="center"/>
          </w:tcPr>
          <w:p w14:paraId="3FC84103" w14:textId="1BFDCE14" w:rsidR="008D57C3" w:rsidRPr="008D57C3" w:rsidRDefault="008D57C3" w:rsidP="008D57C3">
            <w:pPr>
              <w:pStyle w:val="affffff3"/>
              <w:rPr>
                <w:szCs w:val="21"/>
              </w:rPr>
            </w:pPr>
            <w:r w:rsidRPr="008D57C3">
              <w:rPr>
                <w:rFonts w:hint="eastAsia"/>
                <w:color w:val="000000"/>
                <w:szCs w:val="21"/>
              </w:rPr>
              <w:t>区域绿化率一般，居住环境一般，比较适宜居住</w:t>
            </w:r>
          </w:p>
        </w:tc>
        <w:tc>
          <w:tcPr>
            <w:tcW w:w="873" w:type="pct"/>
            <w:tcBorders>
              <w:top w:val="nil"/>
              <w:left w:val="nil"/>
              <w:bottom w:val="single" w:sz="4" w:space="0" w:color="auto"/>
              <w:right w:val="single" w:sz="4" w:space="0" w:color="auto"/>
            </w:tcBorders>
            <w:shd w:val="clear" w:color="auto" w:fill="auto"/>
            <w:noWrap/>
            <w:vAlign w:val="center"/>
          </w:tcPr>
          <w:p w14:paraId="0072E058" w14:textId="72D789F0" w:rsidR="008D57C3" w:rsidRPr="008D57C3" w:rsidRDefault="008D57C3" w:rsidP="008D57C3">
            <w:pPr>
              <w:pStyle w:val="affffff3"/>
              <w:rPr>
                <w:szCs w:val="21"/>
              </w:rPr>
            </w:pPr>
            <w:r w:rsidRPr="008D57C3">
              <w:rPr>
                <w:rFonts w:hint="eastAsia"/>
                <w:color w:val="000000"/>
                <w:szCs w:val="21"/>
              </w:rPr>
              <w:t>区域绿化率略低，居住环境一般，适宜居住</w:t>
            </w:r>
          </w:p>
        </w:tc>
        <w:tc>
          <w:tcPr>
            <w:tcW w:w="793" w:type="pct"/>
            <w:tcBorders>
              <w:top w:val="nil"/>
              <w:left w:val="nil"/>
              <w:bottom w:val="single" w:sz="4" w:space="0" w:color="auto"/>
              <w:right w:val="single" w:sz="4" w:space="0" w:color="auto"/>
            </w:tcBorders>
            <w:shd w:val="clear" w:color="auto" w:fill="auto"/>
            <w:noWrap/>
            <w:vAlign w:val="center"/>
          </w:tcPr>
          <w:p w14:paraId="521531B0" w14:textId="51D3B0A0" w:rsidR="008D57C3" w:rsidRPr="008D57C3" w:rsidRDefault="008D57C3" w:rsidP="008D57C3">
            <w:pPr>
              <w:pStyle w:val="affffff3"/>
              <w:rPr>
                <w:szCs w:val="21"/>
              </w:rPr>
            </w:pPr>
            <w:r w:rsidRPr="008D57C3">
              <w:rPr>
                <w:rFonts w:hint="eastAsia"/>
                <w:color w:val="000000"/>
                <w:szCs w:val="21"/>
              </w:rPr>
              <w:t>区域绿化率低，居住环境略差，基本适宜居住</w:t>
            </w:r>
          </w:p>
        </w:tc>
      </w:tr>
    </w:tbl>
    <w:p w14:paraId="58D9D67B" w14:textId="0BDFD497" w:rsidR="00235555" w:rsidRPr="006402E6" w:rsidRDefault="00235555" w:rsidP="007169E5">
      <w:pPr>
        <w:pStyle w:val="affffff5"/>
        <w:widowControl/>
        <w:spacing w:before="190" w:after="190"/>
      </w:pPr>
      <w:r w:rsidRPr="006402E6">
        <w:t>表</w:t>
      </w:r>
      <w:r w:rsidR="00C02835">
        <w:t>2</w:t>
      </w:r>
      <w:r w:rsidR="00E06913" w:rsidRPr="006402E6">
        <w:t>-</w:t>
      </w:r>
      <w:r w:rsidR="00E06913">
        <w:fldChar w:fldCharType="begin"/>
      </w:r>
      <w:r w:rsidR="00E06913">
        <w:instrText xml:space="preserve"> SEQ </w:instrText>
      </w:r>
      <w:r w:rsidR="00E06913">
        <w:instrText>表</w:instrText>
      </w:r>
      <w:r w:rsidR="00E06913">
        <w:instrText xml:space="preserve">9- \* ARABIC </w:instrText>
      </w:r>
      <w:r w:rsidR="00E06913">
        <w:fldChar w:fldCharType="separate"/>
      </w:r>
      <w:r w:rsidR="00354556">
        <w:rPr>
          <w:noProof/>
        </w:rPr>
        <w:t>4</w:t>
      </w:r>
      <w:r w:rsidR="00E06913">
        <w:fldChar w:fldCharType="end"/>
      </w:r>
      <w:r w:rsidR="00E06913">
        <w:t xml:space="preserve"> </w:t>
      </w:r>
      <w:r w:rsidRPr="006402E6">
        <w:t>宅基地</w:t>
      </w:r>
      <w:r w:rsidR="0035395E" w:rsidRPr="006402E6">
        <w:t>2</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35395E" w:rsidRPr="006402E6" w14:paraId="08B532B2" w14:textId="77777777" w:rsidTr="002B2CAC">
        <w:trPr>
          <w:trHeight w:val="17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13705D8" w14:textId="66E6662E" w:rsidR="0035395E" w:rsidRPr="006402E6" w:rsidRDefault="00463F58" w:rsidP="002B2CAC">
            <w:pPr>
              <w:pStyle w:val="affffff3"/>
              <w:spacing w:line="240" w:lineRule="atLeast"/>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06E7E126" w14:textId="77777777" w:rsidR="0035395E" w:rsidRPr="006402E6" w:rsidRDefault="0035395E" w:rsidP="002B2CAC">
            <w:pPr>
              <w:pStyle w:val="affffff3"/>
              <w:spacing w:line="240" w:lineRule="atLeast"/>
              <w:rPr>
                <w:b/>
              </w:rPr>
            </w:pPr>
            <w:r w:rsidRPr="006402E6">
              <w:rPr>
                <w:b/>
              </w:rPr>
              <w:t>区域因素修正系数</w:t>
            </w:r>
          </w:p>
        </w:tc>
      </w:tr>
      <w:tr w:rsidR="0035395E" w:rsidRPr="006402E6" w14:paraId="3558D733" w14:textId="77777777" w:rsidTr="002B2CAC">
        <w:trPr>
          <w:trHeight w:val="17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2A667982" w14:textId="77777777" w:rsidR="0035395E" w:rsidRPr="006402E6" w:rsidRDefault="0035395E" w:rsidP="002B2CAC">
            <w:pPr>
              <w:pStyle w:val="affffff3"/>
              <w:spacing w:line="240" w:lineRule="atLeast"/>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38503576" w14:textId="77777777" w:rsidR="0035395E" w:rsidRPr="006402E6" w:rsidRDefault="0035395E" w:rsidP="002B2CAC">
            <w:pPr>
              <w:pStyle w:val="affffff3"/>
              <w:spacing w:line="240" w:lineRule="atLeast"/>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781FC369" w14:textId="77777777" w:rsidR="0035395E" w:rsidRPr="006402E6" w:rsidRDefault="0035395E" w:rsidP="002B2CAC">
            <w:pPr>
              <w:pStyle w:val="affffff3"/>
              <w:spacing w:line="240" w:lineRule="atLeast"/>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75988149" w14:textId="77777777" w:rsidR="0035395E" w:rsidRPr="006402E6" w:rsidRDefault="0035395E" w:rsidP="002B2CAC">
            <w:pPr>
              <w:pStyle w:val="affffff3"/>
              <w:spacing w:line="240" w:lineRule="atLeast"/>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76A4CE51" w14:textId="77777777" w:rsidR="0035395E" w:rsidRPr="006402E6" w:rsidRDefault="0035395E" w:rsidP="002B2CAC">
            <w:pPr>
              <w:pStyle w:val="affffff3"/>
              <w:spacing w:line="240" w:lineRule="atLeast"/>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2B8C02EC" w14:textId="77777777" w:rsidR="0035395E" w:rsidRPr="006402E6" w:rsidRDefault="0035395E" w:rsidP="002B2CAC">
            <w:pPr>
              <w:pStyle w:val="affffff3"/>
              <w:spacing w:line="240" w:lineRule="atLeast"/>
              <w:rPr>
                <w:b/>
              </w:rPr>
            </w:pPr>
            <w:r w:rsidRPr="006402E6">
              <w:rPr>
                <w:b/>
              </w:rPr>
              <w:t>劣</w:t>
            </w:r>
          </w:p>
        </w:tc>
      </w:tr>
      <w:tr w:rsidR="0035395E" w:rsidRPr="006402E6" w14:paraId="4BBA9688" w14:textId="77777777" w:rsidTr="002B2CAC">
        <w:trPr>
          <w:trHeight w:val="17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2C449399" w14:textId="77777777" w:rsidR="0035395E" w:rsidRPr="006402E6" w:rsidRDefault="0035395E" w:rsidP="002B2CAC">
            <w:pPr>
              <w:pStyle w:val="affffff3"/>
              <w:spacing w:line="240" w:lineRule="atLeast"/>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5DDF26C7" w14:textId="56441711" w:rsidR="0035395E" w:rsidRPr="006402E6" w:rsidRDefault="0035395E" w:rsidP="002B2CAC">
            <w:pPr>
              <w:pStyle w:val="affffff3"/>
              <w:spacing w:line="240" w:lineRule="atLeast"/>
              <w:rPr>
                <w:b/>
              </w:rPr>
            </w:pPr>
            <w:r w:rsidRPr="006402E6">
              <w:rPr>
                <w:b/>
              </w:rPr>
              <w:t>1.2018</w:t>
            </w:r>
          </w:p>
        </w:tc>
        <w:tc>
          <w:tcPr>
            <w:tcW w:w="702" w:type="pct"/>
            <w:tcBorders>
              <w:top w:val="nil"/>
              <w:left w:val="nil"/>
              <w:bottom w:val="single" w:sz="4" w:space="0" w:color="auto"/>
              <w:right w:val="single" w:sz="4" w:space="0" w:color="auto"/>
            </w:tcBorders>
            <w:shd w:val="clear" w:color="auto" w:fill="auto"/>
            <w:noWrap/>
            <w:vAlign w:val="center"/>
            <w:hideMark/>
          </w:tcPr>
          <w:p w14:paraId="54DF8419" w14:textId="0D35CC08" w:rsidR="0035395E" w:rsidRPr="006402E6" w:rsidRDefault="0035395E" w:rsidP="002B2CAC">
            <w:pPr>
              <w:pStyle w:val="affffff3"/>
              <w:spacing w:line="240" w:lineRule="atLeast"/>
              <w:rPr>
                <w:b/>
              </w:rPr>
            </w:pPr>
            <w:r w:rsidRPr="006402E6">
              <w:rPr>
                <w:b/>
              </w:rPr>
              <w:t>1.1009</w:t>
            </w:r>
          </w:p>
        </w:tc>
        <w:tc>
          <w:tcPr>
            <w:tcW w:w="702" w:type="pct"/>
            <w:tcBorders>
              <w:top w:val="nil"/>
              <w:left w:val="nil"/>
              <w:bottom w:val="single" w:sz="4" w:space="0" w:color="auto"/>
              <w:right w:val="single" w:sz="4" w:space="0" w:color="auto"/>
            </w:tcBorders>
            <w:shd w:val="clear" w:color="auto" w:fill="auto"/>
            <w:noWrap/>
            <w:vAlign w:val="center"/>
            <w:hideMark/>
          </w:tcPr>
          <w:p w14:paraId="1DDB8AD3" w14:textId="63E1151D" w:rsidR="0035395E" w:rsidRPr="006402E6" w:rsidRDefault="0035395E" w:rsidP="002B2CAC">
            <w:pPr>
              <w:pStyle w:val="affffff3"/>
              <w:spacing w:line="240" w:lineRule="atLeast"/>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0A698F08" w14:textId="4CF3DAF1" w:rsidR="0035395E" w:rsidRPr="006402E6" w:rsidRDefault="0035395E" w:rsidP="002B2CAC">
            <w:pPr>
              <w:pStyle w:val="affffff3"/>
              <w:spacing w:line="240" w:lineRule="atLeast"/>
              <w:rPr>
                <w:b/>
              </w:rPr>
            </w:pPr>
            <w:r w:rsidRPr="006402E6">
              <w:rPr>
                <w:b/>
              </w:rPr>
              <w:t>0.9215</w:t>
            </w:r>
          </w:p>
        </w:tc>
        <w:tc>
          <w:tcPr>
            <w:tcW w:w="702" w:type="pct"/>
            <w:tcBorders>
              <w:top w:val="nil"/>
              <w:left w:val="nil"/>
              <w:bottom w:val="single" w:sz="4" w:space="0" w:color="auto"/>
              <w:right w:val="single" w:sz="4" w:space="0" w:color="auto"/>
            </w:tcBorders>
            <w:shd w:val="clear" w:color="auto" w:fill="auto"/>
            <w:noWrap/>
            <w:vAlign w:val="center"/>
            <w:hideMark/>
          </w:tcPr>
          <w:p w14:paraId="0EA0D93C" w14:textId="42232E7C" w:rsidR="0035395E" w:rsidRPr="006402E6" w:rsidRDefault="0035395E" w:rsidP="002B2CAC">
            <w:pPr>
              <w:pStyle w:val="affffff3"/>
              <w:spacing w:line="240" w:lineRule="atLeast"/>
              <w:rPr>
                <w:b/>
              </w:rPr>
            </w:pPr>
            <w:r w:rsidRPr="006402E6">
              <w:rPr>
                <w:b/>
              </w:rPr>
              <w:t>0.8430</w:t>
            </w:r>
          </w:p>
        </w:tc>
      </w:tr>
      <w:tr w:rsidR="008D57C3" w:rsidRPr="006402E6" w14:paraId="18F65F77" w14:textId="77777777" w:rsidTr="002B2CAC">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502DC10A" w14:textId="22477A69" w:rsidR="008D57C3" w:rsidRPr="008D57C3" w:rsidRDefault="008D57C3" w:rsidP="002B2CAC">
            <w:pPr>
              <w:pStyle w:val="affffff3"/>
              <w:spacing w:line="240" w:lineRule="atLeast"/>
              <w:rPr>
                <w:rFonts w:eastAsia="新宋体"/>
                <w:szCs w:val="21"/>
              </w:rPr>
            </w:pPr>
            <w:r w:rsidRPr="008D57C3">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06536A1D" w14:textId="2B2FDBEC" w:rsidR="008D57C3" w:rsidRPr="008D57C3" w:rsidRDefault="008D57C3" w:rsidP="002B2CAC">
            <w:pPr>
              <w:pStyle w:val="affffff3"/>
              <w:spacing w:line="240" w:lineRule="atLeast"/>
              <w:rPr>
                <w:szCs w:val="21"/>
              </w:rPr>
            </w:pPr>
            <w:r w:rsidRPr="008D57C3">
              <w:rPr>
                <w:rFonts w:hint="eastAsia"/>
                <w:color w:val="000000"/>
                <w:szCs w:val="21"/>
              </w:rPr>
              <w:t xml:space="preserve">0.0961 </w:t>
            </w:r>
          </w:p>
        </w:tc>
        <w:tc>
          <w:tcPr>
            <w:tcW w:w="702" w:type="pct"/>
            <w:tcBorders>
              <w:top w:val="nil"/>
              <w:left w:val="nil"/>
              <w:bottom w:val="single" w:sz="4" w:space="0" w:color="auto"/>
              <w:right w:val="single" w:sz="4" w:space="0" w:color="auto"/>
            </w:tcBorders>
            <w:shd w:val="clear" w:color="auto" w:fill="auto"/>
            <w:noWrap/>
            <w:vAlign w:val="center"/>
          </w:tcPr>
          <w:p w14:paraId="491A86F8" w14:textId="6614B50A" w:rsidR="008D57C3" w:rsidRPr="008D57C3" w:rsidRDefault="008D57C3" w:rsidP="002B2CAC">
            <w:pPr>
              <w:pStyle w:val="affffff3"/>
              <w:spacing w:line="240" w:lineRule="atLeast"/>
              <w:rPr>
                <w:szCs w:val="21"/>
              </w:rPr>
            </w:pPr>
            <w:r w:rsidRPr="008D57C3">
              <w:rPr>
                <w:rFonts w:hint="eastAsia"/>
                <w:color w:val="000000"/>
                <w:szCs w:val="21"/>
              </w:rPr>
              <w:t xml:space="preserve">0.0881 </w:t>
            </w:r>
          </w:p>
        </w:tc>
        <w:tc>
          <w:tcPr>
            <w:tcW w:w="702" w:type="pct"/>
            <w:tcBorders>
              <w:top w:val="nil"/>
              <w:left w:val="nil"/>
              <w:bottom w:val="single" w:sz="4" w:space="0" w:color="auto"/>
              <w:right w:val="single" w:sz="4" w:space="0" w:color="auto"/>
            </w:tcBorders>
            <w:shd w:val="clear" w:color="auto" w:fill="auto"/>
            <w:noWrap/>
            <w:vAlign w:val="center"/>
          </w:tcPr>
          <w:p w14:paraId="19B8A6EC" w14:textId="43722556" w:rsidR="008D57C3" w:rsidRPr="008D57C3" w:rsidRDefault="008D57C3" w:rsidP="002B2CAC">
            <w:pPr>
              <w:pStyle w:val="affffff3"/>
              <w:spacing w:line="240" w:lineRule="atLeast"/>
              <w:rPr>
                <w:szCs w:val="21"/>
              </w:rPr>
            </w:pPr>
            <w:r w:rsidRPr="008D57C3">
              <w:rPr>
                <w:rFonts w:hint="eastAsia"/>
                <w:color w:val="000000"/>
                <w:szCs w:val="21"/>
              </w:rPr>
              <w:t xml:space="preserve">0.0800 </w:t>
            </w:r>
          </w:p>
        </w:tc>
        <w:tc>
          <w:tcPr>
            <w:tcW w:w="702" w:type="pct"/>
            <w:tcBorders>
              <w:top w:val="nil"/>
              <w:left w:val="nil"/>
              <w:bottom w:val="single" w:sz="4" w:space="0" w:color="auto"/>
              <w:right w:val="single" w:sz="4" w:space="0" w:color="auto"/>
            </w:tcBorders>
            <w:shd w:val="clear" w:color="auto" w:fill="auto"/>
            <w:noWrap/>
            <w:vAlign w:val="center"/>
          </w:tcPr>
          <w:p w14:paraId="5BE86281" w14:textId="0D0F32E1" w:rsidR="008D57C3" w:rsidRPr="008D57C3" w:rsidRDefault="008D57C3" w:rsidP="002B2CAC">
            <w:pPr>
              <w:pStyle w:val="affffff3"/>
              <w:spacing w:line="240" w:lineRule="atLeast"/>
              <w:rPr>
                <w:szCs w:val="21"/>
              </w:rPr>
            </w:pPr>
            <w:r w:rsidRPr="008D57C3">
              <w:rPr>
                <w:rFonts w:hint="eastAsia"/>
                <w:color w:val="000000"/>
                <w:szCs w:val="21"/>
              </w:rPr>
              <w:t xml:space="preserve">0.0737 </w:t>
            </w:r>
          </w:p>
        </w:tc>
        <w:tc>
          <w:tcPr>
            <w:tcW w:w="702" w:type="pct"/>
            <w:tcBorders>
              <w:top w:val="nil"/>
              <w:left w:val="nil"/>
              <w:bottom w:val="single" w:sz="4" w:space="0" w:color="auto"/>
              <w:right w:val="single" w:sz="4" w:space="0" w:color="auto"/>
            </w:tcBorders>
            <w:shd w:val="clear" w:color="auto" w:fill="auto"/>
            <w:noWrap/>
            <w:vAlign w:val="center"/>
          </w:tcPr>
          <w:p w14:paraId="7D17E698" w14:textId="1B1FA507" w:rsidR="008D57C3" w:rsidRPr="008D57C3" w:rsidRDefault="008D57C3" w:rsidP="002B2CAC">
            <w:pPr>
              <w:pStyle w:val="affffff3"/>
              <w:spacing w:line="240" w:lineRule="atLeast"/>
              <w:rPr>
                <w:szCs w:val="21"/>
              </w:rPr>
            </w:pPr>
            <w:r w:rsidRPr="008D57C3">
              <w:rPr>
                <w:rFonts w:hint="eastAsia"/>
                <w:color w:val="000000"/>
                <w:szCs w:val="21"/>
              </w:rPr>
              <w:t xml:space="preserve">0.0674 </w:t>
            </w:r>
          </w:p>
        </w:tc>
      </w:tr>
      <w:tr w:rsidR="008D57C3" w:rsidRPr="006402E6" w14:paraId="59DE170B" w14:textId="77777777" w:rsidTr="002B2CAC">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7252FC9" w14:textId="280AB55E" w:rsidR="008D57C3" w:rsidRPr="008D57C3" w:rsidRDefault="008D57C3" w:rsidP="002B2CAC">
            <w:pPr>
              <w:pStyle w:val="affffff3"/>
              <w:spacing w:line="240" w:lineRule="atLeast"/>
              <w:rPr>
                <w:rFonts w:eastAsia="新宋体"/>
                <w:szCs w:val="21"/>
              </w:rPr>
            </w:pPr>
            <w:r w:rsidRPr="008D57C3">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58A70929" w14:textId="3DDC96FD" w:rsidR="008D57C3" w:rsidRPr="008D57C3" w:rsidRDefault="008D57C3" w:rsidP="002B2CAC">
            <w:pPr>
              <w:pStyle w:val="affffff3"/>
              <w:spacing w:line="240" w:lineRule="atLeast"/>
              <w:rPr>
                <w:szCs w:val="21"/>
              </w:rPr>
            </w:pPr>
            <w:r w:rsidRPr="008D57C3">
              <w:rPr>
                <w:rFonts w:hint="eastAsia"/>
                <w:color w:val="000000"/>
                <w:szCs w:val="21"/>
              </w:rPr>
              <w:t xml:space="preserve">0.1442 </w:t>
            </w:r>
          </w:p>
        </w:tc>
        <w:tc>
          <w:tcPr>
            <w:tcW w:w="702" w:type="pct"/>
            <w:tcBorders>
              <w:top w:val="nil"/>
              <w:left w:val="nil"/>
              <w:bottom w:val="single" w:sz="4" w:space="0" w:color="auto"/>
              <w:right w:val="single" w:sz="4" w:space="0" w:color="auto"/>
            </w:tcBorders>
            <w:shd w:val="clear" w:color="auto" w:fill="auto"/>
            <w:noWrap/>
            <w:vAlign w:val="center"/>
          </w:tcPr>
          <w:p w14:paraId="1B174D41" w14:textId="52993875" w:rsidR="008D57C3" w:rsidRPr="008D57C3" w:rsidRDefault="008D57C3" w:rsidP="002B2CAC">
            <w:pPr>
              <w:pStyle w:val="affffff3"/>
              <w:spacing w:line="240" w:lineRule="atLeast"/>
              <w:rPr>
                <w:szCs w:val="21"/>
              </w:rPr>
            </w:pPr>
            <w:r w:rsidRPr="008D57C3">
              <w:rPr>
                <w:rFonts w:hint="eastAsia"/>
                <w:color w:val="000000"/>
                <w:szCs w:val="21"/>
              </w:rPr>
              <w:t xml:space="preserve">0.1321 </w:t>
            </w:r>
          </w:p>
        </w:tc>
        <w:tc>
          <w:tcPr>
            <w:tcW w:w="702" w:type="pct"/>
            <w:tcBorders>
              <w:top w:val="nil"/>
              <w:left w:val="nil"/>
              <w:bottom w:val="single" w:sz="4" w:space="0" w:color="auto"/>
              <w:right w:val="single" w:sz="4" w:space="0" w:color="auto"/>
            </w:tcBorders>
            <w:shd w:val="clear" w:color="auto" w:fill="auto"/>
            <w:noWrap/>
            <w:vAlign w:val="center"/>
          </w:tcPr>
          <w:p w14:paraId="67FB648B" w14:textId="5B17C475" w:rsidR="008D57C3" w:rsidRPr="008D57C3" w:rsidRDefault="008D57C3" w:rsidP="002B2CAC">
            <w:pPr>
              <w:pStyle w:val="affffff3"/>
              <w:spacing w:line="240" w:lineRule="atLeast"/>
              <w:rPr>
                <w:szCs w:val="21"/>
              </w:rPr>
            </w:pPr>
            <w:r w:rsidRPr="008D57C3">
              <w:rPr>
                <w:rFonts w:hint="eastAsia"/>
                <w:color w:val="000000"/>
                <w:szCs w:val="21"/>
              </w:rPr>
              <w:t xml:space="preserve">0.1200 </w:t>
            </w:r>
          </w:p>
        </w:tc>
        <w:tc>
          <w:tcPr>
            <w:tcW w:w="702" w:type="pct"/>
            <w:tcBorders>
              <w:top w:val="nil"/>
              <w:left w:val="nil"/>
              <w:bottom w:val="single" w:sz="4" w:space="0" w:color="auto"/>
              <w:right w:val="single" w:sz="4" w:space="0" w:color="auto"/>
            </w:tcBorders>
            <w:shd w:val="clear" w:color="auto" w:fill="auto"/>
            <w:noWrap/>
            <w:vAlign w:val="center"/>
          </w:tcPr>
          <w:p w14:paraId="324D0F99" w14:textId="39D8A22F" w:rsidR="008D57C3" w:rsidRPr="008D57C3" w:rsidRDefault="008D57C3" w:rsidP="002B2CAC">
            <w:pPr>
              <w:pStyle w:val="affffff3"/>
              <w:spacing w:line="240" w:lineRule="atLeast"/>
              <w:rPr>
                <w:szCs w:val="21"/>
              </w:rPr>
            </w:pPr>
            <w:r w:rsidRPr="008D57C3">
              <w:rPr>
                <w:rFonts w:hint="eastAsia"/>
                <w:color w:val="000000"/>
                <w:szCs w:val="21"/>
              </w:rPr>
              <w:t xml:space="preserve">0.1106 </w:t>
            </w:r>
          </w:p>
        </w:tc>
        <w:tc>
          <w:tcPr>
            <w:tcW w:w="702" w:type="pct"/>
            <w:tcBorders>
              <w:top w:val="nil"/>
              <w:left w:val="nil"/>
              <w:bottom w:val="single" w:sz="4" w:space="0" w:color="auto"/>
              <w:right w:val="single" w:sz="4" w:space="0" w:color="auto"/>
            </w:tcBorders>
            <w:shd w:val="clear" w:color="auto" w:fill="auto"/>
            <w:noWrap/>
            <w:vAlign w:val="center"/>
          </w:tcPr>
          <w:p w14:paraId="515C3806" w14:textId="46D2AB35" w:rsidR="008D57C3" w:rsidRPr="008D57C3" w:rsidRDefault="008D57C3" w:rsidP="002B2CAC">
            <w:pPr>
              <w:pStyle w:val="affffff3"/>
              <w:spacing w:line="240" w:lineRule="atLeast"/>
              <w:rPr>
                <w:szCs w:val="21"/>
              </w:rPr>
            </w:pPr>
            <w:r w:rsidRPr="008D57C3">
              <w:rPr>
                <w:rFonts w:hint="eastAsia"/>
                <w:color w:val="000000"/>
                <w:szCs w:val="21"/>
              </w:rPr>
              <w:t xml:space="preserve">0.1012 </w:t>
            </w:r>
          </w:p>
        </w:tc>
      </w:tr>
      <w:tr w:rsidR="008D57C3" w:rsidRPr="006402E6" w14:paraId="31CAC71E" w14:textId="77777777" w:rsidTr="002B2CAC">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3EB910A7" w14:textId="1AFEEAB2" w:rsidR="008D57C3" w:rsidRPr="008D57C3" w:rsidRDefault="008D57C3" w:rsidP="002B2CAC">
            <w:pPr>
              <w:pStyle w:val="affffff3"/>
              <w:spacing w:line="240" w:lineRule="atLeast"/>
              <w:rPr>
                <w:rFonts w:eastAsia="新宋体"/>
                <w:szCs w:val="21"/>
              </w:rPr>
            </w:pPr>
            <w:r w:rsidRPr="008D57C3">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5CC0A7E4" w14:textId="407E6B5B" w:rsidR="008D57C3" w:rsidRPr="008D57C3" w:rsidRDefault="008D57C3" w:rsidP="002B2CAC">
            <w:pPr>
              <w:pStyle w:val="affffff3"/>
              <w:spacing w:line="240" w:lineRule="atLeast"/>
              <w:rPr>
                <w:szCs w:val="21"/>
              </w:rPr>
            </w:pPr>
            <w:r w:rsidRPr="008D57C3">
              <w:rPr>
                <w:rFonts w:hint="eastAsia"/>
                <w:color w:val="000000"/>
                <w:szCs w:val="21"/>
              </w:rPr>
              <w:t xml:space="preserve">0.1082 </w:t>
            </w:r>
          </w:p>
        </w:tc>
        <w:tc>
          <w:tcPr>
            <w:tcW w:w="702" w:type="pct"/>
            <w:tcBorders>
              <w:top w:val="nil"/>
              <w:left w:val="nil"/>
              <w:bottom w:val="single" w:sz="4" w:space="0" w:color="auto"/>
              <w:right w:val="single" w:sz="4" w:space="0" w:color="auto"/>
            </w:tcBorders>
            <w:shd w:val="clear" w:color="auto" w:fill="auto"/>
            <w:noWrap/>
            <w:vAlign w:val="center"/>
          </w:tcPr>
          <w:p w14:paraId="65F5ABC5" w14:textId="4CE960D8" w:rsidR="008D57C3" w:rsidRPr="008D57C3" w:rsidRDefault="008D57C3" w:rsidP="002B2CAC">
            <w:pPr>
              <w:pStyle w:val="affffff3"/>
              <w:spacing w:line="240" w:lineRule="atLeast"/>
              <w:rPr>
                <w:szCs w:val="21"/>
              </w:rPr>
            </w:pPr>
            <w:r w:rsidRPr="008D57C3">
              <w:rPr>
                <w:rFonts w:hint="eastAsia"/>
                <w:color w:val="000000"/>
                <w:szCs w:val="21"/>
              </w:rPr>
              <w:t xml:space="preserve">0.0991 </w:t>
            </w:r>
          </w:p>
        </w:tc>
        <w:tc>
          <w:tcPr>
            <w:tcW w:w="702" w:type="pct"/>
            <w:tcBorders>
              <w:top w:val="nil"/>
              <w:left w:val="nil"/>
              <w:bottom w:val="single" w:sz="4" w:space="0" w:color="auto"/>
              <w:right w:val="single" w:sz="4" w:space="0" w:color="auto"/>
            </w:tcBorders>
            <w:shd w:val="clear" w:color="auto" w:fill="auto"/>
            <w:noWrap/>
            <w:vAlign w:val="center"/>
          </w:tcPr>
          <w:p w14:paraId="1CCB8B85" w14:textId="30350FB1" w:rsidR="008D57C3" w:rsidRPr="008D57C3" w:rsidRDefault="008D57C3" w:rsidP="002B2CAC">
            <w:pPr>
              <w:pStyle w:val="affffff3"/>
              <w:spacing w:line="240" w:lineRule="atLeast"/>
              <w:rPr>
                <w:szCs w:val="21"/>
              </w:rPr>
            </w:pPr>
            <w:r w:rsidRPr="008D57C3">
              <w:rPr>
                <w:rFonts w:hint="eastAsia"/>
                <w:color w:val="000000"/>
                <w:szCs w:val="21"/>
              </w:rPr>
              <w:t xml:space="preserve">0.0900 </w:t>
            </w:r>
          </w:p>
        </w:tc>
        <w:tc>
          <w:tcPr>
            <w:tcW w:w="702" w:type="pct"/>
            <w:tcBorders>
              <w:top w:val="nil"/>
              <w:left w:val="nil"/>
              <w:bottom w:val="single" w:sz="4" w:space="0" w:color="auto"/>
              <w:right w:val="single" w:sz="4" w:space="0" w:color="auto"/>
            </w:tcBorders>
            <w:shd w:val="clear" w:color="auto" w:fill="auto"/>
            <w:noWrap/>
            <w:vAlign w:val="center"/>
          </w:tcPr>
          <w:p w14:paraId="47B436D2" w14:textId="7EA7CF3D" w:rsidR="008D57C3" w:rsidRPr="008D57C3" w:rsidRDefault="008D57C3" w:rsidP="002B2CAC">
            <w:pPr>
              <w:pStyle w:val="affffff3"/>
              <w:spacing w:line="240" w:lineRule="atLeast"/>
              <w:rPr>
                <w:szCs w:val="21"/>
              </w:rPr>
            </w:pPr>
            <w:r w:rsidRPr="008D57C3">
              <w:rPr>
                <w:rFonts w:hint="eastAsia"/>
                <w:color w:val="000000"/>
                <w:szCs w:val="21"/>
              </w:rPr>
              <w:t xml:space="preserve">0.0829 </w:t>
            </w:r>
          </w:p>
        </w:tc>
        <w:tc>
          <w:tcPr>
            <w:tcW w:w="702" w:type="pct"/>
            <w:tcBorders>
              <w:top w:val="nil"/>
              <w:left w:val="nil"/>
              <w:bottom w:val="single" w:sz="4" w:space="0" w:color="auto"/>
              <w:right w:val="single" w:sz="4" w:space="0" w:color="auto"/>
            </w:tcBorders>
            <w:shd w:val="clear" w:color="auto" w:fill="auto"/>
            <w:noWrap/>
            <w:vAlign w:val="center"/>
          </w:tcPr>
          <w:p w14:paraId="67A7F765" w14:textId="06C6647B" w:rsidR="008D57C3" w:rsidRPr="008D57C3" w:rsidRDefault="008D57C3" w:rsidP="002B2CAC">
            <w:pPr>
              <w:pStyle w:val="affffff3"/>
              <w:spacing w:line="240" w:lineRule="atLeast"/>
              <w:rPr>
                <w:szCs w:val="21"/>
              </w:rPr>
            </w:pPr>
            <w:r w:rsidRPr="008D57C3">
              <w:rPr>
                <w:rFonts w:hint="eastAsia"/>
                <w:color w:val="000000"/>
                <w:szCs w:val="21"/>
              </w:rPr>
              <w:t xml:space="preserve">0.0759 </w:t>
            </w:r>
          </w:p>
        </w:tc>
      </w:tr>
      <w:tr w:rsidR="008D57C3" w:rsidRPr="006402E6" w14:paraId="08A9EFD5" w14:textId="77777777" w:rsidTr="002B2CAC">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4B45932E" w14:textId="040965FB" w:rsidR="008D57C3" w:rsidRPr="008D57C3" w:rsidRDefault="008D57C3" w:rsidP="002B2CAC">
            <w:pPr>
              <w:pStyle w:val="affffff3"/>
              <w:spacing w:line="240" w:lineRule="atLeast"/>
              <w:rPr>
                <w:rFonts w:eastAsia="新宋体"/>
                <w:szCs w:val="21"/>
              </w:rPr>
            </w:pPr>
            <w:r w:rsidRPr="008D57C3">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472C17EA" w14:textId="7799F07F" w:rsidR="008D57C3" w:rsidRPr="008D57C3" w:rsidRDefault="008D57C3" w:rsidP="002B2CAC">
            <w:pPr>
              <w:pStyle w:val="affffff3"/>
              <w:spacing w:line="240" w:lineRule="atLeast"/>
              <w:rPr>
                <w:szCs w:val="21"/>
              </w:rPr>
            </w:pPr>
            <w:r w:rsidRPr="008D57C3">
              <w:rPr>
                <w:rFonts w:hint="eastAsia"/>
                <w:color w:val="000000"/>
                <w:szCs w:val="21"/>
              </w:rPr>
              <w:t xml:space="preserve">0.3125 </w:t>
            </w:r>
          </w:p>
        </w:tc>
        <w:tc>
          <w:tcPr>
            <w:tcW w:w="702" w:type="pct"/>
            <w:tcBorders>
              <w:top w:val="nil"/>
              <w:left w:val="nil"/>
              <w:bottom w:val="single" w:sz="4" w:space="0" w:color="auto"/>
              <w:right w:val="single" w:sz="4" w:space="0" w:color="auto"/>
            </w:tcBorders>
            <w:shd w:val="clear" w:color="auto" w:fill="auto"/>
            <w:noWrap/>
            <w:vAlign w:val="center"/>
          </w:tcPr>
          <w:p w14:paraId="019E3B70" w14:textId="67AC3FAE" w:rsidR="008D57C3" w:rsidRPr="008D57C3" w:rsidRDefault="008D57C3" w:rsidP="002B2CAC">
            <w:pPr>
              <w:pStyle w:val="affffff3"/>
              <w:spacing w:line="240" w:lineRule="atLeast"/>
              <w:rPr>
                <w:szCs w:val="21"/>
              </w:rPr>
            </w:pPr>
            <w:r w:rsidRPr="008D57C3">
              <w:rPr>
                <w:rFonts w:hint="eastAsia"/>
                <w:color w:val="000000"/>
                <w:szCs w:val="21"/>
              </w:rPr>
              <w:t xml:space="preserve">0.2862 </w:t>
            </w:r>
          </w:p>
        </w:tc>
        <w:tc>
          <w:tcPr>
            <w:tcW w:w="702" w:type="pct"/>
            <w:tcBorders>
              <w:top w:val="nil"/>
              <w:left w:val="nil"/>
              <w:bottom w:val="single" w:sz="4" w:space="0" w:color="auto"/>
              <w:right w:val="single" w:sz="4" w:space="0" w:color="auto"/>
            </w:tcBorders>
            <w:shd w:val="clear" w:color="auto" w:fill="auto"/>
            <w:noWrap/>
            <w:vAlign w:val="center"/>
          </w:tcPr>
          <w:p w14:paraId="2E5AD97B" w14:textId="5613E6AD" w:rsidR="008D57C3" w:rsidRPr="008D57C3" w:rsidRDefault="008D57C3" w:rsidP="002B2CAC">
            <w:pPr>
              <w:pStyle w:val="affffff3"/>
              <w:spacing w:line="240" w:lineRule="atLeast"/>
              <w:rPr>
                <w:szCs w:val="21"/>
              </w:rPr>
            </w:pPr>
            <w:r w:rsidRPr="008D57C3">
              <w:rPr>
                <w:rFonts w:hint="eastAsia"/>
                <w:color w:val="000000"/>
                <w:szCs w:val="21"/>
              </w:rPr>
              <w:t xml:space="preserve">0.2600 </w:t>
            </w:r>
          </w:p>
        </w:tc>
        <w:tc>
          <w:tcPr>
            <w:tcW w:w="702" w:type="pct"/>
            <w:tcBorders>
              <w:top w:val="nil"/>
              <w:left w:val="nil"/>
              <w:bottom w:val="single" w:sz="4" w:space="0" w:color="auto"/>
              <w:right w:val="single" w:sz="4" w:space="0" w:color="auto"/>
            </w:tcBorders>
            <w:shd w:val="clear" w:color="auto" w:fill="auto"/>
            <w:noWrap/>
            <w:vAlign w:val="center"/>
          </w:tcPr>
          <w:p w14:paraId="6E561A73" w14:textId="54856D56" w:rsidR="008D57C3" w:rsidRPr="008D57C3" w:rsidRDefault="008D57C3" w:rsidP="002B2CAC">
            <w:pPr>
              <w:pStyle w:val="affffff3"/>
              <w:spacing w:line="240" w:lineRule="atLeast"/>
              <w:rPr>
                <w:szCs w:val="21"/>
              </w:rPr>
            </w:pPr>
            <w:r w:rsidRPr="008D57C3">
              <w:rPr>
                <w:rFonts w:hint="eastAsia"/>
                <w:color w:val="000000"/>
                <w:szCs w:val="21"/>
              </w:rPr>
              <w:t xml:space="preserve">0.2396 </w:t>
            </w:r>
          </w:p>
        </w:tc>
        <w:tc>
          <w:tcPr>
            <w:tcW w:w="702" w:type="pct"/>
            <w:tcBorders>
              <w:top w:val="nil"/>
              <w:left w:val="nil"/>
              <w:bottom w:val="single" w:sz="4" w:space="0" w:color="auto"/>
              <w:right w:val="single" w:sz="4" w:space="0" w:color="auto"/>
            </w:tcBorders>
            <w:shd w:val="clear" w:color="auto" w:fill="auto"/>
            <w:noWrap/>
            <w:vAlign w:val="center"/>
          </w:tcPr>
          <w:p w14:paraId="7841A027" w14:textId="1DC06B10" w:rsidR="008D57C3" w:rsidRPr="008D57C3" w:rsidRDefault="008D57C3" w:rsidP="002B2CAC">
            <w:pPr>
              <w:pStyle w:val="affffff3"/>
              <w:spacing w:line="240" w:lineRule="atLeast"/>
              <w:rPr>
                <w:szCs w:val="21"/>
              </w:rPr>
            </w:pPr>
            <w:r w:rsidRPr="008D57C3">
              <w:rPr>
                <w:rFonts w:hint="eastAsia"/>
                <w:color w:val="000000"/>
                <w:szCs w:val="21"/>
              </w:rPr>
              <w:t xml:space="preserve">0.2192 </w:t>
            </w:r>
          </w:p>
        </w:tc>
      </w:tr>
      <w:tr w:rsidR="008D57C3" w:rsidRPr="006402E6" w14:paraId="54AD710D" w14:textId="77777777" w:rsidTr="002B2CAC">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7A627500" w14:textId="79D81116" w:rsidR="008D57C3" w:rsidRPr="008D57C3" w:rsidRDefault="008D57C3" w:rsidP="002B2CAC">
            <w:pPr>
              <w:pStyle w:val="affffff3"/>
              <w:spacing w:line="240" w:lineRule="atLeast"/>
              <w:rPr>
                <w:rFonts w:eastAsia="新宋体"/>
                <w:szCs w:val="21"/>
              </w:rPr>
            </w:pPr>
            <w:r w:rsidRPr="008D57C3">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2E2F6ACD" w14:textId="711475BF" w:rsidR="008D57C3" w:rsidRPr="008D57C3" w:rsidRDefault="008D57C3" w:rsidP="002B2CAC">
            <w:pPr>
              <w:pStyle w:val="affffff3"/>
              <w:spacing w:line="240" w:lineRule="atLeast"/>
              <w:rPr>
                <w:szCs w:val="21"/>
              </w:rPr>
            </w:pPr>
            <w:r w:rsidRPr="008D57C3">
              <w:rPr>
                <w:rFonts w:hint="eastAsia"/>
                <w:color w:val="000000"/>
                <w:szCs w:val="21"/>
              </w:rPr>
              <w:t xml:space="preserve">0.4086 </w:t>
            </w:r>
          </w:p>
        </w:tc>
        <w:tc>
          <w:tcPr>
            <w:tcW w:w="702" w:type="pct"/>
            <w:tcBorders>
              <w:top w:val="nil"/>
              <w:left w:val="nil"/>
              <w:bottom w:val="single" w:sz="4" w:space="0" w:color="auto"/>
              <w:right w:val="single" w:sz="4" w:space="0" w:color="auto"/>
            </w:tcBorders>
            <w:shd w:val="clear" w:color="auto" w:fill="auto"/>
            <w:noWrap/>
            <w:vAlign w:val="center"/>
          </w:tcPr>
          <w:p w14:paraId="6C21003B" w14:textId="38F60ADC" w:rsidR="008D57C3" w:rsidRPr="008D57C3" w:rsidRDefault="008D57C3" w:rsidP="002B2CAC">
            <w:pPr>
              <w:pStyle w:val="affffff3"/>
              <w:spacing w:line="240" w:lineRule="atLeast"/>
              <w:rPr>
                <w:szCs w:val="21"/>
              </w:rPr>
            </w:pPr>
            <w:r w:rsidRPr="008D57C3">
              <w:rPr>
                <w:rFonts w:hint="eastAsia"/>
                <w:color w:val="000000"/>
                <w:szCs w:val="21"/>
              </w:rPr>
              <w:t xml:space="preserve">0.3743 </w:t>
            </w:r>
          </w:p>
        </w:tc>
        <w:tc>
          <w:tcPr>
            <w:tcW w:w="702" w:type="pct"/>
            <w:tcBorders>
              <w:top w:val="nil"/>
              <w:left w:val="nil"/>
              <w:bottom w:val="single" w:sz="4" w:space="0" w:color="auto"/>
              <w:right w:val="single" w:sz="4" w:space="0" w:color="auto"/>
            </w:tcBorders>
            <w:shd w:val="clear" w:color="auto" w:fill="auto"/>
            <w:noWrap/>
            <w:vAlign w:val="center"/>
          </w:tcPr>
          <w:p w14:paraId="4912B565" w14:textId="520B781B" w:rsidR="008D57C3" w:rsidRPr="008D57C3" w:rsidRDefault="008D57C3" w:rsidP="002B2CAC">
            <w:pPr>
              <w:pStyle w:val="affffff3"/>
              <w:spacing w:line="240" w:lineRule="atLeast"/>
              <w:rPr>
                <w:szCs w:val="21"/>
              </w:rPr>
            </w:pPr>
            <w:r w:rsidRPr="008D57C3">
              <w:rPr>
                <w:rFonts w:hint="eastAsia"/>
                <w:color w:val="000000"/>
                <w:szCs w:val="21"/>
              </w:rPr>
              <w:t xml:space="preserve">0.3400 </w:t>
            </w:r>
          </w:p>
        </w:tc>
        <w:tc>
          <w:tcPr>
            <w:tcW w:w="702" w:type="pct"/>
            <w:tcBorders>
              <w:top w:val="nil"/>
              <w:left w:val="nil"/>
              <w:bottom w:val="single" w:sz="4" w:space="0" w:color="auto"/>
              <w:right w:val="single" w:sz="4" w:space="0" w:color="auto"/>
            </w:tcBorders>
            <w:shd w:val="clear" w:color="auto" w:fill="auto"/>
            <w:noWrap/>
            <w:vAlign w:val="center"/>
          </w:tcPr>
          <w:p w14:paraId="6DC5B523" w14:textId="1D0B8A03" w:rsidR="008D57C3" w:rsidRPr="008D57C3" w:rsidRDefault="008D57C3" w:rsidP="002B2CAC">
            <w:pPr>
              <w:pStyle w:val="affffff3"/>
              <w:spacing w:line="240" w:lineRule="atLeast"/>
              <w:rPr>
                <w:szCs w:val="21"/>
              </w:rPr>
            </w:pPr>
            <w:r w:rsidRPr="008D57C3">
              <w:rPr>
                <w:rFonts w:hint="eastAsia"/>
                <w:color w:val="000000"/>
                <w:szCs w:val="21"/>
              </w:rPr>
              <w:t xml:space="preserve">0.3133 </w:t>
            </w:r>
          </w:p>
        </w:tc>
        <w:tc>
          <w:tcPr>
            <w:tcW w:w="702" w:type="pct"/>
            <w:tcBorders>
              <w:top w:val="nil"/>
              <w:left w:val="nil"/>
              <w:bottom w:val="single" w:sz="4" w:space="0" w:color="auto"/>
              <w:right w:val="single" w:sz="4" w:space="0" w:color="auto"/>
            </w:tcBorders>
            <w:shd w:val="clear" w:color="auto" w:fill="auto"/>
            <w:noWrap/>
            <w:vAlign w:val="center"/>
          </w:tcPr>
          <w:p w14:paraId="54C2EA90" w14:textId="5EBA65A3" w:rsidR="008D57C3" w:rsidRPr="008D57C3" w:rsidRDefault="008D57C3" w:rsidP="002B2CAC">
            <w:pPr>
              <w:pStyle w:val="affffff3"/>
              <w:spacing w:line="240" w:lineRule="atLeast"/>
              <w:rPr>
                <w:szCs w:val="21"/>
              </w:rPr>
            </w:pPr>
            <w:r w:rsidRPr="008D57C3">
              <w:rPr>
                <w:rFonts w:hint="eastAsia"/>
                <w:color w:val="000000"/>
                <w:szCs w:val="21"/>
              </w:rPr>
              <w:t xml:space="preserve">0.2866 </w:t>
            </w:r>
          </w:p>
        </w:tc>
      </w:tr>
      <w:tr w:rsidR="008D57C3" w:rsidRPr="006402E6" w14:paraId="290284AF" w14:textId="77777777" w:rsidTr="002B2CAC">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CD6D84A" w14:textId="2FDA022C" w:rsidR="008D57C3" w:rsidRPr="008D57C3" w:rsidRDefault="008D57C3" w:rsidP="002B2CAC">
            <w:pPr>
              <w:pStyle w:val="affffff3"/>
              <w:spacing w:line="240" w:lineRule="atLeast"/>
              <w:rPr>
                <w:rFonts w:eastAsia="新宋体"/>
                <w:szCs w:val="21"/>
              </w:rPr>
            </w:pPr>
            <w:r w:rsidRPr="008D57C3">
              <w:rPr>
                <w:rFonts w:ascii="新宋体" w:eastAsia="新宋体" w:hAnsi="新宋体" w:hint="eastAsia"/>
                <w:color w:val="000000"/>
                <w:szCs w:val="21"/>
              </w:rPr>
              <w:t>环境条件</w:t>
            </w:r>
          </w:p>
        </w:tc>
        <w:tc>
          <w:tcPr>
            <w:tcW w:w="702" w:type="pct"/>
            <w:tcBorders>
              <w:top w:val="nil"/>
              <w:left w:val="nil"/>
              <w:bottom w:val="single" w:sz="4" w:space="0" w:color="auto"/>
              <w:right w:val="single" w:sz="4" w:space="0" w:color="auto"/>
            </w:tcBorders>
            <w:shd w:val="clear" w:color="auto" w:fill="auto"/>
            <w:noWrap/>
            <w:vAlign w:val="center"/>
          </w:tcPr>
          <w:p w14:paraId="79345D2E" w14:textId="5992114C" w:rsidR="008D57C3" w:rsidRPr="008D57C3" w:rsidRDefault="008D57C3" w:rsidP="002B2CAC">
            <w:pPr>
              <w:pStyle w:val="affffff3"/>
              <w:spacing w:line="240" w:lineRule="atLeast"/>
              <w:rPr>
                <w:szCs w:val="21"/>
              </w:rPr>
            </w:pPr>
            <w:r w:rsidRPr="008D57C3">
              <w:rPr>
                <w:rFonts w:hint="eastAsia"/>
                <w:color w:val="000000"/>
                <w:szCs w:val="21"/>
              </w:rPr>
              <w:t xml:space="preserve">0.1322 </w:t>
            </w:r>
          </w:p>
        </w:tc>
        <w:tc>
          <w:tcPr>
            <w:tcW w:w="702" w:type="pct"/>
            <w:tcBorders>
              <w:top w:val="nil"/>
              <w:left w:val="nil"/>
              <w:bottom w:val="single" w:sz="4" w:space="0" w:color="auto"/>
              <w:right w:val="single" w:sz="4" w:space="0" w:color="auto"/>
            </w:tcBorders>
            <w:shd w:val="clear" w:color="auto" w:fill="auto"/>
            <w:noWrap/>
            <w:vAlign w:val="center"/>
          </w:tcPr>
          <w:p w14:paraId="68E7A6CB" w14:textId="53AE7D1B" w:rsidR="008D57C3" w:rsidRPr="008D57C3" w:rsidRDefault="008D57C3" w:rsidP="002B2CAC">
            <w:pPr>
              <w:pStyle w:val="affffff3"/>
              <w:spacing w:line="240" w:lineRule="atLeast"/>
              <w:rPr>
                <w:szCs w:val="21"/>
              </w:rPr>
            </w:pPr>
            <w:r w:rsidRPr="008D57C3">
              <w:rPr>
                <w:rFonts w:hint="eastAsia"/>
                <w:color w:val="000000"/>
                <w:szCs w:val="21"/>
              </w:rPr>
              <w:t xml:space="preserve">0.1211 </w:t>
            </w:r>
          </w:p>
        </w:tc>
        <w:tc>
          <w:tcPr>
            <w:tcW w:w="702" w:type="pct"/>
            <w:tcBorders>
              <w:top w:val="nil"/>
              <w:left w:val="nil"/>
              <w:bottom w:val="single" w:sz="4" w:space="0" w:color="auto"/>
              <w:right w:val="single" w:sz="4" w:space="0" w:color="auto"/>
            </w:tcBorders>
            <w:shd w:val="clear" w:color="auto" w:fill="auto"/>
            <w:noWrap/>
            <w:vAlign w:val="center"/>
          </w:tcPr>
          <w:p w14:paraId="19F6A7F8" w14:textId="68024F3F" w:rsidR="008D57C3" w:rsidRPr="008D57C3" w:rsidRDefault="008D57C3" w:rsidP="002B2CAC">
            <w:pPr>
              <w:pStyle w:val="affffff3"/>
              <w:spacing w:line="240" w:lineRule="atLeast"/>
              <w:rPr>
                <w:szCs w:val="21"/>
              </w:rPr>
            </w:pPr>
            <w:r w:rsidRPr="008D57C3">
              <w:rPr>
                <w:rFonts w:hint="eastAsia"/>
                <w:color w:val="000000"/>
                <w:szCs w:val="21"/>
              </w:rPr>
              <w:t xml:space="preserve">0.1100 </w:t>
            </w:r>
          </w:p>
        </w:tc>
        <w:tc>
          <w:tcPr>
            <w:tcW w:w="702" w:type="pct"/>
            <w:tcBorders>
              <w:top w:val="nil"/>
              <w:left w:val="nil"/>
              <w:bottom w:val="single" w:sz="4" w:space="0" w:color="auto"/>
              <w:right w:val="single" w:sz="4" w:space="0" w:color="auto"/>
            </w:tcBorders>
            <w:shd w:val="clear" w:color="auto" w:fill="auto"/>
            <w:noWrap/>
            <w:vAlign w:val="center"/>
          </w:tcPr>
          <w:p w14:paraId="26968FFD" w14:textId="3BA706F1" w:rsidR="008D57C3" w:rsidRPr="008D57C3" w:rsidRDefault="008D57C3" w:rsidP="002B2CAC">
            <w:pPr>
              <w:pStyle w:val="affffff3"/>
              <w:spacing w:line="240" w:lineRule="atLeast"/>
              <w:rPr>
                <w:szCs w:val="21"/>
              </w:rPr>
            </w:pPr>
            <w:r w:rsidRPr="008D57C3">
              <w:rPr>
                <w:rFonts w:hint="eastAsia"/>
                <w:color w:val="000000"/>
                <w:szCs w:val="21"/>
              </w:rPr>
              <w:t xml:space="preserve">0.1014 </w:t>
            </w:r>
          </w:p>
        </w:tc>
        <w:tc>
          <w:tcPr>
            <w:tcW w:w="702" w:type="pct"/>
            <w:tcBorders>
              <w:top w:val="nil"/>
              <w:left w:val="nil"/>
              <w:bottom w:val="single" w:sz="4" w:space="0" w:color="auto"/>
              <w:right w:val="single" w:sz="4" w:space="0" w:color="auto"/>
            </w:tcBorders>
            <w:shd w:val="clear" w:color="auto" w:fill="auto"/>
            <w:noWrap/>
            <w:vAlign w:val="center"/>
          </w:tcPr>
          <w:p w14:paraId="791EADE8" w14:textId="11C22A57" w:rsidR="008D57C3" w:rsidRPr="008D57C3" w:rsidRDefault="008D57C3" w:rsidP="002B2CAC">
            <w:pPr>
              <w:pStyle w:val="affffff3"/>
              <w:spacing w:line="240" w:lineRule="atLeast"/>
              <w:rPr>
                <w:szCs w:val="21"/>
              </w:rPr>
            </w:pPr>
            <w:r w:rsidRPr="008D57C3">
              <w:rPr>
                <w:rFonts w:hint="eastAsia"/>
                <w:color w:val="000000"/>
                <w:szCs w:val="21"/>
              </w:rPr>
              <w:t xml:space="preserve">0.0927 </w:t>
            </w:r>
          </w:p>
        </w:tc>
      </w:tr>
    </w:tbl>
    <w:p w14:paraId="24697FD7" w14:textId="77777777" w:rsidR="003E67F6" w:rsidRDefault="003E67F6" w:rsidP="007169E5">
      <w:pPr>
        <w:pStyle w:val="affffff5"/>
        <w:widowControl/>
        <w:spacing w:before="190" w:after="190"/>
        <w:sectPr w:rsidR="003E67F6" w:rsidSect="00ED2F13">
          <w:pgSz w:w="16838" w:h="11906" w:orient="landscape"/>
          <w:pgMar w:top="1559" w:right="1219" w:bottom="1559" w:left="1219" w:header="624" w:footer="850" w:gutter="0"/>
          <w:cols w:space="425"/>
          <w:docGrid w:type="lines" w:linePitch="381"/>
        </w:sectPr>
      </w:pPr>
    </w:p>
    <w:p w14:paraId="72B866D7" w14:textId="38F874CD" w:rsidR="008723A3" w:rsidRPr="006402E6" w:rsidRDefault="00235555" w:rsidP="007169E5">
      <w:pPr>
        <w:pStyle w:val="affffff5"/>
        <w:widowControl/>
        <w:spacing w:before="190" w:after="190"/>
      </w:pPr>
      <w:r w:rsidRPr="006402E6">
        <w:lastRenderedPageBreak/>
        <w:t>表</w:t>
      </w:r>
      <w:r w:rsidR="00C02835">
        <w:t>2</w:t>
      </w:r>
      <w:r w:rsidR="00E06913" w:rsidRPr="006402E6">
        <w:t>-</w:t>
      </w:r>
      <w:r w:rsidR="00E06913">
        <w:fldChar w:fldCharType="begin"/>
      </w:r>
      <w:r w:rsidR="00E06913">
        <w:instrText xml:space="preserve"> SEQ </w:instrText>
      </w:r>
      <w:r w:rsidR="00E06913">
        <w:instrText>表</w:instrText>
      </w:r>
      <w:r w:rsidR="00E06913">
        <w:instrText xml:space="preserve">9- \* ARABIC </w:instrText>
      </w:r>
      <w:r w:rsidR="00E06913">
        <w:fldChar w:fldCharType="separate"/>
      </w:r>
      <w:r w:rsidR="00354556">
        <w:rPr>
          <w:noProof/>
        </w:rPr>
        <w:t>5</w:t>
      </w:r>
      <w:r w:rsidR="00E06913">
        <w:fldChar w:fldCharType="end"/>
      </w:r>
      <w:r w:rsidR="00E06913">
        <w:t xml:space="preserve"> </w:t>
      </w:r>
      <w:r w:rsidRPr="006402E6">
        <w:t>宅基地</w:t>
      </w:r>
      <w:r w:rsidR="0035395E" w:rsidRPr="006402E6">
        <w:t>3</w:t>
      </w:r>
      <w:r w:rsidRPr="006402E6">
        <w:t>级宗地地价区域因素修正系数指标说明表</w:t>
      </w:r>
    </w:p>
    <w:tbl>
      <w:tblPr>
        <w:tblW w:w="5000" w:type="pct"/>
        <w:tblLayout w:type="fixed"/>
        <w:tblLook w:val="04A0" w:firstRow="1" w:lastRow="0" w:firstColumn="1" w:lastColumn="0" w:noHBand="0" w:noVBand="1"/>
      </w:tblPr>
      <w:tblGrid>
        <w:gridCol w:w="1526"/>
        <w:gridCol w:w="2505"/>
        <w:gridCol w:w="2882"/>
        <w:gridCol w:w="2552"/>
        <w:gridCol w:w="2833"/>
        <w:gridCol w:w="2318"/>
      </w:tblGrid>
      <w:tr w:rsidR="00812DDD" w:rsidRPr="006402E6" w14:paraId="56D7EB4C" w14:textId="77777777" w:rsidTr="00EC340C">
        <w:trPr>
          <w:trHeight w:val="629"/>
          <w:tblHeader/>
        </w:trPr>
        <w:tc>
          <w:tcPr>
            <w:tcW w:w="522"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19EB76CA" w14:textId="77777777" w:rsidR="00812DDD" w:rsidRPr="006402E6" w:rsidRDefault="00812DDD" w:rsidP="007169E5">
            <w:pPr>
              <w:pStyle w:val="affffff3"/>
              <w:jc w:val="right"/>
              <w:rPr>
                <w:b/>
              </w:rPr>
            </w:pPr>
            <w:r w:rsidRPr="006402E6">
              <w:rPr>
                <w:b/>
              </w:rPr>
              <w:t>优劣度</w:t>
            </w:r>
          </w:p>
          <w:p w14:paraId="1407CE10" w14:textId="17836064" w:rsidR="00812DDD" w:rsidRPr="006402E6" w:rsidRDefault="00812DDD" w:rsidP="00E708D3">
            <w:pPr>
              <w:pStyle w:val="affffff3"/>
              <w:jc w:val="left"/>
              <w:rPr>
                <w:b/>
              </w:rPr>
            </w:pPr>
            <w:r w:rsidRPr="006402E6">
              <w:rPr>
                <w:b/>
              </w:rPr>
              <w:t>影响因素</w:t>
            </w:r>
          </w:p>
        </w:tc>
        <w:tc>
          <w:tcPr>
            <w:tcW w:w="857" w:type="pct"/>
            <w:tcBorders>
              <w:top w:val="single" w:sz="4" w:space="0" w:color="auto"/>
              <w:left w:val="nil"/>
              <w:bottom w:val="single" w:sz="4" w:space="0" w:color="auto"/>
              <w:right w:val="single" w:sz="4" w:space="0" w:color="auto"/>
            </w:tcBorders>
            <w:shd w:val="clear" w:color="auto" w:fill="auto"/>
            <w:noWrap/>
            <w:vAlign w:val="center"/>
            <w:hideMark/>
          </w:tcPr>
          <w:p w14:paraId="0A78FD14" w14:textId="77777777" w:rsidR="00812DDD" w:rsidRPr="006402E6" w:rsidRDefault="00812DDD" w:rsidP="007169E5">
            <w:pPr>
              <w:pStyle w:val="affffff3"/>
              <w:rPr>
                <w:b/>
              </w:rPr>
            </w:pPr>
            <w:r w:rsidRPr="006402E6">
              <w:rPr>
                <w:b/>
              </w:rPr>
              <w:t>优</w:t>
            </w:r>
          </w:p>
        </w:tc>
        <w:tc>
          <w:tcPr>
            <w:tcW w:w="986" w:type="pct"/>
            <w:tcBorders>
              <w:top w:val="single" w:sz="4" w:space="0" w:color="auto"/>
              <w:left w:val="nil"/>
              <w:bottom w:val="single" w:sz="4" w:space="0" w:color="auto"/>
              <w:right w:val="single" w:sz="4" w:space="0" w:color="auto"/>
            </w:tcBorders>
            <w:shd w:val="clear" w:color="auto" w:fill="auto"/>
            <w:noWrap/>
            <w:vAlign w:val="center"/>
            <w:hideMark/>
          </w:tcPr>
          <w:p w14:paraId="5E91A3C2" w14:textId="77777777" w:rsidR="00812DDD" w:rsidRPr="006402E6" w:rsidRDefault="00812DDD" w:rsidP="007169E5">
            <w:pPr>
              <w:pStyle w:val="affffff3"/>
              <w:rPr>
                <w:b/>
              </w:rPr>
            </w:pPr>
            <w:r w:rsidRPr="006402E6">
              <w:rPr>
                <w:b/>
              </w:rPr>
              <w:t>较优</w:t>
            </w:r>
          </w:p>
        </w:tc>
        <w:tc>
          <w:tcPr>
            <w:tcW w:w="873" w:type="pct"/>
            <w:tcBorders>
              <w:top w:val="single" w:sz="4" w:space="0" w:color="auto"/>
              <w:left w:val="nil"/>
              <w:bottom w:val="single" w:sz="4" w:space="0" w:color="auto"/>
              <w:right w:val="single" w:sz="4" w:space="0" w:color="auto"/>
            </w:tcBorders>
            <w:shd w:val="clear" w:color="auto" w:fill="auto"/>
            <w:noWrap/>
            <w:vAlign w:val="center"/>
            <w:hideMark/>
          </w:tcPr>
          <w:p w14:paraId="14442BDC" w14:textId="77777777" w:rsidR="00812DDD" w:rsidRPr="006402E6" w:rsidRDefault="00812DDD" w:rsidP="007169E5">
            <w:pPr>
              <w:pStyle w:val="affffff3"/>
              <w:rPr>
                <w:b/>
              </w:rPr>
            </w:pPr>
            <w:r w:rsidRPr="006402E6">
              <w:rPr>
                <w:b/>
              </w:rPr>
              <w:t>一般</w:t>
            </w:r>
          </w:p>
        </w:tc>
        <w:tc>
          <w:tcPr>
            <w:tcW w:w="969" w:type="pct"/>
            <w:tcBorders>
              <w:top w:val="single" w:sz="4" w:space="0" w:color="auto"/>
              <w:left w:val="nil"/>
              <w:bottom w:val="single" w:sz="4" w:space="0" w:color="auto"/>
              <w:right w:val="single" w:sz="4" w:space="0" w:color="auto"/>
            </w:tcBorders>
            <w:shd w:val="clear" w:color="auto" w:fill="auto"/>
            <w:noWrap/>
            <w:vAlign w:val="center"/>
            <w:hideMark/>
          </w:tcPr>
          <w:p w14:paraId="16535D5B" w14:textId="77777777" w:rsidR="00812DDD" w:rsidRPr="006402E6" w:rsidRDefault="00812DDD" w:rsidP="007169E5">
            <w:pPr>
              <w:pStyle w:val="affffff3"/>
              <w:rPr>
                <w:b/>
              </w:rPr>
            </w:pPr>
            <w:r w:rsidRPr="006402E6">
              <w:rPr>
                <w:b/>
              </w:rPr>
              <w:t>较劣</w:t>
            </w:r>
          </w:p>
        </w:tc>
        <w:tc>
          <w:tcPr>
            <w:tcW w:w="793" w:type="pct"/>
            <w:tcBorders>
              <w:top w:val="single" w:sz="4" w:space="0" w:color="auto"/>
              <w:left w:val="nil"/>
              <w:bottom w:val="single" w:sz="4" w:space="0" w:color="auto"/>
              <w:right w:val="single" w:sz="4" w:space="0" w:color="auto"/>
            </w:tcBorders>
            <w:shd w:val="clear" w:color="auto" w:fill="auto"/>
            <w:noWrap/>
            <w:vAlign w:val="center"/>
            <w:hideMark/>
          </w:tcPr>
          <w:p w14:paraId="17313C03" w14:textId="77777777" w:rsidR="00812DDD" w:rsidRPr="006402E6" w:rsidRDefault="00812DDD" w:rsidP="007169E5">
            <w:pPr>
              <w:pStyle w:val="affffff3"/>
              <w:rPr>
                <w:b/>
              </w:rPr>
            </w:pPr>
            <w:r w:rsidRPr="006402E6">
              <w:rPr>
                <w:b/>
              </w:rPr>
              <w:t>劣</w:t>
            </w:r>
          </w:p>
        </w:tc>
      </w:tr>
      <w:tr w:rsidR="00EC340C" w:rsidRPr="006402E6" w14:paraId="3CB95161" w14:textId="77777777" w:rsidTr="00EC340C">
        <w:trPr>
          <w:trHeight w:val="170"/>
        </w:trPr>
        <w:tc>
          <w:tcPr>
            <w:tcW w:w="522" w:type="pct"/>
            <w:tcBorders>
              <w:top w:val="nil"/>
              <w:left w:val="single" w:sz="4" w:space="0" w:color="auto"/>
              <w:bottom w:val="single" w:sz="4" w:space="0" w:color="auto"/>
              <w:right w:val="single" w:sz="4" w:space="0" w:color="auto"/>
            </w:tcBorders>
            <w:shd w:val="clear" w:color="auto" w:fill="auto"/>
            <w:noWrap/>
            <w:vAlign w:val="center"/>
          </w:tcPr>
          <w:p w14:paraId="5B7F03AC" w14:textId="1527AC84" w:rsidR="00EC340C" w:rsidRPr="006402E6" w:rsidRDefault="00EC340C" w:rsidP="00EC340C">
            <w:pPr>
              <w:pStyle w:val="affffff3"/>
            </w:pPr>
            <w:r w:rsidRPr="00B6143A">
              <w:rPr>
                <w:rFonts w:hint="eastAsia"/>
              </w:rPr>
              <w:t>区位因素</w:t>
            </w:r>
          </w:p>
        </w:tc>
        <w:tc>
          <w:tcPr>
            <w:tcW w:w="857" w:type="pct"/>
            <w:tcBorders>
              <w:top w:val="nil"/>
              <w:left w:val="nil"/>
              <w:bottom w:val="single" w:sz="4" w:space="0" w:color="auto"/>
              <w:right w:val="single" w:sz="4" w:space="0" w:color="auto"/>
            </w:tcBorders>
            <w:shd w:val="clear" w:color="auto" w:fill="auto"/>
            <w:noWrap/>
            <w:vAlign w:val="center"/>
          </w:tcPr>
          <w:p w14:paraId="32BCD153" w14:textId="2E12091D" w:rsidR="00EC340C" w:rsidRPr="006402E6" w:rsidRDefault="00EC340C" w:rsidP="00EC340C">
            <w:pPr>
              <w:pStyle w:val="affffff3"/>
            </w:pPr>
            <w:r w:rsidRPr="00B6143A">
              <w:rPr>
                <w:rFonts w:hint="eastAsia"/>
              </w:rPr>
              <w:t>距离市中心近</w:t>
            </w:r>
          </w:p>
        </w:tc>
        <w:tc>
          <w:tcPr>
            <w:tcW w:w="986" w:type="pct"/>
            <w:tcBorders>
              <w:top w:val="nil"/>
              <w:left w:val="nil"/>
              <w:bottom w:val="single" w:sz="4" w:space="0" w:color="auto"/>
              <w:right w:val="single" w:sz="4" w:space="0" w:color="auto"/>
            </w:tcBorders>
            <w:shd w:val="clear" w:color="auto" w:fill="auto"/>
            <w:noWrap/>
            <w:vAlign w:val="center"/>
          </w:tcPr>
          <w:p w14:paraId="10B72FF4" w14:textId="04F46A1E" w:rsidR="00EC340C" w:rsidRPr="006402E6" w:rsidRDefault="00EC340C" w:rsidP="00EC340C">
            <w:pPr>
              <w:pStyle w:val="affffff3"/>
            </w:pPr>
            <w:r w:rsidRPr="00B6143A">
              <w:rPr>
                <w:rFonts w:hint="eastAsia"/>
              </w:rPr>
              <w:t>距离市中心适中</w:t>
            </w:r>
          </w:p>
        </w:tc>
        <w:tc>
          <w:tcPr>
            <w:tcW w:w="873" w:type="pct"/>
            <w:tcBorders>
              <w:top w:val="nil"/>
              <w:left w:val="nil"/>
              <w:bottom w:val="single" w:sz="4" w:space="0" w:color="auto"/>
              <w:right w:val="single" w:sz="4" w:space="0" w:color="auto"/>
            </w:tcBorders>
            <w:shd w:val="clear" w:color="auto" w:fill="auto"/>
            <w:noWrap/>
            <w:vAlign w:val="center"/>
          </w:tcPr>
          <w:p w14:paraId="5EB74C1A" w14:textId="2F97A670" w:rsidR="00EC340C" w:rsidRPr="006402E6" w:rsidRDefault="00EC340C" w:rsidP="00EC340C">
            <w:pPr>
              <w:pStyle w:val="affffff3"/>
            </w:pPr>
            <w:r w:rsidRPr="00B6143A">
              <w:rPr>
                <w:rFonts w:hint="eastAsia"/>
              </w:rPr>
              <w:t>距离中心城镇近</w:t>
            </w:r>
          </w:p>
        </w:tc>
        <w:tc>
          <w:tcPr>
            <w:tcW w:w="969" w:type="pct"/>
            <w:tcBorders>
              <w:top w:val="nil"/>
              <w:left w:val="nil"/>
              <w:bottom w:val="single" w:sz="4" w:space="0" w:color="auto"/>
              <w:right w:val="single" w:sz="4" w:space="0" w:color="auto"/>
            </w:tcBorders>
            <w:shd w:val="clear" w:color="auto" w:fill="auto"/>
            <w:noWrap/>
            <w:vAlign w:val="center"/>
          </w:tcPr>
          <w:p w14:paraId="38EF5E95" w14:textId="67D8F099" w:rsidR="00EC340C" w:rsidRPr="006402E6" w:rsidRDefault="00EC340C" w:rsidP="00EC340C">
            <w:pPr>
              <w:pStyle w:val="affffff3"/>
            </w:pPr>
            <w:r w:rsidRPr="00B6143A">
              <w:rPr>
                <w:rFonts w:hint="eastAsia"/>
              </w:rPr>
              <w:t>距离中心城镇适中</w:t>
            </w:r>
          </w:p>
        </w:tc>
        <w:tc>
          <w:tcPr>
            <w:tcW w:w="793" w:type="pct"/>
            <w:tcBorders>
              <w:top w:val="nil"/>
              <w:left w:val="nil"/>
              <w:bottom w:val="single" w:sz="4" w:space="0" w:color="auto"/>
              <w:right w:val="single" w:sz="4" w:space="0" w:color="auto"/>
            </w:tcBorders>
            <w:shd w:val="clear" w:color="auto" w:fill="auto"/>
            <w:noWrap/>
            <w:vAlign w:val="center"/>
          </w:tcPr>
          <w:p w14:paraId="520C4B80" w14:textId="08931C97" w:rsidR="00EC340C" w:rsidRPr="006402E6" w:rsidRDefault="00EC340C" w:rsidP="00EC340C">
            <w:pPr>
              <w:pStyle w:val="affffff3"/>
            </w:pPr>
            <w:r w:rsidRPr="00B6143A">
              <w:rPr>
                <w:rFonts w:hint="eastAsia"/>
              </w:rPr>
              <w:t>距离中心城镇远</w:t>
            </w:r>
          </w:p>
        </w:tc>
      </w:tr>
      <w:tr w:rsidR="00EC340C" w:rsidRPr="006402E6" w14:paraId="315D9CF7" w14:textId="77777777" w:rsidTr="00EC340C">
        <w:trPr>
          <w:trHeight w:val="170"/>
        </w:trPr>
        <w:tc>
          <w:tcPr>
            <w:tcW w:w="522" w:type="pct"/>
            <w:tcBorders>
              <w:top w:val="nil"/>
              <w:left w:val="single" w:sz="4" w:space="0" w:color="auto"/>
              <w:bottom w:val="single" w:sz="4" w:space="0" w:color="auto"/>
              <w:right w:val="single" w:sz="4" w:space="0" w:color="auto"/>
            </w:tcBorders>
            <w:shd w:val="clear" w:color="auto" w:fill="auto"/>
            <w:noWrap/>
            <w:vAlign w:val="center"/>
          </w:tcPr>
          <w:p w14:paraId="346AA2E5" w14:textId="0EBC7BC4" w:rsidR="00EC340C" w:rsidRPr="006402E6" w:rsidRDefault="00EC340C" w:rsidP="00EC340C">
            <w:pPr>
              <w:pStyle w:val="affffff3"/>
            </w:pPr>
            <w:r w:rsidRPr="00B6143A">
              <w:rPr>
                <w:rFonts w:hint="eastAsia"/>
              </w:rPr>
              <w:t>社会经济因素</w:t>
            </w:r>
          </w:p>
        </w:tc>
        <w:tc>
          <w:tcPr>
            <w:tcW w:w="857" w:type="pct"/>
            <w:tcBorders>
              <w:top w:val="nil"/>
              <w:left w:val="nil"/>
              <w:bottom w:val="single" w:sz="4" w:space="0" w:color="auto"/>
              <w:right w:val="single" w:sz="4" w:space="0" w:color="auto"/>
            </w:tcBorders>
            <w:shd w:val="clear" w:color="auto" w:fill="auto"/>
            <w:noWrap/>
            <w:vAlign w:val="center"/>
          </w:tcPr>
          <w:p w14:paraId="79F7EE53" w14:textId="6FE4B670" w:rsidR="00EC340C" w:rsidRPr="006402E6" w:rsidRDefault="00EC340C" w:rsidP="00EC340C">
            <w:pPr>
              <w:pStyle w:val="affffff3"/>
            </w:pPr>
            <w:r w:rsidRPr="00B6143A">
              <w:rPr>
                <w:rFonts w:hint="eastAsia"/>
              </w:rPr>
              <w:t>农村居民人均可支配收入远高于全市平均水平</w:t>
            </w:r>
          </w:p>
        </w:tc>
        <w:tc>
          <w:tcPr>
            <w:tcW w:w="986" w:type="pct"/>
            <w:tcBorders>
              <w:top w:val="nil"/>
              <w:left w:val="nil"/>
              <w:bottom w:val="single" w:sz="4" w:space="0" w:color="auto"/>
              <w:right w:val="single" w:sz="4" w:space="0" w:color="auto"/>
            </w:tcBorders>
            <w:shd w:val="clear" w:color="auto" w:fill="auto"/>
            <w:noWrap/>
            <w:vAlign w:val="center"/>
          </w:tcPr>
          <w:p w14:paraId="377EDCC4" w14:textId="3437D548" w:rsidR="00EC340C" w:rsidRPr="006402E6" w:rsidRDefault="00EC340C" w:rsidP="00EC340C">
            <w:pPr>
              <w:pStyle w:val="affffff3"/>
            </w:pPr>
            <w:r w:rsidRPr="00B6143A">
              <w:rPr>
                <w:rFonts w:hint="eastAsia"/>
              </w:rPr>
              <w:t>农村居民人均可支配收入高于全市平均水平</w:t>
            </w:r>
          </w:p>
        </w:tc>
        <w:tc>
          <w:tcPr>
            <w:tcW w:w="873" w:type="pct"/>
            <w:tcBorders>
              <w:top w:val="nil"/>
              <w:left w:val="nil"/>
              <w:bottom w:val="single" w:sz="4" w:space="0" w:color="auto"/>
              <w:right w:val="single" w:sz="4" w:space="0" w:color="auto"/>
            </w:tcBorders>
            <w:shd w:val="clear" w:color="auto" w:fill="auto"/>
            <w:noWrap/>
            <w:vAlign w:val="center"/>
          </w:tcPr>
          <w:p w14:paraId="18E8135D" w14:textId="5CFE08E4" w:rsidR="00EC340C" w:rsidRPr="006402E6" w:rsidRDefault="00EC340C" w:rsidP="00EC340C">
            <w:pPr>
              <w:pStyle w:val="affffff3"/>
            </w:pPr>
            <w:r w:rsidRPr="00B6143A">
              <w:rPr>
                <w:rFonts w:hint="eastAsia"/>
              </w:rPr>
              <w:t>农村居民人均可支配收入略高于全市平均水平</w:t>
            </w:r>
          </w:p>
        </w:tc>
        <w:tc>
          <w:tcPr>
            <w:tcW w:w="969" w:type="pct"/>
            <w:tcBorders>
              <w:top w:val="nil"/>
              <w:left w:val="nil"/>
              <w:bottom w:val="single" w:sz="4" w:space="0" w:color="auto"/>
              <w:right w:val="single" w:sz="4" w:space="0" w:color="auto"/>
            </w:tcBorders>
            <w:shd w:val="clear" w:color="auto" w:fill="auto"/>
            <w:noWrap/>
            <w:vAlign w:val="center"/>
          </w:tcPr>
          <w:p w14:paraId="1A3B8731" w14:textId="18A7F596" w:rsidR="00EC340C" w:rsidRPr="006402E6" w:rsidRDefault="00EC340C" w:rsidP="00EC340C">
            <w:pPr>
              <w:pStyle w:val="affffff3"/>
            </w:pPr>
            <w:r w:rsidRPr="00B6143A">
              <w:rPr>
                <w:rFonts w:hint="eastAsia"/>
              </w:rPr>
              <w:t>农村居民人均可支配收入达到全市平均水平</w:t>
            </w:r>
          </w:p>
        </w:tc>
        <w:tc>
          <w:tcPr>
            <w:tcW w:w="793" w:type="pct"/>
            <w:tcBorders>
              <w:top w:val="nil"/>
              <w:left w:val="nil"/>
              <w:bottom w:val="single" w:sz="4" w:space="0" w:color="auto"/>
              <w:right w:val="single" w:sz="4" w:space="0" w:color="auto"/>
            </w:tcBorders>
            <w:shd w:val="clear" w:color="auto" w:fill="auto"/>
            <w:noWrap/>
            <w:vAlign w:val="center"/>
          </w:tcPr>
          <w:p w14:paraId="78BE2350" w14:textId="7E853E66" w:rsidR="00EC340C" w:rsidRPr="006402E6" w:rsidRDefault="00EC340C" w:rsidP="00EC340C">
            <w:pPr>
              <w:pStyle w:val="affffff3"/>
            </w:pPr>
            <w:r w:rsidRPr="00B6143A">
              <w:rPr>
                <w:rFonts w:hint="eastAsia"/>
              </w:rPr>
              <w:t>农村居民人均可支配收入低于全市平均水平</w:t>
            </w:r>
          </w:p>
        </w:tc>
      </w:tr>
      <w:tr w:rsidR="00EC340C" w:rsidRPr="006402E6" w14:paraId="34778EA3" w14:textId="77777777" w:rsidTr="00EC340C">
        <w:trPr>
          <w:trHeight w:val="170"/>
        </w:trPr>
        <w:tc>
          <w:tcPr>
            <w:tcW w:w="522" w:type="pct"/>
            <w:tcBorders>
              <w:top w:val="nil"/>
              <w:left w:val="single" w:sz="4" w:space="0" w:color="auto"/>
              <w:bottom w:val="single" w:sz="4" w:space="0" w:color="auto"/>
              <w:right w:val="single" w:sz="4" w:space="0" w:color="auto"/>
            </w:tcBorders>
            <w:shd w:val="clear" w:color="auto" w:fill="auto"/>
            <w:noWrap/>
            <w:vAlign w:val="center"/>
          </w:tcPr>
          <w:p w14:paraId="6F5B6E98" w14:textId="58B7D720" w:rsidR="00EC340C" w:rsidRPr="006402E6" w:rsidRDefault="00EC340C" w:rsidP="00EC340C">
            <w:pPr>
              <w:pStyle w:val="affffff3"/>
            </w:pPr>
            <w:r w:rsidRPr="00B6143A">
              <w:rPr>
                <w:rFonts w:hint="eastAsia"/>
              </w:rPr>
              <w:t>繁华程度</w:t>
            </w:r>
          </w:p>
        </w:tc>
        <w:tc>
          <w:tcPr>
            <w:tcW w:w="857" w:type="pct"/>
            <w:tcBorders>
              <w:top w:val="nil"/>
              <w:left w:val="nil"/>
              <w:bottom w:val="single" w:sz="4" w:space="0" w:color="auto"/>
              <w:right w:val="single" w:sz="4" w:space="0" w:color="auto"/>
            </w:tcBorders>
            <w:shd w:val="clear" w:color="auto" w:fill="auto"/>
            <w:noWrap/>
            <w:vAlign w:val="center"/>
          </w:tcPr>
          <w:p w14:paraId="21AEA645" w14:textId="1FC4BB12" w:rsidR="00EC340C" w:rsidRPr="006402E6" w:rsidRDefault="00EC340C" w:rsidP="00EC340C">
            <w:pPr>
              <w:pStyle w:val="affffff3"/>
            </w:pPr>
            <w:r w:rsidRPr="00B6143A">
              <w:rPr>
                <w:rFonts w:hint="eastAsia"/>
              </w:rPr>
              <w:t>距区级商业中心较近</w:t>
            </w:r>
          </w:p>
        </w:tc>
        <w:tc>
          <w:tcPr>
            <w:tcW w:w="986" w:type="pct"/>
            <w:tcBorders>
              <w:top w:val="nil"/>
              <w:left w:val="nil"/>
              <w:bottom w:val="single" w:sz="4" w:space="0" w:color="auto"/>
              <w:right w:val="single" w:sz="4" w:space="0" w:color="auto"/>
            </w:tcBorders>
            <w:shd w:val="clear" w:color="auto" w:fill="auto"/>
            <w:noWrap/>
            <w:vAlign w:val="center"/>
          </w:tcPr>
          <w:p w14:paraId="442D7205" w14:textId="59497036" w:rsidR="00EC340C" w:rsidRPr="006402E6" w:rsidRDefault="00EC340C" w:rsidP="00EC340C">
            <w:pPr>
              <w:pStyle w:val="affffff3"/>
            </w:pPr>
            <w:r w:rsidRPr="00B6143A">
              <w:rPr>
                <w:rFonts w:hint="eastAsia"/>
              </w:rPr>
              <w:t>距区级商业中心较远</w:t>
            </w:r>
          </w:p>
        </w:tc>
        <w:tc>
          <w:tcPr>
            <w:tcW w:w="873" w:type="pct"/>
            <w:tcBorders>
              <w:top w:val="nil"/>
              <w:left w:val="nil"/>
              <w:bottom w:val="single" w:sz="4" w:space="0" w:color="auto"/>
              <w:right w:val="single" w:sz="4" w:space="0" w:color="auto"/>
            </w:tcBorders>
            <w:shd w:val="clear" w:color="auto" w:fill="auto"/>
            <w:noWrap/>
            <w:vAlign w:val="center"/>
          </w:tcPr>
          <w:p w14:paraId="1E7BF233" w14:textId="7162BD2D" w:rsidR="00EC340C" w:rsidRPr="006402E6" w:rsidRDefault="00EC340C" w:rsidP="00EC340C">
            <w:pPr>
              <w:pStyle w:val="affffff3"/>
            </w:pPr>
            <w:r w:rsidRPr="00B6143A">
              <w:rPr>
                <w:rFonts w:hint="eastAsia"/>
              </w:rPr>
              <w:t>距区级商业中心远，邻近小型商业中心</w:t>
            </w:r>
          </w:p>
        </w:tc>
        <w:tc>
          <w:tcPr>
            <w:tcW w:w="969" w:type="pct"/>
            <w:tcBorders>
              <w:top w:val="nil"/>
              <w:left w:val="nil"/>
              <w:bottom w:val="single" w:sz="4" w:space="0" w:color="auto"/>
              <w:right w:val="single" w:sz="4" w:space="0" w:color="auto"/>
            </w:tcBorders>
            <w:shd w:val="clear" w:color="auto" w:fill="auto"/>
            <w:noWrap/>
            <w:vAlign w:val="center"/>
          </w:tcPr>
          <w:p w14:paraId="140753D7" w14:textId="74006753" w:rsidR="00EC340C" w:rsidRPr="006402E6" w:rsidRDefault="00EC340C" w:rsidP="00EC340C">
            <w:pPr>
              <w:pStyle w:val="affffff3"/>
            </w:pPr>
            <w:r w:rsidRPr="00B6143A">
              <w:rPr>
                <w:rFonts w:hint="eastAsia"/>
              </w:rPr>
              <w:t>距小型商业中心适中，有便利店</w:t>
            </w:r>
          </w:p>
        </w:tc>
        <w:tc>
          <w:tcPr>
            <w:tcW w:w="793" w:type="pct"/>
            <w:tcBorders>
              <w:top w:val="nil"/>
              <w:left w:val="nil"/>
              <w:bottom w:val="single" w:sz="4" w:space="0" w:color="auto"/>
              <w:right w:val="single" w:sz="4" w:space="0" w:color="auto"/>
            </w:tcBorders>
            <w:shd w:val="clear" w:color="auto" w:fill="auto"/>
            <w:noWrap/>
            <w:vAlign w:val="center"/>
          </w:tcPr>
          <w:p w14:paraId="78281341" w14:textId="4E88BE48" w:rsidR="00EC340C" w:rsidRPr="006402E6" w:rsidRDefault="00EC340C" w:rsidP="00EC340C">
            <w:pPr>
              <w:pStyle w:val="affffff3"/>
            </w:pPr>
            <w:r w:rsidRPr="00B6143A">
              <w:rPr>
                <w:rFonts w:hint="eastAsia"/>
              </w:rPr>
              <w:t>邻近便利店</w:t>
            </w:r>
          </w:p>
        </w:tc>
      </w:tr>
      <w:tr w:rsidR="00EC340C" w:rsidRPr="006402E6" w14:paraId="26120078" w14:textId="77777777" w:rsidTr="00EC340C">
        <w:trPr>
          <w:trHeight w:val="170"/>
        </w:trPr>
        <w:tc>
          <w:tcPr>
            <w:tcW w:w="522" w:type="pct"/>
            <w:tcBorders>
              <w:top w:val="nil"/>
              <w:left w:val="single" w:sz="4" w:space="0" w:color="auto"/>
              <w:bottom w:val="single" w:sz="4" w:space="0" w:color="auto"/>
              <w:right w:val="single" w:sz="4" w:space="0" w:color="auto"/>
            </w:tcBorders>
            <w:shd w:val="clear" w:color="auto" w:fill="auto"/>
            <w:noWrap/>
            <w:vAlign w:val="center"/>
          </w:tcPr>
          <w:p w14:paraId="69A7DDF3" w14:textId="6EF8B5FB" w:rsidR="00EC340C" w:rsidRPr="006402E6" w:rsidRDefault="00EC340C" w:rsidP="00EC340C">
            <w:pPr>
              <w:pStyle w:val="affffff3"/>
            </w:pPr>
            <w:r w:rsidRPr="00B6143A">
              <w:rPr>
                <w:rFonts w:hint="eastAsia"/>
              </w:rPr>
              <w:t>交通条件</w:t>
            </w:r>
          </w:p>
        </w:tc>
        <w:tc>
          <w:tcPr>
            <w:tcW w:w="857" w:type="pct"/>
            <w:tcBorders>
              <w:top w:val="nil"/>
              <w:left w:val="nil"/>
              <w:bottom w:val="single" w:sz="4" w:space="0" w:color="auto"/>
              <w:right w:val="single" w:sz="4" w:space="0" w:color="auto"/>
            </w:tcBorders>
            <w:shd w:val="clear" w:color="auto" w:fill="auto"/>
            <w:noWrap/>
            <w:vAlign w:val="center"/>
          </w:tcPr>
          <w:p w14:paraId="67FAB234" w14:textId="566A589E" w:rsidR="00EC340C" w:rsidRPr="006402E6" w:rsidRDefault="00EC340C" w:rsidP="00EC340C">
            <w:pPr>
              <w:pStyle w:val="affffff3"/>
            </w:pPr>
            <w:r w:rsidRPr="00B6143A">
              <w:rPr>
                <w:rFonts w:hint="eastAsia"/>
              </w:rPr>
              <w:t>有地铁和公交线经过，出行方便</w:t>
            </w:r>
          </w:p>
        </w:tc>
        <w:tc>
          <w:tcPr>
            <w:tcW w:w="986" w:type="pct"/>
            <w:tcBorders>
              <w:top w:val="nil"/>
              <w:left w:val="nil"/>
              <w:bottom w:val="single" w:sz="4" w:space="0" w:color="auto"/>
              <w:right w:val="single" w:sz="4" w:space="0" w:color="auto"/>
            </w:tcBorders>
            <w:shd w:val="clear" w:color="auto" w:fill="auto"/>
            <w:noWrap/>
            <w:vAlign w:val="center"/>
          </w:tcPr>
          <w:p w14:paraId="1793698F" w14:textId="48D677BF" w:rsidR="00EC340C" w:rsidRPr="006402E6" w:rsidRDefault="00EC340C" w:rsidP="00EC340C">
            <w:pPr>
              <w:pStyle w:val="affffff3"/>
            </w:pPr>
            <w:r w:rsidRPr="00B6143A">
              <w:rPr>
                <w:rFonts w:hint="eastAsia"/>
              </w:rPr>
              <w:t>有多条公交线经过，出行较方便</w:t>
            </w:r>
          </w:p>
        </w:tc>
        <w:tc>
          <w:tcPr>
            <w:tcW w:w="873" w:type="pct"/>
            <w:tcBorders>
              <w:top w:val="nil"/>
              <w:left w:val="nil"/>
              <w:bottom w:val="single" w:sz="4" w:space="0" w:color="auto"/>
              <w:right w:val="single" w:sz="4" w:space="0" w:color="auto"/>
            </w:tcBorders>
            <w:shd w:val="clear" w:color="auto" w:fill="auto"/>
            <w:noWrap/>
            <w:vAlign w:val="center"/>
          </w:tcPr>
          <w:p w14:paraId="0D453F4F" w14:textId="66BCA5C3" w:rsidR="00EC340C" w:rsidRPr="006402E6" w:rsidRDefault="00EC340C" w:rsidP="00EC340C">
            <w:pPr>
              <w:pStyle w:val="affffff3"/>
            </w:pPr>
            <w:r w:rsidRPr="00B6143A">
              <w:rPr>
                <w:rFonts w:hint="eastAsia"/>
              </w:rPr>
              <w:t>有公交线经过，出行条件一般</w:t>
            </w:r>
          </w:p>
        </w:tc>
        <w:tc>
          <w:tcPr>
            <w:tcW w:w="969" w:type="pct"/>
            <w:tcBorders>
              <w:top w:val="nil"/>
              <w:left w:val="nil"/>
              <w:bottom w:val="single" w:sz="4" w:space="0" w:color="auto"/>
              <w:right w:val="single" w:sz="4" w:space="0" w:color="auto"/>
            </w:tcBorders>
            <w:shd w:val="clear" w:color="auto" w:fill="auto"/>
            <w:noWrap/>
            <w:vAlign w:val="center"/>
          </w:tcPr>
          <w:p w14:paraId="349A818E" w14:textId="6E301FB3" w:rsidR="00EC340C" w:rsidRPr="006402E6" w:rsidRDefault="00EC340C" w:rsidP="00EC340C">
            <w:pPr>
              <w:pStyle w:val="affffff3"/>
            </w:pPr>
            <w:r w:rsidRPr="00B6143A">
              <w:rPr>
                <w:rFonts w:hint="eastAsia"/>
              </w:rPr>
              <w:t>无公交线经过，距离公交站点适中</w:t>
            </w:r>
          </w:p>
        </w:tc>
        <w:tc>
          <w:tcPr>
            <w:tcW w:w="793" w:type="pct"/>
            <w:tcBorders>
              <w:top w:val="nil"/>
              <w:left w:val="nil"/>
              <w:bottom w:val="single" w:sz="4" w:space="0" w:color="auto"/>
              <w:right w:val="single" w:sz="4" w:space="0" w:color="auto"/>
            </w:tcBorders>
            <w:shd w:val="clear" w:color="auto" w:fill="auto"/>
            <w:noWrap/>
            <w:vAlign w:val="center"/>
          </w:tcPr>
          <w:p w14:paraId="266905D8" w14:textId="473D0B84" w:rsidR="00EC340C" w:rsidRPr="006402E6" w:rsidRDefault="00EC340C" w:rsidP="00EC340C">
            <w:pPr>
              <w:pStyle w:val="affffff3"/>
            </w:pPr>
            <w:r w:rsidRPr="00B6143A">
              <w:rPr>
                <w:rFonts w:hint="eastAsia"/>
              </w:rPr>
              <w:t>无公交线经过，距离公交站点远</w:t>
            </w:r>
          </w:p>
        </w:tc>
      </w:tr>
      <w:tr w:rsidR="00EC340C" w:rsidRPr="006402E6" w14:paraId="3F909CF6" w14:textId="77777777" w:rsidTr="00EC340C">
        <w:trPr>
          <w:trHeight w:val="170"/>
        </w:trPr>
        <w:tc>
          <w:tcPr>
            <w:tcW w:w="522" w:type="pct"/>
            <w:tcBorders>
              <w:top w:val="nil"/>
              <w:left w:val="single" w:sz="4" w:space="0" w:color="auto"/>
              <w:bottom w:val="single" w:sz="4" w:space="0" w:color="auto"/>
              <w:right w:val="single" w:sz="4" w:space="0" w:color="auto"/>
            </w:tcBorders>
            <w:shd w:val="clear" w:color="auto" w:fill="auto"/>
            <w:noWrap/>
            <w:vAlign w:val="center"/>
          </w:tcPr>
          <w:p w14:paraId="1BA8BCA2" w14:textId="0BEF999A" w:rsidR="00EC340C" w:rsidRPr="006402E6" w:rsidRDefault="00EC340C" w:rsidP="00EC340C">
            <w:pPr>
              <w:pStyle w:val="affffff3"/>
            </w:pPr>
            <w:r w:rsidRPr="00B6143A">
              <w:rPr>
                <w:rFonts w:hint="eastAsia"/>
              </w:rPr>
              <w:t>基础设施状况</w:t>
            </w:r>
          </w:p>
        </w:tc>
        <w:tc>
          <w:tcPr>
            <w:tcW w:w="857" w:type="pct"/>
            <w:tcBorders>
              <w:top w:val="nil"/>
              <w:left w:val="nil"/>
              <w:bottom w:val="single" w:sz="4" w:space="0" w:color="auto"/>
              <w:right w:val="single" w:sz="4" w:space="0" w:color="auto"/>
            </w:tcBorders>
            <w:shd w:val="clear" w:color="auto" w:fill="auto"/>
            <w:noWrap/>
            <w:vAlign w:val="center"/>
          </w:tcPr>
          <w:p w14:paraId="33595FCE" w14:textId="01E469D6" w:rsidR="00EC340C" w:rsidRPr="006402E6" w:rsidRDefault="00EC340C" w:rsidP="00EC340C">
            <w:pPr>
              <w:pStyle w:val="affffff3"/>
            </w:pPr>
            <w:r w:rsidRPr="00B6143A">
              <w:rPr>
                <w:rFonts w:hint="eastAsia"/>
              </w:rPr>
              <w:t>基础设施完善，供水保证率高，暴雨过后，无积水；公用设施完善，距离学校、医院等近</w:t>
            </w:r>
          </w:p>
        </w:tc>
        <w:tc>
          <w:tcPr>
            <w:tcW w:w="986" w:type="pct"/>
            <w:tcBorders>
              <w:top w:val="nil"/>
              <w:left w:val="nil"/>
              <w:bottom w:val="single" w:sz="4" w:space="0" w:color="auto"/>
              <w:right w:val="single" w:sz="4" w:space="0" w:color="auto"/>
            </w:tcBorders>
            <w:shd w:val="clear" w:color="auto" w:fill="auto"/>
            <w:noWrap/>
            <w:vAlign w:val="center"/>
          </w:tcPr>
          <w:p w14:paraId="06BD2A38" w14:textId="32BCF5C2" w:rsidR="00EC340C" w:rsidRPr="006402E6" w:rsidRDefault="00EC340C" w:rsidP="00EC340C">
            <w:pPr>
              <w:pStyle w:val="affffff3"/>
            </w:pPr>
            <w:r w:rsidRPr="00B6143A">
              <w:rPr>
                <w:rFonts w:hint="eastAsia"/>
              </w:rPr>
              <w:t>基础设施完善，供水保证率高，暴雨过后，有少量积水；公用设施完善，距离学校、医院等较近</w:t>
            </w:r>
          </w:p>
        </w:tc>
        <w:tc>
          <w:tcPr>
            <w:tcW w:w="873" w:type="pct"/>
            <w:tcBorders>
              <w:top w:val="nil"/>
              <w:left w:val="nil"/>
              <w:bottom w:val="single" w:sz="4" w:space="0" w:color="auto"/>
              <w:right w:val="single" w:sz="4" w:space="0" w:color="auto"/>
            </w:tcBorders>
            <w:shd w:val="clear" w:color="auto" w:fill="auto"/>
            <w:noWrap/>
            <w:vAlign w:val="center"/>
          </w:tcPr>
          <w:p w14:paraId="22096BA8" w14:textId="162CE41B" w:rsidR="00EC340C" w:rsidRPr="006402E6" w:rsidRDefault="00EC340C" w:rsidP="00EC340C">
            <w:pPr>
              <w:pStyle w:val="affffff3"/>
            </w:pPr>
            <w:r w:rsidRPr="00B6143A">
              <w:rPr>
                <w:rFonts w:hint="eastAsia"/>
              </w:rPr>
              <w:t>基础设施较完善，供水保证率较好，暴雨过后，半小时内积水可排干；公用设施完善，距离学校、医院距离适中</w:t>
            </w:r>
          </w:p>
        </w:tc>
        <w:tc>
          <w:tcPr>
            <w:tcW w:w="969" w:type="pct"/>
            <w:tcBorders>
              <w:top w:val="nil"/>
              <w:left w:val="nil"/>
              <w:bottom w:val="single" w:sz="4" w:space="0" w:color="auto"/>
              <w:right w:val="single" w:sz="4" w:space="0" w:color="auto"/>
            </w:tcBorders>
            <w:shd w:val="clear" w:color="auto" w:fill="auto"/>
            <w:noWrap/>
            <w:vAlign w:val="center"/>
          </w:tcPr>
          <w:p w14:paraId="5E73C02E" w14:textId="53379502" w:rsidR="00EC340C" w:rsidRPr="006402E6" w:rsidRDefault="00EC340C" w:rsidP="00EC340C">
            <w:pPr>
              <w:pStyle w:val="affffff3"/>
            </w:pPr>
            <w:r w:rsidRPr="00B6143A">
              <w:rPr>
                <w:rFonts w:hint="eastAsia"/>
              </w:rPr>
              <w:t>基础设施一般，供水保证率略低，暴雨过后，积水不严重；公用设施完善，距离学校、医院等相对较远</w:t>
            </w:r>
          </w:p>
        </w:tc>
        <w:tc>
          <w:tcPr>
            <w:tcW w:w="793" w:type="pct"/>
            <w:tcBorders>
              <w:top w:val="nil"/>
              <w:left w:val="nil"/>
              <w:bottom w:val="single" w:sz="4" w:space="0" w:color="auto"/>
              <w:right w:val="single" w:sz="4" w:space="0" w:color="auto"/>
            </w:tcBorders>
            <w:shd w:val="clear" w:color="auto" w:fill="auto"/>
            <w:noWrap/>
            <w:vAlign w:val="center"/>
          </w:tcPr>
          <w:p w14:paraId="19A08EBD" w14:textId="165C4638" w:rsidR="00EC340C" w:rsidRPr="006402E6" w:rsidRDefault="00EC340C" w:rsidP="00EC340C">
            <w:pPr>
              <w:pStyle w:val="affffff3"/>
            </w:pPr>
            <w:r w:rsidRPr="00B6143A">
              <w:rPr>
                <w:rFonts w:hint="eastAsia"/>
              </w:rPr>
              <w:t>基础设施一般，供水保证率略低，暴雨过后，积水严重；公用设施完善，距离学校、医院等远</w:t>
            </w:r>
          </w:p>
        </w:tc>
      </w:tr>
      <w:tr w:rsidR="00EC340C" w:rsidRPr="006402E6" w14:paraId="1A7487A3" w14:textId="77777777" w:rsidTr="00EC340C">
        <w:trPr>
          <w:trHeight w:val="170"/>
        </w:trPr>
        <w:tc>
          <w:tcPr>
            <w:tcW w:w="522" w:type="pct"/>
            <w:tcBorders>
              <w:top w:val="nil"/>
              <w:left w:val="single" w:sz="4" w:space="0" w:color="auto"/>
              <w:bottom w:val="single" w:sz="4" w:space="0" w:color="auto"/>
              <w:right w:val="single" w:sz="4" w:space="0" w:color="auto"/>
            </w:tcBorders>
            <w:shd w:val="clear" w:color="auto" w:fill="auto"/>
            <w:noWrap/>
            <w:vAlign w:val="center"/>
          </w:tcPr>
          <w:p w14:paraId="29E25AF7" w14:textId="6CFE99AC" w:rsidR="00EC340C" w:rsidRPr="006402E6" w:rsidRDefault="00EC340C" w:rsidP="00EC340C">
            <w:pPr>
              <w:pStyle w:val="affffff3"/>
            </w:pPr>
            <w:r w:rsidRPr="00B6143A">
              <w:rPr>
                <w:rFonts w:hint="eastAsia"/>
              </w:rPr>
              <w:t>环境条件</w:t>
            </w:r>
          </w:p>
        </w:tc>
        <w:tc>
          <w:tcPr>
            <w:tcW w:w="857" w:type="pct"/>
            <w:tcBorders>
              <w:top w:val="nil"/>
              <w:left w:val="nil"/>
              <w:bottom w:val="single" w:sz="4" w:space="0" w:color="auto"/>
              <w:right w:val="single" w:sz="4" w:space="0" w:color="auto"/>
            </w:tcBorders>
            <w:shd w:val="clear" w:color="auto" w:fill="auto"/>
            <w:noWrap/>
            <w:vAlign w:val="center"/>
          </w:tcPr>
          <w:p w14:paraId="6BC88826" w14:textId="7E5A58B0" w:rsidR="00EC340C" w:rsidRPr="006402E6" w:rsidRDefault="00EC340C" w:rsidP="00EC340C">
            <w:pPr>
              <w:pStyle w:val="affffff3"/>
            </w:pPr>
            <w:r w:rsidRPr="00B6143A">
              <w:rPr>
                <w:rFonts w:hint="eastAsia"/>
              </w:rPr>
              <w:t>区域绿化率高，居住环境好，适宜居住</w:t>
            </w:r>
          </w:p>
        </w:tc>
        <w:tc>
          <w:tcPr>
            <w:tcW w:w="986" w:type="pct"/>
            <w:tcBorders>
              <w:top w:val="nil"/>
              <w:left w:val="nil"/>
              <w:bottom w:val="single" w:sz="4" w:space="0" w:color="auto"/>
              <w:right w:val="single" w:sz="4" w:space="0" w:color="auto"/>
            </w:tcBorders>
            <w:shd w:val="clear" w:color="auto" w:fill="auto"/>
            <w:noWrap/>
            <w:vAlign w:val="center"/>
          </w:tcPr>
          <w:p w14:paraId="071C1285" w14:textId="6B0945DB" w:rsidR="00EC340C" w:rsidRPr="006402E6" w:rsidRDefault="00EC340C" w:rsidP="00EC340C">
            <w:pPr>
              <w:pStyle w:val="affffff3"/>
            </w:pPr>
            <w:r w:rsidRPr="00B6143A">
              <w:rPr>
                <w:rFonts w:hint="eastAsia"/>
              </w:rPr>
              <w:t>区域绿化率较高，居住环境较好，较适宜居住</w:t>
            </w:r>
          </w:p>
        </w:tc>
        <w:tc>
          <w:tcPr>
            <w:tcW w:w="873" w:type="pct"/>
            <w:tcBorders>
              <w:top w:val="nil"/>
              <w:left w:val="nil"/>
              <w:bottom w:val="single" w:sz="4" w:space="0" w:color="auto"/>
              <w:right w:val="single" w:sz="4" w:space="0" w:color="auto"/>
            </w:tcBorders>
            <w:shd w:val="clear" w:color="auto" w:fill="auto"/>
            <w:noWrap/>
            <w:vAlign w:val="center"/>
          </w:tcPr>
          <w:p w14:paraId="5AFF1D68" w14:textId="5DC9CE61" w:rsidR="00EC340C" w:rsidRPr="006402E6" w:rsidRDefault="00EC340C" w:rsidP="00EC340C">
            <w:pPr>
              <w:pStyle w:val="affffff3"/>
            </w:pPr>
            <w:r w:rsidRPr="00B6143A">
              <w:rPr>
                <w:rFonts w:hint="eastAsia"/>
              </w:rPr>
              <w:t>区域绿化率一般，居住环境一般，比较适宜居住</w:t>
            </w:r>
          </w:p>
        </w:tc>
        <w:tc>
          <w:tcPr>
            <w:tcW w:w="969" w:type="pct"/>
            <w:tcBorders>
              <w:top w:val="nil"/>
              <w:left w:val="nil"/>
              <w:bottom w:val="single" w:sz="4" w:space="0" w:color="auto"/>
              <w:right w:val="single" w:sz="4" w:space="0" w:color="auto"/>
            </w:tcBorders>
            <w:shd w:val="clear" w:color="auto" w:fill="auto"/>
            <w:noWrap/>
            <w:vAlign w:val="center"/>
          </w:tcPr>
          <w:p w14:paraId="0817F541" w14:textId="21FF47C4" w:rsidR="00EC340C" w:rsidRPr="006402E6" w:rsidRDefault="00EC340C" w:rsidP="00EC340C">
            <w:pPr>
              <w:pStyle w:val="affffff3"/>
            </w:pPr>
            <w:r w:rsidRPr="00B6143A">
              <w:rPr>
                <w:rFonts w:hint="eastAsia"/>
              </w:rPr>
              <w:t>区域绿化率略低，居住环境一般，适宜居住</w:t>
            </w:r>
          </w:p>
        </w:tc>
        <w:tc>
          <w:tcPr>
            <w:tcW w:w="793" w:type="pct"/>
            <w:tcBorders>
              <w:top w:val="nil"/>
              <w:left w:val="nil"/>
              <w:bottom w:val="single" w:sz="4" w:space="0" w:color="auto"/>
              <w:right w:val="single" w:sz="4" w:space="0" w:color="auto"/>
            </w:tcBorders>
            <w:shd w:val="clear" w:color="auto" w:fill="auto"/>
            <w:noWrap/>
            <w:vAlign w:val="center"/>
          </w:tcPr>
          <w:p w14:paraId="1A286341" w14:textId="5970EC97" w:rsidR="00EC340C" w:rsidRPr="006402E6" w:rsidRDefault="00EC340C" w:rsidP="00EC340C">
            <w:pPr>
              <w:pStyle w:val="affffff3"/>
            </w:pPr>
            <w:r w:rsidRPr="00B6143A">
              <w:rPr>
                <w:rFonts w:hint="eastAsia"/>
              </w:rPr>
              <w:t>区域绿化率低，居住环境略差，基本适宜居住</w:t>
            </w:r>
          </w:p>
        </w:tc>
      </w:tr>
    </w:tbl>
    <w:p w14:paraId="5982AB6D" w14:textId="75F15F61" w:rsidR="00235555" w:rsidRPr="006402E6" w:rsidRDefault="00235555" w:rsidP="007169E5">
      <w:pPr>
        <w:pStyle w:val="affffff5"/>
        <w:widowControl/>
        <w:spacing w:before="190" w:after="190"/>
      </w:pPr>
      <w:r w:rsidRPr="006402E6">
        <w:t>表</w:t>
      </w:r>
      <w:r w:rsidR="00C02835">
        <w:t>2</w:t>
      </w:r>
      <w:r w:rsidR="00E06913" w:rsidRPr="006402E6">
        <w:t>-</w:t>
      </w:r>
      <w:r w:rsidR="00E06913">
        <w:fldChar w:fldCharType="begin"/>
      </w:r>
      <w:r w:rsidR="00E06913">
        <w:instrText xml:space="preserve"> SEQ </w:instrText>
      </w:r>
      <w:r w:rsidR="00E06913">
        <w:instrText>表</w:instrText>
      </w:r>
      <w:r w:rsidR="00E06913">
        <w:instrText xml:space="preserve">9- \* ARABIC </w:instrText>
      </w:r>
      <w:r w:rsidR="00E06913">
        <w:fldChar w:fldCharType="separate"/>
      </w:r>
      <w:r w:rsidR="00354556">
        <w:rPr>
          <w:noProof/>
        </w:rPr>
        <w:t>6</w:t>
      </w:r>
      <w:r w:rsidR="00E06913">
        <w:fldChar w:fldCharType="end"/>
      </w:r>
      <w:r w:rsidR="00E06913">
        <w:t xml:space="preserve"> </w:t>
      </w:r>
      <w:r w:rsidRPr="006402E6">
        <w:t>宅基地</w:t>
      </w:r>
      <w:r w:rsidR="0035395E" w:rsidRPr="006402E6">
        <w:t>3</w:t>
      </w:r>
      <w:r w:rsidRPr="006402E6">
        <w:t>级宗地地价区域因素修正系数表</w:t>
      </w:r>
    </w:p>
    <w:tbl>
      <w:tblPr>
        <w:tblW w:w="5000" w:type="pct"/>
        <w:tblLook w:val="04A0" w:firstRow="1" w:lastRow="0" w:firstColumn="1" w:lastColumn="0" w:noHBand="0" w:noVBand="1"/>
      </w:tblPr>
      <w:tblGrid>
        <w:gridCol w:w="3084"/>
        <w:gridCol w:w="3324"/>
        <w:gridCol w:w="2052"/>
        <w:gridCol w:w="2052"/>
        <w:gridCol w:w="2052"/>
        <w:gridCol w:w="2052"/>
      </w:tblGrid>
      <w:tr w:rsidR="0035395E" w:rsidRPr="006402E6" w14:paraId="253D6832" w14:textId="77777777" w:rsidTr="00EC340C">
        <w:trPr>
          <w:trHeight w:val="340"/>
        </w:trPr>
        <w:tc>
          <w:tcPr>
            <w:tcW w:w="1055"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2393B618" w14:textId="67306B9E" w:rsidR="0035395E" w:rsidRPr="006402E6" w:rsidRDefault="00463F58" w:rsidP="007169E5">
            <w:pPr>
              <w:pStyle w:val="affffff3"/>
              <w:rPr>
                <w:b/>
              </w:rPr>
            </w:pPr>
            <w:r w:rsidRPr="006402E6">
              <w:rPr>
                <w:b/>
              </w:rPr>
              <w:t>影响因素</w:t>
            </w:r>
          </w:p>
        </w:tc>
        <w:tc>
          <w:tcPr>
            <w:tcW w:w="3945"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74BD8252" w14:textId="77777777" w:rsidR="0035395E" w:rsidRPr="006402E6" w:rsidRDefault="0035395E" w:rsidP="007169E5">
            <w:pPr>
              <w:pStyle w:val="affffff3"/>
              <w:rPr>
                <w:b/>
              </w:rPr>
            </w:pPr>
            <w:r w:rsidRPr="006402E6">
              <w:rPr>
                <w:b/>
              </w:rPr>
              <w:t>区域因素修正系数</w:t>
            </w:r>
          </w:p>
        </w:tc>
      </w:tr>
      <w:tr w:rsidR="0035395E" w:rsidRPr="006402E6" w14:paraId="4902A8A4" w14:textId="77777777" w:rsidTr="00EC340C">
        <w:trPr>
          <w:trHeight w:val="340"/>
        </w:trPr>
        <w:tc>
          <w:tcPr>
            <w:tcW w:w="1055" w:type="pct"/>
            <w:vMerge/>
            <w:tcBorders>
              <w:top w:val="single" w:sz="4" w:space="0" w:color="auto"/>
              <w:left w:val="single" w:sz="4" w:space="0" w:color="auto"/>
              <w:bottom w:val="single" w:sz="4" w:space="0" w:color="000000"/>
              <w:right w:val="single" w:sz="4" w:space="0" w:color="auto"/>
            </w:tcBorders>
            <w:vAlign w:val="center"/>
            <w:hideMark/>
          </w:tcPr>
          <w:p w14:paraId="3FD308ED" w14:textId="77777777" w:rsidR="0035395E" w:rsidRPr="006402E6" w:rsidRDefault="0035395E" w:rsidP="007169E5">
            <w:pPr>
              <w:pStyle w:val="affffff3"/>
              <w:rPr>
                <w:b/>
              </w:rPr>
            </w:pPr>
          </w:p>
        </w:tc>
        <w:tc>
          <w:tcPr>
            <w:tcW w:w="1137" w:type="pct"/>
            <w:tcBorders>
              <w:top w:val="nil"/>
              <w:left w:val="nil"/>
              <w:bottom w:val="single" w:sz="4" w:space="0" w:color="auto"/>
              <w:right w:val="single" w:sz="4" w:space="0" w:color="auto"/>
            </w:tcBorders>
            <w:shd w:val="clear" w:color="auto" w:fill="auto"/>
            <w:noWrap/>
            <w:vAlign w:val="center"/>
            <w:hideMark/>
          </w:tcPr>
          <w:p w14:paraId="1E0A3FDF" w14:textId="77777777" w:rsidR="0035395E" w:rsidRPr="006402E6" w:rsidRDefault="0035395E"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0A410457" w14:textId="77777777" w:rsidR="0035395E" w:rsidRPr="006402E6" w:rsidRDefault="0035395E"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7B50252A" w14:textId="77777777" w:rsidR="0035395E" w:rsidRPr="006402E6" w:rsidRDefault="0035395E"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4CAEB8DD" w14:textId="77777777" w:rsidR="0035395E" w:rsidRPr="006402E6" w:rsidRDefault="0035395E"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65F6D2D2" w14:textId="77777777" w:rsidR="0035395E" w:rsidRPr="006402E6" w:rsidRDefault="0035395E" w:rsidP="007169E5">
            <w:pPr>
              <w:pStyle w:val="affffff3"/>
              <w:rPr>
                <w:b/>
              </w:rPr>
            </w:pPr>
            <w:r w:rsidRPr="006402E6">
              <w:rPr>
                <w:b/>
              </w:rPr>
              <w:t>劣</w:t>
            </w:r>
          </w:p>
        </w:tc>
      </w:tr>
      <w:tr w:rsidR="0035395E" w:rsidRPr="006402E6" w14:paraId="760EF945" w14:textId="77777777" w:rsidTr="00EC340C">
        <w:trPr>
          <w:trHeight w:val="340"/>
        </w:trPr>
        <w:tc>
          <w:tcPr>
            <w:tcW w:w="1055" w:type="pct"/>
            <w:vMerge/>
            <w:tcBorders>
              <w:top w:val="single" w:sz="4" w:space="0" w:color="auto"/>
              <w:left w:val="single" w:sz="4" w:space="0" w:color="auto"/>
              <w:bottom w:val="single" w:sz="4" w:space="0" w:color="000000"/>
              <w:right w:val="single" w:sz="4" w:space="0" w:color="auto"/>
            </w:tcBorders>
            <w:vAlign w:val="center"/>
            <w:hideMark/>
          </w:tcPr>
          <w:p w14:paraId="060C7A11" w14:textId="77777777" w:rsidR="0035395E" w:rsidRPr="006402E6" w:rsidRDefault="0035395E" w:rsidP="007169E5">
            <w:pPr>
              <w:pStyle w:val="affffff3"/>
              <w:rPr>
                <w:b/>
              </w:rPr>
            </w:pPr>
          </w:p>
        </w:tc>
        <w:tc>
          <w:tcPr>
            <w:tcW w:w="1137" w:type="pct"/>
            <w:tcBorders>
              <w:top w:val="nil"/>
              <w:left w:val="nil"/>
              <w:bottom w:val="single" w:sz="4" w:space="0" w:color="auto"/>
              <w:right w:val="single" w:sz="4" w:space="0" w:color="auto"/>
            </w:tcBorders>
            <w:shd w:val="clear" w:color="auto" w:fill="auto"/>
            <w:noWrap/>
            <w:vAlign w:val="center"/>
            <w:hideMark/>
          </w:tcPr>
          <w:p w14:paraId="27B39387" w14:textId="46E217AC" w:rsidR="0035395E" w:rsidRPr="006402E6" w:rsidRDefault="0035395E" w:rsidP="007169E5">
            <w:pPr>
              <w:pStyle w:val="affffff3"/>
              <w:rPr>
                <w:b/>
              </w:rPr>
            </w:pPr>
            <w:r w:rsidRPr="006402E6">
              <w:rPr>
                <w:b/>
              </w:rPr>
              <w:t>1.1495</w:t>
            </w:r>
          </w:p>
        </w:tc>
        <w:tc>
          <w:tcPr>
            <w:tcW w:w="702" w:type="pct"/>
            <w:tcBorders>
              <w:top w:val="nil"/>
              <w:left w:val="nil"/>
              <w:bottom w:val="single" w:sz="4" w:space="0" w:color="auto"/>
              <w:right w:val="single" w:sz="4" w:space="0" w:color="auto"/>
            </w:tcBorders>
            <w:shd w:val="clear" w:color="auto" w:fill="auto"/>
            <w:noWrap/>
            <w:vAlign w:val="center"/>
            <w:hideMark/>
          </w:tcPr>
          <w:p w14:paraId="2F2F621C" w14:textId="6AB30A88" w:rsidR="0035395E" w:rsidRPr="006402E6" w:rsidRDefault="0035395E" w:rsidP="007169E5">
            <w:pPr>
              <w:pStyle w:val="affffff3"/>
              <w:rPr>
                <w:b/>
              </w:rPr>
            </w:pPr>
            <w:r w:rsidRPr="006402E6">
              <w:rPr>
                <w:b/>
              </w:rPr>
              <w:t>1.0748</w:t>
            </w:r>
          </w:p>
        </w:tc>
        <w:tc>
          <w:tcPr>
            <w:tcW w:w="702" w:type="pct"/>
            <w:tcBorders>
              <w:top w:val="nil"/>
              <w:left w:val="nil"/>
              <w:bottom w:val="single" w:sz="4" w:space="0" w:color="auto"/>
              <w:right w:val="single" w:sz="4" w:space="0" w:color="auto"/>
            </w:tcBorders>
            <w:shd w:val="clear" w:color="auto" w:fill="auto"/>
            <w:noWrap/>
            <w:vAlign w:val="center"/>
            <w:hideMark/>
          </w:tcPr>
          <w:p w14:paraId="47D38B43" w14:textId="71A7F691" w:rsidR="0035395E" w:rsidRPr="006402E6" w:rsidRDefault="0035395E"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199260EF" w14:textId="53AB1FD8" w:rsidR="0035395E" w:rsidRPr="006402E6" w:rsidRDefault="0035395E" w:rsidP="007169E5">
            <w:pPr>
              <w:pStyle w:val="affffff3"/>
              <w:rPr>
                <w:b/>
              </w:rPr>
            </w:pPr>
            <w:r w:rsidRPr="006402E6">
              <w:rPr>
                <w:b/>
              </w:rPr>
              <w:t>0.9154</w:t>
            </w:r>
          </w:p>
        </w:tc>
        <w:tc>
          <w:tcPr>
            <w:tcW w:w="702" w:type="pct"/>
            <w:tcBorders>
              <w:top w:val="nil"/>
              <w:left w:val="nil"/>
              <w:bottom w:val="single" w:sz="4" w:space="0" w:color="auto"/>
              <w:right w:val="single" w:sz="4" w:space="0" w:color="auto"/>
            </w:tcBorders>
            <w:shd w:val="clear" w:color="auto" w:fill="auto"/>
            <w:noWrap/>
            <w:vAlign w:val="center"/>
            <w:hideMark/>
          </w:tcPr>
          <w:p w14:paraId="1F9D7144" w14:textId="66F19561" w:rsidR="0035395E" w:rsidRPr="006402E6" w:rsidRDefault="0035395E" w:rsidP="007169E5">
            <w:pPr>
              <w:pStyle w:val="affffff3"/>
              <w:rPr>
                <w:b/>
              </w:rPr>
            </w:pPr>
            <w:r w:rsidRPr="006402E6">
              <w:rPr>
                <w:b/>
              </w:rPr>
              <w:t>0.8308</w:t>
            </w:r>
          </w:p>
        </w:tc>
      </w:tr>
      <w:tr w:rsidR="00EC340C" w:rsidRPr="006402E6" w14:paraId="5948A210" w14:textId="77777777" w:rsidTr="00EC340C">
        <w:trPr>
          <w:trHeight w:val="170"/>
        </w:trPr>
        <w:tc>
          <w:tcPr>
            <w:tcW w:w="1055" w:type="pct"/>
            <w:tcBorders>
              <w:top w:val="nil"/>
              <w:left w:val="single" w:sz="4" w:space="0" w:color="auto"/>
              <w:bottom w:val="single" w:sz="4" w:space="0" w:color="auto"/>
              <w:right w:val="single" w:sz="4" w:space="0" w:color="auto"/>
            </w:tcBorders>
            <w:shd w:val="clear" w:color="auto" w:fill="auto"/>
            <w:noWrap/>
            <w:vAlign w:val="center"/>
          </w:tcPr>
          <w:p w14:paraId="6D79C462" w14:textId="4A68CF6D" w:rsidR="00EC340C" w:rsidRPr="00D01AAC" w:rsidRDefault="00EC340C" w:rsidP="00EC340C">
            <w:pPr>
              <w:pStyle w:val="affffff3"/>
              <w:rPr>
                <w:rFonts w:eastAsia="新宋体"/>
                <w:szCs w:val="21"/>
              </w:rPr>
            </w:pPr>
            <w:r w:rsidRPr="00D01AAC">
              <w:rPr>
                <w:rFonts w:ascii="新宋体" w:eastAsia="新宋体" w:hAnsi="新宋体" w:hint="eastAsia"/>
                <w:color w:val="000000"/>
                <w:szCs w:val="21"/>
              </w:rPr>
              <w:t>区位因素</w:t>
            </w:r>
          </w:p>
        </w:tc>
        <w:tc>
          <w:tcPr>
            <w:tcW w:w="1137" w:type="pct"/>
            <w:tcBorders>
              <w:top w:val="nil"/>
              <w:left w:val="nil"/>
              <w:bottom w:val="single" w:sz="4" w:space="0" w:color="auto"/>
              <w:right w:val="single" w:sz="4" w:space="0" w:color="auto"/>
            </w:tcBorders>
            <w:shd w:val="clear" w:color="auto" w:fill="auto"/>
            <w:noWrap/>
            <w:vAlign w:val="center"/>
          </w:tcPr>
          <w:p w14:paraId="736FD591" w14:textId="0992800F" w:rsidR="00EC340C" w:rsidRPr="00D01AAC" w:rsidRDefault="00EC340C" w:rsidP="00EC340C">
            <w:pPr>
              <w:pStyle w:val="affffff3"/>
              <w:rPr>
                <w:szCs w:val="21"/>
              </w:rPr>
            </w:pPr>
            <w:r w:rsidRPr="00D01AAC">
              <w:rPr>
                <w:rFonts w:hint="eastAsia"/>
                <w:color w:val="000000"/>
                <w:szCs w:val="21"/>
              </w:rPr>
              <w:t xml:space="preserve">0.0920 </w:t>
            </w:r>
          </w:p>
        </w:tc>
        <w:tc>
          <w:tcPr>
            <w:tcW w:w="702" w:type="pct"/>
            <w:tcBorders>
              <w:top w:val="nil"/>
              <w:left w:val="nil"/>
              <w:bottom w:val="single" w:sz="4" w:space="0" w:color="auto"/>
              <w:right w:val="single" w:sz="4" w:space="0" w:color="auto"/>
            </w:tcBorders>
            <w:shd w:val="clear" w:color="auto" w:fill="auto"/>
            <w:noWrap/>
            <w:vAlign w:val="center"/>
          </w:tcPr>
          <w:p w14:paraId="24610028" w14:textId="54C5D79F" w:rsidR="00EC340C" w:rsidRPr="00D01AAC" w:rsidRDefault="00EC340C" w:rsidP="00EC340C">
            <w:pPr>
              <w:pStyle w:val="affffff3"/>
              <w:rPr>
                <w:szCs w:val="21"/>
              </w:rPr>
            </w:pPr>
            <w:r w:rsidRPr="00D01AAC">
              <w:rPr>
                <w:rFonts w:hint="eastAsia"/>
                <w:color w:val="000000"/>
                <w:szCs w:val="21"/>
              </w:rPr>
              <w:t xml:space="preserve">0.0860 </w:t>
            </w:r>
          </w:p>
        </w:tc>
        <w:tc>
          <w:tcPr>
            <w:tcW w:w="702" w:type="pct"/>
            <w:tcBorders>
              <w:top w:val="nil"/>
              <w:left w:val="nil"/>
              <w:bottom w:val="single" w:sz="4" w:space="0" w:color="auto"/>
              <w:right w:val="single" w:sz="4" w:space="0" w:color="auto"/>
            </w:tcBorders>
            <w:shd w:val="clear" w:color="auto" w:fill="auto"/>
            <w:noWrap/>
            <w:vAlign w:val="center"/>
          </w:tcPr>
          <w:p w14:paraId="384FC856" w14:textId="727A5F00" w:rsidR="00EC340C" w:rsidRPr="00D01AAC" w:rsidRDefault="00EC340C" w:rsidP="00EC340C">
            <w:pPr>
              <w:pStyle w:val="affffff3"/>
              <w:rPr>
                <w:szCs w:val="21"/>
              </w:rPr>
            </w:pPr>
            <w:r w:rsidRPr="00D01AAC">
              <w:rPr>
                <w:rFonts w:hint="eastAsia"/>
                <w:color w:val="000000"/>
                <w:szCs w:val="21"/>
              </w:rPr>
              <w:t xml:space="preserve">0.0800 </w:t>
            </w:r>
          </w:p>
        </w:tc>
        <w:tc>
          <w:tcPr>
            <w:tcW w:w="702" w:type="pct"/>
            <w:tcBorders>
              <w:top w:val="nil"/>
              <w:left w:val="nil"/>
              <w:bottom w:val="single" w:sz="4" w:space="0" w:color="auto"/>
              <w:right w:val="single" w:sz="4" w:space="0" w:color="auto"/>
            </w:tcBorders>
            <w:shd w:val="clear" w:color="auto" w:fill="auto"/>
            <w:noWrap/>
            <w:vAlign w:val="center"/>
          </w:tcPr>
          <w:p w14:paraId="67C561DB" w14:textId="7727DDAB" w:rsidR="00EC340C" w:rsidRPr="00D01AAC" w:rsidRDefault="00EC340C" w:rsidP="00EC340C">
            <w:pPr>
              <w:pStyle w:val="affffff3"/>
              <w:rPr>
                <w:szCs w:val="21"/>
              </w:rPr>
            </w:pPr>
            <w:r w:rsidRPr="00D01AAC">
              <w:rPr>
                <w:rFonts w:hint="eastAsia"/>
                <w:color w:val="000000"/>
                <w:szCs w:val="21"/>
              </w:rPr>
              <w:t xml:space="preserve">0.0732 </w:t>
            </w:r>
          </w:p>
        </w:tc>
        <w:tc>
          <w:tcPr>
            <w:tcW w:w="702" w:type="pct"/>
            <w:tcBorders>
              <w:top w:val="nil"/>
              <w:left w:val="nil"/>
              <w:bottom w:val="single" w:sz="4" w:space="0" w:color="auto"/>
              <w:right w:val="single" w:sz="4" w:space="0" w:color="auto"/>
            </w:tcBorders>
            <w:shd w:val="clear" w:color="auto" w:fill="auto"/>
            <w:noWrap/>
            <w:vAlign w:val="center"/>
          </w:tcPr>
          <w:p w14:paraId="1A480DDD" w14:textId="112C1FF0" w:rsidR="00EC340C" w:rsidRPr="00D01AAC" w:rsidRDefault="00EC340C" w:rsidP="00EC340C">
            <w:pPr>
              <w:pStyle w:val="affffff3"/>
              <w:rPr>
                <w:szCs w:val="21"/>
              </w:rPr>
            </w:pPr>
            <w:r w:rsidRPr="00D01AAC">
              <w:rPr>
                <w:rFonts w:hint="eastAsia"/>
                <w:color w:val="000000"/>
                <w:szCs w:val="21"/>
              </w:rPr>
              <w:t xml:space="preserve">0.0665 </w:t>
            </w:r>
          </w:p>
        </w:tc>
      </w:tr>
      <w:tr w:rsidR="00EC340C" w:rsidRPr="006402E6" w14:paraId="5C994217" w14:textId="77777777" w:rsidTr="00EC340C">
        <w:trPr>
          <w:trHeight w:val="170"/>
        </w:trPr>
        <w:tc>
          <w:tcPr>
            <w:tcW w:w="1055" w:type="pct"/>
            <w:tcBorders>
              <w:top w:val="nil"/>
              <w:left w:val="single" w:sz="4" w:space="0" w:color="auto"/>
              <w:bottom w:val="single" w:sz="4" w:space="0" w:color="auto"/>
              <w:right w:val="single" w:sz="4" w:space="0" w:color="auto"/>
            </w:tcBorders>
            <w:shd w:val="clear" w:color="auto" w:fill="auto"/>
            <w:noWrap/>
            <w:vAlign w:val="center"/>
          </w:tcPr>
          <w:p w14:paraId="377DB56B" w14:textId="6512FEDE" w:rsidR="00EC340C" w:rsidRPr="00D01AAC" w:rsidRDefault="00EC340C" w:rsidP="00EC340C">
            <w:pPr>
              <w:pStyle w:val="affffff3"/>
              <w:rPr>
                <w:rFonts w:eastAsia="新宋体"/>
                <w:szCs w:val="21"/>
              </w:rPr>
            </w:pPr>
            <w:r w:rsidRPr="00D01AAC">
              <w:rPr>
                <w:rFonts w:ascii="新宋体" w:eastAsia="新宋体" w:hAnsi="新宋体" w:hint="eastAsia"/>
                <w:color w:val="000000"/>
                <w:szCs w:val="21"/>
              </w:rPr>
              <w:t>社会经济因素</w:t>
            </w:r>
          </w:p>
        </w:tc>
        <w:tc>
          <w:tcPr>
            <w:tcW w:w="1137" w:type="pct"/>
            <w:tcBorders>
              <w:top w:val="nil"/>
              <w:left w:val="nil"/>
              <w:bottom w:val="single" w:sz="4" w:space="0" w:color="auto"/>
              <w:right w:val="single" w:sz="4" w:space="0" w:color="auto"/>
            </w:tcBorders>
            <w:shd w:val="clear" w:color="auto" w:fill="auto"/>
            <w:noWrap/>
            <w:vAlign w:val="center"/>
          </w:tcPr>
          <w:p w14:paraId="6CA58C55" w14:textId="38E328A4" w:rsidR="00EC340C" w:rsidRPr="00D01AAC" w:rsidRDefault="00EC340C" w:rsidP="00EC340C">
            <w:pPr>
              <w:pStyle w:val="affffff3"/>
              <w:rPr>
                <w:szCs w:val="21"/>
              </w:rPr>
            </w:pPr>
            <w:r w:rsidRPr="00D01AAC">
              <w:rPr>
                <w:rFonts w:hint="eastAsia"/>
                <w:color w:val="000000"/>
                <w:szCs w:val="21"/>
              </w:rPr>
              <w:t xml:space="preserve">0.1379 </w:t>
            </w:r>
          </w:p>
        </w:tc>
        <w:tc>
          <w:tcPr>
            <w:tcW w:w="702" w:type="pct"/>
            <w:tcBorders>
              <w:top w:val="nil"/>
              <w:left w:val="nil"/>
              <w:bottom w:val="single" w:sz="4" w:space="0" w:color="auto"/>
              <w:right w:val="single" w:sz="4" w:space="0" w:color="auto"/>
            </w:tcBorders>
            <w:shd w:val="clear" w:color="auto" w:fill="auto"/>
            <w:noWrap/>
            <w:vAlign w:val="center"/>
          </w:tcPr>
          <w:p w14:paraId="26057724" w14:textId="3AF7105D" w:rsidR="00EC340C" w:rsidRPr="00D01AAC" w:rsidRDefault="00EC340C" w:rsidP="00EC340C">
            <w:pPr>
              <w:pStyle w:val="affffff3"/>
              <w:rPr>
                <w:szCs w:val="21"/>
              </w:rPr>
            </w:pPr>
            <w:r w:rsidRPr="00D01AAC">
              <w:rPr>
                <w:rFonts w:hint="eastAsia"/>
                <w:color w:val="000000"/>
                <w:szCs w:val="21"/>
              </w:rPr>
              <w:t xml:space="preserve">0.1290 </w:t>
            </w:r>
          </w:p>
        </w:tc>
        <w:tc>
          <w:tcPr>
            <w:tcW w:w="702" w:type="pct"/>
            <w:tcBorders>
              <w:top w:val="nil"/>
              <w:left w:val="nil"/>
              <w:bottom w:val="single" w:sz="4" w:space="0" w:color="auto"/>
              <w:right w:val="single" w:sz="4" w:space="0" w:color="auto"/>
            </w:tcBorders>
            <w:shd w:val="clear" w:color="auto" w:fill="auto"/>
            <w:noWrap/>
            <w:vAlign w:val="center"/>
          </w:tcPr>
          <w:p w14:paraId="3AB86709" w14:textId="12250DEB" w:rsidR="00EC340C" w:rsidRPr="00D01AAC" w:rsidRDefault="00EC340C" w:rsidP="00EC340C">
            <w:pPr>
              <w:pStyle w:val="affffff3"/>
              <w:rPr>
                <w:szCs w:val="21"/>
              </w:rPr>
            </w:pPr>
            <w:r w:rsidRPr="00D01AAC">
              <w:rPr>
                <w:rFonts w:hint="eastAsia"/>
                <w:color w:val="000000"/>
                <w:szCs w:val="21"/>
              </w:rPr>
              <w:t xml:space="preserve">0.1200 </w:t>
            </w:r>
          </w:p>
        </w:tc>
        <w:tc>
          <w:tcPr>
            <w:tcW w:w="702" w:type="pct"/>
            <w:tcBorders>
              <w:top w:val="nil"/>
              <w:left w:val="nil"/>
              <w:bottom w:val="single" w:sz="4" w:space="0" w:color="auto"/>
              <w:right w:val="single" w:sz="4" w:space="0" w:color="auto"/>
            </w:tcBorders>
            <w:shd w:val="clear" w:color="auto" w:fill="auto"/>
            <w:noWrap/>
            <w:vAlign w:val="center"/>
          </w:tcPr>
          <w:p w14:paraId="4F559EA2" w14:textId="66C1F954" w:rsidR="00EC340C" w:rsidRPr="00D01AAC" w:rsidRDefault="00EC340C" w:rsidP="00EC340C">
            <w:pPr>
              <w:pStyle w:val="affffff3"/>
              <w:rPr>
                <w:szCs w:val="21"/>
              </w:rPr>
            </w:pPr>
            <w:r w:rsidRPr="00D01AAC">
              <w:rPr>
                <w:rFonts w:hint="eastAsia"/>
                <w:color w:val="000000"/>
                <w:szCs w:val="21"/>
              </w:rPr>
              <w:t xml:space="preserve">0.1098 </w:t>
            </w:r>
          </w:p>
        </w:tc>
        <w:tc>
          <w:tcPr>
            <w:tcW w:w="702" w:type="pct"/>
            <w:tcBorders>
              <w:top w:val="nil"/>
              <w:left w:val="nil"/>
              <w:bottom w:val="single" w:sz="4" w:space="0" w:color="auto"/>
              <w:right w:val="single" w:sz="4" w:space="0" w:color="auto"/>
            </w:tcBorders>
            <w:shd w:val="clear" w:color="auto" w:fill="auto"/>
            <w:noWrap/>
            <w:vAlign w:val="center"/>
          </w:tcPr>
          <w:p w14:paraId="22B388F1" w14:textId="656CD678" w:rsidR="00EC340C" w:rsidRPr="00D01AAC" w:rsidRDefault="00EC340C" w:rsidP="00EC340C">
            <w:pPr>
              <w:pStyle w:val="affffff3"/>
              <w:rPr>
                <w:szCs w:val="21"/>
              </w:rPr>
            </w:pPr>
            <w:r w:rsidRPr="00D01AAC">
              <w:rPr>
                <w:rFonts w:hint="eastAsia"/>
                <w:color w:val="000000"/>
                <w:szCs w:val="21"/>
              </w:rPr>
              <w:t xml:space="preserve">0.0997 </w:t>
            </w:r>
          </w:p>
        </w:tc>
      </w:tr>
      <w:tr w:rsidR="00EC340C" w:rsidRPr="006402E6" w14:paraId="6891BE9D" w14:textId="77777777" w:rsidTr="00EC340C">
        <w:trPr>
          <w:trHeight w:val="170"/>
        </w:trPr>
        <w:tc>
          <w:tcPr>
            <w:tcW w:w="1055" w:type="pct"/>
            <w:tcBorders>
              <w:top w:val="nil"/>
              <w:left w:val="single" w:sz="4" w:space="0" w:color="auto"/>
              <w:bottom w:val="single" w:sz="4" w:space="0" w:color="auto"/>
              <w:right w:val="single" w:sz="4" w:space="0" w:color="auto"/>
            </w:tcBorders>
            <w:shd w:val="clear" w:color="auto" w:fill="auto"/>
            <w:noWrap/>
            <w:vAlign w:val="center"/>
          </w:tcPr>
          <w:p w14:paraId="7E896390" w14:textId="312CC64E" w:rsidR="00EC340C" w:rsidRPr="00D01AAC" w:rsidRDefault="00EC340C" w:rsidP="00EC340C">
            <w:pPr>
              <w:pStyle w:val="affffff3"/>
              <w:rPr>
                <w:rFonts w:eastAsia="新宋体"/>
                <w:szCs w:val="21"/>
              </w:rPr>
            </w:pPr>
            <w:r w:rsidRPr="00D01AAC">
              <w:rPr>
                <w:rFonts w:ascii="新宋体" w:eastAsia="新宋体" w:hAnsi="新宋体" w:hint="eastAsia"/>
                <w:color w:val="000000"/>
                <w:szCs w:val="21"/>
              </w:rPr>
              <w:t>繁华程度</w:t>
            </w:r>
          </w:p>
        </w:tc>
        <w:tc>
          <w:tcPr>
            <w:tcW w:w="1137" w:type="pct"/>
            <w:tcBorders>
              <w:top w:val="nil"/>
              <w:left w:val="nil"/>
              <w:bottom w:val="single" w:sz="4" w:space="0" w:color="auto"/>
              <w:right w:val="single" w:sz="4" w:space="0" w:color="auto"/>
            </w:tcBorders>
            <w:shd w:val="clear" w:color="auto" w:fill="auto"/>
            <w:noWrap/>
            <w:vAlign w:val="center"/>
          </w:tcPr>
          <w:p w14:paraId="77BD8B23" w14:textId="7AA9F535" w:rsidR="00EC340C" w:rsidRPr="00D01AAC" w:rsidRDefault="00EC340C" w:rsidP="00EC340C">
            <w:pPr>
              <w:pStyle w:val="affffff3"/>
              <w:rPr>
                <w:szCs w:val="21"/>
              </w:rPr>
            </w:pPr>
            <w:r w:rsidRPr="00D01AAC">
              <w:rPr>
                <w:rFonts w:hint="eastAsia"/>
                <w:color w:val="000000"/>
                <w:szCs w:val="21"/>
              </w:rPr>
              <w:t xml:space="preserve">0.1035 </w:t>
            </w:r>
          </w:p>
        </w:tc>
        <w:tc>
          <w:tcPr>
            <w:tcW w:w="702" w:type="pct"/>
            <w:tcBorders>
              <w:top w:val="nil"/>
              <w:left w:val="nil"/>
              <w:bottom w:val="single" w:sz="4" w:space="0" w:color="auto"/>
              <w:right w:val="single" w:sz="4" w:space="0" w:color="auto"/>
            </w:tcBorders>
            <w:shd w:val="clear" w:color="auto" w:fill="auto"/>
            <w:noWrap/>
            <w:vAlign w:val="center"/>
          </w:tcPr>
          <w:p w14:paraId="3D8FB96C" w14:textId="2181C7E0" w:rsidR="00EC340C" w:rsidRPr="00D01AAC" w:rsidRDefault="00EC340C" w:rsidP="00EC340C">
            <w:pPr>
              <w:pStyle w:val="affffff3"/>
              <w:rPr>
                <w:szCs w:val="21"/>
              </w:rPr>
            </w:pPr>
            <w:r w:rsidRPr="00D01AAC">
              <w:rPr>
                <w:rFonts w:hint="eastAsia"/>
                <w:color w:val="000000"/>
                <w:szCs w:val="21"/>
              </w:rPr>
              <w:t xml:space="preserve">0.0967 </w:t>
            </w:r>
          </w:p>
        </w:tc>
        <w:tc>
          <w:tcPr>
            <w:tcW w:w="702" w:type="pct"/>
            <w:tcBorders>
              <w:top w:val="nil"/>
              <w:left w:val="nil"/>
              <w:bottom w:val="single" w:sz="4" w:space="0" w:color="auto"/>
              <w:right w:val="single" w:sz="4" w:space="0" w:color="auto"/>
            </w:tcBorders>
            <w:shd w:val="clear" w:color="auto" w:fill="auto"/>
            <w:noWrap/>
            <w:vAlign w:val="center"/>
          </w:tcPr>
          <w:p w14:paraId="4DC939E0" w14:textId="71EA0419" w:rsidR="00EC340C" w:rsidRPr="00D01AAC" w:rsidRDefault="00EC340C" w:rsidP="00EC340C">
            <w:pPr>
              <w:pStyle w:val="affffff3"/>
              <w:rPr>
                <w:szCs w:val="21"/>
              </w:rPr>
            </w:pPr>
            <w:r w:rsidRPr="00D01AAC">
              <w:rPr>
                <w:rFonts w:hint="eastAsia"/>
                <w:color w:val="000000"/>
                <w:szCs w:val="21"/>
              </w:rPr>
              <w:t xml:space="preserve">0.0900 </w:t>
            </w:r>
          </w:p>
        </w:tc>
        <w:tc>
          <w:tcPr>
            <w:tcW w:w="702" w:type="pct"/>
            <w:tcBorders>
              <w:top w:val="nil"/>
              <w:left w:val="nil"/>
              <w:bottom w:val="single" w:sz="4" w:space="0" w:color="auto"/>
              <w:right w:val="single" w:sz="4" w:space="0" w:color="auto"/>
            </w:tcBorders>
            <w:shd w:val="clear" w:color="auto" w:fill="auto"/>
            <w:noWrap/>
            <w:vAlign w:val="center"/>
          </w:tcPr>
          <w:p w14:paraId="3BBE37D1" w14:textId="19B1DD50" w:rsidR="00EC340C" w:rsidRPr="00D01AAC" w:rsidRDefault="00EC340C" w:rsidP="00EC340C">
            <w:pPr>
              <w:pStyle w:val="affffff3"/>
              <w:rPr>
                <w:szCs w:val="21"/>
              </w:rPr>
            </w:pPr>
            <w:r w:rsidRPr="00D01AAC">
              <w:rPr>
                <w:rFonts w:hint="eastAsia"/>
                <w:color w:val="000000"/>
                <w:szCs w:val="21"/>
              </w:rPr>
              <w:t xml:space="preserve">0.0824 </w:t>
            </w:r>
          </w:p>
        </w:tc>
        <w:tc>
          <w:tcPr>
            <w:tcW w:w="702" w:type="pct"/>
            <w:tcBorders>
              <w:top w:val="nil"/>
              <w:left w:val="nil"/>
              <w:bottom w:val="single" w:sz="4" w:space="0" w:color="auto"/>
              <w:right w:val="single" w:sz="4" w:space="0" w:color="auto"/>
            </w:tcBorders>
            <w:shd w:val="clear" w:color="auto" w:fill="auto"/>
            <w:noWrap/>
            <w:vAlign w:val="center"/>
          </w:tcPr>
          <w:p w14:paraId="0B7026EB" w14:textId="7EA4024F" w:rsidR="00EC340C" w:rsidRPr="00D01AAC" w:rsidRDefault="00EC340C" w:rsidP="00EC340C">
            <w:pPr>
              <w:pStyle w:val="affffff3"/>
              <w:rPr>
                <w:szCs w:val="21"/>
              </w:rPr>
            </w:pPr>
            <w:r w:rsidRPr="00D01AAC">
              <w:rPr>
                <w:rFonts w:hint="eastAsia"/>
                <w:color w:val="000000"/>
                <w:szCs w:val="21"/>
              </w:rPr>
              <w:t xml:space="preserve">0.0748 </w:t>
            </w:r>
          </w:p>
        </w:tc>
      </w:tr>
      <w:tr w:rsidR="00EC340C" w:rsidRPr="006402E6" w14:paraId="27293128" w14:textId="77777777" w:rsidTr="00EC340C">
        <w:trPr>
          <w:trHeight w:val="170"/>
        </w:trPr>
        <w:tc>
          <w:tcPr>
            <w:tcW w:w="1055" w:type="pct"/>
            <w:tcBorders>
              <w:top w:val="nil"/>
              <w:left w:val="single" w:sz="4" w:space="0" w:color="auto"/>
              <w:bottom w:val="single" w:sz="4" w:space="0" w:color="auto"/>
              <w:right w:val="single" w:sz="4" w:space="0" w:color="auto"/>
            </w:tcBorders>
            <w:shd w:val="clear" w:color="auto" w:fill="auto"/>
            <w:noWrap/>
            <w:vAlign w:val="center"/>
          </w:tcPr>
          <w:p w14:paraId="3A4A848C" w14:textId="2313B84B" w:rsidR="00EC340C" w:rsidRPr="00D01AAC" w:rsidRDefault="00EC340C" w:rsidP="00EC340C">
            <w:pPr>
              <w:pStyle w:val="affffff3"/>
              <w:rPr>
                <w:rFonts w:eastAsia="新宋体"/>
                <w:szCs w:val="21"/>
              </w:rPr>
            </w:pPr>
            <w:r w:rsidRPr="00D01AAC">
              <w:rPr>
                <w:rFonts w:ascii="新宋体" w:eastAsia="新宋体" w:hAnsi="新宋体" w:hint="eastAsia"/>
                <w:color w:val="000000"/>
                <w:szCs w:val="21"/>
              </w:rPr>
              <w:t>交通条件</w:t>
            </w:r>
          </w:p>
        </w:tc>
        <w:tc>
          <w:tcPr>
            <w:tcW w:w="1137" w:type="pct"/>
            <w:tcBorders>
              <w:top w:val="nil"/>
              <w:left w:val="nil"/>
              <w:bottom w:val="single" w:sz="4" w:space="0" w:color="auto"/>
              <w:right w:val="single" w:sz="4" w:space="0" w:color="auto"/>
            </w:tcBorders>
            <w:shd w:val="clear" w:color="auto" w:fill="auto"/>
            <w:noWrap/>
            <w:vAlign w:val="center"/>
          </w:tcPr>
          <w:p w14:paraId="57CBBDD5" w14:textId="64B99141" w:rsidR="00EC340C" w:rsidRPr="00D01AAC" w:rsidRDefault="00EC340C" w:rsidP="00EC340C">
            <w:pPr>
              <w:pStyle w:val="affffff3"/>
              <w:rPr>
                <w:szCs w:val="21"/>
              </w:rPr>
            </w:pPr>
            <w:r w:rsidRPr="00D01AAC">
              <w:rPr>
                <w:rFonts w:hint="eastAsia"/>
                <w:color w:val="000000"/>
                <w:szCs w:val="21"/>
              </w:rPr>
              <w:t xml:space="preserve">0.2989 </w:t>
            </w:r>
          </w:p>
        </w:tc>
        <w:tc>
          <w:tcPr>
            <w:tcW w:w="702" w:type="pct"/>
            <w:tcBorders>
              <w:top w:val="nil"/>
              <w:left w:val="nil"/>
              <w:bottom w:val="single" w:sz="4" w:space="0" w:color="auto"/>
              <w:right w:val="single" w:sz="4" w:space="0" w:color="auto"/>
            </w:tcBorders>
            <w:shd w:val="clear" w:color="auto" w:fill="auto"/>
            <w:noWrap/>
            <w:vAlign w:val="center"/>
          </w:tcPr>
          <w:p w14:paraId="3E3E7F74" w14:textId="11D323F0" w:rsidR="00EC340C" w:rsidRPr="00D01AAC" w:rsidRDefault="00EC340C" w:rsidP="00EC340C">
            <w:pPr>
              <w:pStyle w:val="affffff3"/>
              <w:rPr>
                <w:szCs w:val="21"/>
              </w:rPr>
            </w:pPr>
            <w:r w:rsidRPr="00D01AAC">
              <w:rPr>
                <w:rFonts w:hint="eastAsia"/>
                <w:color w:val="000000"/>
                <w:szCs w:val="21"/>
              </w:rPr>
              <w:t xml:space="preserve">0.2794 </w:t>
            </w:r>
          </w:p>
        </w:tc>
        <w:tc>
          <w:tcPr>
            <w:tcW w:w="702" w:type="pct"/>
            <w:tcBorders>
              <w:top w:val="nil"/>
              <w:left w:val="nil"/>
              <w:bottom w:val="single" w:sz="4" w:space="0" w:color="auto"/>
              <w:right w:val="single" w:sz="4" w:space="0" w:color="auto"/>
            </w:tcBorders>
            <w:shd w:val="clear" w:color="auto" w:fill="auto"/>
            <w:noWrap/>
            <w:vAlign w:val="center"/>
          </w:tcPr>
          <w:p w14:paraId="7EAC4E44" w14:textId="305497F3" w:rsidR="00EC340C" w:rsidRPr="00D01AAC" w:rsidRDefault="00EC340C" w:rsidP="00EC340C">
            <w:pPr>
              <w:pStyle w:val="affffff3"/>
              <w:rPr>
                <w:szCs w:val="21"/>
              </w:rPr>
            </w:pPr>
            <w:r w:rsidRPr="00D01AAC">
              <w:rPr>
                <w:rFonts w:hint="eastAsia"/>
                <w:color w:val="000000"/>
                <w:szCs w:val="21"/>
              </w:rPr>
              <w:t xml:space="preserve">0.2600 </w:t>
            </w:r>
          </w:p>
        </w:tc>
        <w:tc>
          <w:tcPr>
            <w:tcW w:w="702" w:type="pct"/>
            <w:tcBorders>
              <w:top w:val="nil"/>
              <w:left w:val="nil"/>
              <w:bottom w:val="single" w:sz="4" w:space="0" w:color="auto"/>
              <w:right w:val="single" w:sz="4" w:space="0" w:color="auto"/>
            </w:tcBorders>
            <w:shd w:val="clear" w:color="auto" w:fill="auto"/>
            <w:noWrap/>
            <w:vAlign w:val="center"/>
          </w:tcPr>
          <w:p w14:paraId="334391B2" w14:textId="5A481B54" w:rsidR="00EC340C" w:rsidRPr="00D01AAC" w:rsidRDefault="00EC340C" w:rsidP="00EC340C">
            <w:pPr>
              <w:pStyle w:val="affffff3"/>
              <w:rPr>
                <w:szCs w:val="21"/>
              </w:rPr>
            </w:pPr>
            <w:r w:rsidRPr="00D01AAC">
              <w:rPr>
                <w:rFonts w:hint="eastAsia"/>
                <w:color w:val="000000"/>
                <w:szCs w:val="21"/>
              </w:rPr>
              <w:t xml:space="preserve">0.2380 </w:t>
            </w:r>
          </w:p>
        </w:tc>
        <w:tc>
          <w:tcPr>
            <w:tcW w:w="702" w:type="pct"/>
            <w:tcBorders>
              <w:top w:val="nil"/>
              <w:left w:val="nil"/>
              <w:bottom w:val="single" w:sz="4" w:space="0" w:color="auto"/>
              <w:right w:val="single" w:sz="4" w:space="0" w:color="auto"/>
            </w:tcBorders>
            <w:shd w:val="clear" w:color="auto" w:fill="auto"/>
            <w:noWrap/>
            <w:vAlign w:val="center"/>
          </w:tcPr>
          <w:p w14:paraId="42393168" w14:textId="00027B06" w:rsidR="00EC340C" w:rsidRPr="00D01AAC" w:rsidRDefault="00EC340C" w:rsidP="00EC340C">
            <w:pPr>
              <w:pStyle w:val="affffff3"/>
              <w:rPr>
                <w:szCs w:val="21"/>
              </w:rPr>
            </w:pPr>
            <w:r w:rsidRPr="00D01AAC">
              <w:rPr>
                <w:rFonts w:hint="eastAsia"/>
                <w:color w:val="000000"/>
                <w:szCs w:val="21"/>
              </w:rPr>
              <w:t xml:space="preserve">0.2160 </w:t>
            </w:r>
          </w:p>
        </w:tc>
      </w:tr>
      <w:tr w:rsidR="00EC340C" w:rsidRPr="006402E6" w14:paraId="37752E6B" w14:textId="77777777" w:rsidTr="00EC340C">
        <w:trPr>
          <w:trHeight w:val="170"/>
        </w:trPr>
        <w:tc>
          <w:tcPr>
            <w:tcW w:w="1055" w:type="pct"/>
            <w:tcBorders>
              <w:top w:val="nil"/>
              <w:left w:val="single" w:sz="4" w:space="0" w:color="auto"/>
              <w:bottom w:val="single" w:sz="4" w:space="0" w:color="auto"/>
              <w:right w:val="single" w:sz="4" w:space="0" w:color="auto"/>
            </w:tcBorders>
            <w:shd w:val="clear" w:color="auto" w:fill="auto"/>
            <w:noWrap/>
            <w:vAlign w:val="center"/>
          </w:tcPr>
          <w:p w14:paraId="724FA538" w14:textId="105D1D65" w:rsidR="00EC340C" w:rsidRPr="00D01AAC" w:rsidRDefault="00EC340C" w:rsidP="00EC340C">
            <w:pPr>
              <w:pStyle w:val="affffff3"/>
              <w:rPr>
                <w:rFonts w:eastAsia="新宋体"/>
                <w:szCs w:val="21"/>
              </w:rPr>
            </w:pPr>
            <w:r w:rsidRPr="00D01AAC">
              <w:rPr>
                <w:rFonts w:ascii="新宋体" w:eastAsia="新宋体" w:hAnsi="新宋体" w:hint="eastAsia"/>
                <w:color w:val="000000"/>
                <w:szCs w:val="21"/>
              </w:rPr>
              <w:t>基础设施状况</w:t>
            </w:r>
          </w:p>
        </w:tc>
        <w:tc>
          <w:tcPr>
            <w:tcW w:w="1137" w:type="pct"/>
            <w:tcBorders>
              <w:top w:val="nil"/>
              <w:left w:val="nil"/>
              <w:bottom w:val="single" w:sz="4" w:space="0" w:color="auto"/>
              <w:right w:val="single" w:sz="4" w:space="0" w:color="auto"/>
            </w:tcBorders>
            <w:shd w:val="clear" w:color="auto" w:fill="auto"/>
            <w:noWrap/>
            <w:vAlign w:val="center"/>
          </w:tcPr>
          <w:p w14:paraId="74823F70" w14:textId="54051D6D" w:rsidR="00EC340C" w:rsidRPr="00D01AAC" w:rsidRDefault="00EC340C" w:rsidP="00EC340C">
            <w:pPr>
              <w:pStyle w:val="affffff3"/>
              <w:rPr>
                <w:szCs w:val="21"/>
              </w:rPr>
            </w:pPr>
            <w:r w:rsidRPr="00D01AAC">
              <w:rPr>
                <w:rFonts w:hint="eastAsia"/>
                <w:color w:val="000000"/>
                <w:szCs w:val="21"/>
              </w:rPr>
              <w:t xml:space="preserve">0.3908 </w:t>
            </w:r>
          </w:p>
        </w:tc>
        <w:tc>
          <w:tcPr>
            <w:tcW w:w="702" w:type="pct"/>
            <w:tcBorders>
              <w:top w:val="nil"/>
              <w:left w:val="nil"/>
              <w:bottom w:val="single" w:sz="4" w:space="0" w:color="auto"/>
              <w:right w:val="single" w:sz="4" w:space="0" w:color="auto"/>
            </w:tcBorders>
            <w:shd w:val="clear" w:color="auto" w:fill="auto"/>
            <w:noWrap/>
            <w:vAlign w:val="center"/>
          </w:tcPr>
          <w:p w14:paraId="43C8B3AF" w14:textId="2B5DAF84" w:rsidR="00EC340C" w:rsidRPr="00D01AAC" w:rsidRDefault="00EC340C" w:rsidP="00EC340C">
            <w:pPr>
              <w:pStyle w:val="affffff3"/>
              <w:rPr>
                <w:szCs w:val="21"/>
              </w:rPr>
            </w:pPr>
            <w:r w:rsidRPr="00D01AAC">
              <w:rPr>
                <w:rFonts w:hint="eastAsia"/>
                <w:color w:val="000000"/>
                <w:szCs w:val="21"/>
              </w:rPr>
              <w:t xml:space="preserve">0.3654 </w:t>
            </w:r>
          </w:p>
        </w:tc>
        <w:tc>
          <w:tcPr>
            <w:tcW w:w="702" w:type="pct"/>
            <w:tcBorders>
              <w:top w:val="nil"/>
              <w:left w:val="nil"/>
              <w:bottom w:val="single" w:sz="4" w:space="0" w:color="auto"/>
              <w:right w:val="single" w:sz="4" w:space="0" w:color="auto"/>
            </w:tcBorders>
            <w:shd w:val="clear" w:color="auto" w:fill="auto"/>
            <w:noWrap/>
            <w:vAlign w:val="center"/>
          </w:tcPr>
          <w:p w14:paraId="05A20E21" w14:textId="13853A40" w:rsidR="00EC340C" w:rsidRPr="00D01AAC" w:rsidRDefault="00EC340C" w:rsidP="00EC340C">
            <w:pPr>
              <w:pStyle w:val="affffff3"/>
              <w:rPr>
                <w:szCs w:val="21"/>
              </w:rPr>
            </w:pPr>
            <w:r w:rsidRPr="00D01AAC">
              <w:rPr>
                <w:rFonts w:hint="eastAsia"/>
                <w:color w:val="000000"/>
                <w:szCs w:val="21"/>
              </w:rPr>
              <w:t xml:space="preserve">0.3400 </w:t>
            </w:r>
          </w:p>
        </w:tc>
        <w:tc>
          <w:tcPr>
            <w:tcW w:w="702" w:type="pct"/>
            <w:tcBorders>
              <w:top w:val="nil"/>
              <w:left w:val="nil"/>
              <w:bottom w:val="single" w:sz="4" w:space="0" w:color="auto"/>
              <w:right w:val="single" w:sz="4" w:space="0" w:color="auto"/>
            </w:tcBorders>
            <w:shd w:val="clear" w:color="auto" w:fill="auto"/>
            <w:noWrap/>
            <w:vAlign w:val="center"/>
          </w:tcPr>
          <w:p w14:paraId="3504BB64" w14:textId="3A30B4A2" w:rsidR="00EC340C" w:rsidRPr="00D01AAC" w:rsidRDefault="00EC340C" w:rsidP="00EC340C">
            <w:pPr>
              <w:pStyle w:val="affffff3"/>
              <w:rPr>
                <w:szCs w:val="21"/>
              </w:rPr>
            </w:pPr>
            <w:r w:rsidRPr="00D01AAC">
              <w:rPr>
                <w:rFonts w:hint="eastAsia"/>
                <w:color w:val="000000"/>
                <w:szCs w:val="21"/>
              </w:rPr>
              <w:t xml:space="preserve">0.3112 </w:t>
            </w:r>
          </w:p>
        </w:tc>
        <w:tc>
          <w:tcPr>
            <w:tcW w:w="702" w:type="pct"/>
            <w:tcBorders>
              <w:top w:val="nil"/>
              <w:left w:val="nil"/>
              <w:bottom w:val="single" w:sz="4" w:space="0" w:color="auto"/>
              <w:right w:val="single" w:sz="4" w:space="0" w:color="auto"/>
            </w:tcBorders>
            <w:shd w:val="clear" w:color="auto" w:fill="auto"/>
            <w:noWrap/>
            <w:vAlign w:val="center"/>
          </w:tcPr>
          <w:p w14:paraId="1195B609" w14:textId="6D00BAE6" w:rsidR="00EC340C" w:rsidRPr="00D01AAC" w:rsidRDefault="00EC340C" w:rsidP="00EC340C">
            <w:pPr>
              <w:pStyle w:val="affffff3"/>
              <w:rPr>
                <w:szCs w:val="21"/>
              </w:rPr>
            </w:pPr>
            <w:r w:rsidRPr="00D01AAC">
              <w:rPr>
                <w:rFonts w:hint="eastAsia"/>
                <w:color w:val="000000"/>
                <w:szCs w:val="21"/>
              </w:rPr>
              <w:t xml:space="preserve">0.2825 </w:t>
            </w:r>
          </w:p>
        </w:tc>
      </w:tr>
      <w:tr w:rsidR="00EC340C" w:rsidRPr="006402E6" w14:paraId="6340992D" w14:textId="77777777" w:rsidTr="00EC340C">
        <w:trPr>
          <w:trHeight w:val="170"/>
        </w:trPr>
        <w:tc>
          <w:tcPr>
            <w:tcW w:w="1055" w:type="pct"/>
            <w:tcBorders>
              <w:top w:val="nil"/>
              <w:left w:val="single" w:sz="4" w:space="0" w:color="auto"/>
              <w:bottom w:val="single" w:sz="4" w:space="0" w:color="auto"/>
              <w:right w:val="single" w:sz="4" w:space="0" w:color="auto"/>
            </w:tcBorders>
            <w:shd w:val="clear" w:color="auto" w:fill="auto"/>
            <w:noWrap/>
            <w:vAlign w:val="center"/>
          </w:tcPr>
          <w:p w14:paraId="25828CB9" w14:textId="500F0290" w:rsidR="00EC340C" w:rsidRPr="00D01AAC" w:rsidRDefault="00EC340C" w:rsidP="00EC340C">
            <w:pPr>
              <w:pStyle w:val="affffff3"/>
              <w:rPr>
                <w:rFonts w:eastAsia="新宋体"/>
                <w:szCs w:val="21"/>
              </w:rPr>
            </w:pPr>
            <w:r w:rsidRPr="00D01AAC">
              <w:rPr>
                <w:rFonts w:ascii="新宋体" w:eastAsia="新宋体" w:hAnsi="新宋体" w:hint="eastAsia"/>
                <w:color w:val="000000"/>
                <w:szCs w:val="21"/>
              </w:rPr>
              <w:t>环境条件</w:t>
            </w:r>
          </w:p>
        </w:tc>
        <w:tc>
          <w:tcPr>
            <w:tcW w:w="1137" w:type="pct"/>
            <w:tcBorders>
              <w:top w:val="nil"/>
              <w:left w:val="nil"/>
              <w:bottom w:val="single" w:sz="4" w:space="0" w:color="auto"/>
              <w:right w:val="single" w:sz="4" w:space="0" w:color="auto"/>
            </w:tcBorders>
            <w:shd w:val="clear" w:color="auto" w:fill="auto"/>
            <w:noWrap/>
            <w:vAlign w:val="center"/>
          </w:tcPr>
          <w:p w14:paraId="1C5D647C" w14:textId="6AE235A3" w:rsidR="00EC340C" w:rsidRPr="00D01AAC" w:rsidRDefault="00EC340C" w:rsidP="00EC340C">
            <w:pPr>
              <w:pStyle w:val="affffff3"/>
              <w:rPr>
                <w:szCs w:val="21"/>
              </w:rPr>
            </w:pPr>
            <w:r w:rsidRPr="00D01AAC">
              <w:rPr>
                <w:rFonts w:hint="eastAsia"/>
                <w:color w:val="000000"/>
                <w:szCs w:val="21"/>
              </w:rPr>
              <w:t xml:space="preserve">0.1264 </w:t>
            </w:r>
          </w:p>
        </w:tc>
        <w:tc>
          <w:tcPr>
            <w:tcW w:w="702" w:type="pct"/>
            <w:tcBorders>
              <w:top w:val="nil"/>
              <w:left w:val="nil"/>
              <w:bottom w:val="single" w:sz="4" w:space="0" w:color="auto"/>
              <w:right w:val="single" w:sz="4" w:space="0" w:color="auto"/>
            </w:tcBorders>
            <w:shd w:val="clear" w:color="auto" w:fill="auto"/>
            <w:noWrap/>
            <w:vAlign w:val="center"/>
          </w:tcPr>
          <w:p w14:paraId="45E4A344" w14:textId="03309A91" w:rsidR="00EC340C" w:rsidRPr="00D01AAC" w:rsidRDefault="00EC340C" w:rsidP="00EC340C">
            <w:pPr>
              <w:pStyle w:val="affffff3"/>
              <w:rPr>
                <w:szCs w:val="21"/>
              </w:rPr>
            </w:pPr>
            <w:r w:rsidRPr="00D01AAC">
              <w:rPr>
                <w:rFonts w:hint="eastAsia"/>
                <w:color w:val="000000"/>
                <w:szCs w:val="21"/>
              </w:rPr>
              <w:t xml:space="preserve">0.1182 </w:t>
            </w:r>
          </w:p>
        </w:tc>
        <w:tc>
          <w:tcPr>
            <w:tcW w:w="702" w:type="pct"/>
            <w:tcBorders>
              <w:top w:val="nil"/>
              <w:left w:val="nil"/>
              <w:bottom w:val="single" w:sz="4" w:space="0" w:color="auto"/>
              <w:right w:val="single" w:sz="4" w:space="0" w:color="auto"/>
            </w:tcBorders>
            <w:shd w:val="clear" w:color="auto" w:fill="auto"/>
            <w:noWrap/>
            <w:vAlign w:val="center"/>
          </w:tcPr>
          <w:p w14:paraId="6F5846B6" w14:textId="7AA652F6" w:rsidR="00EC340C" w:rsidRPr="00D01AAC" w:rsidRDefault="00EC340C" w:rsidP="00EC340C">
            <w:pPr>
              <w:pStyle w:val="affffff3"/>
              <w:rPr>
                <w:szCs w:val="21"/>
              </w:rPr>
            </w:pPr>
            <w:r w:rsidRPr="00D01AAC">
              <w:rPr>
                <w:rFonts w:hint="eastAsia"/>
                <w:color w:val="000000"/>
                <w:szCs w:val="21"/>
              </w:rPr>
              <w:t xml:space="preserve">0.1100 </w:t>
            </w:r>
          </w:p>
        </w:tc>
        <w:tc>
          <w:tcPr>
            <w:tcW w:w="702" w:type="pct"/>
            <w:tcBorders>
              <w:top w:val="nil"/>
              <w:left w:val="nil"/>
              <w:bottom w:val="single" w:sz="4" w:space="0" w:color="auto"/>
              <w:right w:val="single" w:sz="4" w:space="0" w:color="auto"/>
            </w:tcBorders>
            <w:shd w:val="clear" w:color="auto" w:fill="auto"/>
            <w:noWrap/>
            <w:vAlign w:val="center"/>
          </w:tcPr>
          <w:p w14:paraId="289D9A3F" w14:textId="59C9A09A" w:rsidR="00EC340C" w:rsidRPr="00D01AAC" w:rsidRDefault="00EC340C" w:rsidP="00EC340C">
            <w:pPr>
              <w:pStyle w:val="affffff3"/>
              <w:rPr>
                <w:szCs w:val="21"/>
              </w:rPr>
            </w:pPr>
            <w:r w:rsidRPr="00D01AAC">
              <w:rPr>
                <w:rFonts w:hint="eastAsia"/>
                <w:color w:val="000000"/>
                <w:szCs w:val="21"/>
              </w:rPr>
              <w:t xml:space="preserve">0.1007 </w:t>
            </w:r>
          </w:p>
        </w:tc>
        <w:tc>
          <w:tcPr>
            <w:tcW w:w="702" w:type="pct"/>
            <w:tcBorders>
              <w:top w:val="nil"/>
              <w:left w:val="nil"/>
              <w:bottom w:val="single" w:sz="4" w:space="0" w:color="auto"/>
              <w:right w:val="single" w:sz="4" w:space="0" w:color="auto"/>
            </w:tcBorders>
            <w:shd w:val="clear" w:color="auto" w:fill="auto"/>
            <w:noWrap/>
            <w:vAlign w:val="center"/>
          </w:tcPr>
          <w:p w14:paraId="41332C8B" w14:textId="272320D1" w:rsidR="00EC340C" w:rsidRPr="00D01AAC" w:rsidRDefault="00EC340C" w:rsidP="00EC340C">
            <w:pPr>
              <w:pStyle w:val="affffff3"/>
              <w:rPr>
                <w:szCs w:val="21"/>
              </w:rPr>
            </w:pPr>
            <w:r w:rsidRPr="00D01AAC">
              <w:rPr>
                <w:rFonts w:hint="eastAsia"/>
                <w:color w:val="000000"/>
                <w:szCs w:val="21"/>
              </w:rPr>
              <w:t xml:space="preserve">0.0914 </w:t>
            </w:r>
          </w:p>
        </w:tc>
      </w:tr>
    </w:tbl>
    <w:p w14:paraId="305BF6E1" w14:textId="77777777" w:rsidR="00672748" w:rsidRDefault="00672748" w:rsidP="007169E5">
      <w:pPr>
        <w:pStyle w:val="affffff5"/>
        <w:widowControl/>
        <w:spacing w:before="190" w:after="190"/>
        <w:sectPr w:rsidR="00672748" w:rsidSect="00ED2F13">
          <w:pgSz w:w="16838" w:h="11906" w:orient="landscape"/>
          <w:pgMar w:top="1559" w:right="1219" w:bottom="1559" w:left="1219" w:header="624" w:footer="850" w:gutter="0"/>
          <w:cols w:space="425"/>
          <w:docGrid w:type="lines" w:linePitch="381"/>
        </w:sectPr>
      </w:pPr>
    </w:p>
    <w:p w14:paraId="3F5D5DB9" w14:textId="79F41B48" w:rsidR="00812DDD" w:rsidRPr="006402E6" w:rsidRDefault="00DA2238" w:rsidP="007169E5">
      <w:pPr>
        <w:pStyle w:val="affffff5"/>
        <w:widowControl/>
        <w:spacing w:before="190" w:after="190"/>
      </w:pPr>
      <w:r w:rsidRPr="006402E6">
        <w:lastRenderedPageBreak/>
        <w:t>表</w:t>
      </w:r>
      <w:r w:rsidR="00C02835">
        <w:t>2</w:t>
      </w:r>
      <w:r w:rsidR="00E06913" w:rsidRPr="006402E6">
        <w:t>-</w:t>
      </w:r>
      <w:r w:rsidR="00E06913">
        <w:fldChar w:fldCharType="begin"/>
      </w:r>
      <w:r w:rsidR="00E06913">
        <w:instrText xml:space="preserve"> SEQ </w:instrText>
      </w:r>
      <w:r w:rsidR="00E06913">
        <w:instrText>表</w:instrText>
      </w:r>
      <w:r w:rsidR="00E06913">
        <w:instrText xml:space="preserve">9- \* ARABIC </w:instrText>
      </w:r>
      <w:r w:rsidR="00E06913">
        <w:fldChar w:fldCharType="separate"/>
      </w:r>
      <w:r w:rsidR="00354556">
        <w:rPr>
          <w:noProof/>
        </w:rPr>
        <w:t>7</w:t>
      </w:r>
      <w:r w:rsidR="00E06913">
        <w:fldChar w:fldCharType="end"/>
      </w:r>
      <w:r w:rsidR="00E06913">
        <w:t xml:space="preserve"> </w:t>
      </w:r>
      <w:r w:rsidRPr="006402E6">
        <w:t>宅基地</w:t>
      </w:r>
      <w:r w:rsidRPr="006402E6">
        <w:t>4</w:t>
      </w:r>
      <w:r w:rsidRPr="006402E6">
        <w:t>级宗地地价区域因素修正系数指标说明表</w:t>
      </w:r>
    </w:p>
    <w:tbl>
      <w:tblPr>
        <w:tblW w:w="14709" w:type="dxa"/>
        <w:tblLayout w:type="fixed"/>
        <w:tblLook w:val="04A0" w:firstRow="1" w:lastRow="0" w:firstColumn="1" w:lastColumn="0" w:noHBand="0" w:noVBand="1"/>
      </w:tblPr>
      <w:tblGrid>
        <w:gridCol w:w="1526"/>
        <w:gridCol w:w="2618"/>
        <w:gridCol w:w="2627"/>
        <w:gridCol w:w="2976"/>
        <w:gridCol w:w="2410"/>
        <w:gridCol w:w="2552"/>
      </w:tblGrid>
      <w:tr w:rsidR="00812DDD" w:rsidRPr="006402E6" w14:paraId="2389DC55" w14:textId="77777777" w:rsidTr="00D1189A">
        <w:trPr>
          <w:trHeight w:val="170"/>
          <w:tblHeader/>
        </w:trPr>
        <w:tc>
          <w:tcPr>
            <w:tcW w:w="1526" w:type="dxa"/>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202002D1" w14:textId="77777777" w:rsidR="00812DDD" w:rsidRPr="006402E6" w:rsidRDefault="00812DDD" w:rsidP="007169E5">
            <w:pPr>
              <w:pStyle w:val="affffff3"/>
              <w:jc w:val="right"/>
              <w:rPr>
                <w:b/>
              </w:rPr>
            </w:pPr>
            <w:r w:rsidRPr="006402E6">
              <w:rPr>
                <w:b/>
              </w:rPr>
              <w:t>优劣度</w:t>
            </w:r>
          </w:p>
          <w:p w14:paraId="1F7186D6" w14:textId="0718BDC2" w:rsidR="00812DDD" w:rsidRPr="006402E6" w:rsidRDefault="00812DDD" w:rsidP="007169E5">
            <w:pPr>
              <w:pStyle w:val="affffff3"/>
              <w:jc w:val="left"/>
              <w:rPr>
                <w:b/>
              </w:rPr>
            </w:pPr>
            <w:r w:rsidRPr="006402E6">
              <w:rPr>
                <w:b/>
              </w:rPr>
              <w:t>影响因素</w:t>
            </w:r>
          </w:p>
        </w:tc>
        <w:tc>
          <w:tcPr>
            <w:tcW w:w="2618" w:type="dxa"/>
            <w:tcBorders>
              <w:top w:val="single" w:sz="4" w:space="0" w:color="auto"/>
              <w:left w:val="nil"/>
              <w:bottom w:val="single" w:sz="4" w:space="0" w:color="auto"/>
              <w:right w:val="single" w:sz="4" w:space="0" w:color="auto"/>
            </w:tcBorders>
            <w:shd w:val="clear" w:color="auto" w:fill="auto"/>
            <w:noWrap/>
            <w:vAlign w:val="center"/>
            <w:hideMark/>
          </w:tcPr>
          <w:p w14:paraId="614E8473" w14:textId="77777777" w:rsidR="00812DDD" w:rsidRPr="006402E6" w:rsidRDefault="00812DDD" w:rsidP="007169E5">
            <w:pPr>
              <w:pStyle w:val="affffff3"/>
              <w:rPr>
                <w:b/>
              </w:rPr>
            </w:pPr>
            <w:r w:rsidRPr="006402E6">
              <w:rPr>
                <w:b/>
              </w:rPr>
              <w:t>优</w:t>
            </w:r>
          </w:p>
        </w:tc>
        <w:tc>
          <w:tcPr>
            <w:tcW w:w="2627" w:type="dxa"/>
            <w:tcBorders>
              <w:top w:val="single" w:sz="4" w:space="0" w:color="auto"/>
              <w:left w:val="nil"/>
              <w:bottom w:val="single" w:sz="4" w:space="0" w:color="auto"/>
              <w:right w:val="single" w:sz="4" w:space="0" w:color="auto"/>
            </w:tcBorders>
            <w:shd w:val="clear" w:color="auto" w:fill="auto"/>
            <w:noWrap/>
            <w:vAlign w:val="center"/>
            <w:hideMark/>
          </w:tcPr>
          <w:p w14:paraId="1C3C1F46" w14:textId="77777777" w:rsidR="00812DDD" w:rsidRPr="006402E6" w:rsidRDefault="00812DDD" w:rsidP="007169E5">
            <w:pPr>
              <w:pStyle w:val="affffff3"/>
              <w:rPr>
                <w:b/>
              </w:rPr>
            </w:pPr>
            <w:r w:rsidRPr="006402E6">
              <w:rPr>
                <w:b/>
              </w:rPr>
              <w:t>较优</w:t>
            </w:r>
          </w:p>
        </w:tc>
        <w:tc>
          <w:tcPr>
            <w:tcW w:w="2976" w:type="dxa"/>
            <w:tcBorders>
              <w:top w:val="single" w:sz="4" w:space="0" w:color="auto"/>
              <w:left w:val="nil"/>
              <w:bottom w:val="single" w:sz="4" w:space="0" w:color="auto"/>
              <w:right w:val="single" w:sz="4" w:space="0" w:color="auto"/>
            </w:tcBorders>
            <w:shd w:val="clear" w:color="auto" w:fill="auto"/>
            <w:noWrap/>
            <w:vAlign w:val="center"/>
            <w:hideMark/>
          </w:tcPr>
          <w:p w14:paraId="49887EB2" w14:textId="77777777" w:rsidR="00812DDD" w:rsidRPr="006402E6" w:rsidRDefault="00812DDD" w:rsidP="007169E5">
            <w:pPr>
              <w:pStyle w:val="affffff3"/>
              <w:rPr>
                <w:b/>
              </w:rPr>
            </w:pPr>
            <w:r w:rsidRPr="006402E6">
              <w:rPr>
                <w:b/>
              </w:rPr>
              <w:t>一般</w:t>
            </w:r>
          </w:p>
        </w:tc>
        <w:tc>
          <w:tcPr>
            <w:tcW w:w="2410" w:type="dxa"/>
            <w:tcBorders>
              <w:top w:val="single" w:sz="4" w:space="0" w:color="auto"/>
              <w:left w:val="nil"/>
              <w:bottom w:val="single" w:sz="4" w:space="0" w:color="auto"/>
              <w:right w:val="single" w:sz="4" w:space="0" w:color="auto"/>
            </w:tcBorders>
            <w:shd w:val="clear" w:color="auto" w:fill="auto"/>
            <w:noWrap/>
            <w:vAlign w:val="center"/>
            <w:hideMark/>
          </w:tcPr>
          <w:p w14:paraId="14714A55" w14:textId="77777777" w:rsidR="00812DDD" w:rsidRPr="006402E6" w:rsidRDefault="00812DDD" w:rsidP="007169E5">
            <w:pPr>
              <w:pStyle w:val="affffff3"/>
              <w:rPr>
                <w:b/>
              </w:rPr>
            </w:pPr>
            <w:r w:rsidRPr="006402E6">
              <w:rPr>
                <w:b/>
              </w:rPr>
              <w:t>较劣</w:t>
            </w:r>
          </w:p>
        </w:tc>
        <w:tc>
          <w:tcPr>
            <w:tcW w:w="2552" w:type="dxa"/>
            <w:tcBorders>
              <w:top w:val="single" w:sz="4" w:space="0" w:color="auto"/>
              <w:left w:val="nil"/>
              <w:bottom w:val="single" w:sz="4" w:space="0" w:color="auto"/>
              <w:right w:val="single" w:sz="4" w:space="0" w:color="auto"/>
            </w:tcBorders>
            <w:shd w:val="clear" w:color="auto" w:fill="auto"/>
            <w:noWrap/>
            <w:vAlign w:val="center"/>
            <w:hideMark/>
          </w:tcPr>
          <w:p w14:paraId="593D6649" w14:textId="77777777" w:rsidR="00812DDD" w:rsidRPr="006402E6" w:rsidRDefault="00812DDD" w:rsidP="007169E5">
            <w:pPr>
              <w:pStyle w:val="affffff3"/>
              <w:rPr>
                <w:b/>
              </w:rPr>
            </w:pPr>
            <w:r w:rsidRPr="006402E6">
              <w:rPr>
                <w:b/>
              </w:rPr>
              <w:t>劣</w:t>
            </w:r>
          </w:p>
        </w:tc>
      </w:tr>
      <w:tr w:rsidR="00D1189A" w:rsidRPr="006402E6" w14:paraId="4F83CC9D" w14:textId="77777777" w:rsidTr="00D1189A">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7AD66C3C" w14:textId="4D22DE6F" w:rsidR="00D1189A" w:rsidRPr="00D1189A" w:rsidRDefault="00D1189A" w:rsidP="00D1189A">
            <w:pPr>
              <w:pStyle w:val="affffff3"/>
              <w:spacing w:line="240" w:lineRule="atLeast"/>
              <w:rPr>
                <w:szCs w:val="21"/>
              </w:rPr>
            </w:pPr>
            <w:r w:rsidRPr="00D1189A">
              <w:rPr>
                <w:rFonts w:hint="eastAsia"/>
                <w:color w:val="000000"/>
                <w:szCs w:val="21"/>
              </w:rPr>
              <w:t>区位因素</w:t>
            </w:r>
          </w:p>
        </w:tc>
        <w:tc>
          <w:tcPr>
            <w:tcW w:w="2618" w:type="dxa"/>
            <w:tcBorders>
              <w:top w:val="nil"/>
              <w:left w:val="nil"/>
              <w:bottom w:val="single" w:sz="4" w:space="0" w:color="auto"/>
              <w:right w:val="single" w:sz="4" w:space="0" w:color="auto"/>
            </w:tcBorders>
            <w:shd w:val="clear" w:color="auto" w:fill="auto"/>
            <w:noWrap/>
            <w:vAlign w:val="center"/>
          </w:tcPr>
          <w:p w14:paraId="0F034551" w14:textId="4DBC1A38" w:rsidR="00D1189A" w:rsidRPr="00D1189A" w:rsidRDefault="00D1189A" w:rsidP="00D1189A">
            <w:pPr>
              <w:pStyle w:val="affffff3"/>
              <w:spacing w:line="240" w:lineRule="atLeast"/>
              <w:rPr>
                <w:szCs w:val="21"/>
              </w:rPr>
            </w:pPr>
            <w:r w:rsidRPr="00D1189A">
              <w:rPr>
                <w:rFonts w:hint="eastAsia"/>
                <w:color w:val="000000"/>
                <w:szCs w:val="21"/>
              </w:rPr>
              <w:t>距离市中心适中</w:t>
            </w:r>
          </w:p>
        </w:tc>
        <w:tc>
          <w:tcPr>
            <w:tcW w:w="2627" w:type="dxa"/>
            <w:tcBorders>
              <w:top w:val="nil"/>
              <w:left w:val="nil"/>
              <w:bottom w:val="single" w:sz="4" w:space="0" w:color="auto"/>
              <w:right w:val="single" w:sz="4" w:space="0" w:color="auto"/>
            </w:tcBorders>
            <w:shd w:val="clear" w:color="auto" w:fill="auto"/>
            <w:noWrap/>
            <w:vAlign w:val="center"/>
          </w:tcPr>
          <w:p w14:paraId="0B86F04C" w14:textId="4446C4A3" w:rsidR="00D1189A" w:rsidRPr="00D1189A" w:rsidRDefault="00D1189A" w:rsidP="00D1189A">
            <w:pPr>
              <w:pStyle w:val="affffff3"/>
              <w:spacing w:line="240" w:lineRule="atLeast"/>
              <w:rPr>
                <w:szCs w:val="21"/>
              </w:rPr>
            </w:pPr>
            <w:r w:rsidRPr="00D1189A">
              <w:rPr>
                <w:rFonts w:hint="eastAsia"/>
                <w:color w:val="000000"/>
                <w:szCs w:val="21"/>
              </w:rPr>
              <w:t>距离中心城镇近</w:t>
            </w:r>
          </w:p>
        </w:tc>
        <w:tc>
          <w:tcPr>
            <w:tcW w:w="2976" w:type="dxa"/>
            <w:tcBorders>
              <w:top w:val="nil"/>
              <w:left w:val="nil"/>
              <w:bottom w:val="single" w:sz="4" w:space="0" w:color="auto"/>
              <w:right w:val="single" w:sz="4" w:space="0" w:color="auto"/>
            </w:tcBorders>
            <w:shd w:val="clear" w:color="auto" w:fill="auto"/>
            <w:noWrap/>
            <w:vAlign w:val="center"/>
          </w:tcPr>
          <w:p w14:paraId="52BD4C1B" w14:textId="69F28970" w:rsidR="00D1189A" w:rsidRPr="00D1189A" w:rsidRDefault="00D1189A" w:rsidP="00D1189A">
            <w:pPr>
              <w:pStyle w:val="affffff3"/>
              <w:spacing w:line="240" w:lineRule="atLeast"/>
              <w:rPr>
                <w:szCs w:val="21"/>
              </w:rPr>
            </w:pPr>
            <w:r w:rsidRPr="00D1189A">
              <w:rPr>
                <w:rFonts w:hint="eastAsia"/>
                <w:color w:val="000000"/>
                <w:szCs w:val="21"/>
              </w:rPr>
              <w:t>距离中心城镇适中</w:t>
            </w:r>
          </w:p>
        </w:tc>
        <w:tc>
          <w:tcPr>
            <w:tcW w:w="2410" w:type="dxa"/>
            <w:tcBorders>
              <w:top w:val="nil"/>
              <w:left w:val="nil"/>
              <w:bottom w:val="single" w:sz="4" w:space="0" w:color="auto"/>
              <w:right w:val="single" w:sz="4" w:space="0" w:color="auto"/>
            </w:tcBorders>
            <w:shd w:val="clear" w:color="auto" w:fill="auto"/>
            <w:noWrap/>
            <w:vAlign w:val="center"/>
          </w:tcPr>
          <w:p w14:paraId="431D8000" w14:textId="188F80EE" w:rsidR="00D1189A" w:rsidRPr="00D1189A" w:rsidRDefault="00D1189A" w:rsidP="00D1189A">
            <w:pPr>
              <w:pStyle w:val="affffff3"/>
              <w:spacing w:line="240" w:lineRule="atLeast"/>
              <w:rPr>
                <w:szCs w:val="21"/>
              </w:rPr>
            </w:pPr>
            <w:r w:rsidRPr="00D1189A">
              <w:rPr>
                <w:rFonts w:hint="eastAsia"/>
                <w:color w:val="000000"/>
                <w:szCs w:val="21"/>
              </w:rPr>
              <w:t>距离中心城镇远</w:t>
            </w:r>
          </w:p>
        </w:tc>
        <w:tc>
          <w:tcPr>
            <w:tcW w:w="2552" w:type="dxa"/>
            <w:tcBorders>
              <w:top w:val="nil"/>
              <w:left w:val="nil"/>
              <w:bottom w:val="single" w:sz="4" w:space="0" w:color="auto"/>
              <w:right w:val="single" w:sz="4" w:space="0" w:color="auto"/>
            </w:tcBorders>
            <w:shd w:val="clear" w:color="auto" w:fill="auto"/>
            <w:noWrap/>
            <w:vAlign w:val="center"/>
          </w:tcPr>
          <w:p w14:paraId="5DC451D2" w14:textId="5451EBDF" w:rsidR="00D1189A" w:rsidRPr="00D1189A" w:rsidRDefault="00D1189A" w:rsidP="00D1189A">
            <w:pPr>
              <w:pStyle w:val="affffff3"/>
              <w:spacing w:line="240" w:lineRule="atLeast"/>
              <w:rPr>
                <w:szCs w:val="21"/>
              </w:rPr>
            </w:pPr>
            <w:r w:rsidRPr="00D1189A">
              <w:rPr>
                <w:rFonts w:hint="eastAsia"/>
                <w:color w:val="000000"/>
                <w:szCs w:val="21"/>
              </w:rPr>
              <w:t>距离中心城镇较远</w:t>
            </w:r>
          </w:p>
        </w:tc>
      </w:tr>
      <w:tr w:rsidR="00D1189A" w:rsidRPr="006402E6" w14:paraId="47483A01" w14:textId="77777777" w:rsidTr="00D1189A">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4D698F10" w14:textId="65D2B9CE" w:rsidR="00D1189A" w:rsidRPr="00D1189A" w:rsidRDefault="00D1189A" w:rsidP="00D1189A">
            <w:pPr>
              <w:pStyle w:val="affffff3"/>
              <w:spacing w:line="240" w:lineRule="atLeast"/>
              <w:rPr>
                <w:szCs w:val="21"/>
              </w:rPr>
            </w:pPr>
            <w:r w:rsidRPr="00D1189A">
              <w:rPr>
                <w:rFonts w:hint="eastAsia"/>
                <w:color w:val="000000"/>
                <w:szCs w:val="21"/>
              </w:rPr>
              <w:t>社会经济因素</w:t>
            </w:r>
          </w:p>
        </w:tc>
        <w:tc>
          <w:tcPr>
            <w:tcW w:w="2618" w:type="dxa"/>
            <w:tcBorders>
              <w:top w:val="nil"/>
              <w:left w:val="nil"/>
              <w:bottom w:val="single" w:sz="4" w:space="0" w:color="auto"/>
              <w:right w:val="single" w:sz="4" w:space="0" w:color="auto"/>
            </w:tcBorders>
            <w:shd w:val="clear" w:color="auto" w:fill="auto"/>
            <w:noWrap/>
            <w:vAlign w:val="center"/>
          </w:tcPr>
          <w:p w14:paraId="65A2465B" w14:textId="602EEDF9" w:rsidR="00D1189A" w:rsidRPr="00D1189A" w:rsidRDefault="00D1189A" w:rsidP="00D1189A">
            <w:pPr>
              <w:pStyle w:val="affffff3"/>
              <w:spacing w:line="240" w:lineRule="atLeast"/>
              <w:rPr>
                <w:szCs w:val="21"/>
              </w:rPr>
            </w:pPr>
            <w:r w:rsidRPr="00D1189A">
              <w:rPr>
                <w:rFonts w:hint="eastAsia"/>
                <w:color w:val="000000"/>
                <w:szCs w:val="21"/>
              </w:rPr>
              <w:t>农村居民人均可支配收入高于全市平均水平</w:t>
            </w:r>
          </w:p>
        </w:tc>
        <w:tc>
          <w:tcPr>
            <w:tcW w:w="2627" w:type="dxa"/>
            <w:tcBorders>
              <w:top w:val="nil"/>
              <w:left w:val="nil"/>
              <w:bottom w:val="single" w:sz="4" w:space="0" w:color="auto"/>
              <w:right w:val="single" w:sz="4" w:space="0" w:color="auto"/>
            </w:tcBorders>
            <w:shd w:val="clear" w:color="auto" w:fill="auto"/>
            <w:noWrap/>
            <w:vAlign w:val="center"/>
          </w:tcPr>
          <w:p w14:paraId="1D720054" w14:textId="036C5702" w:rsidR="00D1189A" w:rsidRPr="00D1189A" w:rsidRDefault="00D1189A" w:rsidP="00D1189A">
            <w:pPr>
              <w:pStyle w:val="affffff3"/>
              <w:spacing w:line="240" w:lineRule="atLeast"/>
              <w:rPr>
                <w:szCs w:val="21"/>
              </w:rPr>
            </w:pPr>
            <w:r w:rsidRPr="00D1189A">
              <w:rPr>
                <w:rFonts w:hint="eastAsia"/>
                <w:color w:val="000000"/>
                <w:szCs w:val="21"/>
              </w:rPr>
              <w:t>农村居民人均可支配收入略高于全市平均水平</w:t>
            </w:r>
          </w:p>
        </w:tc>
        <w:tc>
          <w:tcPr>
            <w:tcW w:w="2976" w:type="dxa"/>
            <w:tcBorders>
              <w:top w:val="nil"/>
              <w:left w:val="nil"/>
              <w:bottom w:val="single" w:sz="4" w:space="0" w:color="auto"/>
              <w:right w:val="single" w:sz="4" w:space="0" w:color="auto"/>
            </w:tcBorders>
            <w:shd w:val="clear" w:color="auto" w:fill="auto"/>
            <w:noWrap/>
            <w:vAlign w:val="center"/>
          </w:tcPr>
          <w:p w14:paraId="3983663D" w14:textId="6E528A44" w:rsidR="00D1189A" w:rsidRPr="00D1189A" w:rsidRDefault="00D1189A" w:rsidP="00D1189A">
            <w:pPr>
              <w:pStyle w:val="affffff3"/>
              <w:spacing w:line="240" w:lineRule="atLeast"/>
              <w:rPr>
                <w:szCs w:val="21"/>
              </w:rPr>
            </w:pPr>
            <w:r w:rsidRPr="00D1189A">
              <w:rPr>
                <w:rFonts w:hint="eastAsia"/>
                <w:color w:val="000000"/>
                <w:szCs w:val="21"/>
              </w:rPr>
              <w:t>农村居民人均可支配收入达到全市平均水平</w:t>
            </w:r>
          </w:p>
        </w:tc>
        <w:tc>
          <w:tcPr>
            <w:tcW w:w="2410" w:type="dxa"/>
            <w:tcBorders>
              <w:top w:val="nil"/>
              <w:left w:val="nil"/>
              <w:bottom w:val="single" w:sz="4" w:space="0" w:color="auto"/>
              <w:right w:val="single" w:sz="4" w:space="0" w:color="auto"/>
            </w:tcBorders>
            <w:shd w:val="clear" w:color="auto" w:fill="auto"/>
            <w:noWrap/>
            <w:vAlign w:val="center"/>
          </w:tcPr>
          <w:p w14:paraId="00F61632" w14:textId="6F8F48CA" w:rsidR="00D1189A" w:rsidRPr="00D1189A" w:rsidRDefault="00D1189A" w:rsidP="00D1189A">
            <w:pPr>
              <w:pStyle w:val="affffff3"/>
              <w:spacing w:line="240" w:lineRule="atLeast"/>
              <w:rPr>
                <w:szCs w:val="21"/>
              </w:rPr>
            </w:pPr>
            <w:r w:rsidRPr="00D1189A">
              <w:rPr>
                <w:rFonts w:hint="eastAsia"/>
                <w:color w:val="000000"/>
                <w:szCs w:val="21"/>
              </w:rPr>
              <w:t>农村居民人均可支配收入略低于全市平均水平</w:t>
            </w:r>
          </w:p>
        </w:tc>
        <w:tc>
          <w:tcPr>
            <w:tcW w:w="2552" w:type="dxa"/>
            <w:tcBorders>
              <w:top w:val="nil"/>
              <w:left w:val="nil"/>
              <w:bottom w:val="single" w:sz="4" w:space="0" w:color="auto"/>
              <w:right w:val="single" w:sz="4" w:space="0" w:color="auto"/>
            </w:tcBorders>
            <w:shd w:val="clear" w:color="auto" w:fill="auto"/>
            <w:noWrap/>
            <w:vAlign w:val="center"/>
          </w:tcPr>
          <w:p w14:paraId="7BBE1C15" w14:textId="66E85169" w:rsidR="00D1189A" w:rsidRPr="00D1189A" w:rsidRDefault="00D1189A" w:rsidP="00D1189A">
            <w:pPr>
              <w:pStyle w:val="affffff3"/>
              <w:spacing w:line="240" w:lineRule="atLeast"/>
              <w:rPr>
                <w:szCs w:val="21"/>
              </w:rPr>
            </w:pPr>
            <w:r w:rsidRPr="00D1189A">
              <w:rPr>
                <w:rFonts w:hint="eastAsia"/>
                <w:color w:val="000000"/>
                <w:szCs w:val="21"/>
              </w:rPr>
              <w:t>农村居民人均可支配收入低于全市平均水平</w:t>
            </w:r>
          </w:p>
        </w:tc>
      </w:tr>
      <w:tr w:rsidR="00D1189A" w:rsidRPr="006402E6" w14:paraId="283FA059" w14:textId="77777777" w:rsidTr="00D1189A">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0E4D8F63" w14:textId="798815DD" w:rsidR="00D1189A" w:rsidRPr="00D1189A" w:rsidRDefault="00D1189A" w:rsidP="00D1189A">
            <w:pPr>
              <w:pStyle w:val="affffff3"/>
              <w:spacing w:line="240" w:lineRule="atLeast"/>
              <w:rPr>
                <w:szCs w:val="21"/>
              </w:rPr>
            </w:pPr>
            <w:r w:rsidRPr="00D1189A">
              <w:rPr>
                <w:rFonts w:hint="eastAsia"/>
                <w:color w:val="000000"/>
                <w:szCs w:val="21"/>
              </w:rPr>
              <w:t>繁华程度</w:t>
            </w:r>
          </w:p>
        </w:tc>
        <w:tc>
          <w:tcPr>
            <w:tcW w:w="2618" w:type="dxa"/>
            <w:tcBorders>
              <w:top w:val="nil"/>
              <w:left w:val="nil"/>
              <w:bottom w:val="single" w:sz="4" w:space="0" w:color="auto"/>
              <w:right w:val="single" w:sz="4" w:space="0" w:color="auto"/>
            </w:tcBorders>
            <w:shd w:val="clear" w:color="auto" w:fill="auto"/>
            <w:noWrap/>
            <w:vAlign w:val="center"/>
          </w:tcPr>
          <w:p w14:paraId="50826F1A" w14:textId="74BBAEA0" w:rsidR="00D1189A" w:rsidRPr="00D1189A" w:rsidRDefault="00D1189A" w:rsidP="00D1189A">
            <w:pPr>
              <w:pStyle w:val="affffff3"/>
              <w:spacing w:line="240" w:lineRule="atLeast"/>
              <w:rPr>
                <w:szCs w:val="21"/>
              </w:rPr>
            </w:pPr>
            <w:r w:rsidRPr="00D1189A">
              <w:rPr>
                <w:rFonts w:hint="eastAsia"/>
                <w:color w:val="000000"/>
                <w:szCs w:val="21"/>
              </w:rPr>
              <w:t>距区级商业中心较远</w:t>
            </w:r>
          </w:p>
        </w:tc>
        <w:tc>
          <w:tcPr>
            <w:tcW w:w="2627" w:type="dxa"/>
            <w:tcBorders>
              <w:top w:val="nil"/>
              <w:left w:val="nil"/>
              <w:bottom w:val="single" w:sz="4" w:space="0" w:color="auto"/>
              <w:right w:val="single" w:sz="4" w:space="0" w:color="auto"/>
            </w:tcBorders>
            <w:shd w:val="clear" w:color="auto" w:fill="auto"/>
            <w:noWrap/>
            <w:vAlign w:val="center"/>
          </w:tcPr>
          <w:p w14:paraId="36ED23BE" w14:textId="5F272D54" w:rsidR="00D1189A" w:rsidRPr="00D1189A" w:rsidRDefault="00D1189A" w:rsidP="00D1189A">
            <w:pPr>
              <w:pStyle w:val="affffff3"/>
              <w:spacing w:line="240" w:lineRule="atLeast"/>
              <w:rPr>
                <w:szCs w:val="21"/>
              </w:rPr>
            </w:pPr>
            <w:r w:rsidRPr="00D1189A">
              <w:rPr>
                <w:rFonts w:hint="eastAsia"/>
                <w:color w:val="000000"/>
                <w:szCs w:val="21"/>
              </w:rPr>
              <w:t>距区级商业中心远</w:t>
            </w:r>
          </w:p>
        </w:tc>
        <w:tc>
          <w:tcPr>
            <w:tcW w:w="2976" w:type="dxa"/>
            <w:tcBorders>
              <w:top w:val="nil"/>
              <w:left w:val="nil"/>
              <w:bottom w:val="single" w:sz="4" w:space="0" w:color="auto"/>
              <w:right w:val="single" w:sz="4" w:space="0" w:color="auto"/>
            </w:tcBorders>
            <w:shd w:val="clear" w:color="auto" w:fill="auto"/>
            <w:noWrap/>
            <w:vAlign w:val="center"/>
          </w:tcPr>
          <w:p w14:paraId="42810E0F" w14:textId="7D02DD6F" w:rsidR="00D1189A" w:rsidRPr="00D1189A" w:rsidRDefault="00D1189A" w:rsidP="00D1189A">
            <w:pPr>
              <w:pStyle w:val="affffff3"/>
              <w:spacing w:line="240" w:lineRule="atLeast"/>
              <w:rPr>
                <w:szCs w:val="21"/>
              </w:rPr>
            </w:pPr>
            <w:r w:rsidRPr="00D1189A">
              <w:rPr>
                <w:rFonts w:hint="eastAsia"/>
                <w:color w:val="000000"/>
                <w:szCs w:val="21"/>
              </w:rPr>
              <w:t>邻近小型商业中心</w:t>
            </w:r>
          </w:p>
        </w:tc>
        <w:tc>
          <w:tcPr>
            <w:tcW w:w="2410" w:type="dxa"/>
            <w:tcBorders>
              <w:top w:val="nil"/>
              <w:left w:val="nil"/>
              <w:bottom w:val="single" w:sz="4" w:space="0" w:color="auto"/>
              <w:right w:val="single" w:sz="4" w:space="0" w:color="auto"/>
            </w:tcBorders>
            <w:shd w:val="clear" w:color="auto" w:fill="auto"/>
            <w:noWrap/>
            <w:vAlign w:val="center"/>
          </w:tcPr>
          <w:p w14:paraId="6C052DB6" w14:textId="71F5D712" w:rsidR="00D1189A" w:rsidRPr="00D1189A" w:rsidRDefault="00D1189A" w:rsidP="00D1189A">
            <w:pPr>
              <w:pStyle w:val="affffff3"/>
              <w:spacing w:line="240" w:lineRule="atLeast"/>
              <w:rPr>
                <w:szCs w:val="21"/>
              </w:rPr>
            </w:pPr>
            <w:r w:rsidRPr="00D1189A">
              <w:rPr>
                <w:rFonts w:hint="eastAsia"/>
                <w:color w:val="000000"/>
                <w:szCs w:val="21"/>
              </w:rPr>
              <w:t>距小型商业中心较远，有便利店</w:t>
            </w:r>
          </w:p>
        </w:tc>
        <w:tc>
          <w:tcPr>
            <w:tcW w:w="2552" w:type="dxa"/>
            <w:tcBorders>
              <w:top w:val="nil"/>
              <w:left w:val="nil"/>
              <w:bottom w:val="single" w:sz="4" w:space="0" w:color="auto"/>
              <w:right w:val="single" w:sz="4" w:space="0" w:color="auto"/>
            </w:tcBorders>
            <w:shd w:val="clear" w:color="auto" w:fill="auto"/>
            <w:noWrap/>
            <w:vAlign w:val="center"/>
          </w:tcPr>
          <w:p w14:paraId="1DB79E46" w14:textId="7F48AF2B" w:rsidR="00D1189A" w:rsidRPr="00D1189A" w:rsidRDefault="00D1189A" w:rsidP="00D1189A">
            <w:pPr>
              <w:pStyle w:val="affffff3"/>
              <w:spacing w:line="240" w:lineRule="atLeast"/>
              <w:rPr>
                <w:szCs w:val="21"/>
              </w:rPr>
            </w:pPr>
            <w:r w:rsidRPr="00D1189A">
              <w:rPr>
                <w:rFonts w:hint="eastAsia"/>
                <w:color w:val="000000"/>
                <w:szCs w:val="21"/>
              </w:rPr>
              <w:t>邻近便利店</w:t>
            </w:r>
          </w:p>
        </w:tc>
      </w:tr>
      <w:tr w:rsidR="00D1189A" w:rsidRPr="006402E6" w14:paraId="547042D2" w14:textId="77777777" w:rsidTr="00D1189A">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2BF743A9" w14:textId="2274F88A" w:rsidR="00D1189A" w:rsidRPr="00D1189A" w:rsidRDefault="00D1189A" w:rsidP="00D1189A">
            <w:pPr>
              <w:pStyle w:val="affffff3"/>
              <w:spacing w:line="240" w:lineRule="atLeast"/>
              <w:rPr>
                <w:szCs w:val="21"/>
              </w:rPr>
            </w:pPr>
            <w:r w:rsidRPr="00D1189A">
              <w:rPr>
                <w:rFonts w:hint="eastAsia"/>
                <w:color w:val="000000"/>
                <w:szCs w:val="21"/>
              </w:rPr>
              <w:t>交通条件</w:t>
            </w:r>
          </w:p>
        </w:tc>
        <w:tc>
          <w:tcPr>
            <w:tcW w:w="2618" w:type="dxa"/>
            <w:tcBorders>
              <w:top w:val="nil"/>
              <w:left w:val="nil"/>
              <w:bottom w:val="single" w:sz="4" w:space="0" w:color="auto"/>
              <w:right w:val="single" w:sz="4" w:space="0" w:color="auto"/>
            </w:tcBorders>
            <w:shd w:val="clear" w:color="auto" w:fill="auto"/>
            <w:noWrap/>
            <w:vAlign w:val="center"/>
          </w:tcPr>
          <w:p w14:paraId="47EB6F41" w14:textId="7C6F799B" w:rsidR="00D1189A" w:rsidRPr="00D1189A" w:rsidRDefault="00D1189A" w:rsidP="00D1189A">
            <w:pPr>
              <w:pStyle w:val="affffff3"/>
              <w:spacing w:line="240" w:lineRule="atLeast"/>
              <w:rPr>
                <w:szCs w:val="21"/>
              </w:rPr>
            </w:pPr>
            <w:r w:rsidRPr="00D1189A">
              <w:rPr>
                <w:rFonts w:hint="eastAsia"/>
                <w:color w:val="000000"/>
                <w:szCs w:val="21"/>
              </w:rPr>
              <w:t>有多条公交线经过，出行较方便</w:t>
            </w:r>
          </w:p>
        </w:tc>
        <w:tc>
          <w:tcPr>
            <w:tcW w:w="2627" w:type="dxa"/>
            <w:tcBorders>
              <w:top w:val="nil"/>
              <w:left w:val="nil"/>
              <w:bottom w:val="single" w:sz="4" w:space="0" w:color="auto"/>
              <w:right w:val="single" w:sz="4" w:space="0" w:color="auto"/>
            </w:tcBorders>
            <w:shd w:val="clear" w:color="auto" w:fill="auto"/>
            <w:noWrap/>
            <w:vAlign w:val="center"/>
          </w:tcPr>
          <w:p w14:paraId="2E17E7AE" w14:textId="5B992758" w:rsidR="00D1189A" w:rsidRPr="00D1189A" w:rsidRDefault="00D1189A" w:rsidP="00D1189A">
            <w:pPr>
              <w:pStyle w:val="affffff3"/>
              <w:spacing w:line="240" w:lineRule="atLeast"/>
              <w:rPr>
                <w:szCs w:val="21"/>
              </w:rPr>
            </w:pPr>
            <w:r w:rsidRPr="00D1189A">
              <w:rPr>
                <w:rFonts w:hint="eastAsia"/>
                <w:color w:val="000000"/>
                <w:szCs w:val="21"/>
              </w:rPr>
              <w:t>有公交线经过，出行条件一般</w:t>
            </w:r>
          </w:p>
        </w:tc>
        <w:tc>
          <w:tcPr>
            <w:tcW w:w="2976" w:type="dxa"/>
            <w:tcBorders>
              <w:top w:val="nil"/>
              <w:left w:val="nil"/>
              <w:bottom w:val="single" w:sz="4" w:space="0" w:color="auto"/>
              <w:right w:val="single" w:sz="4" w:space="0" w:color="auto"/>
            </w:tcBorders>
            <w:shd w:val="clear" w:color="auto" w:fill="auto"/>
            <w:noWrap/>
            <w:vAlign w:val="center"/>
          </w:tcPr>
          <w:p w14:paraId="661FDA98" w14:textId="1D873483" w:rsidR="00D1189A" w:rsidRPr="00D1189A" w:rsidRDefault="00D1189A" w:rsidP="00D1189A">
            <w:pPr>
              <w:pStyle w:val="affffff3"/>
              <w:spacing w:line="240" w:lineRule="atLeast"/>
              <w:rPr>
                <w:szCs w:val="21"/>
              </w:rPr>
            </w:pPr>
            <w:r w:rsidRPr="00D1189A">
              <w:rPr>
                <w:rFonts w:hint="eastAsia"/>
                <w:color w:val="000000"/>
                <w:szCs w:val="21"/>
              </w:rPr>
              <w:t>有一条公交线经过，出行较不方便</w:t>
            </w:r>
          </w:p>
        </w:tc>
        <w:tc>
          <w:tcPr>
            <w:tcW w:w="2410" w:type="dxa"/>
            <w:tcBorders>
              <w:top w:val="nil"/>
              <w:left w:val="nil"/>
              <w:bottom w:val="single" w:sz="4" w:space="0" w:color="auto"/>
              <w:right w:val="single" w:sz="4" w:space="0" w:color="auto"/>
            </w:tcBorders>
            <w:shd w:val="clear" w:color="auto" w:fill="auto"/>
            <w:noWrap/>
            <w:vAlign w:val="center"/>
          </w:tcPr>
          <w:p w14:paraId="6F11F7FF" w14:textId="66F63B63" w:rsidR="00D1189A" w:rsidRPr="00D1189A" w:rsidRDefault="00D1189A" w:rsidP="00D1189A">
            <w:pPr>
              <w:pStyle w:val="affffff3"/>
              <w:spacing w:line="240" w:lineRule="atLeast"/>
              <w:rPr>
                <w:szCs w:val="21"/>
              </w:rPr>
            </w:pPr>
            <w:r w:rsidRPr="00D1189A">
              <w:rPr>
                <w:rFonts w:hint="eastAsia"/>
                <w:color w:val="000000"/>
                <w:szCs w:val="21"/>
              </w:rPr>
              <w:t>无公交线经过，距离公交站点适中</w:t>
            </w:r>
          </w:p>
        </w:tc>
        <w:tc>
          <w:tcPr>
            <w:tcW w:w="2552" w:type="dxa"/>
            <w:tcBorders>
              <w:top w:val="nil"/>
              <w:left w:val="nil"/>
              <w:bottom w:val="single" w:sz="4" w:space="0" w:color="auto"/>
              <w:right w:val="single" w:sz="4" w:space="0" w:color="auto"/>
            </w:tcBorders>
            <w:shd w:val="clear" w:color="auto" w:fill="auto"/>
            <w:noWrap/>
            <w:vAlign w:val="center"/>
          </w:tcPr>
          <w:p w14:paraId="1F63D85E" w14:textId="0F512ED8" w:rsidR="00D1189A" w:rsidRPr="00D1189A" w:rsidRDefault="00D1189A" w:rsidP="00D1189A">
            <w:pPr>
              <w:pStyle w:val="affffff3"/>
              <w:spacing w:line="240" w:lineRule="atLeast"/>
              <w:rPr>
                <w:szCs w:val="21"/>
              </w:rPr>
            </w:pPr>
            <w:r w:rsidRPr="00D1189A">
              <w:rPr>
                <w:rFonts w:hint="eastAsia"/>
                <w:color w:val="000000"/>
                <w:szCs w:val="21"/>
              </w:rPr>
              <w:t>无公交线经过，距离公交站点远</w:t>
            </w:r>
          </w:p>
        </w:tc>
      </w:tr>
      <w:tr w:rsidR="00D1189A" w:rsidRPr="006402E6" w14:paraId="04944FC4" w14:textId="77777777" w:rsidTr="00D1189A">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71C066BA" w14:textId="387EBAD5" w:rsidR="00D1189A" w:rsidRPr="00D1189A" w:rsidRDefault="00D1189A" w:rsidP="00D1189A">
            <w:pPr>
              <w:pStyle w:val="affffff3"/>
              <w:spacing w:line="240" w:lineRule="atLeast"/>
              <w:rPr>
                <w:szCs w:val="21"/>
              </w:rPr>
            </w:pPr>
            <w:r w:rsidRPr="00D1189A">
              <w:rPr>
                <w:rFonts w:hint="eastAsia"/>
                <w:color w:val="000000"/>
                <w:szCs w:val="21"/>
              </w:rPr>
              <w:t>基础设施状况</w:t>
            </w:r>
          </w:p>
        </w:tc>
        <w:tc>
          <w:tcPr>
            <w:tcW w:w="2618" w:type="dxa"/>
            <w:tcBorders>
              <w:top w:val="nil"/>
              <w:left w:val="nil"/>
              <w:bottom w:val="single" w:sz="4" w:space="0" w:color="auto"/>
              <w:right w:val="single" w:sz="4" w:space="0" w:color="auto"/>
            </w:tcBorders>
            <w:shd w:val="clear" w:color="auto" w:fill="auto"/>
            <w:noWrap/>
            <w:vAlign w:val="center"/>
          </w:tcPr>
          <w:p w14:paraId="7D31D1BF" w14:textId="70D25737" w:rsidR="00D1189A" w:rsidRPr="00D1189A" w:rsidRDefault="00D1189A" w:rsidP="00D1189A">
            <w:pPr>
              <w:pStyle w:val="affffff3"/>
              <w:spacing w:line="240" w:lineRule="atLeast"/>
              <w:rPr>
                <w:szCs w:val="21"/>
              </w:rPr>
            </w:pPr>
            <w:r w:rsidRPr="00D1189A">
              <w:rPr>
                <w:rFonts w:hint="eastAsia"/>
                <w:color w:val="000000"/>
                <w:szCs w:val="21"/>
              </w:rPr>
              <w:t>基础设施完善，供水保证率高，暴雨过后，有少量积水；公用设施完善，距离学校、医院等较近</w:t>
            </w:r>
          </w:p>
        </w:tc>
        <w:tc>
          <w:tcPr>
            <w:tcW w:w="2627" w:type="dxa"/>
            <w:tcBorders>
              <w:top w:val="nil"/>
              <w:left w:val="nil"/>
              <w:bottom w:val="single" w:sz="4" w:space="0" w:color="auto"/>
              <w:right w:val="single" w:sz="4" w:space="0" w:color="auto"/>
            </w:tcBorders>
            <w:shd w:val="clear" w:color="auto" w:fill="auto"/>
            <w:noWrap/>
            <w:vAlign w:val="center"/>
          </w:tcPr>
          <w:p w14:paraId="7B48870B" w14:textId="5068D104" w:rsidR="00D1189A" w:rsidRPr="00D1189A" w:rsidRDefault="00D1189A" w:rsidP="00D1189A">
            <w:pPr>
              <w:pStyle w:val="affffff3"/>
              <w:spacing w:line="240" w:lineRule="atLeast"/>
              <w:rPr>
                <w:szCs w:val="21"/>
              </w:rPr>
            </w:pPr>
            <w:r w:rsidRPr="00D1189A">
              <w:rPr>
                <w:rFonts w:hint="eastAsia"/>
                <w:color w:val="000000"/>
                <w:szCs w:val="21"/>
              </w:rPr>
              <w:t>基础设施较完善，供水保证率较好，暴雨过后，半小时内积水可排干；公用设施完善，距离学校、医院距离适中</w:t>
            </w:r>
          </w:p>
        </w:tc>
        <w:tc>
          <w:tcPr>
            <w:tcW w:w="2976" w:type="dxa"/>
            <w:tcBorders>
              <w:top w:val="nil"/>
              <w:left w:val="nil"/>
              <w:bottom w:val="single" w:sz="4" w:space="0" w:color="auto"/>
              <w:right w:val="single" w:sz="4" w:space="0" w:color="auto"/>
            </w:tcBorders>
            <w:shd w:val="clear" w:color="auto" w:fill="auto"/>
            <w:noWrap/>
            <w:vAlign w:val="center"/>
          </w:tcPr>
          <w:p w14:paraId="2871982D" w14:textId="60275FFE" w:rsidR="00D1189A" w:rsidRPr="00D1189A" w:rsidRDefault="00D1189A" w:rsidP="00D1189A">
            <w:pPr>
              <w:pStyle w:val="affffff3"/>
              <w:spacing w:line="240" w:lineRule="atLeast"/>
              <w:rPr>
                <w:szCs w:val="21"/>
              </w:rPr>
            </w:pPr>
            <w:r w:rsidRPr="00D1189A">
              <w:rPr>
                <w:rFonts w:hint="eastAsia"/>
                <w:color w:val="000000"/>
                <w:szCs w:val="21"/>
              </w:rPr>
              <w:t>基础设施一般，供水保证率略低，暴雨过后，积水不严重；公用设施完善，距离学校、医院等相对较远</w:t>
            </w:r>
          </w:p>
        </w:tc>
        <w:tc>
          <w:tcPr>
            <w:tcW w:w="2410" w:type="dxa"/>
            <w:tcBorders>
              <w:top w:val="nil"/>
              <w:left w:val="nil"/>
              <w:bottom w:val="single" w:sz="4" w:space="0" w:color="auto"/>
              <w:right w:val="single" w:sz="4" w:space="0" w:color="auto"/>
            </w:tcBorders>
            <w:shd w:val="clear" w:color="auto" w:fill="auto"/>
            <w:noWrap/>
            <w:vAlign w:val="center"/>
          </w:tcPr>
          <w:p w14:paraId="28E7AE78" w14:textId="619A6F6F" w:rsidR="00D1189A" w:rsidRPr="00D1189A" w:rsidRDefault="00D1189A" w:rsidP="00D1189A">
            <w:pPr>
              <w:pStyle w:val="affffff3"/>
              <w:spacing w:line="240" w:lineRule="atLeast"/>
              <w:rPr>
                <w:szCs w:val="21"/>
              </w:rPr>
            </w:pPr>
            <w:r w:rsidRPr="00D1189A">
              <w:rPr>
                <w:rFonts w:hint="eastAsia"/>
                <w:color w:val="000000"/>
                <w:szCs w:val="21"/>
              </w:rPr>
              <w:t>基础设施一般，供水保证率略低，暴雨过后，积水严重；公用设施完善，距离学校、医院等远</w:t>
            </w:r>
          </w:p>
        </w:tc>
        <w:tc>
          <w:tcPr>
            <w:tcW w:w="2552" w:type="dxa"/>
            <w:tcBorders>
              <w:top w:val="nil"/>
              <w:left w:val="nil"/>
              <w:bottom w:val="single" w:sz="4" w:space="0" w:color="auto"/>
              <w:right w:val="single" w:sz="4" w:space="0" w:color="auto"/>
            </w:tcBorders>
            <w:shd w:val="clear" w:color="auto" w:fill="auto"/>
            <w:noWrap/>
            <w:vAlign w:val="center"/>
          </w:tcPr>
          <w:p w14:paraId="5B1D0D4E" w14:textId="7CB1DF32" w:rsidR="00D1189A" w:rsidRPr="00D1189A" w:rsidRDefault="00D1189A" w:rsidP="00D1189A">
            <w:pPr>
              <w:pStyle w:val="affffff3"/>
              <w:spacing w:line="240" w:lineRule="atLeast"/>
              <w:rPr>
                <w:szCs w:val="21"/>
              </w:rPr>
            </w:pPr>
            <w:r w:rsidRPr="00D1189A">
              <w:rPr>
                <w:rFonts w:hint="eastAsia"/>
                <w:color w:val="000000"/>
                <w:szCs w:val="21"/>
              </w:rPr>
              <w:t>基础设施一般，供水保证率略低，暴雨过后，积水较严重；公用设施完善，距离学校、医院等很远</w:t>
            </w:r>
          </w:p>
        </w:tc>
      </w:tr>
      <w:tr w:rsidR="00D1189A" w:rsidRPr="006402E6" w14:paraId="089E0E2F" w14:textId="77777777" w:rsidTr="00D1189A">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48C4D14B" w14:textId="4ECC7441" w:rsidR="00D1189A" w:rsidRPr="00D1189A" w:rsidRDefault="00D1189A" w:rsidP="00D1189A">
            <w:pPr>
              <w:pStyle w:val="affffff3"/>
              <w:spacing w:line="240" w:lineRule="atLeast"/>
              <w:rPr>
                <w:szCs w:val="21"/>
              </w:rPr>
            </w:pPr>
            <w:r w:rsidRPr="00D1189A">
              <w:rPr>
                <w:rFonts w:hint="eastAsia"/>
                <w:color w:val="000000"/>
                <w:szCs w:val="21"/>
              </w:rPr>
              <w:t>环境条件</w:t>
            </w:r>
          </w:p>
        </w:tc>
        <w:tc>
          <w:tcPr>
            <w:tcW w:w="2618" w:type="dxa"/>
            <w:tcBorders>
              <w:top w:val="nil"/>
              <w:left w:val="nil"/>
              <w:bottom w:val="single" w:sz="4" w:space="0" w:color="auto"/>
              <w:right w:val="single" w:sz="4" w:space="0" w:color="auto"/>
            </w:tcBorders>
            <w:shd w:val="clear" w:color="auto" w:fill="auto"/>
            <w:noWrap/>
            <w:vAlign w:val="center"/>
          </w:tcPr>
          <w:p w14:paraId="419E01D6" w14:textId="1494BB75" w:rsidR="00D1189A" w:rsidRPr="00D1189A" w:rsidRDefault="00D1189A" w:rsidP="00D1189A">
            <w:pPr>
              <w:pStyle w:val="affffff3"/>
              <w:spacing w:line="240" w:lineRule="atLeast"/>
              <w:rPr>
                <w:szCs w:val="21"/>
              </w:rPr>
            </w:pPr>
            <w:r w:rsidRPr="00D1189A">
              <w:rPr>
                <w:rFonts w:hint="eastAsia"/>
                <w:color w:val="000000"/>
                <w:szCs w:val="21"/>
              </w:rPr>
              <w:t>区域绿化率较高，居住环境较好，较适宜居住</w:t>
            </w:r>
          </w:p>
        </w:tc>
        <w:tc>
          <w:tcPr>
            <w:tcW w:w="2627" w:type="dxa"/>
            <w:tcBorders>
              <w:top w:val="nil"/>
              <w:left w:val="nil"/>
              <w:bottom w:val="single" w:sz="4" w:space="0" w:color="auto"/>
              <w:right w:val="single" w:sz="4" w:space="0" w:color="auto"/>
            </w:tcBorders>
            <w:shd w:val="clear" w:color="auto" w:fill="auto"/>
            <w:noWrap/>
            <w:vAlign w:val="center"/>
          </w:tcPr>
          <w:p w14:paraId="65B9558B" w14:textId="28E822D0" w:rsidR="00D1189A" w:rsidRPr="00D1189A" w:rsidRDefault="00D1189A" w:rsidP="00D1189A">
            <w:pPr>
              <w:pStyle w:val="affffff3"/>
              <w:spacing w:line="240" w:lineRule="atLeast"/>
              <w:rPr>
                <w:szCs w:val="21"/>
              </w:rPr>
            </w:pPr>
            <w:r w:rsidRPr="00D1189A">
              <w:rPr>
                <w:rFonts w:hint="eastAsia"/>
                <w:color w:val="000000"/>
                <w:szCs w:val="21"/>
              </w:rPr>
              <w:t>区域绿化率一般，居住环境一般，比较适宜居住</w:t>
            </w:r>
          </w:p>
        </w:tc>
        <w:tc>
          <w:tcPr>
            <w:tcW w:w="2976" w:type="dxa"/>
            <w:tcBorders>
              <w:top w:val="nil"/>
              <w:left w:val="nil"/>
              <w:bottom w:val="single" w:sz="4" w:space="0" w:color="auto"/>
              <w:right w:val="single" w:sz="4" w:space="0" w:color="auto"/>
            </w:tcBorders>
            <w:shd w:val="clear" w:color="auto" w:fill="auto"/>
            <w:noWrap/>
            <w:vAlign w:val="center"/>
          </w:tcPr>
          <w:p w14:paraId="1213976E" w14:textId="6C8C5EF3" w:rsidR="00D1189A" w:rsidRPr="00D1189A" w:rsidRDefault="00D1189A" w:rsidP="00D1189A">
            <w:pPr>
              <w:pStyle w:val="affffff3"/>
              <w:spacing w:line="240" w:lineRule="atLeast"/>
              <w:rPr>
                <w:szCs w:val="21"/>
              </w:rPr>
            </w:pPr>
            <w:r w:rsidRPr="00D1189A">
              <w:rPr>
                <w:rFonts w:hint="eastAsia"/>
                <w:color w:val="000000"/>
                <w:szCs w:val="21"/>
              </w:rPr>
              <w:t>区域绿化率略低，居住环境一般，适宜居住</w:t>
            </w:r>
          </w:p>
        </w:tc>
        <w:tc>
          <w:tcPr>
            <w:tcW w:w="2410" w:type="dxa"/>
            <w:tcBorders>
              <w:top w:val="nil"/>
              <w:left w:val="nil"/>
              <w:bottom w:val="single" w:sz="4" w:space="0" w:color="auto"/>
              <w:right w:val="single" w:sz="4" w:space="0" w:color="auto"/>
            </w:tcBorders>
            <w:shd w:val="clear" w:color="auto" w:fill="auto"/>
            <w:noWrap/>
            <w:vAlign w:val="center"/>
          </w:tcPr>
          <w:p w14:paraId="14A519F3" w14:textId="602384DD" w:rsidR="00D1189A" w:rsidRPr="00D1189A" w:rsidRDefault="00D1189A" w:rsidP="00D1189A">
            <w:pPr>
              <w:pStyle w:val="affffff3"/>
              <w:spacing w:line="240" w:lineRule="atLeast"/>
              <w:rPr>
                <w:szCs w:val="21"/>
              </w:rPr>
            </w:pPr>
            <w:r w:rsidRPr="00D1189A">
              <w:rPr>
                <w:rFonts w:hint="eastAsia"/>
                <w:color w:val="000000"/>
                <w:szCs w:val="21"/>
              </w:rPr>
              <w:t>区域绿化率低，居住环境略差，基本适宜居住</w:t>
            </w:r>
          </w:p>
        </w:tc>
        <w:tc>
          <w:tcPr>
            <w:tcW w:w="2552" w:type="dxa"/>
            <w:tcBorders>
              <w:top w:val="nil"/>
              <w:left w:val="nil"/>
              <w:bottom w:val="single" w:sz="4" w:space="0" w:color="auto"/>
              <w:right w:val="single" w:sz="4" w:space="0" w:color="auto"/>
            </w:tcBorders>
            <w:shd w:val="clear" w:color="auto" w:fill="auto"/>
            <w:noWrap/>
            <w:vAlign w:val="center"/>
          </w:tcPr>
          <w:p w14:paraId="1CE14197" w14:textId="4DAD0467" w:rsidR="00D1189A" w:rsidRPr="00D1189A" w:rsidRDefault="00D1189A" w:rsidP="00D1189A">
            <w:pPr>
              <w:pStyle w:val="affffff3"/>
              <w:spacing w:line="240" w:lineRule="atLeast"/>
              <w:rPr>
                <w:szCs w:val="21"/>
              </w:rPr>
            </w:pPr>
            <w:r w:rsidRPr="00D1189A">
              <w:rPr>
                <w:rFonts w:hint="eastAsia"/>
                <w:color w:val="000000"/>
                <w:szCs w:val="21"/>
              </w:rPr>
              <w:t>区域绿化率较低，居住环境略差，基本适宜居住</w:t>
            </w:r>
          </w:p>
        </w:tc>
      </w:tr>
    </w:tbl>
    <w:p w14:paraId="705977EE" w14:textId="075A92DB" w:rsidR="00DA2238" w:rsidRPr="006402E6" w:rsidRDefault="00DA2238" w:rsidP="007169E5">
      <w:pPr>
        <w:pStyle w:val="affffff5"/>
        <w:widowControl/>
        <w:spacing w:before="190" w:after="190"/>
      </w:pPr>
      <w:r w:rsidRPr="006402E6">
        <w:t>表</w:t>
      </w:r>
      <w:r w:rsidR="00C02835">
        <w:t>2-</w:t>
      </w:r>
      <w:r w:rsidR="00E06913">
        <w:fldChar w:fldCharType="begin"/>
      </w:r>
      <w:r w:rsidR="00E06913">
        <w:instrText xml:space="preserve"> SEQ </w:instrText>
      </w:r>
      <w:r w:rsidR="00E06913">
        <w:instrText>表</w:instrText>
      </w:r>
      <w:r w:rsidR="00E06913">
        <w:instrText xml:space="preserve">9- \* ARABIC </w:instrText>
      </w:r>
      <w:r w:rsidR="00E06913">
        <w:fldChar w:fldCharType="separate"/>
      </w:r>
      <w:r w:rsidR="00354556">
        <w:rPr>
          <w:noProof/>
        </w:rPr>
        <w:t>8</w:t>
      </w:r>
      <w:r w:rsidR="00E06913">
        <w:fldChar w:fldCharType="end"/>
      </w:r>
      <w:r w:rsidR="00E06913">
        <w:t xml:space="preserve"> </w:t>
      </w:r>
      <w:r w:rsidRPr="006402E6">
        <w:t>宅基地</w:t>
      </w:r>
      <w:r w:rsidRPr="006402E6">
        <w:t>4</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DA2238" w:rsidRPr="006402E6" w14:paraId="17B7E130" w14:textId="77777777" w:rsidTr="00D1189A">
        <w:trPr>
          <w:trHeight w:val="17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335AC8D1" w14:textId="674F7146" w:rsidR="00DA2238" w:rsidRPr="006402E6" w:rsidRDefault="00463F58"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3CD6CE5F" w14:textId="77777777" w:rsidR="00DA2238" w:rsidRPr="006402E6" w:rsidRDefault="00DA2238" w:rsidP="007169E5">
            <w:pPr>
              <w:pStyle w:val="affffff3"/>
              <w:rPr>
                <w:b/>
              </w:rPr>
            </w:pPr>
            <w:r w:rsidRPr="006402E6">
              <w:rPr>
                <w:b/>
              </w:rPr>
              <w:t>区域因素修正系数</w:t>
            </w:r>
          </w:p>
        </w:tc>
      </w:tr>
      <w:tr w:rsidR="00DA2238" w:rsidRPr="006402E6" w14:paraId="74D6B13E" w14:textId="77777777" w:rsidTr="00D1189A">
        <w:trPr>
          <w:trHeight w:val="17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0446BDA4" w14:textId="77777777" w:rsidR="00DA2238" w:rsidRPr="006402E6" w:rsidRDefault="00DA2238"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tcPr>
          <w:p w14:paraId="28E5EFD5" w14:textId="4B8E289A" w:rsidR="00DA2238" w:rsidRPr="006402E6" w:rsidRDefault="00DA2238"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tcPr>
          <w:p w14:paraId="182E7B26" w14:textId="27B87855" w:rsidR="00DA2238" w:rsidRPr="006402E6" w:rsidRDefault="00DA2238"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tcPr>
          <w:p w14:paraId="4A372032" w14:textId="6AED2D4B" w:rsidR="00DA2238" w:rsidRPr="006402E6" w:rsidRDefault="00DA2238"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tcPr>
          <w:p w14:paraId="3FDAEB44" w14:textId="27EF7CF9" w:rsidR="00DA2238" w:rsidRPr="006402E6" w:rsidRDefault="00DA2238"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tcPr>
          <w:p w14:paraId="4C806605" w14:textId="299A377F" w:rsidR="00DA2238" w:rsidRPr="006402E6" w:rsidRDefault="00DA2238" w:rsidP="007169E5">
            <w:pPr>
              <w:pStyle w:val="affffff3"/>
              <w:rPr>
                <w:b/>
              </w:rPr>
            </w:pPr>
            <w:r w:rsidRPr="006402E6">
              <w:rPr>
                <w:b/>
              </w:rPr>
              <w:t>劣</w:t>
            </w:r>
          </w:p>
        </w:tc>
      </w:tr>
      <w:tr w:rsidR="00DA2238" w:rsidRPr="006402E6" w14:paraId="088C9988" w14:textId="77777777" w:rsidTr="00D1189A">
        <w:trPr>
          <w:trHeight w:val="17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6B5A9926" w14:textId="77777777" w:rsidR="00DA2238" w:rsidRPr="006402E6" w:rsidRDefault="00DA2238"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tcPr>
          <w:p w14:paraId="0DB229F0" w14:textId="7842ACD4" w:rsidR="00DA2238" w:rsidRPr="006402E6" w:rsidRDefault="00DA2238" w:rsidP="007169E5">
            <w:pPr>
              <w:pStyle w:val="affffff3"/>
              <w:rPr>
                <w:b/>
              </w:rPr>
            </w:pPr>
            <w:r w:rsidRPr="006402E6">
              <w:rPr>
                <w:b/>
              </w:rPr>
              <w:t>1.2074</w:t>
            </w:r>
          </w:p>
        </w:tc>
        <w:tc>
          <w:tcPr>
            <w:tcW w:w="702" w:type="pct"/>
            <w:tcBorders>
              <w:top w:val="nil"/>
              <w:left w:val="nil"/>
              <w:bottom w:val="single" w:sz="4" w:space="0" w:color="auto"/>
              <w:right w:val="single" w:sz="4" w:space="0" w:color="auto"/>
            </w:tcBorders>
            <w:shd w:val="clear" w:color="auto" w:fill="auto"/>
            <w:noWrap/>
            <w:vAlign w:val="center"/>
          </w:tcPr>
          <w:p w14:paraId="06FF9BA8" w14:textId="30ED383A" w:rsidR="00DA2238" w:rsidRPr="006402E6" w:rsidRDefault="00DA2238" w:rsidP="007169E5">
            <w:pPr>
              <w:pStyle w:val="affffff3"/>
              <w:rPr>
                <w:b/>
              </w:rPr>
            </w:pPr>
            <w:r w:rsidRPr="006402E6">
              <w:rPr>
                <w:b/>
              </w:rPr>
              <w:t>1.1037</w:t>
            </w:r>
          </w:p>
        </w:tc>
        <w:tc>
          <w:tcPr>
            <w:tcW w:w="702" w:type="pct"/>
            <w:tcBorders>
              <w:top w:val="nil"/>
              <w:left w:val="nil"/>
              <w:bottom w:val="single" w:sz="4" w:space="0" w:color="auto"/>
              <w:right w:val="single" w:sz="4" w:space="0" w:color="auto"/>
            </w:tcBorders>
            <w:shd w:val="clear" w:color="auto" w:fill="auto"/>
            <w:noWrap/>
            <w:vAlign w:val="center"/>
          </w:tcPr>
          <w:p w14:paraId="170329BE" w14:textId="1792E29D" w:rsidR="00DA2238" w:rsidRPr="006402E6" w:rsidRDefault="00DA2238"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tcPr>
          <w:p w14:paraId="6F6509DB" w14:textId="790C56D5" w:rsidR="00DA2238" w:rsidRPr="006402E6" w:rsidRDefault="00DA2238" w:rsidP="007169E5">
            <w:pPr>
              <w:pStyle w:val="affffff3"/>
              <w:rPr>
                <w:b/>
              </w:rPr>
            </w:pPr>
            <w:r w:rsidRPr="006402E6">
              <w:rPr>
                <w:b/>
              </w:rPr>
              <w:t>0.8977</w:t>
            </w:r>
          </w:p>
        </w:tc>
        <w:tc>
          <w:tcPr>
            <w:tcW w:w="702" w:type="pct"/>
            <w:tcBorders>
              <w:top w:val="nil"/>
              <w:left w:val="nil"/>
              <w:bottom w:val="single" w:sz="4" w:space="0" w:color="auto"/>
              <w:right w:val="single" w:sz="4" w:space="0" w:color="auto"/>
            </w:tcBorders>
            <w:shd w:val="clear" w:color="auto" w:fill="auto"/>
            <w:noWrap/>
            <w:vAlign w:val="center"/>
          </w:tcPr>
          <w:p w14:paraId="1237FA5E" w14:textId="696C1340" w:rsidR="00DA2238" w:rsidRPr="006402E6" w:rsidRDefault="00DA2238" w:rsidP="007169E5">
            <w:pPr>
              <w:pStyle w:val="affffff3"/>
              <w:rPr>
                <w:b/>
              </w:rPr>
            </w:pPr>
            <w:r w:rsidRPr="006402E6">
              <w:rPr>
                <w:b/>
              </w:rPr>
              <w:t>0.7953</w:t>
            </w:r>
          </w:p>
        </w:tc>
      </w:tr>
      <w:tr w:rsidR="00D1189A" w:rsidRPr="006402E6" w14:paraId="2BC867AF" w14:textId="77777777" w:rsidTr="00D1189A">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4EA9E6C" w14:textId="6F96869D" w:rsidR="00D1189A" w:rsidRPr="00D1189A" w:rsidRDefault="00D1189A" w:rsidP="00D1189A">
            <w:pPr>
              <w:pStyle w:val="affffff3"/>
              <w:rPr>
                <w:szCs w:val="21"/>
              </w:rPr>
            </w:pPr>
            <w:r w:rsidRPr="00D1189A">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07CC4890" w14:textId="7CB72161" w:rsidR="00D1189A" w:rsidRPr="00D1189A" w:rsidRDefault="00D1189A" w:rsidP="00D1189A">
            <w:pPr>
              <w:pStyle w:val="affffff3"/>
              <w:rPr>
                <w:szCs w:val="21"/>
              </w:rPr>
            </w:pPr>
            <w:r w:rsidRPr="00D1189A">
              <w:rPr>
                <w:rFonts w:hint="eastAsia"/>
                <w:color w:val="000000"/>
                <w:szCs w:val="21"/>
              </w:rPr>
              <w:t xml:space="preserve">0.0966 </w:t>
            </w:r>
          </w:p>
        </w:tc>
        <w:tc>
          <w:tcPr>
            <w:tcW w:w="702" w:type="pct"/>
            <w:tcBorders>
              <w:top w:val="nil"/>
              <w:left w:val="nil"/>
              <w:bottom w:val="single" w:sz="4" w:space="0" w:color="auto"/>
              <w:right w:val="single" w:sz="4" w:space="0" w:color="auto"/>
            </w:tcBorders>
            <w:shd w:val="clear" w:color="auto" w:fill="auto"/>
            <w:noWrap/>
            <w:vAlign w:val="center"/>
          </w:tcPr>
          <w:p w14:paraId="4308800C" w14:textId="18887942" w:rsidR="00D1189A" w:rsidRPr="00D1189A" w:rsidRDefault="00D1189A" w:rsidP="00D1189A">
            <w:pPr>
              <w:pStyle w:val="affffff3"/>
              <w:rPr>
                <w:szCs w:val="21"/>
              </w:rPr>
            </w:pPr>
            <w:r w:rsidRPr="00D1189A">
              <w:rPr>
                <w:rFonts w:hint="eastAsia"/>
                <w:color w:val="000000"/>
                <w:szCs w:val="21"/>
              </w:rPr>
              <w:t xml:space="preserve">0.0883 </w:t>
            </w:r>
          </w:p>
        </w:tc>
        <w:tc>
          <w:tcPr>
            <w:tcW w:w="702" w:type="pct"/>
            <w:tcBorders>
              <w:top w:val="nil"/>
              <w:left w:val="nil"/>
              <w:bottom w:val="single" w:sz="4" w:space="0" w:color="auto"/>
              <w:right w:val="single" w:sz="4" w:space="0" w:color="auto"/>
            </w:tcBorders>
            <w:shd w:val="clear" w:color="auto" w:fill="auto"/>
            <w:noWrap/>
            <w:vAlign w:val="center"/>
          </w:tcPr>
          <w:p w14:paraId="38252DFE" w14:textId="46A0858F" w:rsidR="00D1189A" w:rsidRPr="00D1189A" w:rsidRDefault="00D1189A" w:rsidP="00D1189A">
            <w:pPr>
              <w:pStyle w:val="affffff3"/>
              <w:rPr>
                <w:szCs w:val="21"/>
              </w:rPr>
            </w:pPr>
            <w:r w:rsidRPr="00D1189A">
              <w:rPr>
                <w:rFonts w:hint="eastAsia"/>
                <w:color w:val="000000"/>
                <w:szCs w:val="21"/>
              </w:rPr>
              <w:t xml:space="preserve">0.0800 </w:t>
            </w:r>
          </w:p>
        </w:tc>
        <w:tc>
          <w:tcPr>
            <w:tcW w:w="702" w:type="pct"/>
            <w:tcBorders>
              <w:top w:val="nil"/>
              <w:left w:val="nil"/>
              <w:bottom w:val="single" w:sz="4" w:space="0" w:color="auto"/>
              <w:right w:val="single" w:sz="4" w:space="0" w:color="auto"/>
            </w:tcBorders>
            <w:shd w:val="clear" w:color="auto" w:fill="auto"/>
            <w:noWrap/>
            <w:vAlign w:val="center"/>
          </w:tcPr>
          <w:p w14:paraId="056236C1" w14:textId="17309BB7" w:rsidR="00D1189A" w:rsidRPr="00D1189A" w:rsidRDefault="00D1189A" w:rsidP="00D1189A">
            <w:pPr>
              <w:pStyle w:val="affffff3"/>
              <w:rPr>
                <w:szCs w:val="21"/>
              </w:rPr>
            </w:pPr>
            <w:r w:rsidRPr="00D1189A">
              <w:rPr>
                <w:rFonts w:hint="eastAsia"/>
                <w:color w:val="000000"/>
                <w:szCs w:val="21"/>
              </w:rPr>
              <w:t xml:space="preserve">0.0718 </w:t>
            </w:r>
          </w:p>
        </w:tc>
        <w:tc>
          <w:tcPr>
            <w:tcW w:w="702" w:type="pct"/>
            <w:tcBorders>
              <w:top w:val="nil"/>
              <w:left w:val="nil"/>
              <w:bottom w:val="single" w:sz="4" w:space="0" w:color="auto"/>
              <w:right w:val="single" w:sz="4" w:space="0" w:color="auto"/>
            </w:tcBorders>
            <w:shd w:val="clear" w:color="auto" w:fill="auto"/>
            <w:noWrap/>
            <w:vAlign w:val="center"/>
          </w:tcPr>
          <w:p w14:paraId="23DB368C" w14:textId="3ED26A03" w:rsidR="00D1189A" w:rsidRPr="00D1189A" w:rsidRDefault="00D1189A" w:rsidP="00D1189A">
            <w:pPr>
              <w:pStyle w:val="affffff3"/>
              <w:rPr>
                <w:szCs w:val="21"/>
              </w:rPr>
            </w:pPr>
            <w:r w:rsidRPr="00D1189A">
              <w:rPr>
                <w:rFonts w:hint="eastAsia"/>
                <w:color w:val="000000"/>
                <w:szCs w:val="21"/>
              </w:rPr>
              <w:t xml:space="preserve">0.0636 </w:t>
            </w:r>
          </w:p>
        </w:tc>
      </w:tr>
      <w:tr w:rsidR="00D1189A" w:rsidRPr="006402E6" w14:paraId="3A92D7AC" w14:textId="77777777" w:rsidTr="00D1189A">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423E81B6" w14:textId="2939C737" w:rsidR="00D1189A" w:rsidRPr="00D1189A" w:rsidRDefault="00D1189A" w:rsidP="00D1189A">
            <w:pPr>
              <w:pStyle w:val="affffff3"/>
              <w:rPr>
                <w:szCs w:val="21"/>
              </w:rPr>
            </w:pPr>
            <w:r w:rsidRPr="00D1189A">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7302F47D" w14:textId="289C3F75" w:rsidR="00D1189A" w:rsidRPr="00D1189A" w:rsidRDefault="00D1189A" w:rsidP="00D1189A">
            <w:pPr>
              <w:pStyle w:val="affffff3"/>
              <w:rPr>
                <w:szCs w:val="21"/>
              </w:rPr>
            </w:pPr>
            <w:r w:rsidRPr="00D1189A">
              <w:rPr>
                <w:rFonts w:hint="eastAsia"/>
                <w:color w:val="000000"/>
                <w:szCs w:val="21"/>
              </w:rPr>
              <w:t xml:space="preserve">0.1449 </w:t>
            </w:r>
          </w:p>
        </w:tc>
        <w:tc>
          <w:tcPr>
            <w:tcW w:w="702" w:type="pct"/>
            <w:tcBorders>
              <w:top w:val="nil"/>
              <w:left w:val="nil"/>
              <w:bottom w:val="single" w:sz="4" w:space="0" w:color="auto"/>
              <w:right w:val="single" w:sz="4" w:space="0" w:color="auto"/>
            </w:tcBorders>
            <w:shd w:val="clear" w:color="auto" w:fill="auto"/>
            <w:noWrap/>
            <w:vAlign w:val="center"/>
          </w:tcPr>
          <w:p w14:paraId="536A434A" w14:textId="0D3B2102" w:rsidR="00D1189A" w:rsidRPr="00D1189A" w:rsidRDefault="00D1189A" w:rsidP="00D1189A">
            <w:pPr>
              <w:pStyle w:val="affffff3"/>
              <w:rPr>
                <w:szCs w:val="21"/>
              </w:rPr>
            </w:pPr>
            <w:r w:rsidRPr="00D1189A">
              <w:rPr>
                <w:rFonts w:hint="eastAsia"/>
                <w:color w:val="000000"/>
                <w:szCs w:val="21"/>
              </w:rPr>
              <w:t xml:space="preserve">0.1324 </w:t>
            </w:r>
          </w:p>
        </w:tc>
        <w:tc>
          <w:tcPr>
            <w:tcW w:w="702" w:type="pct"/>
            <w:tcBorders>
              <w:top w:val="nil"/>
              <w:left w:val="nil"/>
              <w:bottom w:val="single" w:sz="4" w:space="0" w:color="auto"/>
              <w:right w:val="single" w:sz="4" w:space="0" w:color="auto"/>
            </w:tcBorders>
            <w:shd w:val="clear" w:color="auto" w:fill="auto"/>
            <w:noWrap/>
            <w:vAlign w:val="center"/>
          </w:tcPr>
          <w:p w14:paraId="2EA44CAB" w14:textId="306DF15D" w:rsidR="00D1189A" w:rsidRPr="00D1189A" w:rsidRDefault="00D1189A" w:rsidP="00D1189A">
            <w:pPr>
              <w:pStyle w:val="affffff3"/>
              <w:rPr>
                <w:szCs w:val="21"/>
              </w:rPr>
            </w:pPr>
            <w:r w:rsidRPr="00D1189A">
              <w:rPr>
                <w:rFonts w:hint="eastAsia"/>
                <w:color w:val="000000"/>
                <w:szCs w:val="21"/>
              </w:rPr>
              <w:t xml:space="preserve">0.1200 </w:t>
            </w:r>
          </w:p>
        </w:tc>
        <w:tc>
          <w:tcPr>
            <w:tcW w:w="702" w:type="pct"/>
            <w:tcBorders>
              <w:top w:val="nil"/>
              <w:left w:val="nil"/>
              <w:bottom w:val="single" w:sz="4" w:space="0" w:color="auto"/>
              <w:right w:val="single" w:sz="4" w:space="0" w:color="auto"/>
            </w:tcBorders>
            <w:shd w:val="clear" w:color="auto" w:fill="auto"/>
            <w:noWrap/>
            <w:vAlign w:val="center"/>
          </w:tcPr>
          <w:p w14:paraId="701E0D57" w14:textId="04D15A00" w:rsidR="00D1189A" w:rsidRPr="00D1189A" w:rsidRDefault="00D1189A" w:rsidP="00D1189A">
            <w:pPr>
              <w:pStyle w:val="affffff3"/>
              <w:rPr>
                <w:szCs w:val="21"/>
              </w:rPr>
            </w:pPr>
            <w:r w:rsidRPr="00D1189A">
              <w:rPr>
                <w:rFonts w:hint="eastAsia"/>
                <w:color w:val="000000"/>
                <w:szCs w:val="21"/>
              </w:rPr>
              <w:t xml:space="preserve">0.1077 </w:t>
            </w:r>
          </w:p>
        </w:tc>
        <w:tc>
          <w:tcPr>
            <w:tcW w:w="702" w:type="pct"/>
            <w:tcBorders>
              <w:top w:val="nil"/>
              <w:left w:val="nil"/>
              <w:bottom w:val="single" w:sz="4" w:space="0" w:color="auto"/>
              <w:right w:val="single" w:sz="4" w:space="0" w:color="auto"/>
            </w:tcBorders>
            <w:shd w:val="clear" w:color="auto" w:fill="auto"/>
            <w:noWrap/>
            <w:vAlign w:val="center"/>
          </w:tcPr>
          <w:p w14:paraId="4BF2BEE9" w14:textId="6E7663FA" w:rsidR="00D1189A" w:rsidRPr="00D1189A" w:rsidRDefault="00D1189A" w:rsidP="00D1189A">
            <w:pPr>
              <w:pStyle w:val="affffff3"/>
              <w:rPr>
                <w:szCs w:val="21"/>
              </w:rPr>
            </w:pPr>
            <w:r w:rsidRPr="00D1189A">
              <w:rPr>
                <w:rFonts w:hint="eastAsia"/>
                <w:color w:val="000000"/>
                <w:szCs w:val="21"/>
              </w:rPr>
              <w:t xml:space="preserve">0.0954 </w:t>
            </w:r>
          </w:p>
        </w:tc>
      </w:tr>
      <w:tr w:rsidR="00D1189A" w:rsidRPr="006402E6" w14:paraId="7048083D" w14:textId="77777777" w:rsidTr="00D1189A">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57037979" w14:textId="4EE64D94" w:rsidR="00D1189A" w:rsidRPr="00D1189A" w:rsidRDefault="00D1189A" w:rsidP="00D1189A">
            <w:pPr>
              <w:pStyle w:val="affffff3"/>
              <w:rPr>
                <w:szCs w:val="21"/>
              </w:rPr>
            </w:pPr>
            <w:r w:rsidRPr="00D1189A">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3B580A1F" w14:textId="743B05FF" w:rsidR="00D1189A" w:rsidRPr="00D1189A" w:rsidRDefault="00D1189A" w:rsidP="00D1189A">
            <w:pPr>
              <w:pStyle w:val="affffff3"/>
              <w:rPr>
                <w:szCs w:val="21"/>
              </w:rPr>
            </w:pPr>
            <w:r w:rsidRPr="00D1189A">
              <w:rPr>
                <w:rFonts w:hint="eastAsia"/>
                <w:color w:val="000000"/>
                <w:szCs w:val="21"/>
              </w:rPr>
              <w:t xml:space="preserve">0.1087 </w:t>
            </w:r>
          </w:p>
        </w:tc>
        <w:tc>
          <w:tcPr>
            <w:tcW w:w="702" w:type="pct"/>
            <w:tcBorders>
              <w:top w:val="nil"/>
              <w:left w:val="nil"/>
              <w:bottom w:val="single" w:sz="4" w:space="0" w:color="auto"/>
              <w:right w:val="single" w:sz="4" w:space="0" w:color="auto"/>
            </w:tcBorders>
            <w:shd w:val="clear" w:color="auto" w:fill="auto"/>
            <w:noWrap/>
            <w:vAlign w:val="center"/>
          </w:tcPr>
          <w:p w14:paraId="3B892812" w14:textId="176202AC" w:rsidR="00D1189A" w:rsidRPr="00D1189A" w:rsidRDefault="00D1189A" w:rsidP="00D1189A">
            <w:pPr>
              <w:pStyle w:val="affffff3"/>
              <w:rPr>
                <w:szCs w:val="21"/>
              </w:rPr>
            </w:pPr>
            <w:r w:rsidRPr="00D1189A">
              <w:rPr>
                <w:rFonts w:hint="eastAsia"/>
                <w:color w:val="000000"/>
                <w:szCs w:val="21"/>
              </w:rPr>
              <w:t xml:space="preserve">0.0993 </w:t>
            </w:r>
          </w:p>
        </w:tc>
        <w:tc>
          <w:tcPr>
            <w:tcW w:w="702" w:type="pct"/>
            <w:tcBorders>
              <w:top w:val="nil"/>
              <w:left w:val="nil"/>
              <w:bottom w:val="single" w:sz="4" w:space="0" w:color="auto"/>
              <w:right w:val="single" w:sz="4" w:space="0" w:color="auto"/>
            </w:tcBorders>
            <w:shd w:val="clear" w:color="auto" w:fill="auto"/>
            <w:noWrap/>
            <w:vAlign w:val="center"/>
          </w:tcPr>
          <w:p w14:paraId="17D30818" w14:textId="260D3DDA" w:rsidR="00D1189A" w:rsidRPr="00D1189A" w:rsidRDefault="00D1189A" w:rsidP="00D1189A">
            <w:pPr>
              <w:pStyle w:val="affffff3"/>
              <w:rPr>
                <w:szCs w:val="21"/>
              </w:rPr>
            </w:pPr>
            <w:r w:rsidRPr="00D1189A">
              <w:rPr>
                <w:rFonts w:hint="eastAsia"/>
                <w:color w:val="000000"/>
                <w:szCs w:val="21"/>
              </w:rPr>
              <w:t xml:space="preserve">0.0900 </w:t>
            </w:r>
          </w:p>
        </w:tc>
        <w:tc>
          <w:tcPr>
            <w:tcW w:w="702" w:type="pct"/>
            <w:tcBorders>
              <w:top w:val="nil"/>
              <w:left w:val="nil"/>
              <w:bottom w:val="single" w:sz="4" w:space="0" w:color="auto"/>
              <w:right w:val="single" w:sz="4" w:space="0" w:color="auto"/>
            </w:tcBorders>
            <w:shd w:val="clear" w:color="auto" w:fill="auto"/>
            <w:noWrap/>
            <w:vAlign w:val="center"/>
          </w:tcPr>
          <w:p w14:paraId="15EA341F" w14:textId="650AA4F7" w:rsidR="00D1189A" w:rsidRPr="00D1189A" w:rsidRDefault="00D1189A" w:rsidP="00D1189A">
            <w:pPr>
              <w:pStyle w:val="affffff3"/>
              <w:rPr>
                <w:szCs w:val="21"/>
              </w:rPr>
            </w:pPr>
            <w:r w:rsidRPr="00D1189A">
              <w:rPr>
                <w:rFonts w:hint="eastAsia"/>
                <w:color w:val="000000"/>
                <w:szCs w:val="21"/>
              </w:rPr>
              <w:t xml:space="preserve">0.0808 </w:t>
            </w:r>
          </w:p>
        </w:tc>
        <w:tc>
          <w:tcPr>
            <w:tcW w:w="702" w:type="pct"/>
            <w:tcBorders>
              <w:top w:val="nil"/>
              <w:left w:val="nil"/>
              <w:bottom w:val="single" w:sz="4" w:space="0" w:color="auto"/>
              <w:right w:val="single" w:sz="4" w:space="0" w:color="auto"/>
            </w:tcBorders>
            <w:shd w:val="clear" w:color="auto" w:fill="auto"/>
            <w:noWrap/>
            <w:vAlign w:val="center"/>
          </w:tcPr>
          <w:p w14:paraId="54DE53F7" w14:textId="64679097" w:rsidR="00D1189A" w:rsidRPr="00D1189A" w:rsidRDefault="00D1189A" w:rsidP="00D1189A">
            <w:pPr>
              <w:pStyle w:val="affffff3"/>
              <w:rPr>
                <w:szCs w:val="21"/>
              </w:rPr>
            </w:pPr>
            <w:r w:rsidRPr="00D1189A">
              <w:rPr>
                <w:rFonts w:hint="eastAsia"/>
                <w:color w:val="000000"/>
                <w:szCs w:val="21"/>
              </w:rPr>
              <w:t xml:space="preserve">0.0716 </w:t>
            </w:r>
          </w:p>
        </w:tc>
      </w:tr>
      <w:tr w:rsidR="00D1189A" w:rsidRPr="006402E6" w14:paraId="4874FE53" w14:textId="77777777" w:rsidTr="00D1189A">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E68B1F5" w14:textId="7422CA2B" w:rsidR="00D1189A" w:rsidRPr="00D1189A" w:rsidRDefault="00D1189A" w:rsidP="00D1189A">
            <w:pPr>
              <w:pStyle w:val="affffff3"/>
              <w:rPr>
                <w:szCs w:val="21"/>
              </w:rPr>
            </w:pPr>
            <w:r w:rsidRPr="00D1189A">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017FE0FE" w14:textId="75B2C13D" w:rsidR="00D1189A" w:rsidRPr="00D1189A" w:rsidRDefault="00D1189A" w:rsidP="00D1189A">
            <w:pPr>
              <w:pStyle w:val="affffff3"/>
              <w:rPr>
                <w:szCs w:val="21"/>
              </w:rPr>
            </w:pPr>
            <w:r w:rsidRPr="00D1189A">
              <w:rPr>
                <w:rFonts w:hint="eastAsia"/>
                <w:color w:val="000000"/>
                <w:szCs w:val="21"/>
              </w:rPr>
              <w:t xml:space="preserve">0.3139 </w:t>
            </w:r>
          </w:p>
        </w:tc>
        <w:tc>
          <w:tcPr>
            <w:tcW w:w="702" w:type="pct"/>
            <w:tcBorders>
              <w:top w:val="nil"/>
              <w:left w:val="nil"/>
              <w:bottom w:val="single" w:sz="4" w:space="0" w:color="auto"/>
              <w:right w:val="single" w:sz="4" w:space="0" w:color="auto"/>
            </w:tcBorders>
            <w:shd w:val="clear" w:color="auto" w:fill="auto"/>
            <w:noWrap/>
            <w:vAlign w:val="center"/>
          </w:tcPr>
          <w:p w14:paraId="21E733B6" w14:textId="65AC3778" w:rsidR="00D1189A" w:rsidRPr="00D1189A" w:rsidRDefault="00D1189A" w:rsidP="00D1189A">
            <w:pPr>
              <w:pStyle w:val="affffff3"/>
              <w:rPr>
                <w:szCs w:val="21"/>
              </w:rPr>
            </w:pPr>
            <w:r w:rsidRPr="00D1189A">
              <w:rPr>
                <w:rFonts w:hint="eastAsia"/>
                <w:color w:val="000000"/>
                <w:szCs w:val="21"/>
              </w:rPr>
              <w:t xml:space="preserve">0.2870 </w:t>
            </w:r>
          </w:p>
        </w:tc>
        <w:tc>
          <w:tcPr>
            <w:tcW w:w="702" w:type="pct"/>
            <w:tcBorders>
              <w:top w:val="nil"/>
              <w:left w:val="nil"/>
              <w:bottom w:val="single" w:sz="4" w:space="0" w:color="auto"/>
              <w:right w:val="single" w:sz="4" w:space="0" w:color="auto"/>
            </w:tcBorders>
            <w:shd w:val="clear" w:color="auto" w:fill="auto"/>
            <w:noWrap/>
            <w:vAlign w:val="center"/>
          </w:tcPr>
          <w:p w14:paraId="3DB792E1" w14:textId="1AD8EF9B" w:rsidR="00D1189A" w:rsidRPr="00D1189A" w:rsidRDefault="00D1189A" w:rsidP="00D1189A">
            <w:pPr>
              <w:pStyle w:val="affffff3"/>
              <w:rPr>
                <w:szCs w:val="21"/>
              </w:rPr>
            </w:pPr>
            <w:r w:rsidRPr="00D1189A">
              <w:rPr>
                <w:rFonts w:hint="eastAsia"/>
                <w:color w:val="000000"/>
                <w:szCs w:val="21"/>
              </w:rPr>
              <w:t xml:space="preserve">0.2600 </w:t>
            </w:r>
          </w:p>
        </w:tc>
        <w:tc>
          <w:tcPr>
            <w:tcW w:w="702" w:type="pct"/>
            <w:tcBorders>
              <w:top w:val="nil"/>
              <w:left w:val="nil"/>
              <w:bottom w:val="single" w:sz="4" w:space="0" w:color="auto"/>
              <w:right w:val="single" w:sz="4" w:space="0" w:color="auto"/>
            </w:tcBorders>
            <w:shd w:val="clear" w:color="auto" w:fill="auto"/>
            <w:noWrap/>
            <w:vAlign w:val="center"/>
          </w:tcPr>
          <w:p w14:paraId="468A84D6" w14:textId="0F6CCE33" w:rsidR="00D1189A" w:rsidRPr="00D1189A" w:rsidRDefault="00D1189A" w:rsidP="00D1189A">
            <w:pPr>
              <w:pStyle w:val="affffff3"/>
              <w:rPr>
                <w:szCs w:val="21"/>
              </w:rPr>
            </w:pPr>
            <w:r w:rsidRPr="00D1189A">
              <w:rPr>
                <w:rFonts w:hint="eastAsia"/>
                <w:color w:val="000000"/>
                <w:szCs w:val="21"/>
              </w:rPr>
              <w:t xml:space="preserve">0.2334 </w:t>
            </w:r>
          </w:p>
        </w:tc>
        <w:tc>
          <w:tcPr>
            <w:tcW w:w="702" w:type="pct"/>
            <w:tcBorders>
              <w:top w:val="nil"/>
              <w:left w:val="nil"/>
              <w:bottom w:val="single" w:sz="4" w:space="0" w:color="auto"/>
              <w:right w:val="single" w:sz="4" w:space="0" w:color="auto"/>
            </w:tcBorders>
            <w:shd w:val="clear" w:color="auto" w:fill="auto"/>
            <w:noWrap/>
            <w:vAlign w:val="center"/>
          </w:tcPr>
          <w:p w14:paraId="4B16E5A6" w14:textId="5C2F398A" w:rsidR="00D1189A" w:rsidRPr="00D1189A" w:rsidRDefault="00D1189A" w:rsidP="00D1189A">
            <w:pPr>
              <w:pStyle w:val="affffff3"/>
              <w:rPr>
                <w:szCs w:val="21"/>
              </w:rPr>
            </w:pPr>
            <w:r w:rsidRPr="00D1189A">
              <w:rPr>
                <w:rFonts w:hint="eastAsia"/>
                <w:color w:val="000000"/>
                <w:szCs w:val="21"/>
              </w:rPr>
              <w:t xml:space="preserve">0.2068 </w:t>
            </w:r>
          </w:p>
        </w:tc>
      </w:tr>
      <w:tr w:rsidR="00D1189A" w:rsidRPr="006402E6" w14:paraId="5D8B38CB" w14:textId="77777777" w:rsidTr="00D1189A">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4B4D9B01" w14:textId="1ABF5A1F" w:rsidR="00D1189A" w:rsidRPr="00D1189A" w:rsidRDefault="00D1189A" w:rsidP="00D1189A">
            <w:pPr>
              <w:pStyle w:val="affffff3"/>
              <w:rPr>
                <w:szCs w:val="21"/>
              </w:rPr>
            </w:pPr>
            <w:r w:rsidRPr="00D1189A">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7B4061EE" w14:textId="39F11BD2" w:rsidR="00D1189A" w:rsidRPr="00D1189A" w:rsidRDefault="00D1189A" w:rsidP="00D1189A">
            <w:pPr>
              <w:pStyle w:val="affffff3"/>
              <w:rPr>
                <w:szCs w:val="21"/>
              </w:rPr>
            </w:pPr>
            <w:r w:rsidRPr="00D1189A">
              <w:rPr>
                <w:rFonts w:hint="eastAsia"/>
                <w:color w:val="000000"/>
                <w:szCs w:val="21"/>
              </w:rPr>
              <w:t xml:space="preserve">0.4105 </w:t>
            </w:r>
          </w:p>
        </w:tc>
        <w:tc>
          <w:tcPr>
            <w:tcW w:w="702" w:type="pct"/>
            <w:tcBorders>
              <w:top w:val="nil"/>
              <w:left w:val="nil"/>
              <w:bottom w:val="single" w:sz="4" w:space="0" w:color="auto"/>
              <w:right w:val="single" w:sz="4" w:space="0" w:color="auto"/>
            </w:tcBorders>
            <w:shd w:val="clear" w:color="auto" w:fill="auto"/>
            <w:noWrap/>
            <w:vAlign w:val="center"/>
          </w:tcPr>
          <w:p w14:paraId="6FF9EF3A" w14:textId="71C528D8" w:rsidR="00D1189A" w:rsidRPr="00D1189A" w:rsidRDefault="00D1189A" w:rsidP="00D1189A">
            <w:pPr>
              <w:pStyle w:val="affffff3"/>
              <w:rPr>
                <w:szCs w:val="21"/>
              </w:rPr>
            </w:pPr>
            <w:r w:rsidRPr="00D1189A">
              <w:rPr>
                <w:rFonts w:hint="eastAsia"/>
                <w:color w:val="000000"/>
                <w:szCs w:val="21"/>
              </w:rPr>
              <w:t xml:space="preserve">0.3753 </w:t>
            </w:r>
          </w:p>
        </w:tc>
        <w:tc>
          <w:tcPr>
            <w:tcW w:w="702" w:type="pct"/>
            <w:tcBorders>
              <w:top w:val="nil"/>
              <w:left w:val="nil"/>
              <w:bottom w:val="single" w:sz="4" w:space="0" w:color="auto"/>
              <w:right w:val="single" w:sz="4" w:space="0" w:color="auto"/>
            </w:tcBorders>
            <w:shd w:val="clear" w:color="auto" w:fill="auto"/>
            <w:noWrap/>
            <w:vAlign w:val="center"/>
          </w:tcPr>
          <w:p w14:paraId="625B895E" w14:textId="33BCD357" w:rsidR="00D1189A" w:rsidRPr="00D1189A" w:rsidRDefault="00D1189A" w:rsidP="00D1189A">
            <w:pPr>
              <w:pStyle w:val="affffff3"/>
              <w:rPr>
                <w:szCs w:val="21"/>
              </w:rPr>
            </w:pPr>
            <w:r w:rsidRPr="00D1189A">
              <w:rPr>
                <w:rFonts w:hint="eastAsia"/>
                <w:color w:val="000000"/>
                <w:szCs w:val="21"/>
              </w:rPr>
              <w:t xml:space="preserve">0.3400 </w:t>
            </w:r>
          </w:p>
        </w:tc>
        <w:tc>
          <w:tcPr>
            <w:tcW w:w="702" w:type="pct"/>
            <w:tcBorders>
              <w:top w:val="nil"/>
              <w:left w:val="nil"/>
              <w:bottom w:val="single" w:sz="4" w:space="0" w:color="auto"/>
              <w:right w:val="single" w:sz="4" w:space="0" w:color="auto"/>
            </w:tcBorders>
            <w:shd w:val="clear" w:color="auto" w:fill="auto"/>
            <w:noWrap/>
            <w:vAlign w:val="center"/>
          </w:tcPr>
          <w:p w14:paraId="6CB1BA61" w14:textId="6E048798" w:rsidR="00D1189A" w:rsidRPr="00D1189A" w:rsidRDefault="00D1189A" w:rsidP="00D1189A">
            <w:pPr>
              <w:pStyle w:val="affffff3"/>
              <w:rPr>
                <w:szCs w:val="21"/>
              </w:rPr>
            </w:pPr>
            <w:r w:rsidRPr="00D1189A">
              <w:rPr>
                <w:rFonts w:hint="eastAsia"/>
                <w:color w:val="000000"/>
                <w:szCs w:val="21"/>
              </w:rPr>
              <w:t xml:space="preserve">0.3052 </w:t>
            </w:r>
          </w:p>
        </w:tc>
        <w:tc>
          <w:tcPr>
            <w:tcW w:w="702" w:type="pct"/>
            <w:tcBorders>
              <w:top w:val="nil"/>
              <w:left w:val="nil"/>
              <w:bottom w:val="single" w:sz="4" w:space="0" w:color="auto"/>
              <w:right w:val="single" w:sz="4" w:space="0" w:color="auto"/>
            </w:tcBorders>
            <w:shd w:val="clear" w:color="auto" w:fill="auto"/>
            <w:noWrap/>
            <w:vAlign w:val="center"/>
          </w:tcPr>
          <w:p w14:paraId="79481644" w14:textId="3ED2CE00" w:rsidR="00D1189A" w:rsidRPr="00D1189A" w:rsidRDefault="00D1189A" w:rsidP="00D1189A">
            <w:pPr>
              <w:pStyle w:val="affffff3"/>
              <w:rPr>
                <w:szCs w:val="21"/>
              </w:rPr>
            </w:pPr>
            <w:r w:rsidRPr="00D1189A">
              <w:rPr>
                <w:rFonts w:hint="eastAsia"/>
                <w:color w:val="000000"/>
                <w:szCs w:val="21"/>
              </w:rPr>
              <w:t xml:space="preserve">0.2704 </w:t>
            </w:r>
          </w:p>
        </w:tc>
      </w:tr>
      <w:tr w:rsidR="00D1189A" w:rsidRPr="006402E6" w14:paraId="484AD8A5" w14:textId="77777777" w:rsidTr="00D1189A">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410EBAF5" w14:textId="3835B28A" w:rsidR="00D1189A" w:rsidRPr="00D1189A" w:rsidRDefault="00D1189A" w:rsidP="00D1189A">
            <w:pPr>
              <w:pStyle w:val="affffff3"/>
              <w:rPr>
                <w:szCs w:val="21"/>
              </w:rPr>
            </w:pPr>
            <w:r w:rsidRPr="00D1189A">
              <w:rPr>
                <w:rFonts w:ascii="新宋体" w:eastAsia="新宋体" w:hAnsi="新宋体" w:hint="eastAsia"/>
                <w:color w:val="000000"/>
                <w:szCs w:val="21"/>
              </w:rPr>
              <w:t>环境条件</w:t>
            </w:r>
          </w:p>
        </w:tc>
        <w:tc>
          <w:tcPr>
            <w:tcW w:w="702" w:type="pct"/>
            <w:tcBorders>
              <w:top w:val="nil"/>
              <w:left w:val="nil"/>
              <w:bottom w:val="single" w:sz="4" w:space="0" w:color="auto"/>
              <w:right w:val="single" w:sz="4" w:space="0" w:color="auto"/>
            </w:tcBorders>
            <w:shd w:val="clear" w:color="auto" w:fill="auto"/>
            <w:noWrap/>
            <w:vAlign w:val="center"/>
          </w:tcPr>
          <w:p w14:paraId="6D272277" w14:textId="7F0F181E" w:rsidR="00D1189A" w:rsidRPr="00D1189A" w:rsidRDefault="00D1189A" w:rsidP="00D1189A">
            <w:pPr>
              <w:pStyle w:val="affffff3"/>
              <w:rPr>
                <w:szCs w:val="21"/>
              </w:rPr>
            </w:pPr>
            <w:r w:rsidRPr="00D1189A">
              <w:rPr>
                <w:rFonts w:hint="eastAsia"/>
                <w:color w:val="000000"/>
                <w:szCs w:val="21"/>
              </w:rPr>
              <w:t xml:space="preserve">0.1328 </w:t>
            </w:r>
          </w:p>
        </w:tc>
        <w:tc>
          <w:tcPr>
            <w:tcW w:w="702" w:type="pct"/>
            <w:tcBorders>
              <w:top w:val="nil"/>
              <w:left w:val="nil"/>
              <w:bottom w:val="single" w:sz="4" w:space="0" w:color="auto"/>
              <w:right w:val="single" w:sz="4" w:space="0" w:color="auto"/>
            </w:tcBorders>
            <w:shd w:val="clear" w:color="auto" w:fill="auto"/>
            <w:noWrap/>
            <w:vAlign w:val="center"/>
          </w:tcPr>
          <w:p w14:paraId="11622ACA" w14:textId="011D3BC0" w:rsidR="00D1189A" w:rsidRPr="00D1189A" w:rsidRDefault="00D1189A" w:rsidP="00D1189A">
            <w:pPr>
              <w:pStyle w:val="affffff3"/>
              <w:rPr>
                <w:szCs w:val="21"/>
              </w:rPr>
            </w:pPr>
            <w:r w:rsidRPr="00D1189A">
              <w:rPr>
                <w:rFonts w:hint="eastAsia"/>
                <w:color w:val="000000"/>
                <w:szCs w:val="21"/>
              </w:rPr>
              <w:t xml:space="preserve">0.1214 </w:t>
            </w:r>
          </w:p>
        </w:tc>
        <w:tc>
          <w:tcPr>
            <w:tcW w:w="702" w:type="pct"/>
            <w:tcBorders>
              <w:top w:val="nil"/>
              <w:left w:val="nil"/>
              <w:bottom w:val="single" w:sz="4" w:space="0" w:color="auto"/>
              <w:right w:val="single" w:sz="4" w:space="0" w:color="auto"/>
            </w:tcBorders>
            <w:shd w:val="clear" w:color="auto" w:fill="auto"/>
            <w:noWrap/>
            <w:vAlign w:val="center"/>
          </w:tcPr>
          <w:p w14:paraId="7E104F16" w14:textId="5989EA2C" w:rsidR="00D1189A" w:rsidRPr="00D1189A" w:rsidRDefault="00D1189A" w:rsidP="00D1189A">
            <w:pPr>
              <w:pStyle w:val="affffff3"/>
              <w:rPr>
                <w:szCs w:val="21"/>
              </w:rPr>
            </w:pPr>
            <w:r w:rsidRPr="00D1189A">
              <w:rPr>
                <w:rFonts w:hint="eastAsia"/>
                <w:color w:val="000000"/>
                <w:szCs w:val="21"/>
              </w:rPr>
              <w:t xml:space="preserve">0.1100 </w:t>
            </w:r>
          </w:p>
        </w:tc>
        <w:tc>
          <w:tcPr>
            <w:tcW w:w="702" w:type="pct"/>
            <w:tcBorders>
              <w:top w:val="nil"/>
              <w:left w:val="nil"/>
              <w:bottom w:val="single" w:sz="4" w:space="0" w:color="auto"/>
              <w:right w:val="single" w:sz="4" w:space="0" w:color="auto"/>
            </w:tcBorders>
            <w:shd w:val="clear" w:color="auto" w:fill="auto"/>
            <w:noWrap/>
            <w:vAlign w:val="center"/>
          </w:tcPr>
          <w:p w14:paraId="52B6F8AD" w14:textId="1AE98762" w:rsidR="00D1189A" w:rsidRPr="00D1189A" w:rsidRDefault="00D1189A" w:rsidP="00D1189A">
            <w:pPr>
              <w:pStyle w:val="affffff3"/>
              <w:rPr>
                <w:szCs w:val="21"/>
              </w:rPr>
            </w:pPr>
            <w:r w:rsidRPr="00D1189A">
              <w:rPr>
                <w:rFonts w:hint="eastAsia"/>
                <w:color w:val="000000"/>
                <w:szCs w:val="21"/>
              </w:rPr>
              <w:t xml:space="preserve">0.0987 </w:t>
            </w:r>
          </w:p>
        </w:tc>
        <w:tc>
          <w:tcPr>
            <w:tcW w:w="702" w:type="pct"/>
            <w:tcBorders>
              <w:top w:val="nil"/>
              <w:left w:val="nil"/>
              <w:bottom w:val="single" w:sz="4" w:space="0" w:color="auto"/>
              <w:right w:val="single" w:sz="4" w:space="0" w:color="auto"/>
            </w:tcBorders>
            <w:shd w:val="clear" w:color="auto" w:fill="auto"/>
            <w:noWrap/>
            <w:vAlign w:val="center"/>
          </w:tcPr>
          <w:p w14:paraId="506EDE16" w14:textId="0BFB810A" w:rsidR="00D1189A" w:rsidRPr="00D1189A" w:rsidRDefault="00D1189A" w:rsidP="00D1189A">
            <w:pPr>
              <w:pStyle w:val="affffff3"/>
              <w:rPr>
                <w:szCs w:val="21"/>
              </w:rPr>
            </w:pPr>
            <w:r w:rsidRPr="00D1189A">
              <w:rPr>
                <w:rFonts w:hint="eastAsia"/>
                <w:color w:val="000000"/>
                <w:szCs w:val="21"/>
              </w:rPr>
              <w:t xml:space="preserve">0.0875 </w:t>
            </w:r>
          </w:p>
        </w:tc>
      </w:tr>
    </w:tbl>
    <w:p w14:paraId="4BB5C6EC" w14:textId="77777777" w:rsidR="006C30EE" w:rsidRDefault="006C30EE" w:rsidP="007169E5">
      <w:pPr>
        <w:pStyle w:val="affffff5"/>
        <w:widowControl/>
        <w:spacing w:before="190" w:after="190"/>
        <w:sectPr w:rsidR="006C30EE" w:rsidSect="00ED2F13">
          <w:pgSz w:w="16838" w:h="11906" w:orient="landscape"/>
          <w:pgMar w:top="1559" w:right="1219" w:bottom="1559" w:left="1219" w:header="624" w:footer="850" w:gutter="0"/>
          <w:cols w:space="425"/>
          <w:docGrid w:type="lines" w:linePitch="381"/>
        </w:sectPr>
      </w:pPr>
    </w:p>
    <w:p w14:paraId="5CAD9771" w14:textId="2473CEB9" w:rsidR="00812DDD" w:rsidRPr="006402E6" w:rsidRDefault="00DA2238" w:rsidP="007169E5">
      <w:pPr>
        <w:pStyle w:val="affffff5"/>
        <w:widowControl/>
        <w:spacing w:before="190" w:after="190"/>
      </w:pPr>
      <w:r w:rsidRPr="006402E6">
        <w:lastRenderedPageBreak/>
        <w:t>表</w:t>
      </w:r>
      <w:r w:rsidR="00C02835">
        <w:t>2-</w:t>
      </w:r>
      <w:r w:rsidR="00E06913">
        <w:fldChar w:fldCharType="begin"/>
      </w:r>
      <w:r w:rsidR="00E06913">
        <w:instrText xml:space="preserve"> SEQ </w:instrText>
      </w:r>
      <w:r w:rsidR="00E06913">
        <w:instrText>表</w:instrText>
      </w:r>
      <w:r w:rsidR="00E06913">
        <w:instrText xml:space="preserve">9- \* ARABIC </w:instrText>
      </w:r>
      <w:r w:rsidR="00E06913">
        <w:fldChar w:fldCharType="separate"/>
      </w:r>
      <w:r w:rsidR="00354556">
        <w:rPr>
          <w:noProof/>
        </w:rPr>
        <w:t>9</w:t>
      </w:r>
      <w:r w:rsidR="00E06913">
        <w:fldChar w:fldCharType="end"/>
      </w:r>
      <w:r w:rsidR="00E06913">
        <w:t xml:space="preserve"> </w:t>
      </w:r>
      <w:r w:rsidRPr="006402E6">
        <w:t>宅基地</w:t>
      </w:r>
      <w:r w:rsidRPr="006402E6">
        <w:t>5</w:t>
      </w:r>
      <w:r w:rsidRPr="006402E6">
        <w:t>级宗地地价区域因素修正系数指标说明表</w:t>
      </w:r>
    </w:p>
    <w:tbl>
      <w:tblPr>
        <w:tblW w:w="0" w:type="auto"/>
        <w:tblLayout w:type="fixed"/>
        <w:tblLook w:val="04A0" w:firstRow="1" w:lastRow="0" w:firstColumn="1" w:lastColumn="0" w:noHBand="0" w:noVBand="1"/>
      </w:tblPr>
      <w:tblGrid>
        <w:gridCol w:w="1526"/>
        <w:gridCol w:w="2504"/>
        <w:gridCol w:w="2646"/>
        <w:gridCol w:w="2647"/>
        <w:gridCol w:w="2646"/>
        <w:gridCol w:w="2647"/>
      </w:tblGrid>
      <w:tr w:rsidR="00812DDD" w:rsidRPr="006402E6" w14:paraId="16AAEA15" w14:textId="77777777" w:rsidTr="00B319F8">
        <w:trPr>
          <w:trHeight w:val="340"/>
        </w:trPr>
        <w:tc>
          <w:tcPr>
            <w:tcW w:w="1526" w:type="dxa"/>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13660828" w14:textId="77777777" w:rsidR="00812DDD" w:rsidRPr="006402E6" w:rsidRDefault="00812DDD" w:rsidP="007169E5">
            <w:pPr>
              <w:pStyle w:val="affffff3"/>
              <w:jc w:val="right"/>
              <w:rPr>
                <w:b/>
              </w:rPr>
            </w:pPr>
            <w:r w:rsidRPr="006402E6">
              <w:rPr>
                <w:b/>
              </w:rPr>
              <w:t>优劣度</w:t>
            </w:r>
          </w:p>
          <w:p w14:paraId="4E7C5B01" w14:textId="4C53B522" w:rsidR="00812DDD" w:rsidRPr="006402E6" w:rsidRDefault="00812DDD" w:rsidP="007169E5">
            <w:pPr>
              <w:pStyle w:val="affffff3"/>
              <w:jc w:val="left"/>
              <w:rPr>
                <w:b/>
              </w:rPr>
            </w:pPr>
            <w:r w:rsidRPr="006402E6">
              <w:rPr>
                <w:b/>
              </w:rPr>
              <w:t>影响因素</w:t>
            </w:r>
          </w:p>
        </w:tc>
        <w:tc>
          <w:tcPr>
            <w:tcW w:w="2504" w:type="dxa"/>
            <w:tcBorders>
              <w:top w:val="single" w:sz="4" w:space="0" w:color="auto"/>
              <w:left w:val="nil"/>
              <w:bottom w:val="single" w:sz="4" w:space="0" w:color="auto"/>
              <w:right w:val="single" w:sz="4" w:space="0" w:color="auto"/>
            </w:tcBorders>
            <w:shd w:val="clear" w:color="auto" w:fill="auto"/>
            <w:noWrap/>
            <w:vAlign w:val="center"/>
            <w:hideMark/>
          </w:tcPr>
          <w:p w14:paraId="13BC01A5" w14:textId="77777777" w:rsidR="00812DDD" w:rsidRPr="006402E6" w:rsidRDefault="00812DDD" w:rsidP="007169E5">
            <w:pPr>
              <w:pStyle w:val="affffff3"/>
              <w:rPr>
                <w:b/>
              </w:rPr>
            </w:pPr>
            <w:r w:rsidRPr="006402E6">
              <w:rPr>
                <w:b/>
              </w:rPr>
              <w:t>优</w:t>
            </w:r>
          </w:p>
        </w:tc>
        <w:tc>
          <w:tcPr>
            <w:tcW w:w="2646" w:type="dxa"/>
            <w:tcBorders>
              <w:top w:val="single" w:sz="4" w:space="0" w:color="auto"/>
              <w:left w:val="nil"/>
              <w:bottom w:val="single" w:sz="4" w:space="0" w:color="auto"/>
              <w:right w:val="single" w:sz="4" w:space="0" w:color="auto"/>
            </w:tcBorders>
            <w:shd w:val="clear" w:color="auto" w:fill="auto"/>
            <w:noWrap/>
            <w:vAlign w:val="center"/>
            <w:hideMark/>
          </w:tcPr>
          <w:p w14:paraId="2E97C6F9" w14:textId="77777777" w:rsidR="00812DDD" w:rsidRPr="006402E6" w:rsidRDefault="00812DDD" w:rsidP="007169E5">
            <w:pPr>
              <w:pStyle w:val="affffff3"/>
              <w:rPr>
                <w:b/>
              </w:rPr>
            </w:pPr>
            <w:r w:rsidRPr="006402E6">
              <w:rPr>
                <w:b/>
              </w:rPr>
              <w:t>较优</w:t>
            </w:r>
          </w:p>
        </w:tc>
        <w:tc>
          <w:tcPr>
            <w:tcW w:w="2647" w:type="dxa"/>
            <w:tcBorders>
              <w:top w:val="single" w:sz="4" w:space="0" w:color="auto"/>
              <w:left w:val="nil"/>
              <w:bottom w:val="single" w:sz="4" w:space="0" w:color="auto"/>
              <w:right w:val="single" w:sz="4" w:space="0" w:color="auto"/>
            </w:tcBorders>
            <w:shd w:val="clear" w:color="auto" w:fill="auto"/>
            <w:noWrap/>
            <w:vAlign w:val="center"/>
            <w:hideMark/>
          </w:tcPr>
          <w:p w14:paraId="0FB9027F" w14:textId="77777777" w:rsidR="00812DDD" w:rsidRPr="006402E6" w:rsidRDefault="00812DDD" w:rsidP="007169E5">
            <w:pPr>
              <w:pStyle w:val="affffff3"/>
              <w:rPr>
                <w:b/>
              </w:rPr>
            </w:pPr>
            <w:r w:rsidRPr="006402E6">
              <w:rPr>
                <w:b/>
              </w:rPr>
              <w:t>一般</w:t>
            </w:r>
          </w:p>
        </w:tc>
        <w:tc>
          <w:tcPr>
            <w:tcW w:w="2646" w:type="dxa"/>
            <w:tcBorders>
              <w:top w:val="single" w:sz="4" w:space="0" w:color="auto"/>
              <w:left w:val="nil"/>
              <w:bottom w:val="single" w:sz="4" w:space="0" w:color="auto"/>
              <w:right w:val="single" w:sz="4" w:space="0" w:color="auto"/>
            </w:tcBorders>
            <w:shd w:val="clear" w:color="auto" w:fill="auto"/>
            <w:noWrap/>
            <w:vAlign w:val="center"/>
            <w:hideMark/>
          </w:tcPr>
          <w:p w14:paraId="47A172EA" w14:textId="77777777" w:rsidR="00812DDD" w:rsidRPr="006402E6" w:rsidRDefault="00812DDD" w:rsidP="007169E5">
            <w:pPr>
              <w:pStyle w:val="affffff3"/>
              <w:rPr>
                <w:b/>
              </w:rPr>
            </w:pPr>
            <w:r w:rsidRPr="006402E6">
              <w:rPr>
                <w:b/>
              </w:rPr>
              <w:t>较劣</w:t>
            </w:r>
          </w:p>
        </w:tc>
        <w:tc>
          <w:tcPr>
            <w:tcW w:w="2647" w:type="dxa"/>
            <w:tcBorders>
              <w:top w:val="single" w:sz="4" w:space="0" w:color="auto"/>
              <w:left w:val="nil"/>
              <w:bottom w:val="single" w:sz="4" w:space="0" w:color="auto"/>
              <w:right w:val="single" w:sz="4" w:space="0" w:color="auto"/>
            </w:tcBorders>
            <w:shd w:val="clear" w:color="auto" w:fill="auto"/>
            <w:noWrap/>
            <w:vAlign w:val="center"/>
            <w:hideMark/>
          </w:tcPr>
          <w:p w14:paraId="17C25E5E" w14:textId="77777777" w:rsidR="00812DDD" w:rsidRPr="006402E6" w:rsidRDefault="00812DDD" w:rsidP="007169E5">
            <w:pPr>
              <w:pStyle w:val="affffff3"/>
              <w:rPr>
                <w:b/>
              </w:rPr>
            </w:pPr>
            <w:r w:rsidRPr="006402E6">
              <w:rPr>
                <w:b/>
              </w:rPr>
              <w:t>劣</w:t>
            </w:r>
          </w:p>
        </w:tc>
      </w:tr>
      <w:tr w:rsidR="00C317EE" w:rsidRPr="006402E6" w14:paraId="3360394C" w14:textId="77777777" w:rsidTr="00B319F8">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35E2E85E" w14:textId="7E29AA81" w:rsidR="00C317EE" w:rsidRPr="00F515B6" w:rsidRDefault="00C317EE" w:rsidP="00C317EE">
            <w:pPr>
              <w:pStyle w:val="affffff3"/>
              <w:rPr>
                <w:szCs w:val="21"/>
              </w:rPr>
            </w:pPr>
            <w:r w:rsidRPr="00F515B6">
              <w:rPr>
                <w:rFonts w:hint="eastAsia"/>
                <w:color w:val="000000"/>
                <w:szCs w:val="21"/>
              </w:rPr>
              <w:t>区位因素</w:t>
            </w:r>
          </w:p>
        </w:tc>
        <w:tc>
          <w:tcPr>
            <w:tcW w:w="2504" w:type="dxa"/>
            <w:tcBorders>
              <w:top w:val="nil"/>
              <w:left w:val="nil"/>
              <w:bottom w:val="single" w:sz="4" w:space="0" w:color="auto"/>
              <w:right w:val="single" w:sz="4" w:space="0" w:color="auto"/>
            </w:tcBorders>
            <w:shd w:val="clear" w:color="auto" w:fill="auto"/>
            <w:noWrap/>
            <w:vAlign w:val="center"/>
          </w:tcPr>
          <w:p w14:paraId="5CF93597" w14:textId="1F7F09F5" w:rsidR="00C317EE" w:rsidRPr="00F515B6" w:rsidRDefault="00C317EE" w:rsidP="00C317EE">
            <w:pPr>
              <w:pStyle w:val="affffff3"/>
              <w:rPr>
                <w:szCs w:val="21"/>
              </w:rPr>
            </w:pPr>
            <w:r w:rsidRPr="00F515B6">
              <w:rPr>
                <w:rFonts w:hint="eastAsia"/>
                <w:color w:val="000000"/>
                <w:szCs w:val="21"/>
              </w:rPr>
              <w:t>距离市中心适中</w:t>
            </w:r>
          </w:p>
        </w:tc>
        <w:tc>
          <w:tcPr>
            <w:tcW w:w="2646" w:type="dxa"/>
            <w:tcBorders>
              <w:top w:val="nil"/>
              <w:left w:val="nil"/>
              <w:bottom w:val="single" w:sz="4" w:space="0" w:color="auto"/>
              <w:right w:val="single" w:sz="4" w:space="0" w:color="auto"/>
            </w:tcBorders>
            <w:shd w:val="clear" w:color="auto" w:fill="auto"/>
            <w:noWrap/>
            <w:vAlign w:val="center"/>
          </w:tcPr>
          <w:p w14:paraId="5F89BAB8" w14:textId="67ADBB04" w:rsidR="00C317EE" w:rsidRPr="00F515B6" w:rsidRDefault="00C317EE" w:rsidP="00C317EE">
            <w:pPr>
              <w:pStyle w:val="affffff3"/>
              <w:rPr>
                <w:szCs w:val="21"/>
              </w:rPr>
            </w:pPr>
            <w:r w:rsidRPr="00F515B6">
              <w:rPr>
                <w:rFonts w:hint="eastAsia"/>
                <w:color w:val="000000"/>
                <w:szCs w:val="21"/>
              </w:rPr>
              <w:t>距离中心城镇近</w:t>
            </w:r>
          </w:p>
        </w:tc>
        <w:tc>
          <w:tcPr>
            <w:tcW w:w="2647" w:type="dxa"/>
            <w:tcBorders>
              <w:top w:val="nil"/>
              <w:left w:val="nil"/>
              <w:bottom w:val="single" w:sz="4" w:space="0" w:color="auto"/>
              <w:right w:val="single" w:sz="4" w:space="0" w:color="auto"/>
            </w:tcBorders>
            <w:shd w:val="clear" w:color="auto" w:fill="auto"/>
            <w:noWrap/>
            <w:vAlign w:val="center"/>
          </w:tcPr>
          <w:p w14:paraId="41CD0F04" w14:textId="0EEC7F71" w:rsidR="00C317EE" w:rsidRPr="00F515B6" w:rsidRDefault="00C317EE" w:rsidP="00C317EE">
            <w:pPr>
              <w:pStyle w:val="affffff3"/>
              <w:rPr>
                <w:szCs w:val="21"/>
              </w:rPr>
            </w:pPr>
            <w:r w:rsidRPr="00F515B6">
              <w:rPr>
                <w:rFonts w:hint="eastAsia"/>
                <w:color w:val="000000"/>
                <w:szCs w:val="21"/>
              </w:rPr>
              <w:t>距离中心城镇适中</w:t>
            </w:r>
          </w:p>
        </w:tc>
        <w:tc>
          <w:tcPr>
            <w:tcW w:w="2646" w:type="dxa"/>
            <w:tcBorders>
              <w:top w:val="nil"/>
              <w:left w:val="nil"/>
              <w:bottom w:val="single" w:sz="4" w:space="0" w:color="auto"/>
              <w:right w:val="single" w:sz="4" w:space="0" w:color="auto"/>
            </w:tcBorders>
            <w:shd w:val="clear" w:color="auto" w:fill="auto"/>
            <w:noWrap/>
            <w:vAlign w:val="center"/>
          </w:tcPr>
          <w:p w14:paraId="72C5F50D" w14:textId="21E1D69D" w:rsidR="00C317EE" w:rsidRPr="00F515B6" w:rsidRDefault="00C317EE" w:rsidP="00C317EE">
            <w:pPr>
              <w:pStyle w:val="affffff3"/>
              <w:rPr>
                <w:szCs w:val="21"/>
              </w:rPr>
            </w:pPr>
            <w:r w:rsidRPr="00F515B6">
              <w:rPr>
                <w:rFonts w:hint="eastAsia"/>
                <w:color w:val="000000"/>
                <w:szCs w:val="21"/>
              </w:rPr>
              <w:t>距离中心城镇远</w:t>
            </w:r>
          </w:p>
        </w:tc>
        <w:tc>
          <w:tcPr>
            <w:tcW w:w="2647" w:type="dxa"/>
            <w:tcBorders>
              <w:top w:val="nil"/>
              <w:left w:val="nil"/>
              <w:bottom w:val="single" w:sz="4" w:space="0" w:color="auto"/>
              <w:right w:val="single" w:sz="4" w:space="0" w:color="auto"/>
            </w:tcBorders>
            <w:shd w:val="clear" w:color="auto" w:fill="auto"/>
            <w:noWrap/>
            <w:vAlign w:val="center"/>
          </w:tcPr>
          <w:p w14:paraId="2F56E371" w14:textId="6FF3003A" w:rsidR="00C317EE" w:rsidRPr="00F515B6" w:rsidRDefault="00C317EE" w:rsidP="00C317EE">
            <w:pPr>
              <w:pStyle w:val="affffff3"/>
              <w:rPr>
                <w:szCs w:val="21"/>
              </w:rPr>
            </w:pPr>
            <w:r w:rsidRPr="00F515B6">
              <w:rPr>
                <w:rFonts w:hint="eastAsia"/>
                <w:color w:val="000000"/>
                <w:szCs w:val="21"/>
              </w:rPr>
              <w:t>距离中心城镇较远</w:t>
            </w:r>
          </w:p>
        </w:tc>
      </w:tr>
      <w:tr w:rsidR="00C317EE" w:rsidRPr="006402E6" w14:paraId="6D2955E0" w14:textId="77777777" w:rsidTr="00B319F8">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0D82EAE2" w14:textId="585C9DF1" w:rsidR="00C317EE" w:rsidRPr="00F515B6" w:rsidRDefault="00C317EE" w:rsidP="00C317EE">
            <w:pPr>
              <w:pStyle w:val="affffff3"/>
              <w:rPr>
                <w:szCs w:val="21"/>
              </w:rPr>
            </w:pPr>
            <w:r w:rsidRPr="00F515B6">
              <w:rPr>
                <w:rFonts w:hint="eastAsia"/>
                <w:color w:val="000000"/>
                <w:szCs w:val="21"/>
              </w:rPr>
              <w:t>社会经济因素</w:t>
            </w:r>
          </w:p>
        </w:tc>
        <w:tc>
          <w:tcPr>
            <w:tcW w:w="2504" w:type="dxa"/>
            <w:tcBorders>
              <w:top w:val="nil"/>
              <w:left w:val="nil"/>
              <w:bottom w:val="single" w:sz="4" w:space="0" w:color="auto"/>
              <w:right w:val="single" w:sz="4" w:space="0" w:color="auto"/>
            </w:tcBorders>
            <w:shd w:val="clear" w:color="auto" w:fill="auto"/>
            <w:noWrap/>
            <w:vAlign w:val="center"/>
          </w:tcPr>
          <w:p w14:paraId="7279A482" w14:textId="7423FD8A" w:rsidR="00C317EE" w:rsidRPr="00F515B6" w:rsidRDefault="00C317EE" w:rsidP="00C317EE">
            <w:pPr>
              <w:pStyle w:val="affffff3"/>
              <w:rPr>
                <w:szCs w:val="21"/>
              </w:rPr>
            </w:pPr>
            <w:r w:rsidRPr="00F515B6">
              <w:rPr>
                <w:rFonts w:hint="eastAsia"/>
                <w:color w:val="000000"/>
                <w:szCs w:val="21"/>
              </w:rPr>
              <w:t>农村居民人均可支配收入高于全市平均水平</w:t>
            </w:r>
          </w:p>
        </w:tc>
        <w:tc>
          <w:tcPr>
            <w:tcW w:w="2646" w:type="dxa"/>
            <w:tcBorders>
              <w:top w:val="nil"/>
              <w:left w:val="nil"/>
              <w:bottom w:val="single" w:sz="4" w:space="0" w:color="auto"/>
              <w:right w:val="single" w:sz="4" w:space="0" w:color="auto"/>
            </w:tcBorders>
            <w:shd w:val="clear" w:color="auto" w:fill="auto"/>
            <w:noWrap/>
            <w:vAlign w:val="center"/>
          </w:tcPr>
          <w:p w14:paraId="3FA90936" w14:textId="23C292EB" w:rsidR="00C317EE" w:rsidRPr="00F515B6" w:rsidRDefault="00C317EE" w:rsidP="00C317EE">
            <w:pPr>
              <w:pStyle w:val="affffff3"/>
              <w:rPr>
                <w:szCs w:val="21"/>
              </w:rPr>
            </w:pPr>
            <w:r w:rsidRPr="00F515B6">
              <w:rPr>
                <w:rFonts w:hint="eastAsia"/>
                <w:color w:val="000000"/>
                <w:szCs w:val="21"/>
              </w:rPr>
              <w:t>农村居民人均可支配收入略高于全市平均水平</w:t>
            </w:r>
          </w:p>
        </w:tc>
        <w:tc>
          <w:tcPr>
            <w:tcW w:w="2647" w:type="dxa"/>
            <w:tcBorders>
              <w:top w:val="nil"/>
              <w:left w:val="nil"/>
              <w:bottom w:val="single" w:sz="4" w:space="0" w:color="auto"/>
              <w:right w:val="single" w:sz="4" w:space="0" w:color="auto"/>
            </w:tcBorders>
            <w:shd w:val="clear" w:color="auto" w:fill="auto"/>
            <w:noWrap/>
            <w:vAlign w:val="center"/>
          </w:tcPr>
          <w:p w14:paraId="52D32B5E" w14:textId="7A8AF78A" w:rsidR="00C317EE" w:rsidRPr="00F515B6" w:rsidRDefault="00C317EE" w:rsidP="00C317EE">
            <w:pPr>
              <w:pStyle w:val="affffff3"/>
              <w:rPr>
                <w:szCs w:val="21"/>
              </w:rPr>
            </w:pPr>
            <w:r w:rsidRPr="00F515B6">
              <w:rPr>
                <w:rFonts w:hint="eastAsia"/>
                <w:color w:val="000000"/>
                <w:szCs w:val="21"/>
              </w:rPr>
              <w:t>农村居民人均可支配收入达到全市平均水平</w:t>
            </w:r>
          </w:p>
        </w:tc>
        <w:tc>
          <w:tcPr>
            <w:tcW w:w="2646" w:type="dxa"/>
            <w:tcBorders>
              <w:top w:val="nil"/>
              <w:left w:val="nil"/>
              <w:bottom w:val="single" w:sz="4" w:space="0" w:color="auto"/>
              <w:right w:val="single" w:sz="4" w:space="0" w:color="auto"/>
            </w:tcBorders>
            <w:shd w:val="clear" w:color="auto" w:fill="auto"/>
            <w:noWrap/>
            <w:vAlign w:val="center"/>
          </w:tcPr>
          <w:p w14:paraId="0A338B52" w14:textId="404775D9" w:rsidR="00C317EE" w:rsidRPr="00F515B6" w:rsidRDefault="00C317EE" w:rsidP="00C317EE">
            <w:pPr>
              <w:pStyle w:val="affffff3"/>
              <w:rPr>
                <w:szCs w:val="21"/>
              </w:rPr>
            </w:pPr>
            <w:r w:rsidRPr="00F515B6">
              <w:rPr>
                <w:rFonts w:hint="eastAsia"/>
                <w:color w:val="000000"/>
                <w:szCs w:val="21"/>
              </w:rPr>
              <w:t>农村居民人均可支配收入略低于全市平均水平</w:t>
            </w:r>
          </w:p>
        </w:tc>
        <w:tc>
          <w:tcPr>
            <w:tcW w:w="2647" w:type="dxa"/>
            <w:tcBorders>
              <w:top w:val="nil"/>
              <w:left w:val="nil"/>
              <w:bottom w:val="single" w:sz="4" w:space="0" w:color="auto"/>
              <w:right w:val="single" w:sz="4" w:space="0" w:color="auto"/>
            </w:tcBorders>
            <w:shd w:val="clear" w:color="auto" w:fill="auto"/>
            <w:noWrap/>
            <w:vAlign w:val="center"/>
          </w:tcPr>
          <w:p w14:paraId="767477EA" w14:textId="1080E478" w:rsidR="00C317EE" w:rsidRPr="00F515B6" w:rsidRDefault="00C317EE" w:rsidP="00C317EE">
            <w:pPr>
              <w:pStyle w:val="affffff3"/>
              <w:rPr>
                <w:szCs w:val="21"/>
              </w:rPr>
            </w:pPr>
            <w:r w:rsidRPr="00F515B6">
              <w:rPr>
                <w:rFonts w:hint="eastAsia"/>
                <w:color w:val="000000"/>
                <w:szCs w:val="21"/>
              </w:rPr>
              <w:t>农村居民人均可支配收入低于全市平均水平</w:t>
            </w:r>
          </w:p>
        </w:tc>
      </w:tr>
      <w:tr w:rsidR="00C317EE" w:rsidRPr="006402E6" w14:paraId="33F8E2FF" w14:textId="77777777" w:rsidTr="00B319F8">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3B369750" w14:textId="3BC992E1" w:rsidR="00C317EE" w:rsidRPr="00F515B6" w:rsidRDefault="00C317EE" w:rsidP="00C317EE">
            <w:pPr>
              <w:pStyle w:val="affffff3"/>
              <w:rPr>
                <w:szCs w:val="21"/>
              </w:rPr>
            </w:pPr>
            <w:r w:rsidRPr="00F515B6">
              <w:rPr>
                <w:rFonts w:hint="eastAsia"/>
                <w:color w:val="000000"/>
                <w:szCs w:val="21"/>
              </w:rPr>
              <w:t>繁华程度</w:t>
            </w:r>
          </w:p>
        </w:tc>
        <w:tc>
          <w:tcPr>
            <w:tcW w:w="2504" w:type="dxa"/>
            <w:tcBorders>
              <w:top w:val="nil"/>
              <w:left w:val="nil"/>
              <w:bottom w:val="single" w:sz="4" w:space="0" w:color="auto"/>
              <w:right w:val="single" w:sz="4" w:space="0" w:color="auto"/>
            </w:tcBorders>
            <w:shd w:val="clear" w:color="auto" w:fill="auto"/>
            <w:noWrap/>
            <w:vAlign w:val="center"/>
          </w:tcPr>
          <w:p w14:paraId="3857B5CC" w14:textId="3F149FEC" w:rsidR="00C317EE" w:rsidRPr="00F515B6" w:rsidRDefault="00C317EE" w:rsidP="00C317EE">
            <w:pPr>
              <w:pStyle w:val="affffff3"/>
              <w:rPr>
                <w:szCs w:val="21"/>
              </w:rPr>
            </w:pPr>
            <w:r w:rsidRPr="00F515B6">
              <w:rPr>
                <w:rFonts w:hint="eastAsia"/>
                <w:color w:val="000000"/>
                <w:szCs w:val="21"/>
              </w:rPr>
              <w:t>距区级商业中心较远</w:t>
            </w:r>
          </w:p>
        </w:tc>
        <w:tc>
          <w:tcPr>
            <w:tcW w:w="2646" w:type="dxa"/>
            <w:tcBorders>
              <w:top w:val="nil"/>
              <w:left w:val="nil"/>
              <w:bottom w:val="single" w:sz="4" w:space="0" w:color="auto"/>
              <w:right w:val="single" w:sz="4" w:space="0" w:color="auto"/>
            </w:tcBorders>
            <w:shd w:val="clear" w:color="auto" w:fill="auto"/>
            <w:noWrap/>
            <w:vAlign w:val="center"/>
          </w:tcPr>
          <w:p w14:paraId="17E635DE" w14:textId="154806F1" w:rsidR="00C317EE" w:rsidRPr="00F515B6" w:rsidRDefault="00C317EE" w:rsidP="00C317EE">
            <w:pPr>
              <w:pStyle w:val="affffff3"/>
              <w:rPr>
                <w:szCs w:val="21"/>
              </w:rPr>
            </w:pPr>
            <w:r w:rsidRPr="00F515B6">
              <w:rPr>
                <w:rFonts w:hint="eastAsia"/>
                <w:color w:val="000000"/>
                <w:szCs w:val="21"/>
              </w:rPr>
              <w:t>距区级商业中心远</w:t>
            </w:r>
          </w:p>
        </w:tc>
        <w:tc>
          <w:tcPr>
            <w:tcW w:w="2647" w:type="dxa"/>
            <w:tcBorders>
              <w:top w:val="nil"/>
              <w:left w:val="nil"/>
              <w:bottom w:val="single" w:sz="4" w:space="0" w:color="auto"/>
              <w:right w:val="single" w:sz="4" w:space="0" w:color="auto"/>
            </w:tcBorders>
            <w:shd w:val="clear" w:color="auto" w:fill="auto"/>
            <w:noWrap/>
            <w:vAlign w:val="center"/>
          </w:tcPr>
          <w:p w14:paraId="75AD488E" w14:textId="073EF5BD" w:rsidR="00C317EE" w:rsidRPr="00F515B6" w:rsidRDefault="00C317EE" w:rsidP="00C317EE">
            <w:pPr>
              <w:pStyle w:val="affffff3"/>
              <w:rPr>
                <w:szCs w:val="21"/>
              </w:rPr>
            </w:pPr>
            <w:r w:rsidRPr="00F515B6">
              <w:rPr>
                <w:rFonts w:hint="eastAsia"/>
                <w:color w:val="000000"/>
                <w:szCs w:val="21"/>
              </w:rPr>
              <w:t>邻近小型商业中心</w:t>
            </w:r>
          </w:p>
        </w:tc>
        <w:tc>
          <w:tcPr>
            <w:tcW w:w="2646" w:type="dxa"/>
            <w:tcBorders>
              <w:top w:val="nil"/>
              <w:left w:val="nil"/>
              <w:bottom w:val="single" w:sz="4" w:space="0" w:color="auto"/>
              <w:right w:val="single" w:sz="4" w:space="0" w:color="auto"/>
            </w:tcBorders>
            <w:shd w:val="clear" w:color="auto" w:fill="auto"/>
            <w:noWrap/>
            <w:vAlign w:val="center"/>
          </w:tcPr>
          <w:p w14:paraId="13C577A9" w14:textId="15661141" w:rsidR="00C317EE" w:rsidRPr="00F515B6" w:rsidRDefault="00C317EE" w:rsidP="00C317EE">
            <w:pPr>
              <w:pStyle w:val="affffff3"/>
              <w:rPr>
                <w:szCs w:val="21"/>
              </w:rPr>
            </w:pPr>
            <w:r w:rsidRPr="00F515B6">
              <w:rPr>
                <w:rFonts w:hint="eastAsia"/>
                <w:color w:val="000000"/>
                <w:szCs w:val="21"/>
              </w:rPr>
              <w:t>距小型商业中心较远</w:t>
            </w:r>
          </w:p>
        </w:tc>
        <w:tc>
          <w:tcPr>
            <w:tcW w:w="2647" w:type="dxa"/>
            <w:tcBorders>
              <w:top w:val="nil"/>
              <w:left w:val="nil"/>
              <w:bottom w:val="single" w:sz="4" w:space="0" w:color="auto"/>
              <w:right w:val="single" w:sz="4" w:space="0" w:color="auto"/>
            </w:tcBorders>
            <w:shd w:val="clear" w:color="auto" w:fill="auto"/>
            <w:noWrap/>
            <w:vAlign w:val="center"/>
          </w:tcPr>
          <w:p w14:paraId="198C3C7A" w14:textId="07B0A9EE" w:rsidR="00C317EE" w:rsidRPr="00F515B6" w:rsidRDefault="00C317EE" w:rsidP="00C317EE">
            <w:pPr>
              <w:pStyle w:val="affffff3"/>
              <w:rPr>
                <w:szCs w:val="21"/>
              </w:rPr>
            </w:pPr>
            <w:r w:rsidRPr="00F515B6">
              <w:rPr>
                <w:rFonts w:hint="eastAsia"/>
                <w:color w:val="000000"/>
                <w:szCs w:val="21"/>
              </w:rPr>
              <w:t>邻近便利店</w:t>
            </w:r>
          </w:p>
        </w:tc>
      </w:tr>
      <w:tr w:rsidR="00C317EE" w:rsidRPr="006402E6" w14:paraId="69247DD2" w14:textId="77777777" w:rsidTr="00B319F8">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65D0549B" w14:textId="1F73D599" w:rsidR="00C317EE" w:rsidRPr="00F515B6" w:rsidRDefault="00C317EE" w:rsidP="00C317EE">
            <w:pPr>
              <w:pStyle w:val="affffff3"/>
              <w:rPr>
                <w:szCs w:val="21"/>
              </w:rPr>
            </w:pPr>
            <w:r w:rsidRPr="00F515B6">
              <w:rPr>
                <w:rFonts w:hint="eastAsia"/>
                <w:color w:val="000000"/>
                <w:szCs w:val="21"/>
              </w:rPr>
              <w:t>交通条件</w:t>
            </w:r>
          </w:p>
        </w:tc>
        <w:tc>
          <w:tcPr>
            <w:tcW w:w="2504" w:type="dxa"/>
            <w:tcBorders>
              <w:top w:val="nil"/>
              <w:left w:val="nil"/>
              <w:bottom w:val="single" w:sz="4" w:space="0" w:color="auto"/>
              <w:right w:val="single" w:sz="4" w:space="0" w:color="auto"/>
            </w:tcBorders>
            <w:shd w:val="clear" w:color="auto" w:fill="auto"/>
            <w:noWrap/>
            <w:vAlign w:val="center"/>
          </w:tcPr>
          <w:p w14:paraId="044A9D3F" w14:textId="39D602A8" w:rsidR="00C317EE" w:rsidRPr="00F515B6" w:rsidRDefault="00C317EE" w:rsidP="00C317EE">
            <w:pPr>
              <w:pStyle w:val="affffff3"/>
              <w:rPr>
                <w:szCs w:val="21"/>
              </w:rPr>
            </w:pPr>
            <w:r w:rsidRPr="00F515B6">
              <w:rPr>
                <w:rFonts w:hint="eastAsia"/>
                <w:color w:val="000000"/>
                <w:szCs w:val="21"/>
              </w:rPr>
              <w:t>有多条公交线经过，出行较方便</w:t>
            </w:r>
          </w:p>
        </w:tc>
        <w:tc>
          <w:tcPr>
            <w:tcW w:w="2646" w:type="dxa"/>
            <w:tcBorders>
              <w:top w:val="nil"/>
              <w:left w:val="nil"/>
              <w:bottom w:val="single" w:sz="4" w:space="0" w:color="auto"/>
              <w:right w:val="single" w:sz="4" w:space="0" w:color="auto"/>
            </w:tcBorders>
            <w:shd w:val="clear" w:color="auto" w:fill="auto"/>
            <w:noWrap/>
            <w:vAlign w:val="center"/>
          </w:tcPr>
          <w:p w14:paraId="3D7F32AF" w14:textId="6230CA16" w:rsidR="00C317EE" w:rsidRPr="00F515B6" w:rsidRDefault="00C317EE" w:rsidP="00C317EE">
            <w:pPr>
              <w:pStyle w:val="affffff3"/>
              <w:rPr>
                <w:szCs w:val="21"/>
              </w:rPr>
            </w:pPr>
            <w:r w:rsidRPr="00F515B6">
              <w:rPr>
                <w:rFonts w:hint="eastAsia"/>
                <w:color w:val="000000"/>
                <w:szCs w:val="21"/>
              </w:rPr>
              <w:t>有公交线经过，出行条件一般</w:t>
            </w:r>
          </w:p>
        </w:tc>
        <w:tc>
          <w:tcPr>
            <w:tcW w:w="2647" w:type="dxa"/>
            <w:tcBorders>
              <w:top w:val="nil"/>
              <w:left w:val="nil"/>
              <w:bottom w:val="single" w:sz="4" w:space="0" w:color="auto"/>
              <w:right w:val="single" w:sz="4" w:space="0" w:color="auto"/>
            </w:tcBorders>
            <w:shd w:val="clear" w:color="auto" w:fill="auto"/>
            <w:noWrap/>
            <w:vAlign w:val="center"/>
          </w:tcPr>
          <w:p w14:paraId="53C83146" w14:textId="04C58CC8" w:rsidR="00C317EE" w:rsidRPr="00F515B6" w:rsidRDefault="00C317EE" w:rsidP="00C317EE">
            <w:pPr>
              <w:pStyle w:val="affffff3"/>
              <w:rPr>
                <w:szCs w:val="21"/>
              </w:rPr>
            </w:pPr>
            <w:r w:rsidRPr="00F515B6">
              <w:rPr>
                <w:rFonts w:hint="eastAsia"/>
                <w:color w:val="000000"/>
                <w:szCs w:val="21"/>
              </w:rPr>
              <w:t>无公交线经过，距离公交站点适中</w:t>
            </w:r>
          </w:p>
        </w:tc>
        <w:tc>
          <w:tcPr>
            <w:tcW w:w="2646" w:type="dxa"/>
            <w:tcBorders>
              <w:top w:val="nil"/>
              <w:left w:val="nil"/>
              <w:bottom w:val="single" w:sz="4" w:space="0" w:color="auto"/>
              <w:right w:val="single" w:sz="4" w:space="0" w:color="auto"/>
            </w:tcBorders>
            <w:shd w:val="clear" w:color="auto" w:fill="auto"/>
            <w:noWrap/>
            <w:vAlign w:val="center"/>
          </w:tcPr>
          <w:p w14:paraId="42173221" w14:textId="29B67F84" w:rsidR="00C317EE" w:rsidRPr="00F515B6" w:rsidRDefault="00C317EE" w:rsidP="00C317EE">
            <w:pPr>
              <w:pStyle w:val="affffff3"/>
              <w:rPr>
                <w:szCs w:val="21"/>
              </w:rPr>
            </w:pPr>
            <w:r w:rsidRPr="00F515B6">
              <w:rPr>
                <w:rFonts w:hint="eastAsia"/>
                <w:color w:val="000000"/>
                <w:szCs w:val="21"/>
              </w:rPr>
              <w:t>无公交线经过，距离公交站点较远</w:t>
            </w:r>
          </w:p>
        </w:tc>
        <w:tc>
          <w:tcPr>
            <w:tcW w:w="2647" w:type="dxa"/>
            <w:tcBorders>
              <w:top w:val="nil"/>
              <w:left w:val="nil"/>
              <w:bottom w:val="single" w:sz="4" w:space="0" w:color="auto"/>
              <w:right w:val="single" w:sz="4" w:space="0" w:color="auto"/>
            </w:tcBorders>
            <w:shd w:val="clear" w:color="auto" w:fill="auto"/>
            <w:noWrap/>
            <w:vAlign w:val="center"/>
          </w:tcPr>
          <w:p w14:paraId="0EEB04D1" w14:textId="5946C0E5" w:rsidR="00C317EE" w:rsidRPr="00F515B6" w:rsidRDefault="00C317EE" w:rsidP="00C317EE">
            <w:pPr>
              <w:pStyle w:val="affffff3"/>
              <w:rPr>
                <w:szCs w:val="21"/>
              </w:rPr>
            </w:pPr>
            <w:r w:rsidRPr="00F515B6">
              <w:rPr>
                <w:rFonts w:hint="eastAsia"/>
                <w:color w:val="000000"/>
                <w:szCs w:val="21"/>
              </w:rPr>
              <w:t>无公交线经过，距离公交站点远</w:t>
            </w:r>
          </w:p>
        </w:tc>
      </w:tr>
      <w:tr w:rsidR="00C317EE" w:rsidRPr="006402E6" w14:paraId="3A81C652" w14:textId="77777777" w:rsidTr="00B319F8">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37FBCE76" w14:textId="0A62F825" w:rsidR="00C317EE" w:rsidRPr="00F515B6" w:rsidRDefault="00C317EE" w:rsidP="00C317EE">
            <w:pPr>
              <w:pStyle w:val="affffff3"/>
              <w:rPr>
                <w:szCs w:val="21"/>
              </w:rPr>
            </w:pPr>
            <w:r w:rsidRPr="00F515B6">
              <w:rPr>
                <w:rFonts w:hint="eastAsia"/>
                <w:color w:val="000000"/>
                <w:szCs w:val="21"/>
              </w:rPr>
              <w:t>基础设施状况</w:t>
            </w:r>
          </w:p>
        </w:tc>
        <w:tc>
          <w:tcPr>
            <w:tcW w:w="2504" w:type="dxa"/>
            <w:tcBorders>
              <w:top w:val="nil"/>
              <w:left w:val="nil"/>
              <w:bottom w:val="single" w:sz="4" w:space="0" w:color="auto"/>
              <w:right w:val="single" w:sz="4" w:space="0" w:color="auto"/>
            </w:tcBorders>
            <w:shd w:val="clear" w:color="auto" w:fill="auto"/>
            <w:noWrap/>
            <w:vAlign w:val="center"/>
          </w:tcPr>
          <w:p w14:paraId="522C514B" w14:textId="11D66CF3" w:rsidR="00C317EE" w:rsidRPr="00F515B6" w:rsidRDefault="00C317EE" w:rsidP="00C317EE">
            <w:pPr>
              <w:pStyle w:val="affffff3"/>
              <w:rPr>
                <w:szCs w:val="21"/>
              </w:rPr>
            </w:pPr>
            <w:r w:rsidRPr="00F515B6">
              <w:rPr>
                <w:rFonts w:hint="eastAsia"/>
                <w:color w:val="000000"/>
                <w:szCs w:val="21"/>
              </w:rPr>
              <w:t>基础设施完善，供水保证率高，暴雨过后，有少量积水；公用设施完善，距离学校、医院等较近</w:t>
            </w:r>
          </w:p>
        </w:tc>
        <w:tc>
          <w:tcPr>
            <w:tcW w:w="2646" w:type="dxa"/>
            <w:tcBorders>
              <w:top w:val="nil"/>
              <w:left w:val="nil"/>
              <w:bottom w:val="single" w:sz="4" w:space="0" w:color="auto"/>
              <w:right w:val="single" w:sz="4" w:space="0" w:color="auto"/>
            </w:tcBorders>
            <w:shd w:val="clear" w:color="auto" w:fill="auto"/>
            <w:noWrap/>
            <w:vAlign w:val="center"/>
          </w:tcPr>
          <w:p w14:paraId="09378E94" w14:textId="6A1E6105" w:rsidR="00C317EE" w:rsidRPr="00F515B6" w:rsidRDefault="00C317EE" w:rsidP="00C317EE">
            <w:pPr>
              <w:pStyle w:val="affffff3"/>
              <w:rPr>
                <w:szCs w:val="21"/>
              </w:rPr>
            </w:pPr>
            <w:r w:rsidRPr="00F515B6">
              <w:rPr>
                <w:rFonts w:hint="eastAsia"/>
                <w:color w:val="000000"/>
                <w:szCs w:val="21"/>
              </w:rPr>
              <w:t>基础设施较完善，供水保证率较好，暴雨过后，半小时内积水可排干；公用设施完善，距离学校、医院距离适中</w:t>
            </w:r>
          </w:p>
        </w:tc>
        <w:tc>
          <w:tcPr>
            <w:tcW w:w="2647" w:type="dxa"/>
            <w:tcBorders>
              <w:top w:val="nil"/>
              <w:left w:val="nil"/>
              <w:bottom w:val="single" w:sz="4" w:space="0" w:color="auto"/>
              <w:right w:val="single" w:sz="4" w:space="0" w:color="auto"/>
            </w:tcBorders>
            <w:shd w:val="clear" w:color="auto" w:fill="auto"/>
            <w:noWrap/>
            <w:vAlign w:val="center"/>
          </w:tcPr>
          <w:p w14:paraId="33657F8F" w14:textId="2A7CE63E" w:rsidR="00C317EE" w:rsidRPr="00F515B6" w:rsidRDefault="00C317EE" w:rsidP="00C317EE">
            <w:pPr>
              <w:pStyle w:val="affffff3"/>
              <w:rPr>
                <w:szCs w:val="21"/>
              </w:rPr>
            </w:pPr>
            <w:r w:rsidRPr="00F515B6">
              <w:rPr>
                <w:rFonts w:hint="eastAsia"/>
                <w:color w:val="000000"/>
                <w:szCs w:val="21"/>
              </w:rPr>
              <w:t>基础设施一般，供水保证率略低，暴雨过后，积水不严重；公用设施完善，距离学校、医院等相对较远</w:t>
            </w:r>
          </w:p>
        </w:tc>
        <w:tc>
          <w:tcPr>
            <w:tcW w:w="2646" w:type="dxa"/>
            <w:tcBorders>
              <w:top w:val="nil"/>
              <w:left w:val="nil"/>
              <w:bottom w:val="single" w:sz="4" w:space="0" w:color="auto"/>
              <w:right w:val="single" w:sz="4" w:space="0" w:color="auto"/>
            </w:tcBorders>
            <w:shd w:val="clear" w:color="auto" w:fill="auto"/>
            <w:noWrap/>
            <w:vAlign w:val="center"/>
          </w:tcPr>
          <w:p w14:paraId="57DB68D7" w14:textId="1499A1CE" w:rsidR="00C317EE" w:rsidRPr="00F515B6" w:rsidRDefault="00C317EE" w:rsidP="00C317EE">
            <w:pPr>
              <w:pStyle w:val="affffff3"/>
              <w:rPr>
                <w:szCs w:val="21"/>
              </w:rPr>
            </w:pPr>
            <w:r w:rsidRPr="00F515B6">
              <w:rPr>
                <w:rFonts w:hint="eastAsia"/>
                <w:color w:val="000000"/>
                <w:szCs w:val="21"/>
              </w:rPr>
              <w:t>基础设施一般，供水保证率略低，暴雨过后，积水严重；公用设施完善，距离学校、医院等远</w:t>
            </w:r>
          </w:p>
        </w:tc>
        <w:tc>
          <w:tcPr>
            <w:tcW w:w="2647" w:type="dxa"/>
            <w:tcBorders>
              <w:top w:val="nil"/>
              <w:left w:val="nil"/>
              <w:bottom w:val="single" w:sz="4" w:space="0" w:color="auto"/>
              <w:right w:val="single" w:sz="4" w:space="0" w:color="auto"/>
            </w:tcBorders>
            <w:shd w:val="clear" w:color="auto" w:fill="auto"/>
            <w:noWrap/>
            <w:vAlign w:val="center"/>
          </w:tcPr>
          <w:p w14:paraId="1751DC6C" w14:textId="64E12809" w:rsidR="00C317EE" w:rsidRPr="00F515B6" w:rsidRDefault="00C317EE" w:rsidP="00C317EE">
            <w:pPr>
              <w:pStyle w:val="affffff3"/>
              <w:rPr>
                <w:szCs w:val="21"/>
              </w:rPr>
            </w:pPr>
            <w:r w:rsidRPr="00F515B6">
              <w:rPr>
                <w:rFonts w:hint="eastAsia"/>
                <w:color w:val="000000"/>
                <w:szCs w:val="21"/>
              </w:rPr>
              <w:t>基础设施一般，供水保证率略低，暴雨过后，积水较严重；公用设施完善，距离学校、医院等很远</w:t>
            </w:r>
          </w:p>
        </w:tc>
      </w:tr>
      <w:tr w:rsidR="00C317EE" w:rsidRPr="006402E6" w14:paraId="5F8A64B0" w14:textId="77777777" w:rsidTr="00B319F8">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1FA1FC47" w14:textId="2CC9D70F" w:rsidR="00C317EE" w:rsidRPr="00F515B6" w:rsidRDefault="00C317EE" w:rsidP="00C317EE">
            <w:pPr>
              <w:pStyle w:val="affffff3"/>
              <w:rPr>
                <w:szCs w:val="21"/>
              </w:rPr>
            </w:pPr>
            <w:r w:rsidRPr="00F515B6">
              <w:rPr>
                <w:rFonts w:hint="eastAsia"/>
                <w:color w:val="000000"/>
                <w:szCs w:val="21"/>
              </w:rPr>
              <w:t>环境条件</w:t>
            </w:r>
          </w:p>
        </w:tc>
        <w:tc>
          <w:tcPr>
            <w:tcW w:w="2504" w:type="dxa"/>
            <w:tcBorders>
              <w:top w:val="nil"/>
              <w:left w:val="nil"/>
              <w:bottom w:val="single" w:sz="4" w:space="0" w:color="auto"/>
              <w:right w:val="single" w:sz="4" w:space="0" w:color="auto"/>
            </w:tcBorders>
            <w:shd w:val="clear" w:color="auto" w:fill="auto"/>
            <w:noWrap/>
            <w:vAlign w:val="center"/>
          </w:tcPr>
          <w:p w14:paraId="2457E405" w14:textId="564C229B" w:rsidR="00C317EE" w:rsidRPr="00F515B6" w:rsidRDefault="00C317EE" w:rsidP="00C317EE">
            <w:pPr>
              <w:pStyle w:val="affffff3"/>
              <w:rPr>
                <w:szCs w:val="21"/>
              </w:rPr>
            </w:pPr>
            <w:r w:rsidRPr="00F515B6">
              <w:rPr>
                <w:rFonts w:hint="eastAsia"/>
                <w:color w:val="000000"/>
                <w:szCs w:val="21"/>
              </w:rPr>
              <w:t>区域绿化率较高，居住环境较好，较适宜居住</w:t>
            </w:r>
          </w:p>
        </w:tc>
        <w:tc>
          <w:tcPr>
            <w:tcW w:w="2646" w:type="dxa"/>
            <w:tcBorders>
              <w:top w:val="nil"/>
              <w:left w:val="nil"/>
              <w:bottom w:val="single" w:sz="4" w:space="0" w:color="auto"/>
              <w:right w:val="single" w:sz="4" w:space="0" w:color="auto"/>
            </w:tcBorders>
            <w:shd w:val="clear" w:color="auto" w:fill="auto"/>
            <w:noWrap/>
            <w:vAlign w:val="center"/>
          </w:tcPr>
          <w:p w14:paraId="5AD35E72" w14:textId="41D86B13" w:rsidR="00C317EE" w:rsidRPr="00F515B6" w:rsidRDefault="00C317EE" w:rsidP="00C317EE">
            <w:pPr>
              <w:pStyle w:val="affffff3"/>
              <w:rPr>
                <w:szCs w:val="21"/>
              </w:rPr>
            </w:pPr>
            <w:r w:rsidRPr="00F515B6">
              <w:rPr>
                <w:rFonts w:hint="eastAsia"/>
                <w:color w:val="000000"/>
                <w:szCs w:val="21"/>
              </w:rPr>
              <w:t>区域绿化率一般，居住环境一般，比较适宜居住</w:t>
            </w:r>
          </w:p>
        </w:tc>
        <w:tc>
          <w:tcPr>
            <w:tcW w:w="2647" w:type="dxa"/>
            <w:tcBorders>
              <w:top w:val="nil"/>
              <w:left w:val="nil"/>
              <w:bottom w:val="single" w:sz="4" w:space="0" w:color="auto"/>
              <w:right w:val="single" w:sz="4" w:space="0" w:color="auto"/>
            </w:tcBorders>
            <w:shd w:val="clear" w:color="auto" w:fill="auto"/>
            <w:noWrap/>
            <w:vAlign w:val="center"/>
          </w:tcPr>
          <w:p w14:paraId="79DB11F4" w14:textId="26909EC8" w:rsidR="00C317EE" w:rsidRPr="00F515B6" w:rsidRDefault="00C317EE" w:rsidP="00C317EE">
            <w:pPr>
              <w:pStyle w:val="affffff3"/>
              <w:rPr>
                <w:szCs w:val="21"/>
              </w:rPr>
            </w:pPr>
            <w:r w:rsidRPr="00F515B6">
              <w:rPr>
                <w:rFonts w:hint="eastAsia"/>
                <w:color w:val="000000"/>
                <w:szCs w:val="21"/>
              </w:rPr>
              <w:t>区域绿化率略低，居住环境一般，适宜居住</w:t>
            </w:r>
          </w:p>
        </w:tc>
        <w:tc>
          <w:tcPr>
            <w:tcW w:w="2646" w:type="dxa"/>
            <w:tcBorders>
              <w:top w:val="nil"/>
              <w:left w:val="nil"/>
              <w:bottom w:val="single" w:sz="4" w:space="0" w:color="auto"/>
              <w:right w:val="single" w:sz="4" w:space="0" w:color="auto"/>
            </w:tcBorders>
            <w:shd w:val="clear" w:color="auto" w:fill="auto"/>
            <w:noWrap/>
            <w:vAlign w:val="center"/>
          </w:tcPr>
          <w:p w14:paraId="644CB5F9" w14:textId="15282132" w:rsidR="00C317EE" w:rsidRPr="00F515B6" w:rsidRDefault="00C317EE" w:rsidP="00C317EE">
            <w:pPr>
              <w:pStyle w:val="affffff3"/>
              <w:rPr>
                <w:szCs w:val="21"/>
              </w:rPr>
            </w:pPr>
            <w:r w:rsidRPr="00F515B6">
              <w:rPr>
                <w:rFonts w:hint="eastAsia"/>
                <w:color w:val="000000"/>
                <w:szCs w:val="21"/>
              </w:rPr>
              <w:t>区域绿化率低，居住环境略差，基本适宜居住</w:t>
            </w:r>
          </w:p>
        </w:tc>
        <w:tc>
          <w:tcPr>
            <w:tcW w:w="2647" w:type="dxa"/>
            <w:tcBorders>
              <w:top w:val="nil"/>
              <w:left w:val="nil"/>
              <w:bottom w:val="single" w:sz="4" w:space="0" w:color="auto"/>
              <w:right w:val="single" w:sz="4" w:space="0" w:color="auto"/>
            </w:tcBorders>
            <w:shd w:val="clear" w:color="auto" w:fill="auto"/>
            <w:noWrap/>
            <w:vAlign w:val="center"/>
          </w:tcPr>
          <w:p w14:paraId="6DEE06DE" w14:textId="3F8E3A07" w:rsidR="00C317EE" w:rsidRPr="00F515B6" w:rsidRDefault="00C317EE" w:rsidP="00C317EE">
            <w:pPr>
              <w:pStyle w:val="affffff3"/>
              <w:rPr>
                <w:szCs w:val="21"/>
              </w:rPr>
            </w:pPr>
            <w:r w:rsidRPr="00F515B6">
              <w:rPr>
                <w:rFonts w:hint="eastAsia"/>
                <w:color w:val="000000"/>
                <w:szCs w:val="21"/>
              </w:rPr>
              <w:t>区域绿化率较低，居住环境略差，基本适宜居住</w:t>
            </w:r>
          </w:p>
        </w:tc>
      </w:tr>
    </w:tbl>
    <w:p w14:paraId="3F72A155" w14:textId="65DC995E" w:rsidR="00DA2238" w:rsidRPr="006402E6" w:rsidRDefault="00DA2238" w:rsidP="007169E5">
      <w:pPr>
        <w:pStyle w:val="affffff5"/>
        <w:widowControl/>
        <w:spacing w:before="190" w:after="190"/>
      </w:pPr>
      <w:r w:rsidRPr="006402E6">
        <w:t>表</w:t>
      </w:r>
      <w:r w:rsidR="00C02835">
        <w:t>2-</w:t>
      </w:r>
      <w:r w:rsidR="00E06913">
        <w:fldChar w:fldCharType="begin"/>
      </w:r>
      <w:r w:rsidR="00E06913">
        <w:instrText xml:space="preserve"> SEQ </w:instrText>
      </w:r>
      <w:r w:rsidR="00E06913">
        <w:instrText>表</w:instrText>
      </w:r>
      <w:r w:rsidR="00E06913">
        <w:instrText xml:space="preserve">9- \* ARABIC </w:instrText>
      </w:r>
      <w:r w:rsidR="00E06913">
        <w:fldChar w:fldCharType="separate"/>
      </w:r>
      <w:r w:rsidR="00354556">
        <w:rPr>
          <w:noProof/>
        </w:rPr>
        <w:t>10</w:t>
      </w:r>
      <w:r w:rsidR="00E06913">
        <w:fldChar w:fldCharType="end"/>
      </w:r>
      <w:r w:rsidR="00E06913">
        <w:t xml:space="preserve"> </w:t>
      </w:r>
      <w:r w:rsidRPr="006402E6">
        <w:t>宅基地</w:t>
      </w:r>
      <w:r w:rsidRPr="006402E6">
        <w:t>5</w:t>
      </w:r>
      <w:r w:rsidRPr="006402E6">
        <w:t>级宗地地价区域因素修正系数表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21"/>
        <w:gridCol w:w="2479"/>
        <w:gridCol w:w="2479"/>
        <w:gridCol w:w="2479"/>
        <w:gridCol w:w="2479"/>
        <w:gridCol w:w="2479"/>
      </w:tblGrid>
      <w:tr w:rsidR="00DA2238" w:rsidRPr="006402E6" w14:paraId="6F23B8CE" w14:textId="77777777" w:rsidTr="00812DDD">
        <w:trPr>
          <w:trHeight w:val="340"/>
        </w:trPr>
        <w:tc>
          <w:tcPr>
            <w:tcW w:w="760" w:type="pct"/>
            <w:vMerge w:val="restart"/>
            <w:shd w:val="clear" w:color="auto" w:fill="auto"/>
            <w:noWrap/>
            <w:vAlign w:val="center"/>
            <w:hideMark/>
          </w:tcPr>
          <w:p w14:paraId="2BA40B2D" w14:textId="690CB1ED" w:rsidR="00DA2238" w:rsidRPr="006402E6" w:rsidRDefault="00463F58" w:rsidP="007169E5">
            <w:pPr>
              <w:pStyle w:val="affffff3"/>
              <w:rPr>
                <w:b/>
              </w:rPr>
            </w:pPr>
            <w:r w:rsidRPr="006402E6">
              <w:rPr>
                <w:b/>
              </w:rPr>
              <w:t>影响因素</w:t>
            </w:r>
          </w:p>
        </w:tc>
        <w:tc>
          <w:tcPr>
            <w:tcW w:w="4240" w:type="pct"/>
            <w:gridSpan w:val="5"/>
            <w:shd w:val="clear" w:color="auto" w:fill="auto"/>
            <w:noWrap/>
            <w:vAlign w:val="center"/>
            <w:hideMark/>
          </w:tcPr>
          <w:p w14:paraId="4F4D9A42" w14:textId="77777777" w:rsidR="00DA2238" w:rsidRPr="006402E6" w:rsidRDefault="00DA2238" w:rsidP="007169E5">
            <w:pPr>
              <w:pStyle w:val="affffff3"/>
              <w:rPr>
                <w:b/>
              </w:rPr>
            </w:pPr>
            <w:r w:rsidRPr="006402E6">
              <w:rPr>
                <w:b/>
              </w:rPr>
              <w:t>区域因素修正系数</w:t>
            </w:r>
          </w:p>
        </w:tc>
      </w:tr>
      <w:tr w:rsidR="00DA2238" w:rsidRPr="006402E6" w14:paraId="1CC4AD37" w14:textId="77777777" w:rsidTr="00812DDD">
        <w:trPr>
          <w:trHeight w:val="340"/>
        </w:trPr>
        <w:tc>
          <w:tcPr>
            <w:tcW w:w="760" w:type="pct"/>
            <w:vMerge/>
            <w:vAlign w:val="center"/>
            <w:hideMark/>
          </w:tcPr>
          <w:p w14:paraId="4875A714" w14:textId="77777777" w:rsidR="00DA2238" w:rsidRPr="006402E6" w:rsidRDefault="00DA2238" w:rsidP="007169E5">
            <w:pPr>
              <w:pStyle w:val="affffff3"/>
              <w:rPr>
                <w:b/>
              </w:rPr>
            </w:pPr>
          </w:p>
        </w:tc>
        <w:tc>
          <w:tcPr>
            <w:tcW w:w="848" w:type="pct"/>
            <w:shd w:val="clear" w:color="auto" w:fill="auto"/>
            <w:noWrap/>
            <w:vAlign w:val="center"/>
          </w:tcPr>
          <w:p w14:paraId="64978800" w14:textId="66706CC7" w:rsidR="00DA2238" w:rsidRPr="006402E6" w:rsidRDefault="00DA2238" w:rsidP="007169E5">
            <w:pPr>
              <w:pStyle w:val="affffff3"/>
              <w:rPr>
                <w:b/>
              </w:rPr>
            </w:pPr>
            <w:r w:rsidRPr="006402E6">
              <w:rPr>
                <w:b/>
              </w:rPr>
              <w:t>优</w:t>
            </w:r>
          </w:p>
        </w:tc>
        <w:tc>
          <w:tcPr>
            <w:tcW w:w="848" w:type="pct"/>
            <w:shd w:val="clear" w:color="auto" w:fill="auto"/>
            <w:noWrap/>
            <w:vAlign w:val="center"/>
          </w:tcPr>
          <w:p w14:paraId="24494AC2" w14:textId="5598FE4B" w:rsidR="00DA2238" w:rsidRPr="006402E6" w:rsidRDefault="00DA2238" w:rsidP="007169E5">
            <w:pPr>
              <w:pStyle w:val="affffff3"/>
              <w:rPr>
                <w:b/>
              </w:rPr>
            </w:pPr>
            <w:r w:rsidRPr="006402E6">
              <w:rPr>
                <w:b/>
              </w:rPr>
              <w:t>较优</w:t>
            </w:r>
          </w:p>
        </w:tc>
        <w:tc>
          <w:tcPr>
            <w:tcW w:w="848" w:type="pct"/>
            <w:shd w:val="clear" w:color="auto" w:fill="auto"/>
            <w:noWrap/>
            <w:vAlign w:val="center"/>
          </w:tcPr>
          <w:p w14:paraId="2AC5B764" w14:textId="30FCBC60" w:rsidR="00DA2238" w:rsidRPr="006402E6" w:rsidRDefault="00DA2238" w:rsidP="007169E5">
            <w:pPr>
              <w:pStyle w:val="affffff3"/>
              <w:rPr>
                <w:b/>
              </w:rPr>
            </w:pPr>
            <w:r w:rsidRPr="006402E6">
              <w:rPr>
                <w:b/>
              </w:rPr>
              <w:t>一般</w:t>
            </w:r>
          </w:p>
        </w:tc>
        <w:tc>
          <w:tcPr>
            <w:tcW w:w="848" w:type="pct"/>
            <w:shd w:val="clear" w:color="auto" w:fill="auto"/>
            <w:noWrap/>
            <w:vAlign w:val="center"/>
          </w:tcPr>
          <w:p w14:paraId="7E1932AB" w14:textId="4E565B7E" w:rsidR="00DA2238" w:rsidRPr="006402E6" w:rsidRDefault="00DA2238" w:rsidP="007169E5">
            <w:pPr>
              <w:pStyle w:val="affffff3"/>
              <w:rPr>
                <w:b/>
              </w:rPr>
            </w:pPr>
            <w:r w:rsidRPr="006402E6">
              <w:rPr>
                <w:b/>
              </w:rPr>
              <w:t>较劣</w:t>
            </w:r>
          </w:p>
        </w:tc>
        <w:tc>
          <w:tcPr>
            <w:tcW w:w="848" w:type="pct"/>
            <w:shd w:val="clear" w:color="auto" w:fill="auto"/>
            <w:noWrap/>
            <w:vAlign w:val="center"/>
          </w:tcPr>
          <w:p w14:paraId="27B9C4EE" w14:textId="51C60D96" w:rsidR="00DA2238" w:rsidRPr="006402E6" w:rsidRDefault="00DA2238" w:rsidP="007169E5">
            <w:pPr>
              <w:pStyle w:val="affffff3"/>
              <w:rPr>
                <w:b/>
              </w:rPr>
            </w:pPr>
            <w:r w:rsidRPr="006402E6">
              <w:rPr>
                <w:b/>
              </w:rPr>
              <w:t>劣</w:t>
            </w:r>
          </w:p>
        </w:tc>
      </w:tr>
      <w:tr w:rsidR="00DA2238" w:rsidRPr="006402E6" w14:paraId="0163162F" w14:textId="77777777" w:rsidTr="00812DDD">
        <w:trPr>
          <w:trHeight w:val="340"/>
        </w:trPr>
        <w:tc>
          <w:tcPr>
            <w:tcW w:w="760" w:type="pct"/>
            <w:vMerge/>
            <w:vAlign w:val="center"/>
            <w:hideMark/>
          </w:tcPr>
          <w:p w14:paraId="4035C6C9" w14:textId="77777777" w:rsidR="00DA2238" w:rsidRPr="006402E6" w:rsidRDefault="00DA2238" w:rsidP="007169E5">
            <w:pPr>
              <w:pStyle w:val="affffff3"/>
              <w:rPr>
                <w:b/>
              </w:rPr>
            </w:pPr>
          </w:p>
        </w:tc>
        <w:tc>
          <w:tcPr>
            <w:tcW w:w="848" w:type="pct"/>
            <w:shd w:val="clear" w:color="auto" w:fill="auto"/>
            <w:noWrap/>
            <w:vAlign w:val="center"/>
          </w:tcPr>
          <w:p w14:paraId="6A17E283" w14:textId="46792862" w:rsidR="00DA2238" w:rsidRPr="006402E6" w:rsidRDefault="00DA2238" w:rsidP="007169E5">
            <w:pPr>
              <w:pStyle w:val="affffff3"/>
              <w:rPr>
                <w:b/>
              </w:rPr>
            </w:pPr>
            <w:r w:rsidRPr="006402E6">
              <w:rPr>
                <w:b/>
              </w:rPr>
              <w:t>1.1879</w:t>
            </w:r>
          </w:p>
        </w:tc>
        <w:tc>
          <w:tcPr>
            <w:tcW w:w="848" w:type="pct"/>
            <w:shd w:val="clear" w:color="auto" w:fill="auto"/>
            <w:noWrap/>
            <w:vAlign w:val="center"/>
          </w:tcPr>
          <w:p w14:paraId="31599F19" w14:textId="310F15CA" w:rsidR="00DA2238" w:rsidRPr="006402E6" w:rsidRDefault="00DA2238" w:rsidP="007169E5">
            <w:pPr>
              <w:pStyle w:val="affffff3"/>
              <w:rPr>
                <w:b/>
              </w:rPr>
            </w:pPr>
            <w:r w:rsidRPr="006402E6">
              <w:rPr>
                <w:b/>
              </w:rPr>
              <w:t>1.0940</w:t>
            </w:r>
          </w:p>
        </w:tc>
        <w:tc>
          <w:tcPr>
            <w:tcW w:w="848" w:type="pct"/>
            <w:shd w:val="clear" w:color="auto" w:fill="auto"/>
            <w:noWrap/>
            <w:vAlign w:val="center"/>
          </w:tcPr>
          <w:p w14:paraId="56393DF3" w14:textId="2AC3A639" w:rsidR="00DA2238" w:rsidRPr="006402E6" w:rsidRDefault="00DA2238" w:rsidP="007169E5">
            <w:pPr>
              <w:pStyle w:val="affffff3"/>
              <w:rPr>
                <w:b/>
              </w:rPr>
            </w:pPr>
            <w:r w:rsidRPr="006402E6">
              <w:rPr>
                <w:b/>
              </w:rPr>
              <w:t>1.0000</w:t>
            </w:r>
          </w:p>
        </w:tc>
        <w:tc>
          <w:tcPr>
            <w:tcW w:w="848" w:type="pct"/>
            <w:shd w:val="clear" w:color="auto" w:fill="auto"/>
            <w:noWrap/>
            <w:vAlign w:val="center"/>
          </w:tcPr>
          <w:p w14:paraId="6D0A7222" w14:textId="2ECCA942" w:rsidR="00DA2238" w:rsidRPr="006402E6" w:rsidRDefault="00DA2238" w:rsidP="007169E5">
            <w:pPr>
              <w:pStyle w:val="affffff3"/>
              <w:rPr>
                <w:b/>
              </w:rPr>
            </w:pPr>
            <w:r w:rsidRPr="006402E6">
              <w:rPr>
                <w:b/>
              </w:rPr>
              <w:t>0.9277</w:t>
            </w:r>
          </w:p>
        </w:tc>
        <w:tc>
          <w:tcPr>
            <w:tcW w:w="848" w:type="pct"/>
            <w:shd w:val="clear" w:color="auto" w:fill="auto"/>
            <w:noWrap/>
            <w:vAlign w:val="center"/>
          </w:tcPr>
          <w:p w14:paraId="44C980E8" w14:textId="7C860690" w:rsidR="00DA2238" w:rsidRPr="006402E6" w:rsidRDefault="00DA2238" w:rsidP="007169E5">
            <w:pPr>
              <w:pStyle w:val="affffff3"/>
              <w:rPr>
                <w:b/>
              </w:rPr>
            </w:pPr>
            <w:r w:rsidRPr="006402E6">
              <w:rPr>
                <w:b/>
              </w:rPr>
              <w:t>0.8554</w:t>
            </w:r>
          </w:p>
        </w:tc>
      </w:tr>
      <w:tr w:rsidR="00C317EE" w:rsidRPr="006402E6" w14:paraId="7580548E" w14:textId="77777777" w:rsidTr="00C317EE">
        <w:trPr>
          <w:trHeight w:val="170"/>
        </w:trPr>
        <w:tc>
          <w:tcPr>
            <w:tcW w:w="760" w:type="pct"/>
            <w:shd w:val="clear" w:color="auto" w:fill="auto"/>
            <w:noWrap/>
            <w:vAlign w:val="center"/>
          </w:tcPr>
          <w:p w14:paraId="5156AAA4" w14:textId="3F326DB7" w:rsidR="00C317EE" w:rsidRPr="00F515B6" w:rsidRDefault="00C317EE" w:rsidP="00C317EE">
            <w:pPr>
              <w:pStyle w:val="affffff3"/>
              <w:rPr>
                <w:szCs w:val="21"/>
              </w:rPr>
            </w:pPr>
            <w:r w:rsidRPr="00F515B6">
              <w:rPr>
                <w:rFonts w:ascii="新宋体" w:eastAsia="新宋体" w:hAnsi="新宋体" w:hint="eastAsia"/>
                <w:color w:val="000000"/>
                <w:szCs w:val="21"/>
              </w:rPr>
              <w:t>区位因素</w:t>
            </w:r>
          </w:p>
        </w:tc>
        <w:tc>
          <w:tcPr>
            <w:tcW w:w="848" w:type="pct"/>
            <w:shd w:val="clear" w:color="auto" w:fill="auto"/>
            <w:noWrap/>
            <w:vAlign w:val="center"/>
          </w:tcPr>
          <w:p w14:paraId="04DD3DCF" w14:textId="0CA7E73A" w:rsidR="00C317EE" w:rsidRPr="00F515B6" w:rsidRDefault="00C317EE" w:rsidP="00C317EE">
            <w:pPr>
              <w:pStyle w:val="affffff3"/>
              <w:rPr>
                <w:szCs w:val="21"/>
              </w:rPr>
            </w:pPr>
            <w:r w:rsidRPr="00F515B6">
              <w:rPr>
                <w:rFonts w:hint="eastAsia"/>
                <w:color w:val="000000"/>
                <w:szCs w:val="21"/>
              </w:rPr>
              <w:t xml:space="preserve">0.0950 </w:t>
            </w:r>
          </w:p>
        </w:tc>
        <w:tc>
          <w:tcPr>
            <w:tcW w:w="848" w:type="pct"/>
            <w:shd w:val="clear" w:color="auto" w:fill="auto"/>
            <w:noWrap/>
            <w:vAlign w:val="center"/>
          </w:tcPr>
          <w:p w14:paraId="3698E02D" w14:textId="205E49DB" w:rsidR="00C317EE" w:rsidRPr="00F515B6" w:rsidRDefault="00C317EE" w:rsidP="00C317EE">
            <w:pPr>
              <w:pStyle w:val="affffff3"/>
              <w:rPr>
                <w:szCs w:val="21"/>
              </w:rPr>
            </w:pPr>
            <w:r w:rsidRPr="00F515B6">
              <w:rPr>
                <w:rFonts w:hint="eastAsia"/>
                <w:color w:val="000000"/>
                <w:szCs w:val="21"/>
              </w:rPr>
              <w:t xml:space="preserve">0.0875 </w:t>
            </w:r>
          </w:p>
        </w:tc>
        <w:tc>
          <w:tcPr>
            <w:tcW w:w="848" w:type="pct"/>
            <w:shd w:val="clear" w:color="auto" w:fill="auto"/>
            <w:noWrap/>
            <w:vAlign w:val="center"/>
          </w:tcPr>
          <w:p w14:paraId="21DCFE1C" w14:textId="5C44095C" w:rsidR="00C317EE" w:rsidRPr="00F515B6" w:rsidRDefault="00C317EE" w:rsidP="00C317EE">
            <w:pPr>
              <w:pStyle w:val="affffff3"/>
              <w:rPr>
                <w:szCs w:val="21"/>
              </w:rPr>
            </w:pPr>
            <w:r w:rsidRPr="00F515B6">
              <w:rPr>
                <w:rFonts w:hint="eastAsia"/>
                <w:color w:val="000000"/>
                <w:szCs w:val="21"/>
              </w:rPr>
              <w:t xml:space="preserve">0.0800 </w:t>
            </w:r>
          </w:p>
        </w:tc>
        <w:tc>
          <w:tcPr>
            <w:tcW w:w="848" w:type="pct"/>
            <w:shd w:val="clear" w:color="auto" w:fill="auto"/>
            <w:noWrap/>
            <w:vAlign w:val="center"/>
          </w:tcPr>
          <w:p w14:paraId="360D30E5" w14:textId="3927EE1B" w:rsidR="00C317EE" w:rsidRPr="00F515B6" w:rsidRDefault="00C317EE" w:rsidP="00C317EE">
            <w:pPr>
              <w:pStyle w:val="affffff3"/>
              <w:rPr>
                <w:szCs w:val="21"/>
              </w:rPr>
            </w:pPr>
            <w:r w:rsidRPr="00F515B6">
              <w:rPr>
                <w:rFonts w:hint="eastAsia"/>
                <w:color w:val="000000"/>
                <w:szCs w:val="21"/>
              </w:rPr>
              <w:t xml:space="preserve">0.0742 </w:t>
            </w:r>
          </w:p>
        </w:tc>
        <w:tc>
          <w:tcPr>
            <w:tcW w:w="848" w:type="pct"/>
            <w:shd w:val="clear" w:color="auto" w:fill="auto"/>
            <w:noWrap/>
            <w:vAlign w:val="center"/>
          </w:tcPr>
          <w:p w14:paraId="331987ED" w14:textId="4BE659ED" w:rsidR="00C317EE" w:rsidRPr="00F515B6" w:rsidRDefault="00C317EE" w:rsidP="00C317EE">
            <w:pPr>
              <w:pStyle w:val="affffff3"/>
              <w:rPr>
                <w:szCs w:val="21"/>
              </w:rPr>
            </w:pPr>
            <w:r w:rsidRPr="00F515B6">
              <w:rPr>
                <w:rFonts w:hint="eastAsia"/>
                <w:color w:val="000000"/>
                <w:szCs w:val="21"/>
              </w:rPr>
              <w:t xml:space="preserve">0.0684 </w:t>
            </w:r>
          </w:p>
        </w:tc>
      </w:tr>
      <w:tr w:rsidR="00C317EE" w:rsidRPr="006402E6" w14:paraId="4C8199EF" w14:textId="77777777" w:rsidTr="00C317EE">
        <w:trPr>
          <w:trHeight w:val="170"/>
        </w:trPr>
        <w:tc>
          <w:tcPr>
            <w:tcW w:w="760" w:type="pct"/>
            <w:shd w:val="clear" w:color="auto" w:fill="auto"/>
            <w:noWrap/>
            <w:vAlign w:val="center"/>
          </w:tcPr>
          <w:p w14:paraId="643AB83A" w14:textId="5F14A3F3" w:rsidR="00C317EE" w:rsidRPr="00F515B6" w:rsidRDefault="00C317EE" w:rsidP="00C317EE">
            <w:pPr>
              <w:pStyle w:val="affffff3"/>
              <w:rPr>
                <w:szCs w:val="21"/>
              </w:rPr>
            </w:pPr>
            <w:r w:rsidRPr="00F515B6">
              <w:rPr>
                <w:rFonts w:ascii="新宋体" w:eastAsia="新宋体" w:hAnsi="新宋体" w:hint="eastAsia"/>
                <w:color w:val="000000"/>
                <w:szCs w:val="21"/>
              </w:rPr>
              <w:t>社会经济因素</w:t>
            </w:r>
          </w:p>
        </w:tc>
        <w:tc>
          <w:tcPr>
            <w:tcW w:w="848" w:type="pct"/>
            <w:shd w:val="clear" w:color="auto" w:fill="auto"/>
            <w:noWrap/>
            <w:vAlign w:val="center"/>
          </w:tcPr>
          <w:p w14:paraId="3BBA6455" w14:textId="35E28CBA" w:rsidR="00C317EE" w:rsidRPr="00F515B6" w:rsidRDefault="00C317EE" w:rsidP="00C317EE">
            <w:pPr>
              <w:pStyle w:val="affffff3"/>
              <w:rPr>
                <w:szCs w:val="21"/>
              </w:rPr>
            </w:pPr>
            <w:r w:rsidRPr="00F515B6">
              <w:rPr>
                <w:rFonts w:hint="eastAsia"/>
                <w:color w:val="000000"/>
                <w:szCs w:val="21"/>
              </w:rPr>
              <w:t xml:space="preserve">0.1425 </w:t>
            </w:r>
          </w:p>
        </w:tc>
        <w:tc>
          <w:tcPr>
            <w:tcW w:w="848" w:type="pct"/>
            <w:shd w:val="clear" w:color="auto" w:fill="auto"/>
            <w:noWrap/>
            <w:vAlign w:val="center"/>
          </w:tcPr>
          <w:p w14:paraId="78A7F3DB" w14:textId="4F3D812E" w:rsidR="00C317EE" w:rsidRPr="00F515B6" w:rsidRDefault="00C317EE" w:rsidP="00C317EE">
            <w:pPr>
              <w:pStyle w:val="affffff3"/>
              <w:rPr>
                <w:szCs w:val="21"/>
              </w:rPr>
            </w:pPr>
            <w:r w:rsidRPr="00F515B6">
              <w:rPr>
                <w:rFonts w:hint="eastAsia"/>
                <w:color w:val="000000"/>
                <w:szCs w:val="21"/>
              </w:rPr>
              <w:t xml:space="preserve">0.1313 </w:t>
            </w:r>
          </w:p>
        </w:tc>
        <w:tc>
          <w:tcPr>
            <w:tcW w:w="848" w:type="pct"/>
            <w:shd w:val="clear" w:color="auto" w:fill="auto"/>
            <w:noWrap/>
            <w:vAlign w:val="center"/>
          </w:tcPr>
          <w:p w14:paraId="5E4316BC" w14:textId="059191BD" w:rsidR="00C317EE" w:rsidRPr="00F515B6" w:rsidRDefault="00C317EE" w:rsidP="00C317EE">
            <w:pPr>
              <w:pStyle w:val="affffff3"/>
              <w:rPr>
                <w:szCs w:val="21"/>
              </w:rPr>
            </w:pPr>
            <w:r w:rsidRPr="00F515B6">
              <w:rPr>
                <w:rFonts w:hint="eastAsia"/>
                <w:color w:val="000000"/>
                <w:szCs w:val="21"/>
              </w:rPr>
              <w:t xml:space="preserve">0.1200 </w:t>
            </w:r>
          </w:p>
        </w:tc>
        <w:tc>
          <w:tcPr>
            <w:tcW w:w="848" w:type="pct"/>
            <w:shd w:val="clear" w:color="auto" w:fill="auto"/>
            <w:noWrap/>
            <w:vAlign w:val="center"/>
          </w:tcPr>
          <w:p w14:paraId="4ECC2601" w14:textId="3C90B2D6" w:rsidR="00C317EE" w:rsidRPr="00F515B6" w:rsidRDefault="00C317EE" w:rsidP="00C317EE">
            <w:pPr>
              <w:pStyle w:val="affffff3"/>
              <w:rPr>
                <w:szCs w:val="21"/>
              </w:rPr>
            </w:pPr>
            <w:r w:rsidRPr="00F515B6">
              <w:rPr>
                <w:rFonts w:hint="eastAsia"/>
                <w:color w:val="000000"/>
                <w:szCs w:val="21"/>
              </w:rPr>
              <w:t xml:space="preserve">0.1113 </w:t>
            </w:r>
          </w:p>
        </w:tc>
        <w:tc>
          <w:tcPr>
            <w:tcW w:w="848" w:type="pct"/>
            <w:shd w:val="clear" w:color="auto" w:fill="auto"/>
            <w:noWrap/>
            <w:vAlign w:val="center"/>
          </w:tcPr>
          <w:p w14:paraId="08DAC9EF" w14:textId="162997E8" w:rsidR="00C317EE" w:rsidRPr="00F515B6" w:rsidRDefault="00C317EE" w:rsidP="00C317EE">
            <w:pPr>
              <w:pStyle w:val="affffff3"/>
              <w:rPr>
                <w:szCs w:val="21"/>
              </w:rPr>
            </w:pPr>
            <w:r w:rsidRPr="00F515B6">
              <w:rPr>
                <w:rFonts w:hint="eastAsia"/>
                <w:color w:val="000000"/>
                <w:szCs w:val="21"/>
              </w:rPr>
              <w:t xml:space="preserve">0.1026 </w:t>
            </w:r>
          </w:p>
        </w:tc>
      </w:tr>
      <w:tr w:rsidR="00C317EE" w:rsidRPr="006402E6" w14:paraId="55FFA3D2" w14:textId="77777777" w:rsidTr="00C317EE">
        <w:trPr>
          <w:trHeight w:val="170"/>
        </w:trPr>
        <w:tc>
          <w:tcPr>
            <w:tcW w:w="760" w:type="pct"/>
            <w:shd w:val="clear" w:color="auto" w:fill="auto"/>
            <w:noWrap/>
            <w:vAlign w:val="center"/>
          </w:tcPr>
          <w:p w14:paraId="5738B409" w14:textId="54B562CA" w:rsidR="00C317EE" w:rsidRPr="00F515B6" w:rsidRDefault="00C317EE" w:rsidP="00C317EE">
            <w:pPr>
              <w:pStyle w:val="affffff3"/>
              <w:rPr>
                <w:szCs w:val="21"/>
              </w:rPr>
            </w:pPr>
            <w:r w:rsidRPr="00F515B6">
              <w:rPr>
                <w:rFonts w:ascii="新宋体" w:eastAsia="新宋体" w:hAnsi="新宋体" w:hint="eastAsia"/>
                <w:color w:val="000000"/>
                <w:szCs w:val="21"/>
              </w:rPr>
              <w:t>繁华程度</w:t>
            </w:r>
          </w:p>
        </w:tc>
        <w:tc>
          <w:tcPr>
            <w:tcW w:w="848" w:type="pct"/>
            <w:shd w:val="clear" w:color="auto" w:fill="auto"/>
            <w:noWrap/>
            <w:vAlign w:val="center"/>
          </w:tcPr>
          <w:p w14:paraId="355F9F34" w14:textId="4D9BD279" w:rsidR="00C317EE" w:rsidRPr="00F515B6" w:rsidRDefault="00C317EE" w:rsidP="00C317EE">
            <w:pPr>
              <w:pStyle w:val="affffff3"/>
              <w:rPr>
                <w:szCs w:val="21"/>
              </w:rPr>
            </w:pPr>
            <w:r w:rsidRPr="00F515B6">
              <w:rPr>
                <w:rFonts w:hint="eastAsia"/>
                <w:color w:val="000000"/>
                <w:szCs w:val="21"/>
              </w:rPr>
              <w:t xml:space="preserve">0.1069 </w:t>
            </w:r>
          </w:p>
        </w:tc>
        <w:tc>
          <w:tcPr>
            <w:tcW w:w="848" w:type="pct"/>
            <w:shd w:val="clear" w:color="auto" w:fill="auto"/>
            <w:noWrap/>
            <w:vAlign w:val="center"/>
          </w:tcPr>
          <w:p w14:paraId="306B50E1" w14:textId="6DE645CB" w:rsidR="00C317EE" w:rsidRPr="00F515B6" w:rsidRDefault="00C317EE" w:rsidP="00C317EE">
            <w:pPr>
              <w:pStyle w:val="affffff3"/>
              <w:rPr>
                <w:szCs w:val="21"/>
              </w:rPr>
            </w:pPr>
            <w:r w:rsidRPr="00F515B6">
              <w:rPr>
                <w:rFonts w:hint="eastAsia"/>
                <w:color w:val="000000"/>
                <w:szCs w:val="21"/>
              </w:rPr>
              <w:t xml:space="preserve">0.0985 </w:t>
            </w:r>
          </w:p>
        </w:tc>
        <w:tc>
          <w:tcPr>
            <w:tcW w:w="848" w:type="pct"/>
            <w:shd w:val="clear" w:color="auto" w:fill="auto"/>
            <w:noWrap/>
            <w:vAlign w:val="center"/>
          </w:tcPr>
          <w:p w14:paraId="200A8A0D" w14:textId="361074C8" w:rsidR="00C317EE" w:rsidRPr="00F515B6" w:rsidRDefault="00C317EE" w:rsidP="00C317EE">
            <w:pPr>
              <w:pStyle w:val="affffff3"/>
              <w:rPr>
                <w:szCs w:val="21"/>
              </w:rPr>
            </w:pPr>
            <w:r w:rsidRPr="00F515B6">
              <w:rPr>
                <w:rFonts w:hint="eastAsia"/>
                <w:color w:val="000000"/>
                <w:szCs w:val="21"/>
              </w:rPr>
              <w:t xml:space="preserve">0.0900 </w:t>
            </w:r>
          </w:p>
        </w:tc>
        <w:tc>
          <w:tcPr>
            <w:tcW w:w="848" w:type="pct"/>
            <w:shd w:val="clear" w:color="auto" w:fill="auto"/>
            <w:noWrap/>
            <w:vAlign w:val="center"/>
          </w:tcPr>
          <w:p w14:paraId="4F5EE50C" w14:textId="305CF632" w:rsidR="00C317EE" w:rsidRPr="00F515B6" w:rsidRDefault="00C317EE" w:rsidP="00C317EE">
            <w:pPr>
              <w:pStyle w:val="affffff3"/>
              <w:rPr>
                <w:szCs w:val="21"/>
              </w:rPr>
            </w:pPr>
            <w:r w:rsidRPr="00F515B6">
              <w:rPr>
                <w:rFonts w:hint="eastAsia"/>
                <w:color w:val="000000"/>
                <w:szCs w:val="21"/>
              </w:rPr>
              <w:t xml:space="preserve">0.0835 </w:t>
            </w:r>
          </w:p>
        </w:tc>
        <w:tc>
          <w:tcPr>
            <w:tcW w:w="848" w:type="pct"/>
            <w:shd w:val="clear" w:color="auto" w:fill="auto"/>
            <w:noWrap/>
            <w:vAlign w:val="center"/>
          </w:tcPr>
          <w:p w14:paraId="0685CC6A" w14:textId="795DB853" w:rsidR="00C317EE" w:rsidRPr="00F515B6" w:rsidRDefault="00C317EE" w:rsidP="00C317EE">
            <w:pPr>
              <w:pStyle w:val="affffff3"/>
              <w:rPr>
                <w:szCs w:val="21"/>
              </w:rPr>
            </w:pPr>
            <w:r w:rsidRPr="00F515B6">
              <w:rPr>
                <w:rFonts w:hint="eastAsia"/>
                <w:color w:val="000000"/>
                <w:szCs w:val="21"/>
              </w:rPr>
              <w:t xml:space="preserve">0.0770 </w:t>
            </w:r>
          </w:p>
        </w:tc>
      </w:tr>
      <w:tr w:rsidR="00C317EE" w:rsidRPr="006402E6" w14:paraId="429030D0" w14:textId="77777777" w:rsidTr="00C317EE">
        <w:trPr>
          <w:trHeight w:val="170"/>
        </w:trPr>
        <w:tc>
          <w:tcPr>
            <w:tcW w:w="760" w:type="pct"/>
            <w:shd w:val="clear" w:color="auto" w:fill="auto"/>
            <w:noWrap/>
            <w:vAlign w:val="center"/>
          </w:tcPr>
          <w:p w14:paraId="4B3C9AA9" w14:textId="1B753207" w:rsidR="00C317EE" w:rsidRPr="00F515B6" w:rsidRDefault="00C317EE" w:rsidP="00C317EE">
            <w:pPr>
              <w:pStyle w:val="affffff3"/>
              <w:rPr>
                <w:szCs w:val="21"/>
              </w:rPr>
            </w:pPr>
            <w:r w:rsidRPr="00F515B6">
              <w:rPr>
                <w:rFonts w:ascii="新宋体" w:eastAsia="新宋体" w:hAnsi="新宋体" w:hint="eastAsia"/>
                <w:color w:val="000000"/>
                <w:szCs w:val="21"/>
              </w:rPr>
              <w:t>交通条件</w:t>
            </w:r>
          </w:p>
        </w:tc>
        <w:tc>
          <w:tcPr>
            <w:tcW w:w="848" w:type="pct"/>
            <w:shd w:val="clear" w:color="auto" w:fill="auto"/>
            <w:noWrap/>
            <w:vAlign w:val="center"/>
          </w:tcPr>
          <w:p w14:paraId="6F062A65" w14:textId="7A0D0357" w:rsidR="00C317EE" w:rsidRPr="00F515B6" w:rsidRDefault="00C317EE" w:rsidP="00C317EE">
            <w:pPr>
              <w:pStyle w:val="affffff3"/>
              <w:rPr>
                <w:szCs w:val="21"/>
              </w:rPr>
            </w:pPr>
            <w:r w:rsidRPr="00F515B6">
              <w:rPr>
                <w:rFonts w:hint="eastAsia"/>
                <w:color w:val="000000"/>
                <w:szCs w:val="21"/>
              </w:rPr>
              <w:t xml:space="preserve">0.3089 </w:t>
            </w:r>
          </w:p>
        </w:tc>
        <w:tc>
          <w:tcPr>
            <w:tcW w:w="848" w:type="pct"/>
            <w:shd w:val="clear" w:color="auto" w:fill="auto"/>
            <w:noWrap/>
            <w:vAlign w:val="center"/>
          </w:tcPr>
          <w:p w14:paraId="5A955F33" w14:textId="604627C6" w:rsidR="00C317EE" w:rsidRPr="00F515B6" w:rsidRDefault="00C317EE" w:rsidP="00C317EE">
            <w:pPr>
              <w:pStyle w:val="affffff3"/>
              <w:rPr>
                <w:szCs w:val="21"/>
              </w:rPr>
            </w:pPr>
            <w:r w:rsidRPr="00F515B6">
              <w:rPr>
                <w:rFonts w:hint="eastAsia"/>
                <w:color w:val="000000"/>
                <w:szCs w:val="21"/>
              </w:rPr>
              <w:t xml:space="preserve">0.2844 </w:t>
            </w:r>
          </w:p>
        </w:tc>
        <w:tc>
          <w:tcPr>
            <w:tcW w:w="848" w:type="pct"/>
            <w:shd w:val="clear" w:color="auto" w:fill="auto"/>
            <w:noWrap/>
            <w:vAlign w:val="center"/>
          </w:tcPr>
          <w:p w14:paraId="2F7200C5" w14:textId="7E70CAD7" w:rsidR="00C317EE" w:rsidRPr="00F515B6" w:rsidRDefault="00C317EE" w:rsidP="00C317EE">
            <w:pPr>
              <w:pStyle w:val="affffff3"/>
              <w:rPr>
                <w:szCs w:val="21"/>
              </w:rPr>
            </w:pPr>
            <w:r w:rsidRPr="00F515B6">
              <w:rPr>
                <w:rFonts w:hint="eastAsia"/>
                <w:color w:val="000000"/>
                <w:szCs w:val="21"/>
              </w:rPr>
              <w:t xml:space="preserve">0.2600 </w:t>
            </w:r>
          </w:p>
        </w:tc>
        <w:tc>
          <w:tcPr>
            <w:tcW w:w="848" w:type="pct"/>
            <w:shd w:val="clear" w:color="auto" w:fill="auto"/>
            <w:noWrap/>
            <w:vAlign w:val="center"/>
          </w:tcPr>
          <w:p w14:paraId="439445DB" w14:textId="48229A3C" w:rsidR="00C317EE" w:rsidRPr="00F515B6" w:rsidRDefault="00C317EE" w:rsidP="00C317EE">
            <w:pPr>
              <w:pStyle w:val="affffff3"/>
              <w:rPr>
                <w:szCs w:val="21"/>
              </w:rPr>
            </w:pPr>
            <w:r w:rsidRPr="00F515B6">
              <w:rPr>
                <w:rFonts w:hint="eastAsia"/>
                <w:color w:val="000000"/>
                <w:szCs w:val="21"/>
              </w:rPr>
              <w:t xml:space="preserve">0.2412 </w:t>
            </w:r>
          </w:p>
        </w:tc>
        <w:tc>
          <w:tcPr>
            <w:tcW w:w="848" w:type="pct"/>
            <w:shd w:val="clear" w:color="auto" w:fill="auto"/>
            <w:noWrap/>
            <w:vAlign w:val="center"/>
          </w:tcPr>
          <w:p w14:paraId="2A48B68E" w14:textId="7283BAA6" w:rsidR="00C317EE" w:rsidRPr="00F515B6" w:rsidRDefault="00C317EE" w:rsidP="00C317EE">
            <w:pPr>
              <w:pStyle w:val="affffff3"/>
              <w:rPr>
                <w:szCs w:val="21"/>
              </w:rPr>
            </w:pPr>
            <w:r w:rsidRPr="00F515B6">
              <w:rPr>
                <w:rFonts w:hint="eastAsia"/>
                <w:color w:val="000000"/>
                <w:szCs w:val="21"/>
              </w:rPr>
              <w:t xml:space="preserve">0.2224 </w:t>
            </w:r>
          </w:p>
        </w:tc>
      </w:tr>
      <w:tr w:rsidR="00C317EE" w:rsidRPr="006402E6" w14:paraId="51E74C57" w14:textId="77777777" w:rsidTr="00C317EE">
        <w:trPr>
          <w:trHeight w:val="170"/>
        </w:trPr>
        <w:tc>
          <w:tcPr>
            <w:tcW w:w="760" w:type="pct"/>
            <w:shd w:val="clear" w:color="auto" w:fill="auto"/>
            <w:noWrap/>
            <w:vAlign w:val="center"/>
          </w:tcPr>
          <w:p w14:paraId="30AD837D" w14:textId="429C5DC1" w:rsidR="00C317EE" w:rsidRPr="00F515B6" w:rsidRDefault="00C317EE" w:rsidP="00C317EE">
            <w:pPr>
              <w:pStyle w:val="affffff3"/>
              <w:rPr>
                <w:szCs w:val="21"/>
              </w:rPr>
            </w:pPr>
            <w:r w:rsidRPr="00F515B6">
              <w:rPr>
                <w:rFonts w:ascii="新宋体" w:eastAsia="新宋体" w:hAnsi="新宋体" w:hint="eastAsia"/>
                <w:color w:val="000000"/>
                <w:szCs w:val="21"/>
              </w:rPr>
              <w:t>基础设施状况</w:t>
            </w:r>
          </w:p>
        </w:tc>
        <w:tc>
          <w:tcPr>
            <w:tcW w:w="848" w:type="pct"/>
            <w:shd w:val="clear" w:color="auto" w:fill="auto"/>
            <w:noWrap/>
            <w:vAlign w:val="center"/>
          </w:tcPr>
          <w:p w14:paraId="0B9A29C8" w14:textId="03C57AE0" w:rsidR="00C317EE" w:rsidRPr="00F515B6" w:rsidRDefault="00C317EE" w:rsidP="00C317EE">
            <w:pPr>
              <w:pStyle w:val="affffff3"/>
              <w:rPr>
                <w:szCs w:val="21"/>
              </w:rPr>
            </w:pPr>
            <w:r w:rsidRPr="00F515B6">
              <w:rPr>
                <w:rFonts w:hint="eastAsia"/>
                <w:color w:val="000000"/>
                <w:szCs w:val="21"/>
              </w:rPr>
              <w:t xml:space="preserve">0.4039 </w:t>
            </w:r>
          </w:p>
        </w:tc>
        <w:tc>
          <w:tcPr>
            <w:tcW w:w="848" w:type="pct"/>
            <w:shd w:val="clear" w:color="auto" w:fill="auto"/>
            <w:noWrap/>
            <w:vAlign w:val="center"/>
          </w:tcPr>
          <w:p w14:paraId="34418931" w14:textId="4A079AF9" w:rsidR="00C317EE" w:rsidRPr="00F515B6" w:rsidRDefault="00C317EE" w:rsidP="00C317EE">
            <w:pPr>
              <w:pStyle w:val="affffff3"/>
              <w:rPr>
                <w:szCs w:val="21"/>
              </w:rPr>
            </w:pPr>
            <w:r w:rsidRPr="00F515B6">
              <w:rPr>
                <w:rFonts w:hint="eastAsia"/>
                <w:color w:val="000000"/>
                <w:szCs w:val="21"/>
              </w:rPr>
              <w:t xml:space="preserve">0.3720 </w:t>
            </w:r>
          </w:p>
        </w:tc>
        <w:tc>
          <w:tcPr>
            <w:tcW w:w="848" w:type="pct"/>
            <w:shd w:val="clear" w:color="auto" w:fill="auto"/>
            <w:noWrap/>
            <w:vAlign w:val="center"/>
          </w:tcPr>
          <w:p w14:paraId="5138E4BB" w14:textId="20D113C2" w:rsidR="00C317EE" w:rsidRPr="00F515B6" w:rsidRDefault="00C317EE" w:rsidP="00C317EE">
            <w:pPr>
              <w:pStyle w:val="affffff3"/>
              <w:rPr>
                <w:szCs w:val="21"/>
              </w:rPr>
            </w:pPr>
            <w:r w:rsidRPr="00F515B6">
              <w:rPr>
                <w:rFonts w:hint="eastAsia"/>
                <w:color w:val="000000"/>
                <w:szCs w:val="21"/>
              </w:rPr>
              <w:t xml:space="preserve">0.3400 </w:t>
            </w:r>
          </w:p>
        </w:tc>
        <w:tc>
          <w:tcPr>
            <w:tcW w:w="848" w:type="pct"/>
            <w:shd w:val="clear" w:color="auto" w:fill="auto"/>
            <w:noWrap/>
            <w:vAlign w:val="center"/>
          </w:tcPr>
          <w:p w14:paraId="0EABC22A" w14:textId="0FEFB007" w:rsidR="00C317EE" w:rsidRPr="00F515B6" w:rsidRDefault="00C317EE" w:rsidP="00C317EE">
            <w:pPr>
              <w:pStyle w:val="affffff3"/>
              <w:rPr>
                <w:szCs w:val="21"/>
              </w:rPr>
            </w:pPr>
            <w:r w:rsidRPr="00F515B6">
              <w:rPr>
                <w:rFonts w:hint="eastAsia"/>
                <w:color w:val="000000"/>
                <w:szCs w:val="21"/>
              </w:rPr>
              <w:t xml:space="preserve">0.3154 </w:t>
            </w:r>
          </w:p>
        </w:tc>
        <w:tc>
          <w:tcPr>
            <w:tcW w:w="848" w:type="pct"/>
            <w:shd w:val="clear" w:color="auto" w:fill="auto"/>
            <w:noWrap/>
            <w:vAlign w:val="center"/>
          </w:tcPr>
          <w:p w14:paraId="6E446BC5" w14:textId="7940B902" w:rsidR="00C317EE" w:rsidRPr="00F515B6" w:rsidRDefault="00C317EE" w:rsidP="00C317EE">
            <w:pPr>
              <w:pStyle w:val="affffff3"/>
              <w:rPr>
                <w:szCs w:val="21"/>
              </w:rPr>
            </w:pPr>
            <w:r w:rsidRPr="00F515B6">
              <w:rPr>
                <w:rFonts w:hint="eastAsia"/>
                <w:color w:val="000000"/>
                <w:szCs w:val="21"/>
              </w:rPr>
              <w:t xml:space="preserve">0.2908 </w:t>
            </w:r>
          </w:p>
        </w:tc>
      </w:tr>
      <w:tr w:rsidR="00C317EE" w:rsidRPr="006402E6" w14:paraId="4EA2C7CA" w14:textId="77777777" w:rsidTr="00C317EE">
        <w:trPr>
          <w:trHeight w:val="170"/>
        </w:trPr>
        <w:tc>
          <w:tcPr>
            <w:tcW w:w="760" w:type="pct"/>
            <w:shd w:val="clear" w:color="auto" w:fill="auto"/>
            <w:noWrap/>
            <w:vAlign w:val="center"/>
          </w:tcPr>
          <w:p w14:paraId="3168957A" w14:textId="430671F8" w:rsidR="00C317EE" w:rsidRPr="00F515B6" w:rsidRDefault="00C317EE" w:rsidP="00C317EE">
            <w:pPr>
              <w:pStyle w:val="affffff3"/>
              <w:rPr>
                <w:szCs w:val="21"/>
              </w:rPr>
            </w:pPr>
            <w:r w:rsidRPr="00F515B6">
              <w:rPr>
                <w:rFonts w:ascii="新宋体" w:eastAsia="新宋体" w:hAnsi="新宋体" w:hint="eastAsia"/>
                <w:color w:val="000000"/>
                <w:szCs w:val="21"/>
              </w:rPr>
              <w:t>环境条件</w:t>
            </w:r>
          </w:p>
        </w:tc>
        <w:tc>
          <w:tcPr>
            <w:tcW w:w="848" w:type="pct"/>
            <w:shd w:val="clear" w:color="auto" w:fill="auto"/>
            <w:noWrap/>
            <w:vAlign w:val="center"/>
          </w:tcPr>
          <w:p w14:paraId="143B2411" w14:textId="694F14D4" w:rsidR="00C317EE" w:rsidRPr="00F515B6" w:rsidRDefault="00C317EE" w:rsidP="00C317EE">
            <w:pPr>
              <w:pStyle w:val="affffff3"/>
              <w:rPr>
                <w:szCs w:val="21"/>
              </w:rPr>
            </w:pPr>
            <w:r w:rsidRPr="00F515B6">
              <w:rPr>
                <w:rFonts w:hint="eastAsia"/>
                <w:color w:val="000000"/>
                <w:szCs w:val="21"/>
              </w:rPr>
              <w:t xml:space="preserve">0.1307 </w:t>
            </w:r>
          </w:p>
        </w:tc>
        <w:tc>
          <w:tcPr>
            <w:tcW w:w="848" w:type="pct"/>
            <w:shd w:val="clear" w:color="auto" w:fill="auto"/>
            <w:noWrap/>
            <w:vAlign w:val="center"/>
          </w:tcPr>
          <w:p w14:paraId="3BE3633D" w14:textId="19DEEBC6" w:rsidR="00C317EE" w:rsidRPr="00F515B6" w:rsidRDefault="00C317EE" w:rsidP="00C317EE">
            <w:pPr>
              <w:pStyle w:val="affffff3"/>
              <w:rPr>
                <w:szCs w:val="21"/>
              </w:rPr>
            </w:pPr>
            <w:r w:rsidRPr="00F515B6">
              <w:rPr>
                <w:rFonts w:hint="eastAsia"/>
                <w:color w:val="000000"/>
                <w:szCs w:val="21"/>
              </w:rPr>
              <w:t xml:space="preserve">0.1203 </w:t>
            </w:r>
          </w:p>
        </w:tc>
        <w:tc>
          <w:tcPr>
            <w:tcW w:w="848" w:type="pct"/>
            <w:shd w:val="clear" w:color="auto" w:fill="auto"/>
            <w:noWrap/>
            <w:vAlign w:val="center"/>
          </w:tcPr>
          <w:p w14:paraId="1D62E471" w14:textId="1807CDD8" w:rsidR="00C317EE" w:rsidRPr="00F515B6" w:rsidRDefault="00C317EE" w:rsidP="00C317EE">
            <w:pPr>
              <w:pStyle w:val="affffff3"/>
              <w:rPr>
                <w:szCs w:val="21"/>
              </w:rPr>
            </w:pPr>
            <w:r w:rsidRPr="00F515B6">
              <w:rPr>
                <w:rFonts w:hint="eastAsia"/>
                <w:color w:val="000000"/>
                <w:szCs w:val="21"/>
              </w:rPr>
              <w:t xml:space="preserve">0.1100 </w:t>
            </w:r>
          </w:p>
        </w:tc>
        <w:tc>
          <w:tcPr>
            <w:tcW w:w="848" w:type="pct"/>
            <w:shd w:val="clear" w:color="auto" w:fill="auto"/>
            <w:noWrap/>
            <w:vAlign w:val="center"/>
          </w:tcPr>
          <w:p w14:paraId="75E28F40" w14:textId="7E7092CF" w:rsidR="00C317EE" w:rsidRPr="00F515B6" w:rsidRDefault="00C317EE" w:rsidP="00C317EE">
            <w:pPr>
              <w:pStyle w:val="affffff3"/>
              <w:rPr>
                <w:szCs w:val="21"/>
              </w:rPr>
            </w:pPr>
            <w:r w:rsidRPr="00F515B6">
              <w:rPr>
                <w:rFonts w:hint="eastAsia"/>
                <w:color w:val="000000"/>
                <w:szCs w:val="21"/>
              </w:rPr>
              <w:t xml:space="preserve">0.1020 </w:t>
            </w:r>
          </w:p>
        </w:tc>
        <w:tc>
          <w:tcPr>
            <w:tcW w:w="848" w:type="pct"/>
            <w:shd w:val="clear" w:color="auto" w:fill="auto"/>
            <w:noWrap/>
            <w:vAlign w:val="center"/>
          </w:tcPr>
          <w:p w14:paraId="0F9E800A" w14:textId="3FBD0A02" w:rsidR="00C317EE" w:rsidRPr="00F515B6" w:rsidRDefault="00C317EE" w:rsidP="00C317EE">
            <w:pPr>
              <w:pStyle w:val="affffff3"/>
              <w:rPr>
                <w:szCs w:val="21"/>
              </w:rPr>
            </w:pPr>
            <w:r w:rsidRPr="00F515B6">
              <w:rPr>
                <w:rFonts w:hint="eastAsia"/>
                <w:color w:val="000000"/>
                <w:szCs w:val="21"/>
              </w:rPr>
              <w:t xml:space="preserve">0.0941 </w:t>
            </w:r>
          </w:p>
        </w:tc>
      </w:tr>
    </w:tbl>
    <w:p w14:paraId="14784EE8" w14:textId="77777777" w:rsidR="00165ADD" w:rsidRDefault="00165ADD" w:rsidP="007169E5">
      <w:pPr>
        <w:pStyle w:val="affffff5"/>
        <w:widowControl/>
        <w:spacing w:before="190" w:after="190"/>
        <w:sectPr w:rsidR="00165ADD" w:rsidSect="00ED2F13">
          <w:pgSz w:w="16838" w:h="11906" w:orient="landscape"/>
          <w:pgMar w:top="1559" w:right="1219" w:bottom="1559" w:left="1219" w:header="624" w:footer="850" w:gutter="0"/>
          <w:cols w:space="425"/>
          <w:docGrid w:type="lines" w:linePitch="381"/>
        </w:sectPr>
      </w:pPr>
    </w:p>
    <w:p w14:paraId="5905AC3D" w14:textId="061F1276" w:rsidR="00812DDD" w:rsidRPr="006402E6" w:rsidRDefault="00BF2B83" w:rsidP="007169E5">
      <w:pPr>
        <w:pStyle w:val="affffff5"/>
        <w:widowControl/>
        <w:spacing w:before="190" w:after="190"/>
      </w:pPr>
      <w:r w:rsidRPr="006402E6">
        <w:lastRenderedPageBreak/>
        <w:t>表</w:t>
      </w:r>
      <w:r w:rsidR="00C02835">
        <w:t>2-</w:t>
      </w:r>
      <w:r w:rsidR="00E06913">
        <w:fldChar w:fldCharType="begin"/>
      </w:r>
      <w:r w:rsidR="00E06913">
        <w:instrText xml:space="preserve"> SEQ </w:instrText>
      </w:r>
      <w:r w:rsidR="00E06913">
        <w:instrText>表</w:instrText>
      </w:r>
      <w:r w:rsidR="00E06913">
        <w:instrText xml:space="preserve">9- \* ARABIC </w:instrText>
      </w:r>
      <w:r w:rsidR="00E06913">
        <w:fldChar w:fldCharType="separate"/>
      </w:r>
      <w:r w:rsidR="00354556">
        <w:rPr>
          <w:noProof/>
        </w:rPr>
        <w:t>11</w:t>
      </w:r>
      <w:r w:rsidR="00E06913">
        <w:fldChar w:fldCharType="end"/>
      </w:r>
      <w:r w:rsidR="00E06913">
        <w:t xml:space="preserve"> </w:t>
      </w:r>
      <w:r w:rsidRPr="006402E6">
        <w:t>宅基地</w:t>
      </w:r>
      <w:r w:rsidRPr="006402E6">
        <w:t>6-8</w:t>
      </w:r>
      <w:r w:rsidRPr="006402E6">
        <w:t>级宗地地价区域因素修正系数指标说明表</w:t>
      </w:r>
    </w:p>
    <w:tbl>
      <w:tblPr>
        <w:tblW w:w="0" w:type="auto"/>
        <w:tblLayout w:type="fixed"/>
        <w:tblLook w:val="04A0" w:firstRow="1" w:lastRow="0" w:firstColumn="1" w:lastColumn="0" w:noHBand="0" w:noVBand="1"/>
      </w:tblPr>
      <w:tblGrid>
        <w:gridCol w:w="1526"/>
        <w:gridCol w:w="2551"/>
        <w:gridCol w:w="2694"/>
        <w:gridCol w:w="2551"/>
        <w:gridCol w:w="2410"/>
        <w:gridCol w:w="2884"/>
      </w:tblGrid>
      <w:tr w:rsidR="00812DDD" w:rsidRPr="006402E6" w14:paraId="2A812B44" w14:textId="77777777" w:rsidTr="00B319F8">
        <w:trPr>
          <w:trHeight w:val="170"/>
          <w:tblHeader/>
        </w:trPr>
        <w:tc>
          <w:tcPr>
            <w:tcW w:w="1526" w:type="dxa"/>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12EC93A6" w14:textId="77777777" w:rsidR="00812DDD" w:rsidRPr="006402E6" w:rsidRDefault="00812DDD" w:rsidP="007169E5">
            <w:pPr>
              <w:pStyle w:val="affffff3"/>
              <w:jc w:val="right"/>
              <w:rPr>
                <w:b/>
              </w:rPr>
            </w:pPr>
            <w:r w:rsidRPr="006402E6">
              <w:rPr>
                <w:b/>
              </w:rPr>
              <w:t>优劣度</w:t>
            </w:r>
          </w:p>
          <w:p w14:paraId="0DFC264A" w14:textId="18E90F9D" w:rsidR="00812DDD" w:rsidRPr="006402E6" w:rsidRDefault="00812DDD" w:rsidP="007169E5">
            <w:pPr>
              <w:pStyle w:val="affffff3"/>
              <w:jc w:val="left"/>
              <w:rPr>
                <w:b/>
              </w:rPr>
            </w:pPr>
            <w:r w:rsidRPr="006402E6">
              <w:rPr>
                <w:b/>
              </w:rPr>
              <w:t>影响因素</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1D55A33A" w14:textId="77777777" w:rsidR="00812DDD" w:rsidRPr="006402E6" w:rsidRDefault="00812DDD" w:rsidP="007169E5">
            <w:pPr>
              <w:pStyle w:val="affffff3"/>
              <w:rPr>
                <w:b/>
              </w:rPr>
            </w:pPr>
            <w:r w:rsidRPr="006402E6">
              <w:rPr>
                <w:b/>
              </w:rPr>
              <w:t>优</w:t>
            </w:r>
          </w:p>
        </w:tc>
        <w:tc>
          <w:tcPr>
            <w:tcW w:w="2694" w:type="dxa"/>
            <w:tcBorders>
              <w:top w:val="single" w:sz="4" w:space="0" w:color="auto"/>
              <w:left w:val="nil"/>
              <w:bottom w:val="single" w:sz="4" w:space="0" w:color="auto"/>
              <w:right w:val="single" w:sz="4" w:space="0" w:color="auto"/>
            </w:tcBorders>
            <w:shd w:val="clear" w:color="auto" w:fill="auto"/>
            <w:noWrap/>
            <w:vAlign w:val="center"/>
            <w:hideMark/>
          </w:tcPr>
          <w:p w14:paraId="7963A057" w14:textId="77777777" w:rsidR="00812DDD" w:rsidRPr="006402E6" w:rsidRDefault="00812DDD" w:rsidP="007169E5">
            <w:pPr>
              <w:pStyle w:val="affffff3"/>
              <w:rPr>
                <w:b/>
              </w:rPr>
            </w:pPr>
            <w:r w:rsidRPr="006402E6">
              <w:rPr>
                <w:b/>
              </w:rPr>
              <w:t>较优</w:t>
            </w:r>
          </w:p>
        </w:tc>
        <w:tc>
          <w:tcPr>
            <w:tcW w:w="2551" w:type="dxa"/>
            <w:tcBorders>
              <w:top w:val="single" w:sz="4" w:space="0" w:color="auto"/>
              <w:left w:val="nil"/>
              <w:bottom w:val="single" w:sz="4" w:space="0" w:color="auto"/>
              <w:right w:val="single" w:sz="4" w:space="0" w:color="auto"/>
            </w:tcBorders>
            <w:shd w:val="clear" w:color="auto" w:fill="auto"/>
            <w:noWrap/>
            <w:vAlign w:val="center"/>
            <w:hideMark/>
          </w:tcPr>
          <w:p w14:paraId="7E0B1340" w14:textId="77777777" w:rsidR="00812DDD" w:rsidRPr="006402E6" w:rsidRDefault="00812DDD" w:rsidP="007169E5">
            <w:pPr>
              <w:pStyle w:val="affffff3"/>
              <w:rPr>
                <w:b/>
              </w:rPr>
            </w:pPr>
            <w:r w:rsidRPr="006402E6">
              <w:rPr>
                <w:b/>
              </w:rPr>
              <w:t>一般</w:t>
            </w:r>
          </w:p>
        </w:tc>
        <w:tc>
          <w:tcPr>
            <w:tcW w:w="2410" w:type="dxa"/>
            <w:tcBorders>
              <w:top w:val="single" w:sz="4" w:space="0" w:color="auto"/>
              <w:left w:val="nil"/>
              <w:bottom w:val="single" w:sz="4" w:space="0" w:color="auto"/>
              <w:right w:val="single" w:sz="4" w:space="0" w:color="auto"/>
            </w:tcBorders>
            <w:shd w:val="clear" w:color="auto" w:fill="auto"/>
            <w:noWrap/>
            <w:vAlign w:val="center"/>
            <w:hideMark/>
          </w:tcPr>
          <w:p w14:paraId="09EE82F4" w14:textId="77777777" w:rsidR="00812DDD" w:rsidRPr="006402E6" w:rsidRDefault="00812DDD" w:rsidP="007169E5">
            <w:pPr>
              <w:pStyle w:val="affffff3"/>
              <w:rPr>
                <w:b/>
              </w:rPr>
            </w:pPr>
            <w:r w:rsidRPr="006402E6">
              <w:rPr>
                <w:b/>
              </w:rPr>
              <w:t>较劣</w:t>
            </w:r>
          </w:p>
        </w:tc>
        <w:tc>
          <w:tcPr>
            <w:tcW w:w="2884" w:type="dxa"/>
            <w:tcBorders>
              <w:top w:val="single" w:sz="4" w:space="0" w:color="auto"/>
              <w:left w:val="nil"/>
              <w:bottom w:val="single" w:sz="4" w:space="0" w:color="auto"/>
              <w:right w:val="single" w:sz="4" w:space="0" w:color="auto"/>
            </w:tcBorders>
            <w:shd w:val="clear" w:color="auto" w:fill="auto"/>
            <w:noWrap/>
            <w:vAlign w:val="center"/>
            <w:hideMark/>
          </w:tcPr>
          <w:p w14:paraId="1E227221" w14:textId="77777777" w:rsidR="00812DDD" w:rsidRPr="006402E6" w:rsidRDefault="00812DDD" w:rsidP="007169E5">
            <w:pPr>
              <w:pStyle w:val="affffff3"/>
              <w:rPr>
                <w:b/>
              </w:rPr>
            </w:pPr>
            <w:r w:rsidRPr="006402E6">
              <w:rPr>
                <w:b/>
              </w:rPr>
              <w:t>劣</w:t>
            </w:r>
          </w:p>
        </w:tc>
      </w:tr>
      <w:tr w:rsidR="00B319F8" w:rsidRPr="006402E6" w14:paraId="3C83C5A4" w14:textId="77777777" w:rsidTr="00B319F8">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386589EC" w14:textId="5E3DAA43" w:rsidR="00B319F8" w:rsidRPr="00B319F8" w:rsidRDefault="00B319F8" w:rsidP="00B319F8">
            <w:pPr>
              <w:pStyle w:val="affffff3"/>
              <w:rPr>
                <w:szCs w:val="21"/>
              </w:rPr>
            </w:pPr>
            <w:r w:rsidRPr="00B319F8">
              <w:rPr>
                <w:rFonts w:hint="eastAsia"/>
                <w:color w:val="000000"/>
                <w:szCs w:val="21"/>
              </w:rPr>
              <w:t>区位因素</w:t>
            </w:r>
          </w:p>
        </w:tc>
        <w:tc>
          <w:tcPr>
            <w:tcW w:w="2551" w:type="dxa"/>
            <w:tcBorders>
              <w:top w:val="nil"/>
              <w:left w:val="nil"/>
              <w:bottom w:val="single" w:sz="4" w:space="0" w:color="auto"/>
              <w:right w:val="single" w:sz="4" w:space="0" w:color="auto"/>
            </w:tcBorders>
            <w:shd w:val="clear" w:color="auto" w:fill="auto"/>
            <w:noWrap/>
            <w:vAlign w:val="center"/>
          </w:tcPr>
          <w:p w14:paraId="2A6901BF" w14:textId="7EB9A44D" w:rsidR="00B319F8" w:rsidRPr="00B319F8" w:rsidRDefault="00B319F8" w:rsidP="00B319F8">
            <w:pPr>
              <w:pStyle w:val="affffff3"/>
              <w:rPr>
                <w:szCs w:val="21"/>
              </w:rPr>
            </w:pPr>
            <w:r w:rsidRPr="00B319F8">
              <w:rPr>
                <w:rFonts w:hint="eastAsia"/>
                <w:color w:val="000000"/>
                <w:szCs w:val="21"/>
              </w:rPr>
              <w:t>距离市中心适中</w:t>
            </w:r>
          </w:p>
        </w:tc>
        <w:tc>
          <w:tcPr>
            <w:tcW w:w="2694" w:type="dxa"/>
            <w:tcBorders>
              <w:top w:val="nil"/>
              <w:left w:val="nil"/>
              <w:bottom w:val="single" w:sz="4" w:space="0" w:color="auto"/>
              <w:right w:val="single" w:sz="4" w:space="0" w:color="auto"/>
            </w:tcBorders>
            <w:shd w:val="clear" w:color="auto" w:fill="auto"/>
            <w:noWrap/>
            <w:vAlign w:val="center"/>
          </w:tcPr>
          <w:p w14:paraId="1974BC27" w14:textId="32E1279E" w:rsidR="00B319F8" w:rsidRPr="00B319F8" w:rsidRDefault="00B319F8" w:rsidP="00B319F8">
            <w:pPr>
              <w:pStyle w:val="affffff3"/>
              <w:rPr>
                <w:szCs w:val="21"/>
              </w:rPr>
            </w:pPr>
            <w:r w:rsidRPr="00B319F8">
              <w:rPr>
                <w:rFonts w:hint="eastAsia"/>
                <w:color w:val="000000"/>
                <w:szCs w:val="21"/>
              </w:rPr>
              <w:t>距离中心城镇近</w:t>
            </w:r>
          </w:p>
        </w:tc>
        <w:tc>
          <w:tcPr>
            <w:tcW w:w="2551" w:type="dxa"/>
            <w:tcBorders>
              <w:top w:val="nil"/>
              <w:left w:val="nil"/>
              <w:bottom w:val="single" w:sz="4" w:space="0" w:color="auto"/>
              <w:right w:val="single" w:sz="4" w:space="0" w:color="auto"/>
            </w:tcBorders>
            <w:shd w:val="clear" w:color="auto" w:fill="auto"/>
            <w:noWrap/>
            <w:vAlign w:val="center"/>
          </w:tcPr>
          <w:p w14:paraId="2E62EDC0" w14:textId="02B9A5CE" w:rsidR="00B319F8" w:rsidRPr="00B319F8" w:rsidRDefault="00B319F8" w:rsidP="00B319F8">
            <w:pPr>
              <w:pStyle w:val="affffff3"/>
              <w:rPr>
                <w:szCs w:val="21"/>
              </w:rPr>
            </w:pPr>
            <w:r w:rsidRPr="00B319F8">
              <w:rPr>
                <w:rFonts w:hint="eastAsia"/>
                <w:color w:val="000000"/>
                <w:szCs w:val="21"/>
              </w:rPr>
              <w:t>距离中心城镇适中</w:t>
            </w:r>
          </w:p>
        </w:tc>
        <w:tc>
          <w:tcPr>
            <w:tcW w:w="2410" w:type="dxa"/>
            <w:tcBorders>
              <w:top w:val="nil"/>
              <w:left w:val="nil"/>
              <w:bottom w:val="single" w:sz="4" w:space="0" w:color="auto"/>
              <w:right w:val="single" w:sz="4" w:space="0" w:color="auto"/>
            </w:tcBorders>
            <w:shd w:val="clear" w:color="auto" w:fill="auto"/>
            <w:noWrap/>
            <w:vAlign w:val="center"/>
          </w:tcPr>
          <w:p w14:paraId="2447A077" w14:textId="271A754D" w:rsidR="00B319F8" w:rsidRPr="00B319F8" w:rsidRDefault="00B319F8" w:rsidP="00B319F8">
            <w:pPr>
              <w:pStyle w:val="affffff3"/>
              <w:rPr>
                <w:szCs w:val="21"/>
              </w:rPr>
            </w:pPr>
            <w:r w:rsidRPr="00B319F8">
              <w:rPr>
                <w:rFonts w:hint="eastAsia"/>
                <w:color w:val="000000"/>
                <w:szCs w:val="21"/>
              </w:rPr>
              <w:t>距离中心城镇远</w:t>
            </w:r>
          </w:p>
        </w:tc>
        <w:tc>
          <w:tcPr>
            <w:tcW w:w="2884" w:type="dxa"/>
            <w:tcBorders>
              <w:top w:val="nil"/>
              <w:left w:val="nil"/>
              <w:bottom w:val="single" w:sz="4" w:space="0" w:color="auto"/>
              <w:right w:val="single" w:sz="4" w:space="0" w:color="auto"/>
            </w:tcBorders>
            <w:shd w:val="clear" w:color="auto" w:fill="auto"/>
            <w:noWrap/>
            <w:vAlign w:val="center"/>
          </w:tcPr>
          <w:p w14:paraId="6AE3B42B" w14:textId="3D12DDEC" w:rsidR="00B319F8" w:rsidRPr="00B319F8" w:rsidRDefault="00B319F8" w:rsidP="00B319F8">
            <w:pPr>
              <w:pStyle w:val="affffff3"/>
              <w:rPr>
                <w:szCs w:val="21"/>
              </w:rPr>
            </w:pPr>
            <w:r w:rsidRPr="00B319F8">
              <w:rPr>
                <w:rFonts w:hint="eastAsia"/>
                <w:color w:val="000000"/>
                <w:szCs w:val="21"/>
              </w:rPr>
              <w:t>距离中心城镇较远</w:t>
            </w:r>
          </w:p>
        </w:tc>
      </w:tr>
      <w:tr w:rsidR="00B319F8" w:rsidRPr="006402E6" w14:paraId="512058BE" w14:textId="77777777" w:rsidTr="00B319F8">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5332DBA1" w14:textId="17D87423" w:rsidR="00B319F8" w:rsidRPr="00B319F8" w:rsidRDefault="00B319F8" w:rsidP="00B319F8">
            <w:pPr>
              <w:pStyle w:val="affffff3"/>
              <w:rPr>
                <w:szCs w:val="21"/>
              </w:rPr>
            </w:pPr>
            <w:r w:rsidRPr="00B319F8">
              <w:rPr>
                <w:rFonts w:hint="eastAsia"/>
                <w:color w:val="000000"/>
                <w:szCs w:val="21"/>
              </w:rPr>
              <w:t>社会经济因素</w:t>
            </w:r>
          </w:p>
        </w:tc>
        <w:tc>
          <w:tcPr>
            <w:tcW w:w="2551" w:type="dxa"/>
            <w:tcBorders>
              <w:top w:val="nil"/>
              <w:left w:val="nil"/>
              <w:bottom w:val="single" w:sz="4" w:space="0" w:color="auto"/>
              <w:right w:val="single" w:sz="4" w:space="0" w:color="auto"/>
            </w:tcBorders>
            <w:shd w:val="clear" w:color="auto" w:fill="auto"/>
            <w:noWrap/>
            <w:vAlign w:val="center"/>
          </w:tcPr>
          <w:p w14:paraId="612096F6" w14:textId="65EC2E8A" w:rsidR="00B319F8" w:rsidRPr="00B319F8" w:rsidRDefault="00B319F8" w:rsidP="00B319F8">
            <w:pPr>
              <w:pStyle w:val="affffff3"/>
              <w:rPr>
                <w:szCs w:val="21"/>
              </w:rPr>
            </w:pPr>
            <w:r w:rsidRPr="00B319F8">
              <w:rPr>
                <w:rFonts w:hint="eastAsia"/>
                <w:color w:val="000000"/>
                <w:szCs w:val="21"/>
              </w:rPr>
              <w:t>农村居民人均可支配收入略高于全市平均水平</w:t>
            </w:r>
          </w:p>
        </w:tc>
        <w:tc>
          <w:tcPr>
            <w:tcW w:w="2694" w:type="dxa"/>
            <w:tcBorders>
              <w:top w:val="nil"/>
              <w:left w:val="nil"/>
              <w:bottom w:val="single" w:sz="4" w:space="0" w:color="auto"/>
              <w:right w:val="single" w:sz="4" w:space="0" w:color="auto"/>
            </w:tcBorders>
            <w:shd w:val="clear" w:color="auto" w:fill="auto"/>
            <w:noWrap/>
            <w:vAlign w:val="center"/>
          </w:tcPr>
          <w:p w14:paraId="3A4C55A7" w14:textId="30C25D71" w:rsidR="00B319F8" w:rsidRPr="00B319F8" w:rsidRDefault="00B319F8" w:rsidP="00B319F8">
            <w:pPr>
              <w:pStyle w:val="affffff3"/>
              <w:rPr>
                <w:szCs w:val="21"/>
              </w:rPr>
            </w:pPr>
            <w:r w:rsidRPr="00B319F8">
              <w:rPr>
                <w:rFonts w:hint="eastAsia"/>
                <w:color w:val="000000"/>
                <w:szCs w:val="21"/>
              </w:rPr>
              <w:t>农村居民人均可支配收入达到全市平均水平</w:t>
            </w:r>
          </w:p>
        </w:tc>
        <w:tc>
          <w:tcPr>
            <w:tcW w:w="2551" w:type="dxa"/>
            <w:tcBorders>
              <w:top w:val="nil"/>
              <w:left w:val="nil"/>
              <w:bottom w:val="single" w:sz="4" w:space="0" w:color="auto"/>
              <w:right w:val="single" w:sz="4" w:space="0" w:color="auto"/>
            </w:tcBorders>
            <w:shd w:val="clear" w:color="auto" w:fill="auto"/>
            <w:noWrap/>
            <w:vAlign w:val="center"/>
          </w:tcPr>
          <w:p w14:paraId="1D7EABEE" w14:textId="2B8794D0" w:rsidR="00B319F8" w:rsidRPr="00B319F8" w:rsidRDefault="00B319F8" w:rsidP="00B319F8">
            <w:pPr>
              <w:pStyle w:val="affffff3"/>
              <w:rPr>
                <w:szCs w:val="21"/>
              </w:rPr>
            </w:pPr>
            <w:r w:rsidRPr="00B319F8">
              <w:rPr>
                <w:rFonts w:hint="eastAsia"/>
                <w:color w:val="000000"/>
                <w:szCs w:val="21"/>
              </w:rPr>
              <w:t>农村居民人均可支配收入略低于全市平均水平</w:t>
            </w:r>
          </w:p>
        </w:tc>
        <w:tc>
          <w:tcPr>
            <w:tcW w:w="2410" w:type="dxa"/>
            <w:tcBorders>
              <w:top w:val="nil"/>
              <w:left w:val="nil"/>
              <w:bottom w:val="single" w:sz="4" w:space="0" w:color="auto"/>
              <w:right w:val="single" w:sz="4" w:space="0" w:color="auto"/>
            </w:tcBorders>
            <w:shd w:val="clear" w:color="auto" w:fill="auto"/>
            <w:noWrap/>
            <w:vAlign w:val="center"/>
          </w:tcPr>
          <w:p w14:paraId="1F968F26" w14:textId="0B64C476" w:rsidR="00B319F8" w:rsidRPr="00B319F8" w:rsidRDefault="00B319F8" w:rsidP="00B319F8">
            <w:pPr>
              <w:pStyle w:val="affffff3"/>
              <w:rPr>
                <w:szCs w:val="21"/>
              </w:rPr>
            </w:pPr>
            <w:r w:rsidRPr="00B319F8">
              <w:rPr>
                <w:rFonts w:hint="eastAsia"/>
                <w:color w:val="000000"/>
                <w:szCs w:val="21"/>
              </w:rPr>
              <w:t>农村居民人均可支配收入低于全市平均水平</w:t>
            </w:r>
          </w:p>
        </w:tc>
        <w:tc>
          <w:tcPr>
            <w:tcW w:w="2884" w:type="dxa"/>
            <w:tcBorders>
              <w:top w:val="nil"/>
              <w:left w:val="nil"/>
              <w:bottom w:val="single" w:sz="4" w:space="0" w:color="auto"/>
              <w:right w:val="single" w:sz="4" w:space="0" w:color="auto"/>
            </w:tcBorders>
            <w:shd w:val="clear" w:color="auto" w:fill="auto"/>
            <w:noWrap/>
            <w:vAlign w:val="center"/>
          </w:tcPr>
          <w:p w14:paraId="6DFE556E" w14:textId="33D18EA0" w:rsidR="00B319F8" w:rsidRPr="00B319F8" w:rsidRDefault="00B319F8" w:rsidP="00B319F8">
            <w:pPr>
              <w:pStyle w:val="affffff3"/>
              <w:rPr>
                <w:szCs w:val="21"/>
              </w:rPr>
            </w:pPr>
            <w:r w:rsidRPr="00B319F8">
              <w:rPr>
                <w:rFonts w:hint="eastAsia"/>
                <w:color w:val="000000"/>
                <w:szCs w:val="21"/>
              </w:rPr>
              <w:t>农村居民人均可支配收入远低于全市平均水平</w:t>
            </w:r>
          </w:p>
        </w:tc>
      </w:tr>
      <w:tr w:rsidR="00B319F8" w:rsidRPr="006402E6" w14:paraId="5A17AD7A" w14:textId="77777777" w:rsidTr="00B319F8">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2641ED56" w14:textId="09596CF7" w:rsidR="00B319F8" w:rsidRPr="00B319F8" w:rsidRDefault="00B319F8" w:rsidP="00B319F8">
            <w:pPr>
              <w:pStyle w:val="affffff3"/>
              <w:rPr>
                <w:szCs w:val="21"/>
              </w:rPr>
            </w:pPr>
            <w:r w:rsidRPr="00B319F8">
              <w:rPr>
                <w:rFonts w:hint="eastAsia"/>
                <w:color w:val="000000"/>
                <w:szCs w:val="21"/>
              </w:rPr>
              <w:t>繁华程度</w:t>
            </w:r>
          </w:p>
        </w:tc>
        <w:tc>
          <w:tcPr>
            <w:tcW w:w="2551" w:type="dxa"/>
            <w:tcBorders>
              <w:top w:val="nil"/>
              <w:left w:val="nil"/>
              <w:bottom w:val="single" w:sz="4" w:space="0" w:color="auto"/>
              <w:right w:val="single" w:sz="4" w:space="0" w:color="auto"/>
            </w:tcBorders>
            <w:shd w:val="clear" w:color="auto" w:fill="auto"/>
            <w:noWrap/>
            <w:vAlign w:val="center"/>
          </w:tcPr>
          <w:p w14:paraId="4A3ABE07" w14:textId="46B5F53B" w:rsidR="00B319F8" w:rsidRPr="00B319F8" w:rsidRDefault="00B319F8" w:rsidP="00B319F8">
            <w:pPr>
              <w:pStyle w:val="affffff3"/>
              <w:rPr>
                <w:szCs w:val="21"/>
              </w:rPr>
            </w:pPr>
            <w:r w:rsidRPr="00B319F8">
              <w:rPr>
                <w:rFonts w:hint="eastAsia"/>
                <w:color w:val="000000"/>
                <w:szCs w:val="21"/>
              </w:rPr>
              <w:t>距区级商业中心远</w:t>
            </w:r>
          </w:p>
        </w:tc>
        <w:tc>
          <w:tcPr>
            <w:tcW w:w="2694" w:type="dxa"/>
            <w:tcBorders>
              <w:top w:val="nil"/>
              <w:left w:val="nil"/>
              <w:bottom w:val="single" w:sz="4" w:space="0" w:color="auto"/>
              <w:right w:val="single" w:sz="4" w:space="0" w:color="auto"/>
            </w:tcBorders>
            <w:shd w:val="clear" w:color="auto" w:fill="auto"/>
            <w:noWrap/>
            <w:vAlign w:val="center"/>
          </w:tcPr>
          <w:p w14:paraId="4A98FED0" w14:textId="4D8DA66F" w:rsidR="00B319F8" w:rsidRPr="00B319F8" w:rsidRDefault="00B319F8" w:rsidP="00B319F8">
            <w:pPr>
              <w:pStyle w:val="affffff3"/>
              <w:rPr>
                <w:szCs w:val="21"/>
              </w:rPr>
            </w:pPr>
            <w:r w:rsidRPr="00B319F8">
              <w:rPr>
                <w:rFonts w:hint="eastAsia"/>
                <w:color w:val="000000"/>
                <w:szCs w:val="21"/>
              </w:rPr>
              <w:t>邻近小型商业中心</w:t>
            </w:r>
          </w:p>
        </w:tc>
        <w:tc>
          <w:tcPr>
            <w:tcW w:w="2551" w:type="dxa"/>
            <w:tcBorders>
              <w:top w:val="nil"/>
              <w:left w:val="nil"/>
              <w:bottom w:val="single" w:sz="4" w:space="0" w:color="auto"/>
              <w:right w:val="single" w:sz="4" w:space="0" w:color="auto"/>
            </w:tcBorders>
            <w:shd w:val="clear" w:color="auto" w:fill="auto"/>
            <w:noWrap/>
            <w:vAlign w:val="center"/>
          </w:tcPr>
          <w:p w14:paraId="6A745D75" w14:textId="4E36CD89" w:rsidR="00B319F8" w:rsidRPr="00B319F8" w:rsidRDefault="00B319F8" w:rsidP="00B319F8">
            <w:pPr>
              <w:pStyle w:val="affffff3"/>
              <w:rPr>
                <w:szCs w:val="21"/>
              </w:rPr>
            </w:pPr>
            <w:r w:rsidRPr="00B319F8">
              <w:rPr>
                <w:rFonts w:hint="eastAsia"/>
                <w:color w:val="000000"/>
                <w:szCs w:val="21"/>
              </w:rPr>
              <w:t>距小型商业中心适中</w:t>
            </w:r>
          </w:p>
        </w:tc>
        <w:tc>
          <w:tcPr>
            <w:tcW w:w="2410" w:type="dxa"/>
            <w:tcBorders>
              <w:top w:val="nil"/>
              <w:left w:val="nil"/>
              <w:bottom w:val="single" w:sz="4" w:space="0" w:color="auto"/>
              <w:right w:val="single" w:sz="4" w:space="0" w:color="auto"/>
            </w:tcBorders>
            <w:shd w:val="clear" w:color="auto" w:fill="auto"/>
            <w:noWrap/>
            <w:vAlign w:val="center"/>
          </w:tcPr>
          <w:p w14:paraId="0D3240ED" w14:textId="2777D91D" w:rsidR="00B319F8" w:rsidRPr="00B319F8" w:rsidRDefault="00B319F8" w:rsidP="00B319F8">
            <w:pPr>
              <w:pStyle w:val="affffff3"/>
              <w:rPr>
                <w:szCs w:val="21"/>
              </w:rPr>
            </w:pPr>
            <w:r w:rsidRPr="00B319F8">
              <w:rPr>
                <w:rFonts w:hint="eastAsia"/>
                <w:color w:val="000000"/>
                <w:szCs w:val="21"/>
              </w:rPr>
              <w:t>距小型商业中心较远</w:t>
            </w:r>
          </w:p>
        </w:tc>
        <w:tc>
          <w:tcPr>
            <w:tcW w:w="2884" w:type="dxa"/>
            <w:tcBorders>
              <w:top w:val="nil"/>
              <w:left w:val="nil"/>
              <w:bottom w:val="single" w:sz="4" w:space="0" w:color="auto"/>
              <w:right w:val="single" w:sz="4" w:space="0" w:color="auto"/>
            </w:tcBorders>
            <w:shd w:val="clear" w:color="auto" w:fill="auto"/>
            <w:noWrap/>
            <w:vAlign w:val="center"/>
          </w:tcPr>
          <w:p w14:paraId="5BF17B65" w14:textId="3BD0E6EE" w:rsidR="00B319F8" w:rsidRPr="00B319F8" w:rsidRDefault="00B319F8" w:rsidP="00B319F8">
            <w:pPr>
              <w:pStyle w:val="affffff3"/>
              <w:rPr>
                <w:szCs w:val="21"/>
              </w:rPr>
            </w:pPr>
            <w:r w:rsidRPr="00B319F8">
              <w:rPr>
                <w:rFonts w:hint="eastAsia"/>
                <w:color w:val="000000"/>
                <w:szCs w:val="21"/>
              </w:rPr>
              <w:t>邻近便利店</w:t>
            </w:r>
          </w:p>
        </w:tc>
      </w:tr>
      <w:tr w:rsidR="00B319F8" w:rsidRPr="006402E6" w14:paraId="3767C790" w14:textId="77777777" w:rsidTr="00B319F8">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59670EB7" w14:textId="5838178B" w:rsidR="00B319F8" w:rsidRPr="00B319F8" w:rsidRDefault="00B319F8" w:rsidP="00B319F8">
            <w:pPr>
              <w:pStyle w:val="affffff3"/>
              <w:rPr>
                <w:szCs w:val="21"/>
              </w:rPr>
            </w:pPr>
            <w:r w:rsidRPr="00B319F8">
              <w:rPr>
                <w:rFonts w:hint="eastAsia"/>
                <w:color w:val="000000"/>
                <w:szCs w:val="21"/>
              </w:rPr>
              <w:t>交通条件</w:t>
            </w:r>
          </w:p>
        </w:tc>
        <w:tc>
          <w:tcPr>
            <w:tcW w:w="2551" w:type="dxa"/>
            <w:tcBorders>
              <w:top w:val="nil"/>
              <w:left w:val="nil"/>
              <w:bottom w:val="single" w:sz="4" w:space="0" w:color="auto"/>
              <w:right w:val="single" w:sz="4" w:space="0" w:color="auto"/>
            </w:tcBorders>
            <w:shd w:val="clear" w:color="auto" w:fill="auto"/>
            <w:noWrap/>
            <w:vAlign w:val="center"/>
          </w:tcPr>
          <w:p w14:paraId="61AC63D0" w14:textId="7AEC1C97" w:rsidR="00B319F8" w:rsidRPr="00B319F8" w:rsidRDefault="00B319F8" w:rsidP="00B319F8">
            <w:pPr>
              <w:pStyle w:val="affffff3"/>
              <w:rPr>
                <w:szCs w:val="21"/>
              </w:rPr>
            </w:pPr>
            <w:r w:rsidRPr="00B319F8">
              <w:rPr>
                <w:rFonts w:hint="eastAsia"/>
                <w:color w:val="000000"/>
                <w:szCs w:val="21"/>
              </w:rPr>
              <w:t>有多条公交线经过，出行较方便</w:t>
            </w:r>
          </w:p>
        </w:tc>
        <w:tc>
          <w:tcPr>
            <w:tcW w:w="2694" w:type="dxa"/>
            <w:tcBorders>
              <w:top w:val="nil"/>
              <w:left w:val="nil"/>
              <w:bottom w:val="single" w:sz="4" w:space="0" w:color="auto"/>
              <w:right w:val="single" w:sz="4" w:space="0" w:color="auto"/>
            </w:tcBorders>
            <w:shd w:val="clear" w:color="auto" w:fill="auto"/>
            <w:noWrap/>
            <w:vAlign w:val="center"/>
          </w:tcPr>
          <w:p w14:paraId="2D7DFA88" w14:textId="4F11B8AD" w:rsidR="00B319F8" w:rsidRPr="00B319F8" w:rsidRDefault="00B319F8" w:rsidP="00B319F8">
            <w:pPr>
              <w:pStyle w:val="affffff3"/>
              <w:rPr>
                <w:szCs w:val="21"/>
              </w:rPr>
            </w:pPr>
            <w:r w:rsidRPr="00B319F8">
              <w:rPr>
                <w:rFonts w:hint="eastAsia"/>
                <w:color w:val="000000"/>
                <w:szCs w:val="21"/>
              </w:rPr>
              <w:t>有公交线经过，出行条件一般</w:t>
            </w:r>
          </w:p>
        </w:tc>
        <w:tc>
          <w:tcPr>
            <w:tcW w:w="2551" w:type="dxa"/>
            <w:tcBorders>
              <w:top w:val="nil"/>
              <w:left w:val="nil"/>
              <w:bottom w:val="single" w:sz="4" w:space="0" w:color="auto"/>
              <w:right w:val="single" w:sz="4" w:space="0" w:color="auto"/>
            </w:tcBorders>
            <w:shd w:val="clear" w:color="auto" w:fill="auto"/>
            <w:noWrap/>
            <w:vAlign w:val="center"/>
          </w:tcPr>
          <w:p w14:paraId="5500F052" w14:textId="75E6AD5F" w:rsidR="00B319F8" w:rsidRPr="00B319F8" w:rsidRDefault="00B319F8" w:rsidP="00B319F8">
            <w:pPr>
              <w:pStyle w:val="affffff3"/>
              <w:rPr>
                <w:szCs w:val="21"/>
              </w:rPr>
            </w:pPr>
            <w:r w:rsidRPr="00B319F8">
              <w:rPr>
                <w:rFonts w:hint="eastAsia"/>
                <w:color w:val="000000"/>
                <w:szCs w:val="21"/>
              </w:rPr>
              <w:t>无公交线经过，距离公交站点适中</w:t>
            </w:r>
          </w:p>
        </w:tc>
        <w:tc>
          <w:tcPr>
            <w:tcW w:w="2410" w:type="dxa"/>
            <w:tcBorders>
              <w:top w:val="nil"/>
              <w:left w:val="nil"/>
              <w:bottom w:val="single" w:sz="4" w:space="0" w:color="auto"/>
              <w:right w:val="single" w:sz="4" w:space="0" w:color="auto"/>
            </w:tcBorders>
            <w:shd w:val="clear" w:color="auto" w:fill="auto"/>
            <w:noWrap/>
            <w:vAlign w:val="center"/>
          </w:tcPr>
          <w:p w14:paraId="20106D7B" w14:textId="2D95FE43" w:rsidR="00B319F8" w:rsidRPr="00B319F8" w:rsidRDefault="00B319F8" w:rsidP="00B319F8">
            <w:pPr>
              <w:pStyle w:val="affffff3"/>
              <w:rPr>
                <w:szCs w:val="21"/>
              </w:rPr>
            </w:pPr>
            <w:r w:rsidRPr="00B319F8">
              <w:rPr>
                <w:rFonts w:hint="eastAsia"/>
                <w:color w:val="000000"/>
                <w:szCs w:val="21"/>
              </w:rPr>
              <w:t>无公交线经过，距离公交站点较远</w:t>
            </w:r>
          </w:p>
        </w:tc>
        <w:tc>
          <w:tcPr>
            <w:tcW w:w="2884" w:type="dxa"/>
            <w:tcBorders>
              <w:top w:val="nil"/>
              <w:left w:val="nil"/>
              <w:bottom w:val="single" w:sz="4" w:space="0" w:color="auto"/>
              <w:right w:val="single" w:sz="4" w:space="0" w:color="auto"/>
            </w:tcBorders>
            <w:shd w:val="clear" w:color="auto" w:fill="auto"/>
            <w:noWrap/>
            <w:vAlign w:val="center"/>
          </w:tcPr>
          <w:p w14:paraId="3144CC8B" w14:textId="6E4827C7" w:rsidR="00B319F8" w:rsidRPr="00B319F8" w:rsidRDefault="00B319F8" w:rsidP="00B319F8">
            <w:pPr>
              <w:pStyle w:val="affffff3"/>
              <w:rPr>
                <w:szCs w:val="21"/>
              </w:rPr>
            </w:pPr>
            <w:r w:rsidRPr="00B319F8">
              <w:rPr>
                <w:rFonts w:hint="eastAsia"/>
                <w:color w:val="000000"/>
                <w:szCs w:val="21"/>
              </w:rPr>
              <w:t>无公交线经过，距离公交站点远</w:t>
            </w:r>
          </w:p>
        </w:tc>
      </w:tr>
      <w:tr w:rsidR="00B319F8" w:rsidRPr="006402E6" w14:paraId="04A0524F" w14:textId="77777777" w:rsidTr="00B319F8">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235FBBB3" w14:textId="612AFC85" w:rsidR="00B319F8" w:rsidRPr="00B319F8" w:rsidRDefault="00B319F8" w:rsidP="00B319F8">
            <w:pPr>
              <w:pStyle w:val="affffff3"/>
              <w:rPr>
                <w:szCs w:val="21"/>
              </w:rPr>
            </w:pPr>
            <w:r w:rsidRPr="00B319F8">
              <w:rPr>
                <w:rFonts w:hint="eastAsia"/>
                <w:color w:val="000000"/>
                <w:szCs w:val="21"/>
              </w:rPr>
              <w:t>基础设施状况</w:t>
            </w:r>
          </w:p>
        </w:tc>
        <w:tc>
          <w:tcPr>
            <w:tcW w:w="2551" w:type="dxa"/>
            <w:tcBorders>
              <w:top w:val="nil"/>
              <w:left w:val="nil"/>
              <w:bottom w:val="single" w:sz="4" w:space="0" w:color="auto"/>
              <w:right w:val="single" w:sz="4" w:space="0" w:color="auto"/>
            </w:tcBorders>
            <w:shd w:val="clear" w:color="auto" w:fill="auto"/>
            <w:noWrap/>
            <w:vAlign w:val="center"/>
          </w:tcPr>
          <w:p w14:paraId="2AB09A72" w14:textId="492664A4" w:rsidR="00B319F8" w:rsidRPr="00B319F8" w:rsidRDefault="00B319F8" w:rsidP="00B319F8">
            <w:pPr>
              <w:pStyle w:val="affffff3"/>
              <w:rPr>
                <w:szCs w:val="21"/>
              </w:rPr>
            </w:pPr>
            <w:r w:rsidRPr="00B319F8">
              <w:rPr>
                <w:rFonts w:hint="eastAsia"/>
                <w:color w:val="000000"/>
                <w:szCs w:val="21"/>
              </w:rPr>
              <w:t>基础设施完善，供水保证率高，暴雨过后，有少量积水；公用设施完善，距离学校、医院等较近</w:t>
            </w:r>
          </w:p>
        </w:tc>
        <w:tc>
          <w:tcPr>
            <w:tcW w:w="2694" w:type="dxa"/>
            <w:tcBorders>
              <w:top w:val="nil"/>
              <w:left w:val="nil"/>
              <w:bottom w:val="single" w:sz="4" w:space="0" w:color="auto"/>
              <w:right w:val="single" w:sz="4" w:space="0" w:color="auto"/>
            </w:tcBorders>
            <w:shd w:val="clear" w:color="auto" w:fill="auto"/>
            <w:noWrap/>
            <w:vAlign w:val="center"/>
          </w:tcPr>
          <w:p w14:paraId="5421C7C7" w14:textId="60EFB7C0" w:rsidR="00B319F8" w:rsidRPr="00B319F8" w:rsidRDefault="00B319F8" w:rsidP="00B319F8">
            <w:pPr>
              <w:pStyle w:val="affffff3"/>
              <w:rPr>
                <w:szCs w:val="21"/>
              </w:rPr>
            </w:pPr>
            <w:r w:rsidRPr="00B319F8">
              <w:rPr>
                <w:rFonts w:hint="eastAsia"/>
                <w:color w:val="000000"/>
                <w:szCs w:val="21"/>
              </w:rPr>
              <w:t>基础设施较完善，供水保证率较好，暴雨过后，半小时内积水可排干；公用设施完善，距离学校、医院距离适中</w:t>
            </w:r>
          </w:p>
        </w:tc>
        <w:tc>
          <w:tcPr>
            <w:tcW w:w="2551" w:type="dxa"/>
            <w:tcBorders>
              <w:top w:val="nil"/>
              <w:left w:val="nil"/>
              <w:bottom w:val="single" w:sz="4" w:space="0" w:color="auto"/>
              <w:right w:val="single" w:sz="4" w:space="0" w:color="auto"/>
            </w:tcBorders>
            <w:shd w:val="clear" w:color="auto" w:fill="auto"/>
            <w:noWrap/>
            <w:vAlign w:val="center"/>
          </w:tcPr>
          <w:p w14:paraId="2EF9F842" w14:textId="67692839" w:rsidR="00B319F8" w:rsidRPr="00B319F8" w:rsidRDefault="00B319F8" w:rsidP="00B319F8">
            <w:pPr>
              <w:pStyle w:val="affffff3"/>
              <w:rPr>
                <w:szCs w:val="21"/>
              </w:rPr>
            </w:pPr>
            <w:r w:rsidRPr="00B319F8">
              <w:rPr>
                <w:rFonts w:hint="eastAsia"/>
                <w:color w:val="000000"/>
                <w:szCs w:val="21"/>
              </w:rPr>
              <w:t>基础设施一般，供水保证率略低，暴雨过后，积水不严重；公用设施完善，距离学校、医院等相对较远</w:t>
            </w:r>
          </w:p>
        </w:tc>
        <w:tc>
          <w:tcPr>
            <w:tcW w:w="2410" w:type="dxa"/>
            <w:tcBorders>
              <w:top w:val="nil"/>
              <w:left w:val="nil"/>
              <w:bottom w:val="single" w:sz="4" w:space="0" w:color="auto"/>
              <w:right w:val="single" w:sz="4" w:space="0" w:color="auto"/>
            </w:tcBorders>
            <w:shd w:val="clear" w:color="auto" w:fill="auto"/>
            <w:noWrap/>
            <w:vAlign w:val="center"/>
          </w:tcPr>
          <w:p w14:paraId="46B5C315" w14:textId="48390CFD" w:rsidR="00B319F8" w:rsidRPr="00B319F8" w:rsidRDefault="00B319F8" w:rsidP="00B319F8">
            <w:pPr>
              <w:pStyle w:val="affffff3"/>
              <w:rPr>
                <w:szCs w:val="21"/>
              </w:rPr>
            </w:pPr>
            <w:r w:rsidRPr="00B319F8">
              <w:rPr>
                <w:rFonts w:hint="eastAsia"/>
                <w:color w:val="000000"/>
                <w:szCs w:val="21"/>
              </w:rPr>
              <w:t>基础设施一般，供水保证率略低，暴雨过后，积水严重；公用设施完善，距离学校、医院等远</w:t>
            </w:r>
          </w:p>
        </w:tc>
        <w:tc>
          <w:tcPr>
            <w:tcW w:w="2884" w:type="dxa"/>
            <w:tcBorders>
              <w:top w:val="nil"/>
              <w:left w:val="nil"/>
              <w:bottom w:val="single" w:sz="4" w:space="0" w:color="auto"/>
              <w:right w:val="single" w:sz="4" w:space="0" w:color="auto"/>
            </w:tcBorders>
            <w:shd w:val="clear" w:color="auto" w:fill="auto"/>
            <w:noWrap/>
            <w:vAlign w:val="center"/>
          </w:tcPr>
          <w:p w14:paraId="4609E4EE" w14:textId="4FB43088" w:rsidR="00B319F8" w:rsidRPr="00B319F8" w:rsidRDefault="00B319F8" w:rsidP="00B319F8">
            <w:pPr>
              <w:pStyle w:val="affffff3"/>
              <w:rPr>
                <w:szCs w:val="21"/>
              </w:rPr>
            </w:pPr>
            <w:r w:rsidRPr="00B319F8">
              <w:rPr>
                <w:rFonts w:hint="eastAsia"/>
                <w:color w:val="000000"/>
                <w:szCs w:val="21"/>
              </w:rPr>
              <w:t>基础设施一般，供水保证率略低，暴雨过后，积水较严重；公用设施完善，距离学校、医院等很远</w:t>
            </w:r>
          </w:p>
        </w:tc>
      </w:tr>
      <w:tr w:rsidR="00B319F8" w:rsidRPr="006402E6" w14:paraId="3CF124E0" w14:textId="77777777" w:rsidTr="00B319F8">
        <w:trPr>
          <w:trHeight w:val="170"/>
        </w:trPr>
        <w:tc>
          <w:tcPr>
            <w:tcW w:w="1526" w:type="dxa"/>
            <w:tcBorders>
              <w:top w:val="nil"/>
              <w:left w:val="single" w:sz="4" w:space="0" w:color="auto"/>
              <w:bottom w:val="single" w:sz="4" w:space="0" w:color="auto"/>
              <w:right w:val="single" w:sz="4" w:space="0" w:color="auto"/>
            </w:tcBorders>
            <w:shd w:val="clear" w:color="auto" w:fill="auto"/>
            <w:noWrap/>
            <w:vAlign w:val="center"/>
          </w:tcPr>
          <w:p w14:paraId="15825DFE" w14:textId="4EB6BD74" w:rsidR="00B319F8" w:rsidRPr="00B319F8" w:rsidRDefault="00B319F8" w:rsidP="00B319F8">
            <w:pPr>
              <w:pStyle w:val="affffff3"/>
              <w:rPr>
                <w:szCs w:val="21"/>
              </w:rPr>
            </w:pPr>
            <w:r w:rsidRPr="00B319F8">
              <w:rPr>
                <w:rFonts w:hint="eastAsia"/>
                <w:color w:val="000000"/>
                <w:szCs w:val="21"/>
              </w:rPr>
              <w:t>环境条件</w:t>
            </w:r>
          </w:p>
        </w:tc>
        <w:tc>
          <w:tcPr>
            <w:tcW w:w="2551" w:type="dxa"/>
            <w:tcBorders>
              <w:top w:val="nil"/>
              <w:left w:val="nil"/>
              <w:bottom w:val="single" w:sz="4" w:space="0" w:color="auto"/>
              <w:right w:val="single" w:sz="4" w:space="0" w:color="auto"/>
            </w:tcBorders>
            <w:shd w:val="clear" w:color="auto" w:fill="auto"/>
            <w:noWrap/>
            <w:vAlign w:val="center"/>
          </w:tcPr>
          <w:p w14:paraId="455CA314" w14:textId="538EE222" w:rsidR="00B319F8" w:rsidRPr="00B319F8" w:rsidRDefault="00B319F8" w:rsidP="00B319F8">
            <w:pPr>
              <w:pStyle w:val="affffff3"/>
              <w:rPr>
                <w:szCs w:val="21"/>
              </w:rPr>
            </w:pPr>
            <w:r w:rsidRPr="00B319F8">
              <w:rPr>
                <w:rFonts w:hint="eastAsia"/>
                <w:color w:val="000000"/>
                <w:szCs w:val="21"/>
              </w:rPr>
              <w:t>区域绿化率较高，居住环境较好，较适宜居住</w:t>
            </w:r>
          </w:p>
        </w:tc>
        <w:tc>
          <w:tcPr>
            <w:tcW w:w="2694" w:type="dxa"/>
            <w:tcBorders>
              <w:top w:val="nil"/>
              <w:left w:val="nil"/>
              <w:bottom w:val="single" w:sz="4" w:space="0" w:color="auto"/>
              <w:right w:val="single" w:sz="4" w:space="0" w:color="auto"/>
            </w:tcBorders>
            <w:shd w:val="clear" w:color="auto" w:fill="auto"/>
            <w:noWrap/>
            <w:vAlign w:val="center"/>
          </w:tcPr>
          <w:p w14:paraId="0DE90CE3" w14:textId="2B8607C5" w:rsidR="00B319F8" w:rsidRPr="00B319F8" w:rsidRDefault="00B319F8" w:rsidP="00B319F8">
            <w:pPr>
              <w:pStyle w:val="affffff3"/>
              <w:rPr>
                <w:szCs w:val="21"/>
              </w:rPr>
            </w:pPr>
            <w:r w:rsidRPr="00B319F8">
              <w:rPr>
                <w:rFonts w:hint="eastAsia"/>
                <w:color w:val="000000"/>
                <w:szCs w:val="21"/>
              </w:rPr>
              <w:t>区域绿化率一般，居住环境一般，比较适宜居住</w:t>
            </w:r>
          </w:p>
        </w:tc>
        <w:tc>
          <w:tcPr>
            <w:tcW w:w="2551" w:type="dxa"/>
            <w:tcBorders>
              <w:top w:val="nil"/>
              <w:left w:val="nil"/>
              <w:bottom w:val="single" w:sz="4" w:space="0" w:color="auto"/>
              <w:right w:val="single" w:sz="4" w:space="0" w:color="auto"/>
            </w:tcBorders>
            <w:shd w:val="clear" w:color="auto" w:fill="auto"/>
            <w:noWrap/>
            <w:vAlign w:val="center"/>
          </w:tcPr>
          <w:p w14:paraId="40A0130B" w14:textId="4FE4ED1A" w:rsidR="00B319F8" w:rsidRPr="00B319F8" w:rsidRDefault="00B319F8" w:rsidP="00B319F8">
            <w:pPr>
              <w:pStyle w:val="affffff3"/>
              <w:rPr>
                <w:szCs w:val="21"/>
              </w:rPr>
            </w:pPr>
            <w:r w:rsidRPr="00B319F8">
              <w:rPr>
                <w:rFonts w:hint="eastAsia"/>
                <w:color w:val="000000"/>
                <w:szCs w:val="21"/>
              </w:rPr>
              <w:t>区域绿化率略低，居住环境一般，适宜居住</w:t>
            </w:r>
          </w:p>
        </w:tc>
        <w:tc>
          <w:tcPr>
            <w:tcW w:w="2410" w:type="dxa"/>
            <w:tcBorders>
              <w:top w:val="nil"/>
              <w:left w:val="nil"/>
              <w:bottom w:val="single" w:sz="4" w:space="0" w:color="auto"/>
              <w:right w:val="single" w:sz="4" w:space="0" w:color="auto"/>
            </w:tcBorders>
            <w:shd w:val="clear" w:color="auto" w:fill="auto"/>
            <w:noWrap/>
            <w:vAlign w:val="center"/>
          </w:tcPr>
          <w:p w14:paraId="580757C6" w14:textId="1C68E4CD" w:rsidR="00B319F8" w:rsidRPr="00B319F8" w:rsidRDefault="00B319F8" w:rsidP="00B319F8">
            <w:pPr>
              <w:pStyle w:val="affffff3"/>
              <w:rPr>
                <w:szCs w:val="21"/>
              </w:rPr>
            </w:pPr>
            <w:r w:rsidRPr="00B319F8">
              <w:rPr>
                <w:rFonts w:hint="eastAsia"/>
                <w:color w:val="000000"/>
                <w:szCs w:val="21"/>
              </w:rPr>
              <w:t>区域绿化率低，居住环境略差，基本适宜居住</w:t>
            </w:r>
          </w:p>
        </w:tc>
        <w:tc>
          <w:tcPr>
            <w:tcW w:w="2884" w:type="dxa"/>
            <w:tcBorders>
              <w:top w:val="nil"/>
              <w:left w:val="nil"/>
              <w:bottom w:val="single" w:sz="4" w:space="0" w:color="auto"/>
              <w:right w:val="single" w:sz="4" w:space="0" w:color="auto"/>
            </w:tcBorders>
            <w:shd w:val="clear" w:color="auto" w:fill="auto"/>
            <w:noWrap/>
            <w:vAlign w:val="center"/>
          </w:tcPr>
          <w:p w14:paraId="2CBF2B69" w14:textId="7F1E4497" w:rsidR="00B319F8" w:rsidRPr="00B319F8" w:rsidRDefault="00B319F8" w:rsidP="00B319F8">
            <w:pPr>
              <w:pStyle w:val="affffff3"/>
              <w:rPr>
                <w:szCs w:val="21"/>
              </w:rPr>
            </w:pPr>
            <w:r w:rsidRPr="00B319F8">
              <w:rPr>
                <w:rFonts w:hint="eastAsia"/>
                <w:color w:val="000000"/>
                <w:szCs w:val="21"/>
              </w:rPr>
              <w:t>区域绿化率较低，居住环境略差，基本适宜居住</w:t>
            </w:r>
          </w:p>
        </w:tc>
      </w:tr>
    </w:tbl>
    <w:p w14:paraId="31EC5F14" w14:textId="204E89BA" w:rsidR="00BF2B83" w:rsidRPr="006402E6" w:rsidRDefault="00BF2B83" w:rsidP="007169E5">
      <w:pPr>
        <w:pStyle w:val="affffff5"/>
        <w:widowControl/>
        <w:spacing w:before="190" w:after="190"/>
      </w:pPr>
      <w:r w:rsidRPr="006402E6">
        <w:t>表</w:t>
      </w:r>
      <w:r w:rsidR="00C02835">
        <w:t>2-</w:t>
      </w:r>
      <w:r w:rsidR="00E06913">
        <w:fldChar w:fldCharType="begin"/>
      </w:r>
      <w:r w:rsidR="00E06913">
        <w:instrText xml:space="preserve"> SEQ </w:instrText>
      </w:r>
      <w:r w:rsidR="00E06913">
        <w:instrText>表</w:instrText>
      </w:r>
      <w:r w:rsidR="00E06913">
        <w:instrText xml:space="preserve">9- \* ARABIC </w:instrText>
      </w:r>
      <w:r w:rsidR="00E06913">
        <w:fldChar w:fldCharType="separate"/>
      </w:r>
      <w:r w:rsidR="00354556">
        <w:rPr>
          <w:noProof/>
        </w:rPr>
        <w:t>12</w:t>
      </w:r>
      <w:r w:rsidR="00E06913">
        <w:fldChar w:fldCharType="end"/>
      </w:r>
      <w:r w:rsidR="00E06913">
        <w:t xml:space="preserve"> </w:t>
      </w:r>
      <w:r w:rsidRPr="006402E6">
        <w:t>宅基地</w:t>
      </w:r>
      <w:r w:rsidRPr="006402E6">
        <w:t>6-8</w:t>
      </w:r>
      <w:r w:rsidRPr="006402E6">
        <w:t>级宗地地价区域因素修正系数表</w:t>
      </w:r>
    </w:p>
    <w:tbl>
      <w:tblPr>
        <w:tblW w:w="5000" w:type="pct"/>
        <w:tblLook w:val="04A0" w:firstRow="1" w:lastRow="0" w:firstColumn="1" w:lastColumn="0" w:noHBand="0" w:noVBand="1"/>
      </w:tblPr>
      <w:tblGrid>
        <w:gridCol w:w="2221"/>
        <w:gridCol w:w="2479"/>
        <w:gridCol w:w="2479"/>
        <w:gridCol w:w="2479"/>
        <w:gridCol w:w="2479"/>
        <w:gridCol w:w="2479"/>
      </w:tblGrid>
      <w:tr w:rsidR="00BF2B83" w:rsidRPr="006402E6" w14:paraId="18D14F80" w14:textId="77777777" w:rsidTr="00B319F8">
        <w:trPr>
          <w:trHeight w:val="170"/>
        </w:trPr>
        <w:tc>
          <w:tcPr>
            <w:tcW w:w="76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4083F08" w14:textId="5E4E7672" w:rsidR="00BF2B83" w:rsidRPr="006402E6" w:rsidRDefault="00781337" w:rsidP="007169E5">
            <w:pPr>
              <w:pStyle w:val="affffff3"/>
              <w:rPr>
                <w:b/>
              </w:rPr>
            </w:pPr>
            <w:r w:rsidRPr="006402E6">
              <w:rPr>
                <w:b/>
              </w:rPr>
              <w:t>影响因素</w:t>
            </w:r>
          </w:p>
        </w:tc>
        <w:tc>
          <w:tcPr>
            <w:tcW w:w="424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5B66FBA8" w14:textId="77777777" w:rsidR="00BF2B83" w:rsidRPr="006402E6" w:rsidRDefault="00BF2B83" w:rsidP="007169E5">
            <w:pPr>
              <w:pStyle w:val="affffff3"/>
              <w:rPr>
                <w:b/>
              </w:rPr>
            </w:pPr>
            <w:r w:rsidRPr="006402E6">
              <w:rPr>
                <w:b/>
              </w:rPr>
              <w:t>区域因素修正系数</w:t>
            </w:r>
          </w:p>
        </w:tc>
      </w:tr>
      <w:tr w:rsidR="00BF2B83" w:rsidRPr="006402E6" w14:paraId="602A6D79" w14:textId="77777777" w:rsidTr="00B319F8">
        <w:trPr>
          <w:trHeight w:val="170"/>
        </w:trPr>
        <w:tc>
          <w:tcPr>
            <w:tcW w:w="760" w:type="pct"/>
            <w:vMerge/>
            <w:tcBorders>
              <w:top w:val="single" w:sz="4" w:space="0" w:color="auto"/>
              <w:left w:val="single" w:sz="4" w:space="0" w:color="auto"/>
              <w:bottom w:val="single" w:sz="4" w:space="0" w:color="000000"/>
              <w:right w:val="single" w:sz="4" w:space="0" w:color="auto"/>
            </w:tcBorders>
            <w:vAlign w:val="center"/>
            <w:hideMark/>
          </w:tcPr>
          <w:p w14:paraId="30E39175" w14:textId="77777777" w:rsidR="00BF2B83" w:rsidRPr="006402E6" w:rsidRDefault="00BF2B83" w:rsidP="007169E5">
            <w:pPr>
              <w:pStyle w:val="affffff3"/>
              <w:rPr>
                <w:b/>
              </w:rPr>
            </w:pPr>
          </w:p>
        </w:tc>
        <w:tc>
          <w:tcPr>
            <w:tcW w:w="848" w:type="pct"/>
            <w:tcBorders>
              <w:top w:val="nil"/>
              <w:left w:val="nil"/>
              <w:bottom w:val="single" w:sz="4" w:space="0" w:color="auto"/>
              <w:right w:val="single" w:sz="4" w:space="0" w:color="auto"/>
            </w:tcBorders>
            <w:shd w:val="clear" w:color="auto" w:fill="auto"/>
            <w:noWrap/>
            <w:vAlign w:val="center"/>
          </w:tcPr>
          <w:p w14:paraId="254FF293" w14:textId="75DD031B" w:rsidR="00BF2B83" w:rsidRPr="006402E6" w:rsidRDefault="00BF2B83" w:rsidP="007169E5">
            <w:pPr>
              <w:pStyle w:val="affffff3"/>
              <w:rPr>
                <w:b/>
              </w:rPr>
            </w:pPr>
            <w:r w:rsidRPr="006402E6">
              <w:rPr>
                <w:b/>
                <w:sz w:val="20"/>
              </w:rPr>
              <w:t>优</w:t>
            </w:r>
          </w:p>
        </w:tc>
        <w:tc>
          <w:tcPr>
            <w:tcW w:w="848" w:type="pct"/>
            <w:tcBorders>
              <w:top w:val="nil"/>
              <w:left w:val="nil"/>
              <w:bottom w:val="single" w:sz="4" w:space="0" w:color="auto"/>
              <w:right w:val="single" w:sz="4" w:space="0" w:color="auto"/>
            </w:tcBorders>
            <w:shd w:val="clear" w:color="auto" w:fill="auto"/>
            <w:noWrap/>
            <w:vAlign w:val="center"/>
          </w:tcPr>
          <w:p w14:paraId="0719A64E" w14:textId="3ACD275B" w:rsidR="00BF2B83" w:rsidRPr="006402E6" w:rsidRDefault="00BF2B83" w:rsidP="007169E5">
            <w:pPr>
              <w:pStyle w:val="affffff3"/>
              <w:rPr>
                <w:b/>
              </w:rPr>
            </w:pPr>
            <w:r w:rsidRPr="006402E6">
              <w:rPr>
                <w:b/>
                <w:sz w:val="20"/>
              </w:rPr>
              <w:t>较优</w:t>
            </w:r>
          </w:p>
        </w:tc>
        <w:tc>
          <w:tcPr>
            <w:tcW w:w="848" w:type="pct"/>
            <w:tcBorders>
              <w:top w:val="nil"/>
              <w:left w:val="nil"/>
              <w:bottom w:val="single" w:sz="4" w:space="0" w:color="auto"/>
              <w:right w:val="single" w:sz="4" w:space="0" w:color="auto"/>
            </w:tcBorders>
            <w:shd w:val="clear" w:color="auto" w:fill="auto"/>
            <w:noWrap/>
            <w:vAlign w:val="center"/>
          </w:tcPr>
          <w:p w14:paraId="7E0DBAF3" w14:textId="6B6BB455" w:rsidR="00BF2B83" w:rsidRPr="006402E6" w:rsidRDefault="00BF2B83" w:rsidP="007169E5">
            <w:pPr>
              <w:pStyle w:val="affffff3"/>
              <w:rPr>
                <w:b/>
              </w:rPr>
            </w:pPr>
            <w:r w:rsidRPr="006402E6">
              <w:rPr>
                <w:b/>
                <w:sz w:val="20"/>
              </w:rPr>
              <w:t>一般</w:t>
            </w:r>
          </w:p>
        </w:tc>
        <w:tc>
          <w:tcPr>
            <w:tcW w:w="848" w:type="pct"/>
            <w:tcBorders>
              <w:top w:val="nil"/>
              <w:left w:val="nil"/>
              <w:bottom w:val="single" w:sz="4" w:space="0" w:color="auto"/>
              <w:right w:val="single" w:sz="4" w:space="0" w:color="auto"/>
            </w:tcBorders>
            <w:shd w:val="clear" w:color="auto" w:fill="auto"/>
            <w:noWrap/>
            <w:vAlign w:val="center"/>
          </w:tcPr>
          <w:p w14:paraId="6FC9FA74" w14:textId="1DF21EC3" w:rsidR="00BF2B83" w:rsidRPr="006402E6" w:rsidRDefault="00BF2B83" w:rsidP="007169E5">
            <w:pPr>
              <w:pStyle w:val="affffff3"/>
              <w:rPr>
                <w:b/>
              </w:rPr>
            </w:pPr>
            <w:r w:rsidRPr="006402E6">
              <w:rPr>
                <w:b/>
                <w:sz w:val="20"/>
              </w:rPr>
              <w:t>较劣</w:t>
            </w:r>
          </w:p>
        </w:tc>
        <w:tc>
          <w:tcPr>
            <w:tcW w:w="848" w:type="pct"/>
            <w:tcBorders>
              <w:top w:val="nil"/>
              <w:left w:val="nil"/>
              <w:bottom w:val="single" w:sz="4" w:space="0" w:color="auto"/>
              <w:right w:val="single" w:sz="4" w:space="0" w:color="auto"/>
            </w:tcBorders>
            <w:shd w:val="clear" w:color="auto" w:fill="auto"/>
            <w:noWrap/>
            <w:vAlign w:val="center"/>
          </w:tcPr>
          <w:p w14:paraId="329A2FD9" w14:textId="6C92D84F" w:rsidR="00BF2B83" w:rsidRPr="006402E6" w:rsidRDefault="00BF2B83" w:rsidP="007169E5">
            <w:pPr>
              <w:pStyle w:val="affffff3"/>
              <w:rPr>
                <w:b/>
              </w:rPr>
            </w:pPr>
            <w:r w:rsidRPr="006402E6">
              <w:rPr>
                <w:b/>
                <w:sz w:val="20"/>
              </w:rPr>
              <w:t>劣</w:t>
            </w:r>
          </w:p>
        </w:tc>
      </w:tr>
      <w:tr w:rsidR="00BF2B83" w:rsidRPr="006402E6" w14:paraId="4D178090" w14:textId="77777777" w:rsidTr="00B319F8">
        <w:trPr>
          <w:trHeight w:val="170"/>
        </w:trPr>
        <w:tc>
          <w:tcPr>
            <w:tcW w:w="760" w:type="pct"/>
            <w:vMerge/>
            <w:tcBorders>
              <w:top w:val="single" w:sz="4" w:space="0" w:color="auto"/>
              <w:left w:val="single" w:sz="4" w:space="0" w:color="auto"/>
              <w:bottom w:val="single" w:sz="4" w:space="0" w:color="000000"/>
              <w:right w:val="single" w:sz="4" w:space="0" w:color="auto"/>
            </w:tcBorders>
            <w:vAlign w:val="center"/>
            <w:hideMark/>
          </w:tcPr>
          <w:p w14:paraId="56B6AC66" w14:textId="77777777" w:rsidR="00BF2B83" w:rsidRPr="006402E6" w:rsidRDefault="00BF2B83" w:rsidP="007169E5">
            <w:pPr>
              <w:pStyle w:val="affffff3"/>
              <w:rPr>
                <w:b/>
              </w:rPr>
            </w:pPr>
          </w:p>
        </w:tc>
        <w:tc>
          <w:tcPr>
            <w:tcW w:w="848" w:type="pct"/>
            <w:tcBorders>
              <w:top w:val="nil"/>
              <w:left w:val="nil"/>
              <w:bottom w:val="single" w:sz="4" w:space="0" w:color="auto"/>
              <w:right w:val="single" w:sz="4" w:space="0" w:color="auto"/>
            </w:tcBorders>
            <w:shd w:val="clear" w:color="auto" w:fill="auto"/>
            <w:noWrap/>
            <w:vAlign w:val="center"/>
          </w:tcPr>
          <w:p w14:paraId="39009F0B" w14:textId="2C62222A" w:rsidR="00BF2B83" w:rsidRPr="006402E6" w:rsidRDefault="00BF2B83" w:rsidP="007169E5">
            <w:pPr>
              <w:pStyle w:val="affffff3"/>
              <w:rPr>
                <w:b/>
              </w:rPr>
            </w:pPr>
            <w:r w:rsidRPr="006402E6">
              <w:rPr>
                <w:b/>
                <w:sz w:val="20"/>
              </w:rPr>
              <w:t>1.1333</w:t>
            </w:r>
          </w:p>
        </w:tc>
        <w:tc>
          <w:tcPr>
            <w:tcW w:w="848" w:type="pct"/>
            <w:tcBorders>
              <w:top w:val="nil"/>
              <w:left w:val="nil"/>
              <w:bottom w:val="single" w:sz="4" w:space="0" w:color="auto"/>
              <w:right w:val="single" w:sz="4" w:space="0" w:color="auto"/>
            </w:tcBorders>
            <w:shd w:val="clear" w:color="auto" w:fill="auto"/>
            <w:noWrap/>
            <w:vAlign w:val="center"/>
          </w:tcPr>
          <w:p w14:paraId="67E2489A" w14:textId="4BC56266" w:rsidR="00BF2B83" w:rsidRPr="006402E6" w:rsidRDefault="00BF2B83" w:rsidP="007169E5">
            <w:pPr>
              <w:pStyle w:val="affffff3"/>
              <w:rPr>
                <w:b/>
              </w:rPr>
            </w:pPr>
            <w:r w:rsidRPr="006402E6">
              <w:rPr>
                <w:b/>
                <w:sz w:val="20"/>
              </w:rPr>
              <w:t>1.0667</w:t>
            </w:r>
          </w:p>
        </w:tc>
        <w:tc>
          <w:tcPr>
            <w:tcW w:w="848" w:type="pct"/>
            <w:tcBorders>
              <w:top w:val="nil"/>
              <w:left w:val="nil"/>
              <w:bottom w:val="single" w:sz="4" w:space="0" w:color="auto"/>
              <w:right w:val="single" w:sz="4" w:space="0" w:color="auto"/>
            </w:tcBorders>
            <w:shd w:val="clear" w:color="auto" w:fill="auto"/>
            <w:noWrap/>
            <w:vAlign w:val="center"/>
          </w:tcPr>
          <w:p w14:paraId="6F083374" w14:textId="6E5CC548" w:rsidR="00BF2B83" w:rsidRPr="006402E6" w:rsidRDefault="00BF2B83" w:rsidP="007169E5">
            <w:pPr>
              <w:pStyle w:val="affffff3"/>
              <w:rPr>
                <w:b/>
              </w:rPr>
            </w:pPr>
            <w:r w:rsidRPr="006402E6">
              <w:rPr>
                <w:b/>
                <w:sz w:val="20"/>
              </w:rPr>
              <w:t>1.0000</w:t>
            </w:r>
          </w:p>
        </w:tc>
        <w:tc>
          <w:tcPr>
            <w:tcW w:w="848" w:type="pct"/>
            <w:tcBorders>
              <w:top w:val="nil"/>
              <w:left w:val="nil"/>
              <w:bottom w:val="single" w:sz="4" w:space="0" w:color="auto"/>
              <w:right w:val="single" w:sz="4" w:space="0" w:color="auto"/>
            </w:tcBorders>
            <w:shd w:val="clear" w:color="auto" w:fill="auto"/>
            <w:noWrap/>
            <w:vAlign w:val="center"/>
          </w:tcPr>
          <w:p w14:paraId="28AADE7B" w14:textId="78096060" w:rsidR="00BF2B83" w:rsidRPr="006402E6" w:rsidRDefault="00BF2B83" w:rsidP="007169E5">
            <w:pPr>
              <w:pStyle w:val="affffff3"/>
              <w:rPr>
                <w:b/>
              </w:rPr>
            </w:pPr>
            <w:r w:rsidRPr="006402E6">
              <w:rPr>
                <w:b/>
                <w:sz w:val="20"/>
              </w:rPr>
              <w:t>0.8942</w:t>
            </w:r>
          </w:p>
        </w:tc>
        <w:tc>
          <w:tcPr>
            <w:tcW w:w="848" w:type="pct"/>
            <w:tcBorders>
              <w:top w:val="nil"/>
              <w:left w:val="nil"/>
              <w:bottom w:val="single" w:sz="4" w:space="0" w:color="auto"/>
              <w:right w:val="single" w:sz="4" w:space="0" w:color="auto"/>
            </w:tcBorders>
            <w:shd w:val="clear" w:color="auto" w:fill="auto"/>
            <w:noWrap/>
            <w:vAlign w:val="center"/>
          </w:tcPr>
          <w:p w14:paraId="3E25D98B" w14:textId="1AC34195" w:rsidR="00BF2B83" w:rsidRPr="006402E6" w:rsidRDefault="00BF2B83" w:rsidP="007169E5">
            <w:pPr>
              <w:pStyle w:val="affffff3"/>
              <w:rPr>
                <w:b/>
              </w:rPr>
            </w:pPr>
            <w:r w:rsidRPr="006402E6">
              <w:rPr>
                <w:b/>
                <w:sz w:val="20"/>
              </w:rPr>
              <w:t>0.7884</w:t>
            </w:r>
          </w:p>
        </w:tc>
      </w:tr>
      <w:tr w:rsidR="00B319F8" w:rsidRPr="006402E6" w14:paraId="096DCF83" w14:textId="77777777" w:rsidTr="00B319F8">
        <w:trPr>
          <w:trHeight w:val="170"/>
        </w:trPr>
        <w:tc>
          <w:tcPr>
            <w:tcW w:w="760" w:type="pct"/>
            <w:tcBorders>
              <w:top w:val="nil"/>
              <w:left w:val="single" w:sz="4" w:space="0" w:color="auto"/>
              <w:bottom w:val="single" w:sz="4" w:space="0" w:color="auto"/>
              <w:right w:val="single" w:sz="4" w:space="0" w:color="auto"/>
            </w:tcBorders>
            <w:shd w:val="clear" w:color="auto" w:fill="auto"/>
            <w:noWrap/>
            <w:vAlign w:val="center"/>
          </w:tcPr>
          <w:p w14:paraId="19ABF0B4" w14:textId="7E8F1C1C" w:rsidR="00B319F8" w:rsidRPr="00B319F8" w:rsidRDefault="00B319F8" w:rsidP="00B319F8">
            <w:pPr>
              <w:pStyle w:val="affffff3"/>
              <w:rPr>
                <w:szCs w:val="21"/>
              </w:rPr>
            </w:pPr>
            <w:r w:rsidRPr="00B319F8">
              <w:rPr>
                <w:rFonts w:eastAsia="新宋体"/>
                <w:color w:val="000000"/>
                <w:szCs w:val="21"/>
              </w:rPr>
              <w:t>区位因素</w:t>
            </w:r>
          </w:p>
        </w:tc>
        <w:tc>
          <w:tcPr>
            <w:tcW w:w="848" w:type="pct"/>
            <w:tcBorders>
              <w:top w:val="nil"/>
              <w:left w:val="nil"/>
              <w:bottom w:val="single" w:sz="4" w:space="0" w:color="auto"/>
              <w:right w:val="single" w:sz="4" w:space="0" w:color="auto"/>
            </w:tcBorders>
            <w:shd w:val="clear" w:color="auto" w:fill="auto"/>
            <w:noWrap/>
            <w:vAlign w:val="center"/>
          </w:tcPr>
          <w:p w14:paraId="743DDB71" w14:textId="53366292" w:rsidR="00B319F8" w:rsidRPr="00B319F8" w:rsidRDefault="00B319F8" w:rsidP="00B319F8">
            <w:pPr>
              <w:pStyle w:val="affffff3"/>
              <w:rPr>
                <w:szCs w:val="21"/>
              </w:rPr>
            </w:pPr>
            <w:r w:rsidRPr="00B319F8">
              <w:rPr>
                <w:color w:val="000000"/>
                <w:szCs w:val="21"/>
              </w:rPr>
              <w:t xml:space="preserve">0.0907 </w:t>
            </w:r>
          </w:p>
        </w:tc>
        <w:tc>
          <w:tcPr>
            <w:tcW w:w="848" w:type="pct"/>
            <w:tcBorders>
              <w:top w:val="nil"/>
              <w:left w:val="nil"/>
              <w:bottom w:val="single" w:sz="4" w:space="0" w:color="auto"/>
              <w:right w:val="single" w:sz="4" w:space="0" w:color="auto"/>
            </w:tcBorders>
            <w:shd w:val="clear" w:color="auto" w:fill="auto"/>
            <w:noWrap/>
            <w:vAlign w:val="center"/>
          </w:tcPr>
          <w:p w14:paraId="041864C8" w14:textId="68705361" w:rsidR="00B319F8" w:rsidRPr="00B319F8" w:rsidRDefault="00B319F8" w:rsidP="00B319F8">
            <w:pPr>
              <w:pStyle w:val="affffff3"/>
              <w:rPr>
                <w:szCs w:val="21"/>
              </w:rPr>
            </w:pPr>
            <w:r w:rsidRPr="00B319F8">
              <w:rPr>
                <w:color w:val="000000"/>
                <w:szCs w:val="21"/>
              </w:rPr>
              <w:t xml:space="preserve">0.0853 </w:t>
            </w:r>
          </w:p>
        </w:tc>
        <w:tc>
          <w:tcPr>
            <w:tcW w:w="848" w:type="pct"/>
            <w:tcBorders>
              <w:top w:val="nil"/>
              <w:left w:val="nil"/>
              <w:bottom w:val="single" w:sz="4" w:space="0" w:color="auto"/>
              <w:right w:val="single" w:sz="4" w:space="0" w:color="auto"/>
            </w:tcBorders>
            <w:shd w:val="clear" w:color="auto" w:fill="auto"/>
            <w:noWrap/>
            <w:vAlign w:val="center"/>
          </w:tcPr>
          <w:p w14:paraId="36DF0155" w14:textId="383B8FFF" w:rsidR="00B319F8" w:rsidRPr="00B319F8" w:rsidRDefault="00B319F8" w:rsidP="00B319F8">
            <w:pPr>
              <w:pStyle w:val="affffff3"/>
              <w:rPr>
                <w:szCs w:val="21"/>
              </w:rPr>
            </w:pPr>
            <w:r w:rsidRPr="00B319F8">
              <w:rPr>
                <w:color w:val="000000"/>
                <w:szCs w:val="21"/>
              </w:rPr>
              <w:t xml:space="preserve">0.0800 </w:t>
            </w:r>
          </w:p>
        </w:tc>
        <w:tc>
          <w:tcPr>
            <w:tcW w:w="848" w:type="pct"/>
            <w:tcBorders>
              <w:top w:val="nil"/>
              <w:left w:val="nil"/>
              <w:bottom w:val="single" w:sz="4" w:space="0" w:color="auto"/>
              <w:right w:val="single" w:sz="4" w:space="0" w:color="auto"/>
            </w:tcBorders>
            <w:shd w:val="clear" w:color="auto" w:fill="auto"/>
            <w:noWrap/>
            <w:vAlign w:val="center"/>
          </w:tcPr>
          <w:p w14:paraId="2442E7F5" w14:textId="601008B8" w:rsidR="00B319F8" w:rsidRPr="00B319F8" w:rsidRDefault="00B319F8" w:rsidP="00B319F8">
            <w:pPr>
              <w:pStyle w:val="affffff3"/>
              <w:rPr>
                <w:szCs w:val="21"/>
              </w:rPr>
            </w:pPr>
            <w:r w:rsidRPr="00B319F8">
              <w:rPr>
                <w:color w:val="000000"/>
                <w:szCs w:val="21"/>
              </w:rPr>
              <w:t xml:space="preserve">0.0715 </w:t>
            </w:r>
          </w:p>
        </w:tc>
        <w:tc>
          <w:tcPr>
            <w:tcW w:w="848" w:type="pct"/>
            <w:tcBorders>
              <w:top w:val="nil"/>
              <w:left w:val="nil"/>
              <w:bottom w:val="single" w:sz="4" w:space="0" w:color="auto"/>
              <w:right w:val="single" w:sz="4" w:space="0" w:color="auto"/>
            </w:tcBorders>
            <w:shd w:val="clear" w:color="auto" w:fill="auto"/>
            <w:noWrap/>
            <w:vAlign w:val="center"/>
          </w:tcPr>
          <w:p w14:paraId="35C95FD2" w14:textId="622B67F0" w:rsidR="00B319F8" w:rsidRPr="00B319F8" w:rsidRDefault="00B319F8" w:rsidP="00B319F8">
            <w:pPr>
              <w:pStyle w:val="affffff3"/>
              <w:rPr>
                <w:szCs w:val="21"/>
              </w:rPr>
            </w:pPr>
            <w:r w:rsidRPr="00B319F8">
              <w:rPr>
                <w:color w:val="000000"/>
                <w:szCs w:val="21"/>
              </w:rPr>
              <w:t xml:space="preserve">0.0631 </w:t>
            </w:r>
          </w:p>
        </w:tc>
      </w:tr>
      <w:tr w:rsidR="00B319F8" w:rsidRPr="006402E6" w14:paraId="60A02EE1" w14:textId="77777777" w:rsidTr="00B319F8">
        <w:trPr>
          <w:trHeight w:val="170"/>
        </w:trPr>
        <w:tc>
          <w:tcPr>
            <w:tcW w:w="760" w:type="pct"/>
            <w:tcBorders>
              <w:top w:val="nil"/>
              <w:left w:val="single" w:sz="4" w:space="0" w:color="auto"/>
              <w:bottom w:val="single" w:sz="4" w:space="0" w:color="auto"/>
              <w:right w:val="single" w:sz="4" w:space="0" w:color="auto"/>
            </w:tcBorders>
            <w:shd w:val="clear" w:color="auto" w:fill="auto"/>
            <w:noWrap/>
            <w:vAlign w:val="center"/>
          </w:tcPr>
          <w:p w14:paraId="54BE8E5C" w14:textId="363F4E03" w:rsidR="00B319F8" w:rsidRPr="00B319F8" w:rsidRDefault="00B319F8" w:rsidP="00B319F8">
            <w:pPr>
              <w:pStyle w:val="affffff3"/>
              <w:rPr>
                <w:szCs w:val="21"/>
              </w:rPr>
            </w:pPr>
            <w:r w:rsidRPr="00B319F8">
              <w:rPr>
                <w:rFonts w:eastAsia="新宋体"/>
                <w:color w:val="000000"/>
                <w:szCs w:val="21"/>
              </w:rPr>
              <w:t>社会经济因素</w:t>
            </w:r>
          </w:p>
        </w:tc>
        <w:tc>
          <w:tcPr>
            <w:tcW w:w="848" w:type="pct"/>
            <w:tcBorders>
              <w:top w:val="nil"/>
              <w:left w:val="nil"/>
              <w:bottom w:val="single" w:sz="4" w:space="0" w:color="auto"/>
              <w:right w:val="single" w:sz="4" w:space="0" w:color="auto"/>
            </w:tcBorders>
            <w:shd w:val="clear" w:color="auto" w:fill="auto"/>
            <w:noWrap/>
            <w:vAlign w:val="center"/>
          </w:tcPr>
          <w:p w14:paraId="2D683AFC" w14:textId="35A08B2D" w:rsidR="00B319F8" w:rsidRPr="00B319F8" w:rsidRDefault="00B319F8" w:rsidP="00B319F8">
            <w:pPr>
              <w:pStyle w:val="affffff3"/>
              <w:rPr>
                <w:szCs w:val="21"/>
              </w:rPr>
            </w:pPr>
            <w:r w:rsidRPr="00B319F8">
              <w:rPr>
                <w:color w:val="000000"/>
                <w:szCs w:val="21"/>
              </w:rPr>
              <w:t xml:space="preserve">0.1360 </w:t>
            </w:r>
          </w:p>
        </w:tc>
        <w:tc>
          <w:tcPr>
            <w:tcW w:w="848" w:type="pct"/>
            <w:tcBorders>
              <w:top w:val="nil"/>
              <w:left w:val="nil"/>
              <w:bottom w:val="single" w:sz="4" w:space="0" w:color="auto"/>
              <w:right w:val="single" w:sz="4" w:space="0" w:color="auto"/>
            </w:tcBorders>
            <w:shd w:val="clear" w:color="auto" w:fill="auto"/>
            <w:noWrap/>
            <w:vAlign w:val="center"/>
          </w:tcPr>
          <w:p w14:paraId="12ABAE0A" w14:textId="6B081F20" w:rsidR="00B319F8" w:rsidRPr="00B319F8" w:rsidRDefault="00B319F8" w:rsidP="00B319F8">
            <w:pPr>
              <w:pStyle w:val="affffff3"/>
              <w:rPr>
                <w:szCs w:val="21"/>
              </w:rPr>
            </w:pPr>
            <w:r w:rsidRPr="00B319F8">
              <w:rPr>
                <w:color w:val="000000"/>
                <w:szCs w:val="21"/>
              </w:rPr>
              <w:t xml:space="preserve">0.1280 </w:t>
            </w:r>
          </w:p>
        </w:tc>
        <w:tc>
          <w:tcPr>
            <w:tcW w:w="848" w:type="pct"/>
            <w:tcBorders>
              <w:top w:val="nil"/>
              <w:left w:val="nil"/>
              <w:bottom w:val="single" w:sz="4" w:space="0" w:color="auto"/>
              <w:right w:val="single" w:sz="4" w:space="0" w:color="auto"/>
            </w:tcBorders>
            <w:shd w:val="clear" w:color="auto" w:fill="auto"/>
            <w:noWrap/>
            <w:vAlign w:val="center"/>
          </w:tcPr>
          <w:p w14:paraId="5F407CF7" w14:textId="319F1067" w:rsidR="00B319F8" w:rsidRPr="00B319F8" w:rsidRDefault="00B319F8" w:rsidP="00B319F8">
            <w:pPr>
              <w:pStyle w:val="affffff3"/>
              <w:rPr>
                <w:szCs w:val="21"/>
              </w:rPr>
            </w:pPr>
            <w:r w:rsidRPr="00B319F8">
              <w:rPr>
                <w:color w:val="000000"/>
                <w:szCs w:val="21"/>
              </w:rPr>
              <w:t xml:space="preserve">0.1200 </w:t>
            </w:r>
          </w:p>
        </w:tc>
        <w:tc>
          <w:tcPr>
            <w:tcW w:w="848" w:type="pct"/>
            <w:tcBorders>
              <w:top w:val="nil"/>
              <w:left w:val="nil"/>
              <w:bottom w:val="single" w:sz="4" w:space="0" w:color="auto"/>
              <w:right w:val="single" w:sz="4" w:space="0" w:color="auto"/>
            </w:tcBorders>
            <w:shd w:val="clear" w:color="auto" w:fill="auto"/>
            <w:noWrap/>
            <w:vAlign w:val="center"/>
          </w:tcPr>
          <w:p w14:paraId="4806E692" w14:textId="3E4509F9" w:rsidR="00B319F8" w:rsidRPr="00B319F8" w:rsidRDefault="00B319F8" w:rsidP="00B319F8">
            <w:pPr>
              <w:pStyle w:val="affffff3"/>
              <w:rPr>
                <w:szCs w:val="21"/>
              </w:rPr>
            </w:pPr>
            <w:r w:rsidRPr="00B319F8">
              <w:rPr>
                <w:color w:val="000000"/>
                <w:szCs w:val="21"/>
              </w:rPr>
              <w:t xml:space="preserve">0.1073 </w:t>
            </w:r>
          </w:p>
        </w:tc>
        <w:tc>
          <w:tcPr>
            <w:tcW w:w="848" w:type="pct"/>
            <w:tcBorders>
              <w:top w:val="nil"/>
              <w:left w:val="nil"/>
              <w:bottom w:val="single" w:sz="4" w:space="0" w:color="auto"/>
              <w:right w:val="single" w:sz="4" w:space="0" w:color="auto"/>
            </w:tcBorders>
            <w:shd w:val="clear" w:color="auto" w:fill="auto"/>
            <w:noWrap/>
            <w:vAlign w:val="center"/>
          </w:tcPr>
          <w:p w14:paraId="4BC85CE2" w14:textId="799C6507" w:rsidR="00B319F8" w:rsidRPr="00B319F8" w:rsidRDefault="00B319F8" w:rsidP="00B319F8">
            <w:pPr>
              <w:pStyle w:val="affffff3"/>
              <w:rPr>
                <w:szCs w:val="21"/>
              </w:rPr>
            </w:pPr>
            <w:r w:rsidRPr="00B319F8">
              <w:rPr>
                <w:color w:val="000000"/>
                <w:szCs w:val="21"/>
              </w:rPr>
              <w:t xml:space="preserve">0.0946 </w:t>
            </w:r>
          </w:p>
        </w:tc>
      </w:tr>
      <w:tr w:rsidR="00B319F8" w:rsidRPr="006402E6" w14:paraId="096EA69A" w14:textId="77777777" w:rsidTr="00B319F8">
        <w:trPr>
          <w:trHeight w:val="170"/>
        </w:trPr>
        <w:tc>
          <w:tcPr>
            <w:tcW w:w="760" w:type="pct"/>
            <w:tcBorders>
              <w:top w:val="nil"/>
              <w:left w:val="single" w:sz="4" w:space="0" w:color="auto"/>
              <w:bottom w:val="single" w:sz="4" w:space="0" w:color="auto"/>
              <w:right w:val="single" w:sz="4" w:space="0" w:color="auto"/>
            </w:tcBorders>
            <w:shd w:val="clear" w:color="auto" w:fill="auto"/>
            <w:noWrap/>
            <w:vAlign w:val="center"/>
          </w:tcPr>
          <w:p w14:paraId="00BAED64" w14:textId="7FDCB9FF" w:rsidR="00B319F8" w:rsidRPr="00B319F8" w:rsidRDefault="00B319F8" w:rsidP="00B319F8">
            <w:pPr>
              <w:pStyle w:val="affffff3"/>
              <w:rPr>
                <w:szCs w:val="21"/>
              </w:rPr>
            </w:pPr>
            <w:r w:rsidRPr="00B319F8">
              <w:rPr>
                <w:rFonts w:eastAsia="新宋体"/>
                <w:color w:val="000000"/>
                <w:szCs w:val="21"/>
              </w:rPr>
              <w:t>繁华程度</w:t>
            </w:r>
          </w:p>
        </w:tc>
        <w:tc>
          <w:tcPr>
            <w:tcW w:w="848" w:type="pct"/>
            <w:tcBorders>
              <w:top w:val="nil"/>
              <w:left w:val="nil"/>
              <w:bottom w:val="single" w:sz="4" w:space="0" w:color="auto"/>
              <w:right w:val="single" w:sz="4" w:space="0" w:color="auto"/>
            </w:tcBorders>
            <w:shd w:val="clear" w:color="auto" w:fill="auto"/>
            <w:noWrap/>
            <w:vAlign w:val="center"/>
          </w:tcPr>
          <w:p w14:paraId="1E31D5C5" w14:textId="51D86099" w:rsidR="00B319F8" w:rsidRPr="00B319F8" w:rsidRDefault="00B319F8" w:rsidP="00B319F8">
            <w:pPr>
              <w:pStyle w:val="affffff3"/>
              <w:rPr>
                <w:szCs w:val="21"/>
              </w:rPr>
            </w:pPr>
            <w:r w:rsidRPr="00B319F8">
              <w:rPr>
                <w:color w:val="000000"/>
                <w:szCs w:val="21"/>
              </w:rPr>
              <w:t xml:space="preserve">0.1020 </w:t>
            </w:r>
          </w:p>
        </w:tc>
        <w:tc>
          <w:tcPr>
            <w:tcW w:w="848" w:type="pct"/>
            <w:tcBorders>
              <w:top w:val="nil"/>
              <w:left w:val="nil"/>
              <w:bottom w:val="single" w:sz="4" w:space="0" w:color="auto"/>
              <w:right w:val="single" w:sz="4" w:space="0" w:color="auto"/>
            </w:tcBorders>
            <w:shd w:val="clear" w:color="auto" w:fill="auto"/>
            <w:noWrap/>
            <w:vAlign w:val="center"/>
          </w:tcPr>
          <w:p w14:paraId="78E2A222" w14:textId="74FEBC40" w:rsidR="00B319F8" w:rsidRPr="00B319F8" w:rsidRDefault="00B319F8" w:rsidP="00B319F8">
            <w:pPr>
              <w:pStyle w:val="affffff3"/>
              <w:rPr>
                <w:szCs w:val="21"/>
              </w:rPr>
            </w:pPr>
            <w:r w:rsidRPr="00B319F8">
              <w:rPr>
                <w:color w:val="000000"/>
                <w:szCs w:val="21"/>
              </w:rPr>
              <w:t xml:space="preserve">0.0960 </w:t>
            </w:r>
          </w:p>
        </w:tc>
        <w:tc>
          <w:tcPr>
            <w:tcW w:w="848" w:type="pct"/>
            <w:tcBorders>
              <w:top w:val="nil"/>
              <w:left w:val="nil"/>
              <w:bottom w:val="single" w:sz="4" w:space="0" w:color="auto"/>
              <w:right w:val="single" w:sz="4" w:space="0" w:color="auto"/>
            </w:tcBorders>
            <w:shd w:val="clear" w:color="auto" w:fill="auto"/>
            <w:noWrap/>
            <w:vAlign w:val="center"/>
          </w:tcPr>
          <w:p w14:paraId="2972E734" w14:textId="6B88C7F4" w:rsidR="00B319F8" w:rsidRPr="00B319F8" w:rsidRDefault="00B319F8" w:rsidP="00B319F8">
            <w:pPr>
              <w:pStyle w:val="affffff3"/>
              <w:rPr>
                <w:szCs w:val="21"/>
              </w:rPr>
            </w:pPr>
            <w:r w:rsidRPr="00B319F8">
              <w:rPr>
                <w:color w:val="000000"/>
                <w:szCs w:val="21"/>
              </w:rPr>
              <w:t xml:space="preserve">0.0900 </w:t>
            </w:r>
          </w:p>
        </w:tc>
        <w:tc>
          <w:tcPr>
            <w:tcW w:w="848" w:type="pct"/>
            <w:tcBorders>
              <w:top w:val="nil"/>
              <w:left w:val="nil"/>
              <w:bottom w:val="single" w:sz="4" w:space="0" w:color="auto"/>
              <w:right w:val="single" w:sz="4" w:space="0" w:color="auto"/>
            </w:tcBorders>
            <w:shd w:val="clear" w:color="auto" w:fill="auto"/>
            <w:noWrap/>
            <w:vAlign w:val="center"/>
          </w:tcPr>
          <w:p w14:paraId="381C86E4" w14:textId="796BBA46" w:rsidR="00B319F8" w:rsidRPr="00B319F8" w:rsidRDefault="00B319F8" w:rsidP="00B319F8">
            <w:pPr>
              <w:pStyle w:val="affffff3"/>
              <w:rPr>
                <w:szCs w:val="21"/>
              </w:rPr>
            </w:pPr>
            <w:r w:rsidRPr="00B319F8">
              <w:rPr>
                <w:color w:val="000000"/>
                <w:szCs w:val="21"/>
              </w:rPr>
              <w:t xml:space="preserve">0.0805 </w:t>
            </w:r>
          </w:p>
        </w:tc>
        <w:tc>
          <w:tcPr>
            <w:tcW w:w="848" w:type="pct"/>
            <w:tcBorders>
              <w:top w:val="nil"/>
              <w:left w:val="nil"/>
              <w:bottom w:val="single" w:sz="4" w:space="0" w:color="auto"/>
              <w:right w:val="single" w:sz="4" w:space="0" w:color="auto"/>
            </w:tcBorders>
            <w:shd w:val="clear" w:color="auto" w:fill="auto"/>
            <w:noWrap/>
            <w:vAlign w:val="center"/>
          </w:tcPr>
          <w:p w14:paraId="396F99DE" w14:textId="34D5F928" w:rsidR="00B319F8" w:rsidRPr="00B319F8" w:rsidRDefault="00B319F8" w:rsidP="00B319F8">
            <w:pPr>
              <w:pStyle w:val="affffff3"/>
              <w:rPr>
                <w:szCs w:val="21"/>
              </w:rPr>
            </w:pPr>
            <w:r w:rsidRPr="00B319F8">
              <w:rPr>
                <w:color w:val="000000"/>
                <w:szCs w:val="21"/>
              </w:rPr>
              <w:t xml:space="preserve">0.0710 </w:t>
            </w:r>
          </w:p>
        </w:tc>
      </w:tr>
      <w:tr w:rsidR="00B319F8" w:rsidRPr="006402E6" w14:paraId="193BF552" w14:textId="77777777" w:rsidTr="00B319F8">
        <w:trPr>
          <w:trHeight w:val="170"/>
        </w:trPr>
        <w:tc>
          <w:tcPr>
            <w:tcW w:w="760" w:type="pct"/>
            <w:tcBorders>
              <w:top w:val="nil"/>
              <w:left w:val="single" w:sz="4" w:space="0" w:color="auto"/>
              <w:bottom w:val="single" w:sz="4" w:space="0" w:color="auto"/>
              <w:right w:val="single" w:sz="4" w:space="0" w:color="auto"/>
            </w:tcBorders>
            <w:shd w:val="clear" w:color="auto" w:fill="auto"/>
            <w:noWrap/>
            <w:vAlign w:val="center"/>
          </w:tcPr>
          <w:p w14:paraId="7C335356" w14:textId="0FC43266" w:rsidR="00B319F8" w:rsidRPr="00B319F8" w:rsidRDefault="00B319F8" w:rsidP="00B319F8">
            <w:pPr>
              <w:pStyle w:val="affffff3"/>
              <w:rPr>
                <w:szCs w:val="21"/>
              </w:rPr>
            </w:pPr>
            <w:r w:rsidRPr="00B319F8">
              <w:rPr>
                <w:rFonts w:eastAsia="新宋体"/>
                <w:color w:val="000000"/>
                <w:szCs w:val="21"/>
              </w:rPr>
              <w:t>交通条件</w:t>
            </w:r>
          </w:p>
        </w:tc>
        <w:tc>
          <w:tcPr>
            <w:tcW w:w="848" w:type="pct"/>
            <w:tcBorders>
              <w:top w:val="nil"/>
              <w:left w:val="nil"/>
              <w:bottom w:val="single" w:sz="4" w:space="0" w:color="auto"/>
              <w:right w:val="single" w:sz="4" w:space="0" w:color="auto"/>
            </w:tcBorders>
            <w:shd w:val="clear" w:color="auto" w:fill="auto"/>
            <w:noWrap/>
            <w:vAlign w:val="center"/>
          </w:tcPr>
          <w:p w14:paraId="58111622" w14:textId="74CE35BD" w:rsidR="00B319F8" w:rsidRPr="00B319F8" w:rsidRDefault="00B319F8" w:rsidP="00B319F8">
            <w:pPr>
              <w:pStyle w:val="affffff3"/>
              <w:rPr>
                <w:szCs w:val="21"/>
              </w:rPr>
            </w:pPr>
            <w:r w:rsidRPr="00B319F8">
              <w:rPr>
                <w:color w:val="000000"/>
                <w:szCs w:val="21"/>
              </w:rPr>
              <w:t xml:space="preserve">0.2947 </w:t>
            </w:r>
          </w:p>
        </w:tc>
        <w:tc>
          <w:tcPr>
            <w:tcW w:w="848" w:type="pct"/>
            <w:tcBorders>
              <w:top w:val="nil"/>
              <w:left w:val="nil"/>
              <w:bottom w:val="single" w:sz="4" w:space="0" w:color="auto"/>
              <w:right w:val="single" w:sz="4" w:space="0" w:color="auto"/>
            </w:tcBorders>
            <w:shd w:val="clear" w:color="auto" w:fill="auto"/>
            <w:noWrap/>
            <w:vAlign w:val="center"/>
          </w:tcPr>
          <w:p w14:paraId="228AF4FD" w14:textId="25F086D4" w:rsidR="00B319F8" w:rsidRPr="00B319F8" w:rsidRDefault="00B319F8" w:rsidP="00B319F8">
            <w:pPr>
              <w:pStyle w:val="affffff3"/>
              <w:rPr>
                <w:szCs w:val="21"/>
              </w:rPr>
            </w:pPr>
            <w:r w:rsidRPr="00B319F8">
              <w:rPr>
                <w:color w:val="000000"/>
                <w:szCs w:val="21"/>
              </w:rPr>
              <w:t xml:space="preserve">0.2773 </w:t>
            </w:r>
          </w:p>
        </w:tc>
        <w:tc>
          <w:tcPr>
            <w:tcW w:w="848" w:type="pct"/>
            <w:tcBorders>
              <w:top w:val="nil"/>
              <w:left w:val="nil"/>
              <w:bottom w:val="single" w:sz="4" w:space="0" w:color="auto"/>
              <w:right w:val="single" w:sz="4" w:space="0" w:color="auto"/>
            </w:tcBorders>
            <w:shd w:val="clear" w:color="auto" w:fill="auto"/>
            <w:noWrap/>
            <w:vAlign w:val="center"/>
          </w:tcPr>
          <w:p w14:paraId="47E55132" w14:textId="17712D8A" w:rsidR="00B319F8" w:rsidRPr="00B319F8" w:rsidRDefault="00B319F8" w:rsidP="00B319F8">
            <w:pPr>
              <w:pStyle w:val="affffff3"/>
              <w:rPr>
                <w:szCs w:val="21"/>
              </w:rPr>
            </w:pPr>
            <w:r w:rsidRPr="00B319F8">
              <w:rPr>
                <w:color w:val="000000"/>
                <w:szCs w:val="21"/>
              </w:rPr>
              <w:t xml:space="preserve">0.2600 </w:t>
            </w:r>
          </w:p>
        </w:tc>
        <w:tc>
          <w:tcPr>
            <w:tcW w:w="848" w:type="pct"/>
            <w:tcBorders>
              <w:top w:val="nil"/>
              <w:left w:val="nil"/>
              <w:bottom w:val="single" w:sz="4" w:space="0" w:color="auto"/>
              <w:right w:val="single" w:sz="4" w:space="0" w:color="auto"/>
            </w:tcBorders>
            <w:shd w:val="clear" w:color="auto" w:fill="auto"/>
            <w:noWrap/>
            <w:vAlign w:val="center"/>
          </w:tcPr>
          <w:p w14:paraId="4368C959" w14:textId="6BECB549" w:rsidR="00B319F8" w:rsidRPr="00B319F8" w:rsidRDefault="00B319F8" w:rsidP="00B319F8">
            <w:pPr>
              <w:pStyle w:val="affffff3"/>
              <w:rPr>
                <w:szCs w:val="21"/>
              </w:rPr>
            </w:pPr>
            <w:r w:rsidRPr="00B319F8">
              <w:rPr>
                <w:color w:val="000000"/>
                <w:szCs w:val="21"/>
              </w:rPr>
              <w:t xml:space="preserve">0.2325 </w:t>
            </w:r>
          </w:p>
        </w:tc>
        <w:tc>
          <w:tcPr>
            <w:tcW w:w="848" w:type="pct"/>
            <w:tcBorders>
              <w:top w:val="nil"/>
              <w:left w:val="nil"/>
              <w:bottom w:val="single" w:sz="4" w:space="0" w:color="auto"/>
              <w:right w:val="single" w:sz="4" w:space="0" w:color="auto"/>
            </w:tcBorders>
            <w:shd w:val="clear" w:color="auto" w:fill="auto"/>
            <w:noWrap/>
            <w:vAlign w:val="center"/>
          </w:tcPr>
          <w:p w14:paraId="26014189" w14:textId="72F3AD86" w:rsidR="00B319F8" w:rsidRPr="00B319F8" w:rsidRDefault="00B319F8" w:rsidP="00B319F8">
            <w:pPr>
              <w:pStyle w:val="affffff3"/>
              <w:rPr>
                <w:szCs w:val="21"/>
              </w:rPr>
            </w:pPr>
            <w:r w:rsidRPr="00B319F8">
              <w:rPr>
                <w:color w:val="000000"/>
                <w:szCs w:val="21"/>
              </w:rPr>
              <w:t xml:space="preserve">0.2050 </w:t>
            </w:r>
          </w:p>
        </w:tc>
      </w:tr>
      <w:tr w:rsidR="00B319F8" w:rsidRPr="006402E6" w14:paraId="5DD671BD" w14:textId="77777777" w:rsidTr="00B319F8">
        <w:trPr>
          <w:trHeight w:val="170"/>
        </w:trPr>
        <w:tc>
          <w:tcPr>
            <w:tcW w:w="760" w:type="pct"/>
            <w:tcBorders>
              <w:top w:val="nil"/>
              <w:left w:val="single" w:sz="4" w:space="0" w:color="auto"/>
              <w:bottom w:val="single" w:sz="4" w:space="0" w:color="auto"/>
              <w:right w:val="single" w:sz="4" w:space="0" w:color="auto"/>
            </w:tcBorders>
            <w:shd w:val="clear" w:color="auto" w:fill="auto"/>
            <w:noWrap/>
            <w:vAlign w:val="center"/>
          </w:tcPr>
          <w:p w14:paraId="2C3F0862" w14:textId="0954DF33" w:rsidR="00B319F8" w:rsidRPr="00B319F8" w:rsidRDefault="00B319F8" w:rsidP="00B319F8">
            <w:pPr>
              <w:pStyle w:val="affffff3"/>
              <w:rPr>
                <w:szCs w:val="21"/>
              </w:rPr>
            </w:pPr>
            <w:r w:rsidRPr="00B319F8">
              <w:rPr>
                <w:rFonts w:eastAsia="新宋体"/>
                <w:color w:val="000000"/>
                <w:szCs w:val="21"/>
              </w:rPr>
              <w:t>基础设施状况</w:t>
            </w:r>
          </w:p>
        </w:tc>
        <w:tc>
          <w:tcPr>
            <w:tcW w:w="848" w:type="pct"/>
            <w:tcBorders>
              <w:top w:val="nil"/>
              <w:left w:val="nil"/>
              <w:bottom w:val="single" w:sz="4" w:space="0" w:color="auto"/>
              <w:right w:val="single" w:sz="4" w:space="0" w:color="auto"/>
            </w:tcBorders>
            <w:shd w:val="clear" w:color="auto" w:fill="auto"/>
            <w:noWrap/>
            <w:vAlign w:val="center"/>
          </w:tcPr>
          <w:p w14:paraId="093156EB" w14:textId="18036233" w:rsidR="00B319F8" w:rsidRPr="00B319F8" w:rsidRDefault="00B319F8" w:rsidP="00B319F8">
            <w:pPr>
              <w:pStyle w:val="affffff3"/>
              <w:rPr>
                <w:szCs w:val="21"/>
              </w:rPr>
            </w:pPr>
            <w:r w:rsidRPr="00B319F8">
              <w:rPr>
                <w:color w:val="000000"/>
                <w:szCs w:val="21"/>
              </w:rPr>
              <w:t xml:space="preserve">0.3853 </w:t>
            </w:r>
          </w:p>
        </w:tc>
        <w:tc>
          <w:tcPr>
            <w:tcW w:w="848" w:type="pct"/>
            <w:tcBorders>
              <w:top w:val="nil"/>
              <w:left w:val="nil"/>
              <w:bottom w:val="single" w:sz="4" w:space="0" w:color="auto"/>
              <w:right w:val="single" w:sz="4" w:space="0" w:color="auto"/>
            </w:tcBorders>
            <w:shd w:val="clear" w:color="auto" w:fill="auto"/>
            <w:noWrap/>
            <w:vAlign w:val="center"/>
          </w:tcPr>
          <w:p w14:paraId="44E03B81" w14:textId="54DAFA9E" w:rsidR="00B319F8" w:rsidRPr="00B319F8" w:rsidRDefault="00B319F8" w:rsidP="00B319F8">
            <w:pPr>
              <w:pStyle w:val="affffff3"/>
              <w:rPr>
                <w:szCs w:val="21"/>
              </w:rPr>
            </w:pPr>
            <w:r w:rsidRPr="00B319F8">
              <w:rPr>
                <w:color w:val="000000"/>
                <w:szCs w:val="21"/>
              </w:rPr>
              <w:t xml:space="preserve">0.3627 </w:t>
            </w:r>
          </w:p>
        </w:tc>
        <w:tc>
          <w:tcPr>
            <w:tcW w:w="848" w:type="pct"/>
            <w:tcBorders>
              <w:top w:val="nil"/>
              <w:left w:val="nil"/>
              <w:bottom w:val="single" w:sz="4" w:space="0" w:color="auto"/>
              <w:right w:val="single" w:sz="4" w:space="0" w:color="auto"/>
            </w:tcBorders>
            <w:shd w:val="clear" w:color="auto" w:fill="auto"/>
            <w:noWrap/>
            <w:vAlign w:val="center"/>
          </w:tcPr>
          <w:p w14:paraId="69579E4D" w14:textId="6FCD7329" w:rsidR="00B319F8" w:rsidRPr="00B319F8" w:rsidRDefault="00B319F8" w:rsidP="00B319F8">
            <w:pPr>
              <w:pStyle w:val="affffff3"/>
              <w:rPr>
                <w:szCs w:val="21"/>
              </w:rPr>
            </w:pPr>
            <w:r w:rsidRPr="00B319F8">
              <w:rPr>
                <w:color w:val="000000"/>
                <w:szCs w:val="21"/>
              </w:rPr>
              <w:t xml:space="preserve">0.3400 </w:t>
            </w:r>
          </w:p>
        </w:tc>
        <w:tc>
          <w:tcPr>
            <w:tcW w:w="848" w:type="pct"/>
            <w:tcBorders>
              <w:top w:val="nil"/>
              <w:left w:val="nil"/>
              <w:bottom w:val="single" w:sz="4" w:space="0" w:color="auto"/>
              <w:right w:val="single" w:sz="4" w:space="0" w:color="auto"/>
            </w:tcBorders>
            <w:shd w:val="clear" w:color="auto" w:fill="auto"/>
            <w:noWrap/>
            <w:vAlign w:val="center"/>
          </w:tcPr>
          <w:p w14:paraId="6160D307" w14:textId="37C7DE16" w:rsidR="00B319F8" w:rsidRPr="00B319F8" w:rsidRDefault="00B319F8" w:rsidP="00B319F8">
            <w:pPr>
              <w:pStyle w:val="affffff3"/>
              <w:rPr>
                <w:szCs w:val="21"/>
              </w:rPr>
            </w:pPr>
            <w:r w:rsidRPr="00B319F8">
              <w:rPr>
                <w:color w:val="000000"/>
                <w:szCs w:val="21"/>
              </w:rPr>
              <w:t xml:space="preserve">0.3040 </w:t>
            </w:r>
          </w:p>
        </w:tc>
        <w:tc>
          <w:tcPr>
            <w:tcW w:w="848" w:type="pct"/>
            <w:tcBorders>
              <w:top w:val="nil"/>
              <w:left w:val="nil"/>
              <w:bottom w:val="single" w:sz="4" w:space="0" w:color="auto"/>
              <w:right w:val="single" w:sz="4" w:space="0" w:color="auto"/>
            </w:tcBorders>
            <w:shd w:val="clear" w:color="auto" w:fill="auto"/>
            <w:noWrap/>
            <w:vAlign w:val="center"/>
          </w:tcPr>
          <w:p w14:paraId="5A8C9253" w14:textId="099FC4F1" w:rsidR="00B319F8" w:rsidRPr="00B319F8" w:rsidRDefault="00B319F8" w:rsidP="00B319F8">
            <w:pPr>
              <w:pStyle w:val="affffff3"/>
              <w:rPr>
                <w:szCs w:val="21"/>
              </w:rPr>
            </w:pPr>
            <w:r w:rsidRPr="00B319F8">
              <w:rPr>
                <w:color w:val="000000"/>
                <w:szCs w:val="21"/>
              </w:rPr>
              <w:t xml:space="preserve">0.2681 </w:t>
            </w:r>
          </w:p>
        </w:tc>
      </w:tr>
      <w:tr w:rsidR="00B319F8" w:rsidRPr="006402E6" w14:paraId="44BF9DDD" w14:textId="77777777" w:rsidTr="00B319F8">
        <w:trPr>
          <w:trHeight w:val="170"/>
        </w:trPr>
        <w:tc>
          <w:tcPr>
            <w:tcW w:w="760" w:type="pct"/>
            <w:tcBorders>
              <w:top w:val="nil"/>
              <w:left w:val="single" w:sz="4" w:space="0" w:color="auto"/>
              <w:bottom w:val="single" w:sz="4" w:space="0" w:color="auto"/>
              <w:right w:val="single" w:sz="4" w:space="0" w:color="auto"/>
            </w:tcBorders>
            <w:shd w:val="clear" w:color="auto" w:fill="auto"/>
            <w:noWrap/>
            <w:vAlign w:val="center"/>
          </w:tcPr>
          <w:p w14:paraId="06D6359B" w14:textId="515307F3" w:rsidR="00B319F8" w:rsidRPr="00B319F8" w:rsidRDefault="00B319F8" w:rsidP="00B319F8">
            <w:pPr>
              <w:pStyle w:val="affffff3"/>
              <w:rPr>
                <w:szCs w:val="21"/>
              </w:rPr>
            </w:pPr>
            <w:r w:rsidRPr="00B319F8">
              <w:rPr>
                <w:rFonts w:eastAsia="新宋体"/>
                <w:color w:val="000000"/>
                <w:szCs w:val="21"/>
              </w:rPr>
              <w:t>环境条件</w:t>
            </w:r>
          </w:p>
        </w:tc>
        <w:tc>
          <w:tcPr>
            <w:tcW w:w="848" w:type="pct"/>
            <w:tcBorders>
              <w:top w:val="nil"/>
              <w:left w:val="nil"/>
              <w:bottom w:val="single" w:sz="4" w:space="0" w:color="auto"/>
              <w:right w:val="single" w:sz="4" w:space="0" w:color="auto"/>
            </w:tcBorders>
            <w:shd w:val="clear" w:color="auto" w:fill="auto"/>
            <w:noWrap/>
            <w:vAlign w:val="center"/>
          </w:tcPr>
          <w:p w14:paraId="62D33BE5" w14:textId="7964CA2B" w:rsidR="00B319F8" w:rsidRPr="00B319F8" w:rsidRDefault="00B319F8" w:rsidP="00B319F8">
            <w:pPr>
              <w:pStyle w:val="affffff3"/>
              <w:rPr>
                <w:szCs w:val="21"/>
              </w:rPr>
            </w:pPr>
            <w:r w:rsidRPr="00B319F8">
              <w:rPr>
                <w:color w:val="000000"/>
                <w:szCs w:val="21"/>
              </w:rPr>
              <w:t xml:space="preserve">0.1247 </w:t>
            </w:r>
          </w:p>
        </w:tc>
        <w:tc>
          <w:tcPr>
            <w:tcW w:w="848" w:type="pct"/>
            <w:tcBorders>
              <w:top w:val="nil"/>
              <w:left w:val="nil"/>
              <w:bottom w:val="single" w:sz="4" w:space="0" w:color="auto"/>
              <w:right w:val="single" w:sz="4" w:space="0" w:color="auto"/>
            </w:tcBorders>
            <w:shd w:val="clear" w:color="auto" w:fill="auto"/>
            <w:noWrap/>
            <w:vAlign w:val="center"/>
          </w:tcPr>
          <w:p w14:paraId="5CADB00F" w14:textId="2AACCC1B" w:rsidR="00B319F8" w:rsidRPr="00B319F8" w:rsidRDefault="00B319F8" w:rsidP="00B319F8">
            <w:pPr>
              <w:pStyle w:val="affffff3"/>
              <w:rPr>
                <w:szCs w:val="21"/>
              </w:rPr>
            </w:pPr>
            <w:r w:rsidRPr="00B319F8">
              <w:rPr>
                <w:color w:val="000000"/>
                <w:szCs w:val="21"/>
              </w:rPr>
              <w:t xml:space="preserve">0.1173 </w:t>
            </w:r>
          </w:p>
        </w:tc>
        <w:tc>
          <w:tcPr>
            <w:tcW w:w="848" w:type="pct"/>
            <w:tcBorders>
              <w:top w:val="nil"/>
              <w:left w:val="nil"/>
              <w:bottom w:val="single" w:sz="4" w:space="0" w:color="auto"/>
              <w:right w:val="single" w:sz="4" w:space="0" w:color="auto"/>
            </w:tcBorders>
            <w:shd w:val="clear" w:color="auto" w:fill="auto"/>
            <w:noWrap/>
            <w:vAlign w:val="center"/>
          </w:tcPr>
          <w:p w14:paraId="0E48108F" w14:textId="421F04A5" w:rsidR="00B319F8" w:rsidRPr="00B319F8" w:rsidRDefault="00B319F8" w:rsidP="00B319F8">
            <w:pPr>
              <w:pStyle w:val="affffff3"/>
              <w:rPr>
                <w:szCs w:val="21"/>
              </w:rPr>
            </w:pPr>
            <w:r w:rsidRPr="00B319F8">
              <w:rPr>
                <w:color w:val="000000"/>
                <w:szCs w:val="21"/>
              </w:rPr>
              <w:t xml:space="preserve">0.1100 </w:t>
            </w:r>
          </w:p>
        </w:tc>
        <w:tc>
          <w:tcPr>
            <w:tcW w:w="848" w:type="pct"/>
            <w:tcBorders>
              <w:top w:val="nil"/>
              <w:left w:val="nil"/>
              <w:bottom w:val="single" w:sz="4" w:space="0" w:color="auto"/>
              <w:right w:val="single" w:sz="4" w:space="0" w:color="auto"/>
            </w:tcBorders>
            <w:shd w:val="clear" w:color="auto" w:fill="auto"/>
            <w:noWrap/>
            <w:vAlign w:val="center"/>
          </w:tcPr>
          <w:p w14:paraId="7DB00102" w14:textId="3B0209CE" w:rsidR="00B319F8" w:rsidRPr="00B319F8" w:rsidRDefault="00B319F8" w:rsidP="00B319F8">
            <w:pPr>
              <w:pStyle w:val="affffff3"/>
              <w:rPr>
                <w:szCs w:val="21"/>
              </w:rPr>
            </w:pPr>
            <w:r w:rsidRPr="00B319F8">
              <w:rPr>
                <w:color w:val="000000"/>
                <w:szCs w:val="21"/>
              </w:rPr>
              <w:t xml:space="preserve">0.0984 </w:t>
            </w:r>
          </w:p>
        </w:tc>
        <w:tc>
          <w:tcPr>
            <w:tcW w:w="848" w:type="pct"/>
            <w:tcBorders>
              <w:top w:val="nil"/>
              <w:left w:val="nil"/>
              <w:bottom w:val="single" w:sz="4" w:space="0" w:color="auto"/>
              <w:right w:val="single" w:sz="4" w:space="0" w:color="auto"/>
            </w:tcBorders>
            <w:shd w:val="clear" w:color="auto" w:fill="auto"/>
            <w:noWrap/>
            <w:vAlign w:val="center"/>
          </w:tcPr>
          <w:p w14:paraId="6423995E" w14:textId="583EF1D6" w:rsidR="00B319F8" w:rsidRPr="00B319F8" w:rsidRDefault="00B319F8" w:rsidP="00B319F8">
            <w:pPr>
              <w:pStyle w:val="affffff3"/>
              <w:rPr>
                <w:szCs w:val="21"/>
              </w:rPr>
            </w:pPr>
            <w:r w:rsidRPr="00B319F8">
              <w:rPr>
                <w:color w:val="000000"/>
                <w:szCs w:val="21"/>
              </w:rPr>
              <w:t xml:space="preserve">0.0867 </w:t>
            </w:r>
          </w:p>
        </w:tc>
      </w:tr>
    </w:tbl>
    <w:p w14:paraId="0EB267B3" w14:textId="77777777" w:rsidR="002F431D" w:rsidRDefault="002F431D" w:rsidP="007169E5">
      <w:pPr>
        <w:pStyle w:val="affffff5"/>
        <w:widowControl/>
        <w:spacing w:before="190" w:after="190"/>
        <w:sectPr w:rsidR="002F431D" w:rsidSect="00ED2F13">
          <w:pgSz w:w="16838" w:h="11906" w:orient="landscape"/>
          <w:pgMar w:top="1559" w:right="1219" w:bottom="1559" w:left="1219" w:header="624" w:footer="850" w:gutter="0"/>
          <w:cols w:space="425"/>
          <w:docGrid w:type="lines" w:linePitch="381"/>
        </w:sectPr>
      </w:pPr>
    </w:p>
    <w:p w14:paraId="19987C76" w14:textId="7A0069A2" w:rsidR="0035395E" w:rsidRPr="006402E6" w:rsidRDefault="0035395E"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13</w:t>
      </w:r>
      <w:r w:rsidR="00F62252">
        <w:fldChar w:fldCharType="end"/>
      </w:r>
      <w:r w:rsidR="00F62252">
        <w:t xml:space="preserve"> </w:t>
      </w:r>
      <w:r w:rsidR="00BF2B83" w:rsidRPr="006402E6">
        <w:t>集体商业用地</w:t>
      </w:r>
      <w:r w:rsidRPr="006402E6">
        <w:t>1</w:t>
      </w:r>
      <w:r w:rsidRPr="006402E6">
        <w:t>级宗地地价区域因素修正系数指标说明表</w:t>
      </w:r>
    </w:p>
    <w:tbl>
      <w:tblPr>
        <w:tblW w:w="5000" w:type="pct"/>
        <w:tblLook w:val="04A0" w:firstRow="1" w:lastRow="0" w:firstColumn="1" w:lastColumn="0" w:noHBand="0" w:noVBand="1"/>
      </w:tblPr>
      <w:tblGrid>
        <w:gridCol w:w="1687"/>
        <w:gridCol w:w="2876"/>
        <w:gridCol w:w="2441"/>
        <w:gridCol w:w="2885"/>
        <w:gridCol w:w="2505"/>
        <w:gridCol w:w="2222"/>
      </w:tblGrid>
      <w:tr w:rsidR="00BF2B83" w:rsidRPr="006402E6" w14:paraId="43E4AF4A" w14:textId="77777777" w:rsidTr="00096356">
        <w:trPr>
          <w:trHeight w:val="340"/>
        </w:trPr>
        <w:tc>
          <w:tcPr>
            <w:tcW w:w="577"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52B85006" w14:textId="2C83817D" w:rsidR="00BF2B83" w:rsidRPr="006402E6" w:rsidRDefault="00BF2B83" w:rsidP="007169E5">
            <w:pPr>
              <w:pStyle w:val="affffff3"/>
              <w:jc w:val="right"/>
              <w:rPr>
                <w:b/>
              </w:rPr>
            </w:pPr>
            <w:r w:rsidRPr="006402E6">
              <w:rPr>
                <w:b/>
              </w:rPr>
              <w:t>优劣度</w:t>
            </w:r>
          </w:p>
          <w:p w14:paraId="108BCD5B" w14:textId="6F13F4A4" w:rsidR="00EA4E09" w:rsidRPr="006402E6" w:rsidRDefault="00EA4E09" w:rsidP="00E708D3">
            <w:pPr>
              <w:pStyle w:val="affffff3"/>
              <w:jc w:val="left"/>
              <w:rPr>
                <w:b/>
              </w:rPr>
            </w:pPr>
            <w:r w:rsidRPr="006402E6">
              <w:rPr>
                <w:b/>
              </w:rPr>
              <w:t>影响因素</w:t>
            </w:r>
          </w:p>
        </w:tc>
        <w:tc>
          <w:tcPr>
            <w:tcW w:w="984" w:type="pct"/>
            <w:tcBorders>
              <w:top w:val="single" w:sz="4" w:space="0" w:color="auto"/>
              <w:left w:val="nil"/>
              <w:bottom w:val="single" w:sz="4" w:space="0" w:color="auto"/>
              <w:right w:val="single" w:sz="4" w:space="0" w:color="auto"/>
            </w:tcBorders>
            <w:shd w:val="clear" w:color="auto" w:fill="auto"/>
            <w:vAlign w:val="center"/>
            <w:hideMark/>
          </w:tcPr>
          <w:p w14:paraId="5E51E197" w14:textId="77777777" w:rsidR="00BF2B83" w:rsidRPr="006402E6" w:rsidRDefault="00BF2B83" w:rsidP="007169E5">
            <w:pPr>
              <w:pStyle w:val="affffff3"/>
              <w:rPr>
                <w:b/>
              </w:rPr>
            </w:pPr>
            <w:r w:rsidRPr="006402E6">
              <w:rPr>
                <w:b/>
              </w:rPr>
              <w:t>优</w:t>
            </w:r>
          </w:p>
        </w:tc>
        <w:tc>
          <w:tcPr>
            <w:tcW w:w="835" w:type="pct"/>
            <w:tcBorders>
              <w:top w:val="single" w:sz="4" w:space="0" w:color="auto"/>
              <w:left w:val="nil"/>
              <w:bottom w:val="single" w:sz="4" w:space="0" w:color="auto"/>
              <w:right w:val="single" w:sz="4" w:space="0" w:color="auto"/>
            </w:tcBorders>
            <w:shd w:val="clear" w:color="auto" w:fill="auto"/>
            <w:vAlign w:val="center"/>
            <w:hideMark/>
          </w:tcPr>
          <w:p w14:paraId="06484D47" w14:textId="77777777" w:rsidR="00BF2B83" w:rsidRPr="006402E6" w:rsidRDefault="00BF2B83" w:rsidP="007169E5">
            <w:pPr>
              <w:pStyle w:val="affffff3"/>
              <w:rPr>
                <w:b/>
              </w:rPr>
            </w:pPr>
            <w:r w:rsidRPr="006402E6">
              <w:rPr>
                <w:b/>
              </w:rPr>
              <w:t>较优</w:t>
            </w:r>
          </w:p>
        </w:tc>
        <w:tc>
          <w:tcPr>
            <w:tcW w:w="987" w:type="pct"/>
            <w:tcBorders>
              <w:top w:val="single" w:sz="4" w:space="0" w:color="auto"/>
              <w:left w:val="nil"/>
              <w:bottom w:val="single" w:sz="4" w:space="0" w:color="auto"/>
              <w:right w:val="single" w:sz="4" w:space="0" w:color="auto"/>
            </w:tcBorders>
            <w:shd w:val="clear" w:color="auto" w:fill="auto"/>
            <w:vAlign w:val="center"/>
            <w:hideMark/>
          </w:tcPr>
          <w:p w14:paraId="1EC95418" w14:textId="77777777" w:rsidR="00BF2B83" w:rsidRPr="006402E6" w:rsidRDefault="00BF2B83" w:rsidP="007169E5">
            <w:pPr>
              <w:pStyle w:val="affffff3"/>
              <w:rPr>
                <w:b/>
              </w:rPr>
            </w:pPr>
            <w:r w:rsidRPr="006402E6">
              <w:rPr>
                <w:b/>
              </w:rPr>
              <w:t>一般</w:t>
            </w:r>
          </w:p>
        </w:tc>
        <w:tc>
          <w:tcPr>
            <w:tcW w:w="857" w:type="pct"/>
            <w:tcBorders>
              <w:top w:val="single" w:sz="4" w:space="0" w:color="auto"/>
              <w:left w:val="nil"/>
              <w:bottom w:val="single" w:sz="4" w:space="0" w:color="auto"/>
              <w:right w:val="single" w:sz="4" w:space="0" w:color="auto"/>
            </w:tcBorders>
            <w:shd w:val="clear" w:color="auto" w:fill="auto"/>
            <w:vAlign w:val="center"/>
            <w:hideMark/>
          </w:tcPr>
          <w:p w14:paraId="2CABD225" w14:textId="77777777" w:rsidR="00BF2B83" w:rsidRPr="006402E6" w:rsidRDefault="00BF2B83" w:rsidP="007169E5">
            <w:pPr>
              <w:pStyle w:val="affffff3"/>
              <w:rPr>
                <w:b/>
              </w:rPr>
            </w:pPr>
            <w:r w:rsidRPr="006402E6">
              <w:rPr>
                <w:b/>
              </w:rPr>
              <w:t>较劣</w:t>
            </w:r>
          </w:p>
        </w:tc>
        <w:tc>
          <w:tcPr>
            <w:tcW w:w="760" w:type="pct"/>
            <w:tcBorders>
              <w:top w:val="single" w:sz="4" w:space="0" w:color="auto"/>
              <w:left w:val="nil"/>
              <w:bottom w:val="single" w:sz="4" w:space="0" w:color="auto"/>
              <w:right w:val="single" w:sz="4" w:space="0" w:color="auto"/>
            </w:tcBorders>
            <w:shd w:val="clear" w:color="auto" w:fill="auto"/>
            <w:vAlign w:val="center"/>
            <w:hideMark/>
          </w:tcPr>
          <w:p w14:paraId="56A99C79" w14:textId="77777777" w:rsidR="00BF2B83" w:rsidRPr="006402E6" w:rsidRDefault="00BF2B83" w:rsidP="007169E5">
            <w:pPr>
              <w:pStyle w:val="affffff3"/>
              <w:rPr>
                <w:b/>
              </w:rPr>
            </w:pPr>
            <w:r w:rsidRPr="006402E6">
              <w:rPr>
                <w:b/>
              </w:rPr>
              <w:t>劣</w:t>
            </w:r>
          </w:p>
        </w:tc>
      </w:tr>
      <w:tr w:rsidR="00096356" w:rsidRPr="006402E6" w14:paraId="4DDFDB57" w14:textId="77777777" w:rsidTr="00096356">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372581D9" w14:textId="45EA02AB" w:rsidR="00096356" w:rsidRPr="006402E6" w:rsidRDefault="00096356" w:rsidP="00096356">
            <w:pPr>
              <w:pStyle w:val="affffff3"/>
            </w:pPr>
            <w:r>
              <w:rPr>
                <w:rFonts w:hint="eastAsia"/>
                <w:color w:val="000000"/>
                <w:sz w:val="20"/>
              </w:rPr>
              <w:t>区位因素</w:t>
            </w:r>
          </w:p>
        </w:tc>
        <w:tc>
          <w:tcPr>
            <w:tcW w:w="984" w:type="pct"/>
            <w:tcBorders>
              <w:top w:val="nil"/>
              <w:left w:val="nil"/>
              <w:bottom w:val="single" w:sz="4" w:space="0" w:color="auto"/>
              <w:right w:val="single" w:sz="4" w:space="0" w:color="auto"/>
            </w:tcBorders>
            <w:shd w:val="clear" w:color="auto" w:fill="auto"/>
            <w:vAlign w:val="center"/>
          </w:tcPr>
          <w:p w14:paraId="34F3451D" w14:textId="3D75305D" w:rsidR="00096356" w:rsidRPr="006402E6" w:rsidRDefault="00096356" w:rsidP="00096356">
            <w:pPr>
              <w:pStyle w:val="affffff3"/>
            </w:pPr>
            <w:r>
              <w:rPr>
                <w:rFonts w:hint="eastAsia"/>
                <w:color w:val="000000"/>
                <w:sz w:val="20"/>
              </w:rPr>
              <w:t>距离市中心近</w:t>
            </w:r>
          </w:p>
        </w:tc>
        <w:tc>
          <w:tcPr>
            <w:tcW w:w="835" w:type="pct"/>
            <w:tcBorders>
              <w:top w:val="nil"/>
              <w:left w:val="nil"/>
              <w:bottom w:val="single" w:sz="4" w:space="0" w:color="auto"/>
              <w:right w:val="single" w:sz="4" w:space="0" w:color="auto"/>
            </w:tcBorders>
            <w:shd w:val="clear" w:color="auto" w:fill="auto"/>
            <w:vAlign w:val="center"/>
          </w:tcPr>
          <w:p w14:paraId="73AF36DC" w14:textId="53CD3C3F" w:rsidR="00096356" w:rsidRPr="006402E6" w:rsidRDefault="00096356" w:rsidP="00096356">
            <w:pPr>
              <w:pStyle w:val="affffff3"/>
            </w:pPr>
            <w:r>
              <w:rPr>
                <w:rFonts w:hint="eastAsia"/>
                <w:color w:val="000000"/>
                <w:sz w:val="20"/>
              </w:rPr>
              <w:t>距离市中心适中</w:t>
            </w:r>
          </w:p>
        </w:tc>
        <w:tc>
          <w:tcPr>
            <w:tcW w:w="987" w:type="pct"/>
            <w:tcBorders>
              <w:top w:val="nil"/>
              <w:left w:val="nil"/>
              <w:bottom w:val="single" w:sz="4" w:space="0" w:color="auto"/>
              <w:right w:val="single" w:sz="4" w:space="0" w:color="auto"/>
            </w:tcBorders>
            <w:shd w:val="clear" w:color="auto" w:fill="auto"/>
            <w:vAlign w:val="center"/>
          </w:tcPr>
          <w:p w14:paraId="23D88125" w14:textId="038D1C46" w:rsidR="00096356" w:rsidRPr="006402E6" w:rsidRDefault="00096356" w:rsidP="00096356">
            <w:pPr>
              <w:pStyle w:val="affffff3"/>
            </w:pPr>
            <w:r>
              <w:rPr>
                <w:rFonts w:hint="eastAsia"/>
                <w:color w:val="000000"/>
                <w:sz w:val="20"/>
              </w:rPr>
              <w:t>距离中心城镇近</w:t>
            </w:r>
          </w:p>
        </w:tc>
        <w:tc>
          <w:tcPr>
            <w:tcW w:w="857" w:type="pct"/>
            <w:tcBorders>
              <w:top w:val="nil"/>
              <w:left w:val="nil"/>
              <w:bottom w:val="single" w:sz="4" w:space="0" w:color="auto"/>
              <w:right w:val="single" w:sz="4" w:space="0" w:color="auto"/>
            </w:tcBorders>
            <w:shd w:val="clear" w:color="auto" w:fill="auto"/>
            <w:vAlign w:val="center"/>
          </w:tcPr>
          <w:p w14:paraId="43DF3F95" w14:textId="578265AC" w:rsidR="00096356" w:rsidRPr="006402E6" w:rsidRDefault="00096356" w:rsidP="00096356">
            <w:pPr>
              <w:pStyle w:val="affffff3"/>
            </w:pPr>
            <w:r>
              <w:rPr>
                <w:rFonts w:hint="eastAsia"/>
                <w:color w:val="000000"/>
                <w:sz w:val="20"/>
              </w:rPr>
              <w:t>距离中心城镇适中</w:t>
            </w:r>
          </w:p>
        </w:tc>
        <w:tc>
          <w:tcPr>
            <w:tcW w:w="760" w:type="pct"/>
            <w:tcBorders>
              <w:top w:val="nil"/>
              <w:left w:val="nil"/>
              <w:bottom w:val="single" w:sz="4" w:space="0" w:color="auto"/>
              <w:right w:val="single" w:sz="4" w:space="0" w:color="auto"/>
            </w:tcBorders>
            <w:shd w:val="clear" w:color="auto" w:fill="auto"/>
            <w:vAlign w:val="center"/>
          </w:tcPr>
          <w:p w14:paraId="66971A7B" w14:textId="408352D2" w:rsidR="00096356" w:rsidRPr="006402E6" w:rsidRDefault="00096356" w:rsidP="00096356">
            <w:pPr>
              <w:pStyle w:val="affffff3"/>
            </w:pPr>
            <w:r>
              <w:rPr>
                <w:rFonts w:hint="eastAsia"/>
                <w:color w:val="000000"/>
                <w:sz w:val="20"/>
              </w:rPr>
              <w:t>距离中心城镇远</w:t>
            </w:r>
          </w:p>
        </w:tc>
      </w:tr>
      <w:tr w:rsidR="00096356" w:rsidRPr="006402E6" w14:paraId="6DABB0CA" w14:textId="77777777" w:rsidTr="00096356">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1FEE7FB6" w14:textId="090D2C3E" w:rsidR="00096356" w:rsidRPr="006402E6" w:rsidRDefault="00096356" w:rsidP="00096356">
            <w:pPr>
              <w:pStyle w:val="affffff3"/>
            </w:pPr>
            <w:r>
              <w:rPr>
                <w:rFonts w:hint="eastAsia"/>
                <w:color w:val="000000"/>
                <w:sz w:val="20"/>
              </w:rPr>
              <w:t>社会经济因素</w:t>
            </w:r>
          </w:p>
        </w:tc>
        <w:tc>
          <w:tcPr>
            <w:tcW w:w="984" w:type="pct"/>
            <w:tcBorders>
              <w:top w:val="nil"/>
              <w:left w:val="nil"/>
              <w:bottom w:val="single" w:sz="4" w:space="0" w:color="auto"/>
              <w:right w:val="single" w:sz="4" w:space="0" w:color="auto"/>
            </w:tcBorders>
            <w:shd w:val="clear" w:color="auto" w:fill="auto"/>
            <w:vAlign w:val="center"/>
          </w:tcPr>
          <w:p w14:paraId="1BA61A33" w14:textId="5966F3DB" w:rsidR="00096356" w:rsidRPr="006402E6" w:rsidRDefault="00096356" w:rsidP="00096356">
            <w:pPr>
              <w:pStyle w:val="affffff3"/>
            </w:pPr>
            <w:r>
              <w:rPr>
                <w:rFonts w:hint="eastAsia"/>
                <w:color w:val="000000"/>
                <w:sz w:val="20"/>
              </w:rPr>
              <w:t>农村居民人均可支配收入远高于全市平均水平</w:t>
            </w:r>
          </w:p>
        </w:tc>
        <w:tc>
          <w:tcPr>
            <w:tcW w:w="835" w:type="pct"/>
            <w:tcBorders>
              <w:top w:val="nil"/>
              <w:left w:val="nil"/>
              <w:bottom w:val="single" w:sz="4" w:space="0" w:color="auto"/>
              <w:right w:val="single" w:sz="4" w:space="0" w:color="auto"/>
            </w:tcBorders>
            <w:shd w:val="clear" w:color="auto" w:fill="auto"/>
            <w:vAlign w:val="center"/>
          </w:tcPr>
          <w:p w14:paraId="4E47C907" w14:textId="5DA5EE46" w:rsidR="00096356" w:rsidRPr="006402E6" w:rsidRDefault="00096356" w:rsidP="00096356">
            <w:pPr>
              <w:pStyle w:val="affffff3"/>
            </w:pPr>
            <w:r>
              <w:rPr>
                <w:rFonts w:hint="eastAsia"/>
                <w:color w:val="000000"/>
                <w:sz w:val="20"/>
              </w:rPr>
              <w:t>农村居民人均可支配收入高于全市平均水平</w:t>
            </w:r>
          </w:p>
        </w:tc>
        <w:tc>
          <w:tcPr>
            <w:tcW w:w="987" w:type="pct"/>
            <w:tcBorders>
              <w:top w:val="nil"/>
              <w:left w:val="nil"/>
              <w:bottom w:val="single" w:sz="4" w:space="0" w:color="auto"/>
              <w:right w:val="single" w:sz="4" w:space="0" w:color="auto"/>
            </w:tcBorders>
            <w:shd w:val="clear" w:color="auto" w:fill="auto"/>
            <w:vAlign w:val="center"/>
          </w:tcPr>
          <w:p w14:paraId="32F7FBB8" w14:textId="41B2EBD7" w:rsidR="00096356" w:rsidRPr="006402E6" w:rsidRDefault="00096356" w:rsidP="00096356">
            <w:pPr>
              <w:pStyle w:val="affffff3"/>
            </w:pPr>
            <w:r>
              <w:rPr>
                <w:rFonts w:hint="eastAsia"/>
                <w:color w:val="000000"/>
                <w:sz w:val="20"/>
              </w:rPr>
              <w:t>农村居民人均可支配收入略高于全市平均水平</w:t>
            </w:r>
          </w:p>
        </w:tc>
        <w:tc>
          <w:tcPr>
            <w:tcW w:w="857" w:type="pct"/>
            <w:tcBorders>
              <w:top w:val="nil"/>
              <w:left w:val="nil"/>
              <w:bottom w:val="single" w:sz="4" w:space="0" w:color="auto"/>
              <w:right w:val="single" w:sz="4" w:space="0" w:color="auto"/>
            </w:tcBorders>
            <w:shd w:val="clear" w:color="auto" w:fill="auto"/>
            <w:vAlign w:val="center"/>
          </w:tcPr>
          <w:p w14:paraId="6E808414" w14:textId="080E6CFA" w:rsidR="00096356" w:rsidRPr="006402E6" w:rsidRDefault="00096356" w:rsidP="00096356">
            <w:pPr>
              <w:pStyle w:val="affffff3"/>
            </w:pPr>
            <w:r>
              <w:rPr>
                <w:rFonts w:hint="eastAsia"/>
                <w:color w:val="000000"/>
                <w:sz w:val="20"/>
              </w:rPr>
              <w:t>农村居民人均可支配收入达到全市平均水平</w:t>
            </w:r>
          </w:p>
        </w:tc>
        <w:tc>
          <w:tcPr>
            <w:tcW w:w="760" w:type="pct"/>
            <w:tcBorders>
              <w:top w:val="nil"/>
              <w:left w:val="nil"/>
              <w:bottom w:val="single" w:sz="4" w:space="0" w:color="auto"/>
              <w:right w:val="single" w:sz="4" w:space="0" w:color="auto"/>
            </w:tcBorders>
            <w:shd w:val="clear" w:color="auto" w:fill="auto"/>
            <w:vAlign w:val="center"/>
          </w:tcPr>
          <w:p w14:paraId="5357E2FC" w14:textId="2C776C71" w:rsidR="00096356" w:rsidRPr="006402E6" w:rsidRDefault="00096356" w:rsidP="00096356">
            <w:pPr>
              <w:pStyle w:val="affffff3"/>
            </w:pPr>
            <w:r>
              <w:rPr>
                <w:rFonts w:hint="eastAsia"/>
                <w:color w:val="000000"/>
                <w:sz w:val="20"/>
              </w:rPr>
              <w:t>农村居民人均可支配收入低于全市平均水平</w:t>
            </w:r>
          </w:p>
        </w:tc>
      </w:tr>
      <w:tr w:rsidR="00096356" w:rsidRPr="006402E6" w14:paraId="351C1FB7" w14:textId="77777777" w:rsidTr="00096356">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545FA76C" w14:textId="7C87F8AC" w:rsidR="00096356" w:rsidRPr="006402E6" w:rsidRDefault="00096356" w:rsidP="00096356">
            <w:pPr>
              <w:pStyle w:val="affffff3"/>
            </w:pPr>
            <w:r>
              <w:rPr>
                <w:rFonts w:hint="eastAsia"/>
                <w:color w:val="000000"/>
                <w:sz w:val="20"/>
              </w:rPr>
              <w:t>繁华程度</w:t>
            </w:r>
          </w:p>
        </w:tc>
        <w:tc>
          <w:tcPr>
            <w:tcW w:w="984" w:type="pct"/>
            <w:tcBorders>
              <w:top w:val="nil"/>
              <w:left w:val="nil"/>
              <w:bottom w:val="single" w:sz="4" w:space="0" w:color="auto"/>
              <w:right w:val="single" w:sz="4" w:space="0" w:color="auto"/>
            </w:tcBorders>
            <w:shd w:val="clear" w:color="auto" w:fill="auto"/>
            <w:vAlign w:val="center"/>
          </w:tcPr>
          <w:p w14:paraId="74A6BBF0" w14:textId="075BE595" w:rsidR="00096356" w:rsidRPr="006402E6" w:rsidRDefault="00096356" w:rsidP="00096356">
            <w:pPr>
              <w:pStyle w:val="affffff3"/>
            </w:pPr>
            <w:r>
              <w:rPr>
                <w:rFonts w:hint="eastAsia"/>
                <w:color w:val="000000"/>
                <w:sz w:val="20"/>
              </w:rPr>
              <w:t>距区级商业中心近</w:t>
            </w:r>
          </w:p>
        </w:tc>
        <w:tc>
          <w:tcPr>
            <w:tcW w:w="835" w:type="pct"/>
            <w:tcBorders>
              <w:top w:val="nil"/>
              <w:left w:val="nil"/>
              <w:bottom w:val="single" w:sz="4" w:space="0" w:color="auto"/>
              <w:right w:val="single" w:sz="4" w:space="0" w:color="auto"/>
            </w:tcBorders>
            <w:shd w:val="clear" w:color="auto" w:fill="auto"/>
            <w:vAlign w:val="center"/>
          </w:tcPr>
          <w:p w14:paraId="3B84E0FF" w14:textId="6B834BC9" w:rsidR="00096356" w:rsidRPr="006402E6" w:rsidRDefault="00096356" w:rsidP="00096356">
            <w:pPr>
              <w:pStyle w:val="affffff3"/>
            </w:pPr>
            <w:r>
              <w:rPr>
                <w:rFonts w:hint="eastAsia"/>
                <w:color w:val="000000"/>
                <w:sz w:val="20"/>
              </w:rPr>
              <w:t>距区级商业中心适中</w:t>
            </w:r>
          </w:p>
        </w:tc>
        <w:tc>
          <w:tcPr>
            <w:tcW w:w="987" w:type="pct"/>
            <w:tcBorders>
              <w:top w:val="nil"/>
              <w:left w:val="nil"/>
              <w:bottom w:val="single" w:sz="4" w:space="0" w:color="auto"/>
              <w:right w:val="single" w:sz="4" w:space="0" w:color="auto"/>
            </w:tcBorders>
            <w:shd w:val="clear" w:color="auto" w:fill="auto"/>
            <w:vAlign w:val="center"/>
          </w:tcPr>
          <w:p w14:paraId="73B86562" w14:textId="26FF42E0" w:rsidR="00096356" w:rsidRPr="006402E6" w:rsidRDefault="00096356" w:rsidP="00096356">
            <w:pPr>
              <w:pStyle w:val="affffff3"/>
            </w:pPr>
            <w:r>
              <w:rPr>
                <w:rFonts w:hint="eastAsia"/>
                <w:color w:val="000000"/>
                <w:sz w:val="20"/>
              </w:rPr>
              <w:t>距区级商业中心较远，邻近小型商业中心</w:t>
            </w:r>
          </w:p>
        </w:tc>
        <w:tc>
          <w:tcPr>
            <w:tcW w:w="857" w:type="pct"/>
            <w:tcBorders>
              <w:top w:val="nil"/>
              <w:left w:val="nil"/>
              <w:bottom w:val="single" w:sz="4" w:space="0" w:color="auto"/>
              <w:right w:val="single" w:sz="4" w:space="0" w:color="auto"/>
            </w:tcBorders>
            <w:shd w:val="clear" w:color="auto" w:fill="auto"/>
            <w:vAlign w:val="center"/>
          </w:tcPr>
          <w:p w14:paraId="04165D23" w14:textId="29B551BC" w:rsidR="00096356" w:rsidRPr="006402E6" w:rsidRDefault="00096356" w:rsidP="00096356">
            <w:pPr>
              <w:pStyle w:val="affffff3"/>
            </w:pPr>
            <w:r>
              <w:rPr>
                <w:rFonts w:hint="eastAsia"/>
                <w:color w:val="000000"/>
                <w:sz w:val="20"/>
              </w:rPr>
              <w:t>邻近小型商业中心，有较多便利店</w:t>
            </w:r>
          </w:p>
        </w:tc>
        <w:tc>
          <w:tcPr>
            <w:tcW w:w="760" w:type="pct"/>
            <w:tcBorders>
              <w:top w:val="nil"/>
              <w:left w:val="nil"/>
              <w:bottom w:val="single" w:sz="4" w:space="0" w:color="auto"/>
              <w:right w:val="single" w:sz="4" w:space="0" w:color="auto"/>
            </w:tcBorders>
            <w:shd w:val="clear" w:color="auto" w:fill="auto"/>
            <w:vAlign w:val="center"/>
          </w:tcPr>
          <w:p w14:paraId="68FFB6FE" w14:textId="2C0D6247" w:rsidR="00096356" w:rsidRPr="006402E6" w:rsidRDefault="00096356" w:rsidP="00096356">
            <w:pPr>
              <w:pStyle w:val="affffff3"/>
            </w:pPr>
            <w:r>
              <w:rPr>
                <w:rFonts w:hint="eastAsia"/>
                <w:color w:val="000000"/>
                <w:sz w:val="20"/>
              </w:rPr>
              <w:t>邻近便利店</w:t>
            </w:r>
          </w:p>
        </w:tc>
      </w:tr>
      <w:tr w:rsidR="00096356" w:rsidRPr="006402E6" w14:paraId="6B87918F" w14:textId="77777777" w:rsidTr="00096356">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12F98979" w14:textId="1880147D" w:rsidR="00096356" w:rsidRPr="006402E6" w:rsidRDefault="00096356" w:rsidP="00096356">
            <w:pPr>
              <w:pStyle w:val="affffff3"/>
            </w:pPr>
            <w:r>
              <w:rPr>
                <w:rFonts w:hint="eastAsia"/>
                <w:color w:val="000000"/>
                <w:sz w:val="20"/>
              </w:rPr>
              <w:t>交通条件</w:t>
            </w:r>
          </w:p>
        </w:tc>
        <w:tc>
          <w:tcPr>
            <w:tcW w:w="984" w:type="pct"/>
            <w:tcBorders>
              <w:top w:val="nil"/>
              <w:left w:val="nil"/>
              <w:bottom w:val="single" w:sz="4" w:space="0" w:color="auto"/>
              <w:right w:val="single" w:sz="4" w:space="0" w:color="auto"/>
            </w:tcBorders>
            <w:shd w:val="clear" w:color="auto" w:fill="auto"/>
            <w:vAlign w:val="center"/>
          </w:tcPr>
          <w:p w14:paraId="0A1BA035" w14:textId="049EB8F6" w:rsidR="00096356" w:rsidRPr="006402E6" w:rsidRDefault="00096356" w:rsidP="00096356">
            <w:pPr>
              <w:pStyle w:val="affffff3"/>
            </w:pPr>
            <w:r>
              <w:rPr>
                <w:rFonts w:hint="eastAsia"/>
                <w:color w:val="000000"/>
                <w:sz w:val="20"/>
              </w:rPr>
              <w:t>有多条地铁、公交线经过，出行很方便</w:t>
            </w:r>
          </w:p>
        </w:tc>
        <w:tc>
          <w:tcPr>
            <w:tcW w:w="835" w:type="pct"/>
            <w:tcBorders>
              <w:top w:val="nil"/>
              <w:left w:val="nil"/>
              <w:bottom w:val="single" w:sz="4" w:space="0" w:color="auto"/>
              <w:right w:val="single" w:sz="4" w:space="0" w:color="auto"/>
            </w:tcBorders>
            <w:shd w:val="clear" w:color="auto" w:fill="auto"/>
            <w:vAlign w:val="center"/>
          </w:tcPr>
          <w:p w14:paraId="60DDBC09" w14:textId="582A55A9" w:rsidR="00096356" w:rsidRPr="006402E6" w:rsidRDefault="00096356" w:rsidP="00096356">
            <w:pPr>
              <w:pStyle w:val="affffff3"/>
            </w:pPr>
            <w:r>
              <w:rPr>
                <w:rFonts w:hint="eastAsia"/>
                <w:color w:val="000000"/>
                <w:sz w:val="20"/>
              </w:rPr>
              <w:t>有地铁和公交线经过，出行较方便</w:t>
            </w:r>
          </w:p>
        </w:tc>
        <w:tc>
          <w:tcPr>
            <w:tcW w:w="987" w:type="pct"/>
            <w:tcBorders>
              <w:top w:val="nil"/>
              <w:left w:val="nil"/>
              <w:bottom w:val="single" w:sz="4" w:space="0" w:color="auto"/>
              <w:right w:val="single" w:sz="4" w:space="0" w:color="auto"/>
            </w:tcBorders>
            <w:shd w:val="clear" w:color="auto" w:fill="auto"/>
            <w:vAlign w:val="center"/>
          </w:tcPr>
          <w:p w14:paraId="35839A9C" w14:textId="6B25193F" w:rsidR="00096356" w:rsidRPr="006402E6" w:rsidRDefault="00096356" w:rsidP="00096356">
            <w:pPr>
              <w:pStyle w:val="affffff3"/>
            </w:pPr>
            <w:r>
              <w:rPr>
                <w:rFonts w:hint="eastAsia"/>
                <w:color w:val="000000"/>
                <w:sz w:val="20"/>
              </w:rPr>
              <w:t>有多条公交线经过，出行较方便</w:t>
            </w:r>
          </w:p>
        </w:tc>
        <w:tc>
          <w:tcPr>
            <w:tcW w:w="857" w:type="pct"/>
            <w:tcBorders>
              <w:top w:val="nil"/>
              <w:left w:val="nil"/>
              <w:bottom w:val="single" w:sz="4" w:space="0" w:color="auto"/>
              <w:right w:val="single" w:sz="4" w:space="0" w:color="auto"/>
            </w:tcBorders>
            <w:shd w:val="clear" w:color="auto" w:fill="auto"/>
            <w:vAlign w:val="center"/>
          </w:tcPr>
          <w:p w14:paraId="14CF1762" w14:textId="09467276" w:rsidR="00096356" w:rsidRPr="006402E6" w:rsidRDefault="00096356" w:rsidP="00096356">
            <w:pPr>
              <w:pStyle w:val="affffff3"/>
            </w:pPr>
            <w:r>
              <w:rPr>
                <w:rFonts w:hint="eastAsia"/>
                <w:color w:val="000000"/>
                <w:sz w:val="20"/>
              </w:rPr>
              <w:t>无公交线经过，距离公交站点适中</w:t>
            </w:r>
          </w:p>
        </w:tc>
        <w:tc>
          <w:tcPr>
            <w:tcW w:w="760" w:type="pct"/>
            <w:tcBorders>
              <w:top w:val="nil"/>
              <w:left w:val="nil"/>
              <w:bottom w:val="single" w:sz="4" w:space="0" w:color="auto"/>
              <w:right w:val="single" w:sz="4" w:space="0" w:color="auto"/>
            </w:tcBorders>
            <w:shd w:val="clear" w:color="auto" w:fill="auto"/>
            <w:vAlign w:val="center"/>
          </w:tcPr>
          <w:p w14:paraId="67C0D3BB" w14:textId="6EA1D3FC" w:rsidR="00096356" w:rsidRPr="006402E6" w:rsidRDefault="00096356" w:rsidP="00096356">
            <w:pPr>
              <w:pStyle w:val="affffff3"/>
            </w:pPr>
            <w:r>
              <w:rPr>
                <w:rFonts w:hint="eastAsia"/>
                <w:color w:val="000000"/>
                <w:sz w:val="20"/>
              </w:rPr>
              <w:t>无公交线经过，距离公交站点远</w:t>
            </w:r>
          </w:p>
        </w:tc>
      </w:tr>
      <w:tr w:rsidR="00096356" w:rsidRPr="006402E6" w14:paraId="2D27B17A" w14:textId="77777777" w:rsidTr="00096356">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6EAA2E04" w14:textId="514E5073" w:rsidR="00096356" w:rsidRPr="006402E6" w:rsidRDefault="00096356" w:rsidP="00096356">
            <w:pPr>
              <w:pStyle w:val="affffff3"/>
            </w:pPr>
            <w:r>
              <w:rPr>
                <w:rFonts w:hint="eastAsia"/>
                <w:color w:val="000000"/>
                <w:sz w:val="20"/>
              </w:rPr>
              <w:t>基础设施状况</w:t>
            </w:r>
          </w:p>
        </w:tc>
        <w:tc>
          <w:tcPr>
            <w:tcW w:w="984" w:type="pct"/>
            <w:tcBorders>
              <w:top w:val="nil"/>
              <w:left w:val="nil"/>
              <w:bottom w:val="single" w:sz="4" w:space="0" w:color="auto"/>
              <w:right w:val="single" w:sz="4" w:space="0" w:color="auto"/>
            </w:tcBorders>
            <w:shd w:val="clear" w:color="auto" w:fill="auto"/>
            <w:vAlign w:val="center"/>
          </w:tcPr>
          <w:p w14:paraId="11B43A61" w14:textId="447126D1" w:rsidR="00096356" w:rsidRPr="006402E6" w:rsidRDefault="00096356" w:rsidP="00096356">
            <w:pPr>
              <w:pStyle w:val="affffff3"/>
            </w:pPr>
            <w:r>
              <w:rPr>
                <w:rFonts w:hint="eastAsia"/>
                <w:color w:val="000000"/>
                <w:sz w:val="20"/>
              </w:rPr>
              <w:t>基础设施完善，供水保证率高，暴雨过后，无积水；公用设施完善，距离银行、邮局近</w:t>
            </w:r>
          </w:p>
        </w:tc>
        <w:tc>
          <w:tcPr>
            <w:tcW w:w="835" w:type="pct"/>
            <w:tcBorders>
              <w:top w:val="nil"/>
              <w:left w:val="nil"/>
              <w:bottom w:val="single" w:sz="4" w:space="0" w:color="auto"/>
              <w:right w:val="single" w:sz="4" w:space="0" w:color="auto"/>
            </w:tcBorders>
            <w:shd w:val="clear" w:color="auto" w:fill="auto"/>
            <w:vAlign w:val="center"/>
          </w:tcPr>
          <w:p w14:paraId="4A305682" w14:textId="43EAEE00" w:rsidR="00096356" w:rsidRPr="006402E6" w:rsidRDefault="00096356" w:rsidP="00096356">
            <w:pPr>
              <w:pStyle w:val="affffff3"/>
            </w:pPr>
            <w:r>
              <w:rPr>
                <w:rFonts w:hint="eastAsia"/>
                <w:color w:val="000000"/>
                <w:sz w:val="20"/>
              </w:rPr>
              <w:t>基础设施完善，供水保证率高，暴雨过后，有少量积水；公用设施完善，距离银行、邮局较近</w:t>
            </w:r>
          </w:p>
        </w:tc>
        <w:tc>
          <w:tcPr>
            <w:tcW w:w="987" w:type="pct"/>
            <w:tcBorders>
              <w:top w:val="nil"/>
              <w:left w:val="nil"/>
              <w:bottom w:val="single" w:sz="4" w:space="0" w:color="auto"/>
              <w:right w:val="single" w:sz="4" w:space="0" w:color="auto"/>
            </w:tcBorders>
            <w:shd w:val="clear" w:color="auto" w:fill="auto"/>
            <w:vAlign w:val="center"/>
          </w:tcPr>
          <w:p w14:paraId="3B7386B4" w14:textId="26B95A2E" w:rsidR="00096356" w:rsidRPr="006402E6" w:rsidRDefault="00096356" w:rsidP="00096356">
            <w:pPr>
              <w:pStyle w:val="affffff3"/>
            </w:pPr>
            <w:r>
              <w:rPr>
                <w:rFonts w:hint="eastAsia"/>
                <w:color w:val="000000"/>
                <w:sz w:val="20"/>
              </w:rPr>
              <w:t>基础设施较完善，供水保证率较好，暴雨过后，半小时内积水可排干；公用设施完善，距离银行、邮局距离适中</w:t>
            </w:r>
          </w:p>
        </w:tc>
        <w:tc>
          <w:tcPr>
            <w:tcW w:w="857" w:type="pct"/>
            <w:tcBorders>
              <w:top w:val="nil"/>
              <w:left w:val="nil"/>
              <w:bottom w:val="single" w:sz="4" w:space="0" w:color="auto"/>
              <w:right w:val="single" w:sz="4" w:space="0" w:color="auto"/>
            </w:tcBorders>
            <w:shd w:val="clear" w:color="auto" w:fill="auto"/>
            <w:vAlign w:val="center"/>
          </w:tcPr>
          <w:p w14:paraId="5A037A2F" w14:textId="2FC56AEF" w:rsidR="00096356" w:rsidRPr="006402E6" w:rsidRDefault="00096356" w:rsidP="00096356">
            <w:pPr>
              <w:pStyle w:val="affffff3"/>
            </w:pPr>
            <w:r>
              <w:rPr>
                <w:rFonts w:hint="eastAsia"/>
                <w:color w:val="000000"/>
                <w:sz w:val="20"/>
              </w:rPr>
              <w:t>基础设施一般，供水保证率略低，暴雨过后，积水不严重；公用设施完善，距离银行、邮局相对较远</w:t>
            </w:r>
          </w:p>
        </w:tc>
        <w:tc>
          <w:tcPr>
            <w:tcW w:w="760" w:type="pct"/>
            <w:tcBorders>
              <w:top w:val="nil"/>
              <w:left w:val="nil"/>
              <w:bottom w:val="single" w:sz="4" w:space="0" w:color="auto"/>
              <w:right w:val="single" w:sz="4" w:space="0" w:color="auto"/>
            </w:tcBorders>
            <w:shd w:val="clear" w:color="auto" w:fill="auto"/>
            <w:vAlign w:val="center"/>
          </w:tcPr>
          <w:p w14:paraId="52735243" w14:textId="43A40C98" w:rsidR="00096356" w:rsidRPr="006402E6" w:rsidRDefault="00096356" w:rsidP="00096356">
            <w:pPr>
              <w:pStyle w:val="affffff3"/>
            </w:pPr>
            <w:r>
              <w:rPr>
                <w:rFonts w:hint="eastAsia"/>
                <w:color w:val="000000"/>
                <w:sz w:val="20"/>
              </w:rPr>
              <w:t>基础设施一般，供水保证率略低，暴雨过后，积水严重；公用设施完善，距离银行、邮局远</w:t>
            </w:r>
          </w:p>
        </w:tc>
      </w:tr>
    </w:tbl>
    <w:p w14:paraId="6894A4FC" w14:textId="037ECBD8" w:rsidR="00BF2B83" w:rsidRPr="006402E6" w:rsidRDefault="00BF2B83"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14</w:t>
      </w:r>
      <w:r w:rsidR="00F62252">
        <w:fldChar w:fldCharType="end"/>
      </w:r>
      <w:r w:rsidR="00F62252">
        <w:t xml:space="preserve"> </w:t>
      </w:r>
      <w:r w:rsidRPr="006402E6">
        <w:t>集体商业用地</w:t>
      </w:r>
      <w:r w:rsidRPr="006402E6">
        <w:t>1</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BF2B83" w:rsidRPr="006402E6" w14:paraId="5A811C8A" w14:textId="77777777" w:rsidTr="00EA4E09">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298A4F95" w14:textId="779C893B" w:rsidR="00BF2B83" w:rsidRPr="006402E6" w:rsidRDefault="00781337"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3A1BE085" w14:textId="77777777" w:rsidR="00BF2B83" w:rsidRPr="006402E6" w:rsidRDefault="00BF2B83" w:rsidP="007169E5">
            <w:pPr>
              <w:pStyle w:val="affffff3"/>
              <w:rPr>
                <w:b/>
              </w:rPr>
            </w:pPr>
            <w:r w:rsidRPr="006402E6">
              <w:rPr>
                <w:b/>
              </w:rPr>
              <w:t>区域因素修正系数</w:t>
            </w:r>
          </w:p>
        </w:tc>
      </w:tr>
      <w:tr w:rsidR="00BF2B83" w:rsidRPr="006402E6" w14:paraId="2B6F1D9C" w14:textId="77777777" w:rsidTr="00EA4E09">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2630CC40" w14:textId="77777777" w:rsidR="00BF2B83" w:rsidRPr="006402E6" w:rsidRDefault="00BF2B83"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39187F3A" w14:textId="77777777" w:rsidR="00BF2B83" w:rsidRPr="006402E6" w:rsidRDefault="00BF2B83"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7BD5B4F3" w14:textId="77777777" w:rsidR="00BF2B83" w:rsidRPr="006402E6" w:rsidRDefault="00BF2B83"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508BC929" w14:textId="77777777" w:rsidR="00BF2B83" w:rsidRPr="006402E6" w:rsidRDefault="00BF2B83"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1DB0FF8A" w14:textId="77777777" w:rsidR="00BF2B83" w:rsidRPr="006402E6" w:rsidRDefault="00BF2B83"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2A481C36" w14:textId="77777777" w:rsidR="00BF2B83" w:rsidRPr="006402E6" w:rsidRDefault="00BF2B83" w:rsidP="007169E5">
            <w:pPr>
              <w:pStyle w:val="affffff3"/>
              <w:rPr>
                <w:b/>
              </w:rPr>
            </w:pPr>
            <w:r w:rsidRPr="006402E6">
              <w:rPr>
                <w:b/>
              </w:rPr>
              <w:t>劣</w:t>
            </w:r>
          </w:p>
        </w:tc>
      </w:tr>
      <w:tr w:rsidR="00BF2B83" w:rsidRPr="006402E6" w14:paraId="41C40CED" w14:textId="77777777" w:rsidTr="00EA4E09">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60CFA2EA" w14:textId="77777777" w:rsidR="00BF2B83" w:rsidRPr="006402E6" w:rsidRDefault="00BF2B83"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18A9E285" w14:textId="73FD420D" w:rsidR="00BF2B83" w:rsidRPr="006402E6" w:rsidRDefault="00BF2B83" w:rsidP="007169E5">
            <w:pPr>
              <w:pStyle w:val="affffff3"/>
              <w:rPr>
                <w:b/>
              </w:rPr>
            </w:pPr>
            <w:r w:rsidRPr="006402E6">
              <w:rPr>
                <w:b/>
              </w:rPr>
              <w:t>1.2031</w:t>
            </w:r>
          </w:p>
        </w:tc>
        <w:tc>
          <w:tcPr>
            <w:tcW w:w="702" w:type="pct"/>
            <w:tcBorders>
              <w:top w:val="nil"/>
              <w:left w:val="nil"/>
              <w:bottom w:val="single" w:sz="4" w:space="0" w:color="auto"/>
              <w:right w:val="single" w:sz="4" w:space="0" w:color="auto"/>
            </w:tcBorders>
            <w:shd w:val="clear" w:color="auto" w:fill="auto"/>
            <w:noWrap/>
            <w:vAlign w:val="center"/>
            <w:hideMark/>
          </w:tcPr>
          <w:p w14:paraId="4863D74A" w14:textId="55DBE056" w:rsidR="00BF2B83" w:rsidRPr="006402E6" w:rsidRDefault="00BF2B83" w:rsidP="007169E5">
            <w:pPr>
              <w:pStyle w:val="affffff3"/>
              <w:rPr>
                <w:b/>
              </w:rPr>
            </w:pPr>
            <w:r w:rsidRPr="006402E6">
              <w:rPr>
                <w:b/>
              </w:rPr>
              <w:t>1.1016</w:t>
            </w:r>
          </w:p>
        </w:tc>
        <w:tc>
          <w:tcPr>
            <w:tcW w:w="702" w:type="pct"/>
            <w:tcBorders>
              <w:top w:val="nil"/>
              <w:left w:val="nil"/>
              <w:bottom w:val="single" w:sz="4" w:space="0" w:color="auto"/>
              <w:right w:val="single" w:sz="4" w:space="0" w:color="auto"/>
            </w:tcBorders>
            <w:shd w:val="clear" w:color="auto" w:fill="auto"/>
            <w:noWrap/>
            <w:vAlign w:val="center"/>
            <w:hideMark/>
          </w:tcPr>
          <w:p w14:paraId="39471CF5" w14:textId="6F3A2792" w:rsidR="00BF2B83" w:rsidRPr="006402E6" w:rsidRDefault="00BF2B83"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782EAC21" w14:textId="250CEE32" w:rsidR="00BF2B83" w:rsidRPr="006402E6" w:rsidRDefault="00BF2B83" w:rsidP="007169E5">
            <w:pPr>
              <w:pStyle w:val="affffff3"/>
              <w:rPr>
                <w:b/>
              </w:rPr>
            </w:pPr>
            <w:r w:rsidRPr="006402E6">
              <w:rPr>
                <w:b/>
              </w:rPr>
              <w:t>0.9173</w:t>
            </w:r>
          </w:p>
        </w:tc>
        <w:tc>
          <w:tcPr>
            <w:tcW w:w="702" w:type="pct"/>
            <w:tcBorders>
              <w:top w:val="nil"/>
              <w:left w:val="nil"/>
              <w:bottom w:val="single" w:sz="4" w:space="0" w:color="auto"/>
              <w:right w:val="single" w:sz="4" w:space="0" w:color="auto"/>
            </w:tcBorders>
            <w:shd w:val="clear" w:color="auto" w:fill="auto"/>
            <w:noWrap/>
            <w:vAlign w:val="center"/>
            <w:hideMark/>
          </w:tcPr>
          <w:p w14:paraId="318E78FB" w14:textId="7C1ACC34" w:rsidR="00BF2B83" w:rsidRPr="006402E6" w:rsidRDefault="00BF2B83" w:rsidP="007169E5">
            <w:pPr>
              <w:pStyle w:val="affffff3"/>
              <w:rPr>
                <w:b/>
              </w:rPr>
            </w:pPr>
            <w:r w:rsidRPr="006402E6">
              <w:rPr>
                <w:b/>
              </w:rPr>
              <w:t>0.8346</w:t>
            </w:r>
          </w:p>
        </w:tc>
      </w:tr>
      <w:tr w:rsidR="009A3F18" w:rsidRPr="006402E6" w14:paraId="02F718CC"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930AE7A" w14:textId="29258BE5" w:rsidR="009A3F18" w:rsidRPr="009A3F18" w:rsidRDefault="009A3F18" w:rsidP="009A3F18">
            <w:pPr>
              <w:pStyle w:val="affffff3"/>
              <w:rPr>
                <w:szCs w:val="21"/>
              </w:rPr>
            </w:pPr>
            <w:r w:rsidRPr="009A3F18">
              <w:rPr>
                <w:rFonts w:eastAsia="新宋体"/>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7BA231A5" w14:textId="20748FA8" w:rsidR="009A3F18" w:rsidRPr="009A3F18" w:rsidRDefault="009A3F18" w:rsidP="009A3F18">
            <w:pPr>
              <w:pStyle w:val="affffff3"/>
              <w:rPr>
                <w:szCs w:val="21"/>
              </w:rPr>
            </w:pPr>
            <w:r w:rsidRPr="009A3F18">
              <w:rPr>
                <w:color w:val="000000"/>
                <w:szCs w:val="21"/>
              </w:rPr>
              <w:t xml:space="preserve">0.1203 </w:t>
            </w:r>
          </w:p>
        </w:tc>
        <w:tc>
          <w:tcPr>
            <w:tcW w:w="702" w:type="pct"/>
            <w:tcBorders>
              <w:top w:val="nil"/>
              <w:left w:val="nil"/>
              <w:bottom w:val="single" w:sz="4" w:space="0" w:color="auto"/>
              <w:right w:val="single" w:sz="4" w:space="0" w:color="auto"/>
            </w:tcBorders>
            <w:shd w:val="clear" w:color="auto" w:fill="auto"/>
            <w:noWrap/>
            <w:vAlign w:val="center"/>
          </w:tcPr>
          <w:p w14:paraId="1857710B" w14:textId="32B7F41A" w:rsidR="009A3F18" w:rsidRPr="009A3F18" w:rsidRDefault="009A3F18" w:rsidP="009A3F18">
            <w:pPr>
              <w:pStyle w:val="affffff3"/>
              <w:rPr>
                <w:szCs w:val="21"/>
              </w:rPr>
            </w:pPr>
            <w:r w:rsidRPr="009A3F18">
              <w:rPr>
                <w:color w:val="000000"/>
                <w:szCs w:val="21"/>
              </w:rPr>
              <w:t xml:space="preserve">0.1102 </w:t>
            </w:r>
          </w:p>
        </w:tc>
        <w:tc>
          <w:tcPr>
            <w:tcW w:w="702" w:type="pct"/>
            <w:tcBorders>
              <w:top w:val="nil"/>
              <w:left w:val="nil"/>
              <w:bottom w:val="single" w:sz="4" w:space="0" w:color="auto"/>
              <w:right w:val="single" w:sz="4" w:space="0" w:color="auto"/>
            </w:tcBorders>
            <w:shd w:val="clear" w:color="auto" w:fill="auto"/>
            <w:noWrap/>
            <w:vAlign w:val="center"/>
          </w:tcPr>
          <w:p w14:paraId="6D986E43" w14:textId="561C5BA4" w:rsidR="009A3F18" w:rsidRPr="009A3F18" w:rsidRDefault="009A3F18" w:rsidP="009A3F18">
            <w:pPr>
              <w:pStyle w:val="affffff3"/>
              <w:rPr>
                <w:szCs w:val="21"/>
              </w:rPr>
            </w:pPr>
            <w:r w:rsidRPr="009A3F18">
              <w:rPr>
                <w:color w:val="000000"/>
                <w:szCs w:val="21"/>
              </w:rPr>
              <w:t xml:space="preserve">0.1000 </w:t>
            </w:r>
          </w:p>
        </w:tc>
        <w:tc>
          <w:tcPr>
            <w:tcW w:w="702" w:type="pct"/>
            <w:tcBorders>
              <w:top w:val="nil"/>
              <w:left w:val="nil"/>
              <w:bottom w:val="single" w:sz="4" w:space="0" w:color="auto"/>
              <w:right w:val="single" w:sz="4" w:space="0" w:color="auto"/>
            </w:tcBorders>
            <w:shd w:val="clear" w:color="auto" w:fill="auto"/>
            <w:noWrap/>
            <w:vAlign w:val="center"/>
          </w:tcPr>
          <w:p w14:paraId="0BCAF42F" w14:textId="18F48663" w:rsidR="009A3F18" w:rsidRPr="009A3F18" w:rsidRDefault="009A3F18" w:rsidP="009A3F18">
            <w:pPr>
              <w:pStyle w:val="affffff3"/>
              <w:rPr>
                <w:szCs w:val="21"/>
              </w:rPr>
            </w:pPr>
            <w:r w:rsidRPr="009A3F18">
              <w:rPr>
                <w:color w:val="000000"/>
                <w:szCs w:val="21"/>
              </w:rPr>
              <w:t xml:space="preserve">0.0917 </w:t>
            </w:r>
          </w:p>
        </w:tc>
        <w:tc>
          <w:tcPr>
            <w:tcW w:w="702" w:type="pct"/>
            <w:tcBorders>
              <w:top w:val="nil"/>
              <w:left w:val="nil"/>
              <w:bottom w:val="single" w:sz="4" w:space="0" w:color="auto"/>
              <w:right w:val="single" w:sz="4" w:space="0" w:color="auto"/>
            </w:tcBorders>
            <w:shd w:val="clear" w:color="auto" w:fill="auto"/>
            <w:noWrap/>
            <w:vAlign w:val="center"/>
          </w:tcPr>
          <w:p w14:paraId="04065BA9" w14:textId="77D43557" w:rsidR="009A3F18" w:rsidRPr="009A3F18" w:rsidRDefault="009A3F18" w:rsidP="009A3F18">
            <w:pPr>
              <w:pStyle w:val="affffff3"/>
              <w:rPr>
                <w:szCs w:val="21"/>
              </w:rPr>
            </w:pPr>
            <w:r w:rsidRPr="009A3F18">
              <w:rPr>
                <w:color w:val="000000"/>
                <w:szCs w:val="21"/>
              </w:rPr>
              <w:t xml:space="preserve">0.0835 </w:t>
            </w:r>
          </w:p>
        </w:tc>
      </w:tr>
      <w:tr w:rsidR="009A3F18" w:rsidRPr="006402E6" w14:paraId="060A6514"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0480921A" w14:textId="230F3F59" w:rsidR="009A3F18" w:rsidRPr="009A3F18" w:rsidRDefault="009A3F18" w:rsidP="009A3F18">
            <w:pPr>
              <w:pStyle w:val="affffff3"/>
              <w:rPr>
                <w:szCs w:val="21"/>
              </w:rPr>
            </w:pPr>
            <w:r w:rsidRPr="009A3F18">
              <w:rPr>
                <w:rFonts w:eastAsia="新宋体"/>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5371A0BF" w14:textId="1AFDECCF" w:rsidR="009A3F18" w:rsidRPr="009A3F18" w:rsidRDefault="009A3F18" w:rsidP="009A3F18">
            <w:pPr>
              <w:pStyle w:val="affffff3"/>
              <w:rPr>
                <w:szCs w:val="21"/>
              </w:rPr>
            </w:pPr>
            <w:r w:rsidRPr="009A3F18">
              <w:rPr>
                <w:color w:val="000000"/>
                <w:szCs w:val="21"/>
              </w:rPr>
              <w:t xml:space="preserve">0.1925 </w:t>
            </w:r>
          </w:p>
        </w:tc>
        <w:tc>
          <w:tcPr>
            <w:tcW w:w="702" w:type="pct"/>
            <w:tcBorders>
              <w:top w:val="nil"/>
              <w:left w:val="nil"/>
              <w:bottom w:val="single" w:sz="4" w:space="0" w:color="auto"/>
              <w:right w:val="single" w:sz="4" w:space="0" w:color="auto"/>
            </w:tcBorders>
            <w:shd w:val="clear" w:color="auto" w:fill="auto"/>
            <w:noWrap/>
            <w:vAlign w:val="center"/>
          </w:tcPr>
          <w:p w14:paraId="4930AD28" w14:textId="1A7292E0" w:rsidR="009A3F18" w:rsidRPr="009A3F18" w:rsidRDefault="009A3F18" w:rsidP="009A3F18">
            <w:pPr>
              <w:pStyle w:val="affffff3"/>
              <w:rPr>
                <w:szCs w:val="21"/>
              </w:rPr>
            </w:pPr>
            <w:r w:rsidRPr="009A3F18">
              <w:rPr>
                <w:color w:val="000000"/>
                <w:szCs w:val="21"/>
              </w:rPr>
              <w:t xml:space="preserve">0.1763 </w:t>
            </w:r>
          </w:p>
        </w:tc>
        <w:tc>
          <w:tcPr>
            <w:tcW w:w="702" w:type="pct"/>
            <w:tcBorders>
              <w:top w:val="nil"/>
              <w:left w:val="nil"/>
              <w:bottom w:val="single" w:sz="4" w:space="0" w:color="auto"/>
              <w:right w:val="single" w:sz="4" w:space="0" w:color="auto"/>
            </w:tcBorders>
            <w:shd w:val="clear" w:color="auto" w:fill="auto"/>
            <w:noWrap/>
            <w:vAlign w:val="center"/>
          </w:tcPr>
          <w:p w14:paraId="6B6FB557" w14:textId="38794E67" w:rsidR="009A3F18" w:rsidRPr="009A3F18" w:rsidRDefault="009A3F18" w:rsidP="009A3F18">
            <w:pPr>
              <w:pStyle w:val="affffff3"/>
              <w:rPr>
                <w:szCs w:val="21"/>
              </w:rPr>
            </w:pPr>
            <w:r w:rsidRPr="009A3F18">
              <w:rPr>
                <w:color w:val="000000"/>
                <w:szCs w:val="21"/>
              </w:rPr>
              <w:t xml:space="preserve">0.1600 </w:t>
            </w:r>
          </w:p>
        </w:tc>
        <w:tc>
          <w:tcPr>
            <w:tcW w:w="702" w:type="pct"/>
            <w:tcBorders>
              <w:top w:val="nil"/>
              <w:left w:val="nil"/>
              <w:bottom w:val="single" w:sz="4" w:space="0" w:color="auto"/>
              <w:right w:val="single" w:sz="4" w:space="0" w:color="auto"/>
            </w:tcBorders>
            <w:shd w:val="clear" w:color="auto" w:fill="auto"/>
            <w:noWrap/>
            <w:vAlign w:val="center"/>
          </w:tcPr>
          <w:p w14:paraId="378CB455" w14:textId="20C193A5" w:rsidR="009A3F18" w:rsidRPr="009A3F18" w:rsidRDefault="009A3F18" w:rsidP="009A3F18">
            <w:pPr>
              <w:pStyle w:val="affffff3"/>
              <w:rPr>
                <w:szCs w:val="21"/>
              </w:rPr>
            </w:pPr>
            <w:r w:rsidRPr="009A3F18">
              <w:rPr>
                <w:color w:val="000000"/>
                <w:szCs w:val="21"/>
              </w:rPr>
              <w:t xml:space="preserve">0.1468 </w:t>
            </w:r>
          </w:p>
        </w:tc>
        <w:tc>
          <w:tcPr>
            <w:tcW w:w="702" w:type="pct"/>
            <w:tcBorders>
              <w:top w:val="nil"/>
              <w:left w:val="nil"/>
              <w:bottom w:val="single" w:sz="4" w:space="0" w:color="auto"/>
              <w:right w:val="single" w:sz="4" w:space="0" w:color="auto"/>
            </w:tcBorders>
            <w:shd w:val="clear" w:color="auto" w:fill="auto"/>
            <w:noWrap/>
            <w:vAlign w:val="center"/>
          </w:tcPr>
          <w:p w14:paraId="2BEEDFBF" w14:textId="3D49ECB2" w:rsidR="009A3F18" w:rsidRPr="009A3F18" w:rsidRDefault="009A3F18" w:rsidP="009A3F18">
            <w:pPr>
              <w:pStyle w:val="affffff3"/>
              <w:rPr>
                <w:szCs w:val="21"/>
              </w:rPr>
            </w:pPr>
            <w:r w:rsidRPr="009A3F18">
              <w:rPr>
                <w:color w:val="000000"/>
                <w:szCs w:val="21"/>
              </w:rPr>
              <w:t xml:space="preserve">0.1335 </w:t>
            </w:r>
          </w:p>
        </w:tc>
      </w:tr>
      <w:tr w:rsidR="009A3F18" w:rsidRPr="006402E6" w14:paraId="470C792E"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62368AEC" w14:textId="580A34A4" w:rsidR="009A3F18" w:rsidRPr="009A3F18" w:rsidRDefault="009A3F18" w:rsidP="009A3F18">
            <w:pPr>
              <w:pStyle w:val="affffff3"/>
              <w:rPr>
                <w:szCs w:val="21"/>
              </w:rPr>
            </w:pPr>
            <w:r w:rsidRPr="009A3F18">
              <w:rPr>
                <w:rFonts w:eastAsia="新宋体"/>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617C7572" w14:textId="1A925877" w:rsidR="009A3F18" w:rsidRPr="009A3F18" w:rsidRDefault="009A3F18" w:rsidP="009A3F18">
            <w:pPr>
              <w:pStyle w:val="affffff3"/>
              <w:rPr>
                <w:szCs w:val="21"/>
              </w:rPr>
            </w:pPr>
            <w:r w:rsidRPr="009A3F18">
              <w:rPr>
                <w:color w:val="000000"/>
                <w:szCs w:val="21"/>
              </w:rPr>
              <w:t xml:space="preserve">0.4211 </w:t>
            </w:r>
          </w:p>
        </w:tc>
        <w:tc>
          <w:tcPr>
            <w:tcW w:w="702" w:type="pct"/>
            <w:tcBorders>
              <w:top w:val="nil"/>
              <w:left w:val="nil"/>
              <w:bottom w:val="single" w:sz="4" w:space="0" w:color="auto"/>
              <w:right w:val="single" w:sz="4" w:space="0" w:color="auto"/>
            </w:tcBorders>
            <w:shd w:val="clear" w:color="auto" w:fill="auto"/>
            <w:noWrap/>
            <w:vAlign w:val="center"/>
          </w:tcPr>
          <w:p w14:paraId="7EB27DF6" w14:textId="7B587B62" w:rsidR="009A3F18" w:rsidRPr="009A3F18" w:rsidRDefault="009A3F18" w:rsidP="009A3F18">
            <w:pPr>
              <w:pStyle w:val="affffff3"/>
              <w:rPr>
                <w:szCs w:val="21"/>
              </w:rPr>
            </w:pPr>
            <w:r w:rsidRPr="009A3F18">
              <w:rPr>
                <w:color w:val="000000"/>
                <w:szCs w:val="21"/>
              </w:rPr>
              <w:t xml:space="preserve">0.3856 </w:t>
            </w:r>
          </w:p>
        </w:tc>
        <w:tc>
          <w:tcPr>
            <w:tcW w:w="702" w:type="pct"/>
            <w:tcBorders>
              <w:top w:val="nil"/>
              <w:left w:val="nil"/>
              <w:bottom w:val="single" w:sz="4" w:space="0" w:color="auto"/>
              <w:right w:val="single" w:sz="4" w:space="0" w:color="auto"/>
            </w:tcBorders>
            <w:shd w:val="clear" w:color="auto" w:fill="auto"/>
            <w:noWrap/>
            <w:vAlign w:val="center"/>
          </w:tcPr>
          <w:p w14:paraId="2097479F" w14:textId="0C825A9D" w:rsidR="009A3F18" w:rsidRPr="009A3F18" w:rsidRDefault="009A3F18" w:rsidP="009A3F18">
            <w:pPr>
              <w:pStyle w:val="affffff3"/>
              <w:rPr>
                <w:szCs w:val="21"/>
              </w:rPr>
            </w:pPr>
            <w:r w:rsidRPr="009A3F18">
              <w:rPr>
                <w:color w:val="000000"/>
                <w:szCs w:val="21"/>
              </w:rPr>
              <w:t xml:space="preserve">0.3500 </w:t>
            </w:r>
          </w:p>
        </w:tc>
        <w:tc>
          <w:tcPr>
            <w:tcW w:w="702" w:type="pct"/>
            <w:tcBorders>
              <w:top w:val="nil"/>
              <w:left w:val="nil"/>
              <w:bottom w:val="single" w:sz="4" w:space="0" w:color="auto"/>
              <w:right w:val="single" w:sz="4" w:space="0" w:color="auto"/>
            </w:tcBorders>
            <w:shd w:val="clear" w:color="auto" w:fill="auto"/>
            <w:noWrap/>
            <w:vAlign w:val="center"/>
          </w:tcPr>
          <w:p w14:paraId="66A35EF9" w14:textId="7FDADDD2" w:rsidR="009A3F18" w:rsidRPr="009A3F18" w:rsidRDefault="009A3F18" w:rsidP="009A3F18">
            <w:pPr>
              <w:pStyle w:val="affffff3"/>
              <w:rPr>
                <w:szCs w:val="21"/>
              </w:rPr>
            </w:pPr>
            <w:r w:rsidRPr="009A3F18">
              <w:rPr>
                <w:color w:val="000000"/>
                <w:szCs w:val="21"/>
              </w:rPr>
              <w:t xml:space="preserve">0.3211 </w:t>
            </w:r>
          </w:p>
        </w:tc>
        <w:tc>
          <w:tcPr>
            <w:tcW w:w="702" w:type="pct"/>
            <w:tcBorders>
              <w:top w:val="nil"/>
              <w:left w:val="nil"/>
              <w:bottom w:val="single" w:sz="4" w:space="0" w:color="auto"/>
              <w:right w:val="single" w:sz="4" w:space="0" w:color="auto"/>
            </w:tcBorders>
            <w:shd w:val="clear" w:color="auto" w:fill="auto"/>
            <w:noWrap/>
            <w:vAlign w:val="center"/>
          </w:tcPr>
          <w:p w14:paraId="247F69D9" w14:textId="0A7CC89D" w:rsidR="009A3F18" w:rsidRPr="009A3F18" w:rsidRDefault="009A3F18" w:rsidP="009A3F18">
            <w:pPr>
              <w:pStyle w:val="affffff3"/>
              <w:rPr>
                <w:szCs w:val="21"/>
              </w:rPr>
            </w:pPr>
            <w:r w:rsidRPr="009A3F18">
              <w:rPr>
                <w:color w:val="000000"/>
                <w:szCs w:val="21"/>
              </w:rPr>
              <w:t xml:space="preserve">0.2921 </w:t>
            </w:r>
          </w:p>
        </w:tc>
      </w:tr>
      <w:tr w:rsidR="009A3F18" w:rsidRPr="006402E6" w14:paraId="60BA67FB"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5C7EF8A3" w14:textId="7028E44E" w:rsidR="009A3F18" w:rsidRPr="009A3F18" w:rsidRDefault="009A3F18" w:rsidP="009A3F18">
            <w:pPr>
              <w:pStyle w:val="affffff3"/>
              <w:rPr>
                <w:szCs w:val="21"/>
              </w:rPr>
            </w:pPr>
            <w:r w:rsidRPr="009A3F18">
              <w:rPr>
                <w:rFonts w:eastAsia="新宋体"/>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0E157DB5" w14:textId="6BCB8A28" w:rsidR="009A3F18" w:rsidRPr="009A3F18" w:rsidRDefault="009A3F18" w:rsidP="009A3F18">
            <w:pPr>
              <w:pStyle w:val="affffff3"/>
              <w:rPr>
                <w:szCs w:val="21"/>
              </w:rPr>
            </w:pPr>
            <w:r w:rsidRPr="009A3F18">
              <w:rPr>
                <w:color w:val="000000"/>
                <w:szCs w:val="21"/>
              </w:rPr>
              <w:t xml:space="preserve">0.3008 </w:t>
            </w:r>
          </w:p>
        </w:tc>
        <w:tc>
          <w:tcPr>
            <w:tcW w:w="702" w:type="pct"/>
            <w:tcBorders>
              <w:top w:val="nil"/>
              <w:left w:val="nil"/>
              <w:bottom w:val="single" w:sz="4" w:space="0" w:color="auto"/>
              <w:right w:val="single" w:sz="4" w:space="0" w:color="auto"/>
            </w:tcBorders>
            <w:shd w:val="clear" w:color="auto" w:fill="auto"/>
            <w:noWrap/>
            <w:vAlign w:val="center"/>
          </w:tcPr>
          <w:p w14:paraId="69842FDD" w14:textId="7A800A40" w:rsidR="009A3F18" w:rsidRPr="009A3F18" w:rsidRDefault="009A3F18" w:rsidP="009A3F18">
            <w:pPr>
              <w:pStyle w:val="affffff3"/>
              <w:rPr>
                <w:szCs w:val="21"/>
              </w:rPr>
            </w:pPr>
            <w:r w:rsidRPr="009A3F18">
              <w:rPr>
                <w:color w:val="000000"/>
                <w:szCs w:val="21"/>
              </w:rPr>
              <w:t xml:space="preserve">0.2754 </w:t>
            </w:r>
          </w:p>
        </w:tc>
        <w:tc>
          <w:tcPr>
            <w:tcW w:w="702" w:type="pct"/>
            <w:tcBorders>
              <w:top w:val="nil"/>
              <w:left w:val="nil"/>
              <w:bottom w:val="single" w:sz="4" w:space="0" w:color="auto"/>
              <w:right w:val="single" w:sz="4" w:space="0" w:color="auto"/>
            </w:tcBorders>
            <w:shd w:val="clear" w:color="auto" w:fill="auto"/>
            <w:noWrap/>
            <w:vAlign w:val="center"/>
          </w:tcPr>
          <w:p w14:paraId="0F2D2A73" w14:textId="1D1644D8" w:rsidR="009A3F18" w:rsidRPr="009A3F18" w:rsidRDefault="009A3F18" w:rsidP="009A3F18">
            <w:pPr>
              <w:pStyle w:val="affffff3"/>
              <w:rPr>
                <w:szCs w:val="21"/>
              </w:rPr>
            </w:pPr>
            <w:r w:rsidRPr="009A3F18">
              <w:rPr>
                <w:color w:val="000000"/>
                <w:szCs w:val="21"/>
              </w:rPr>
              <w:t xml:space="preserve">0.2500 </w:t>
            </w:r>
          </w:p>
        </w:tc>
        <w:tc>
          <w:tcPr>
            <w:tcW w:w="702" w:type="pct"/>
            <w:tcBorders>
              <w:top w:val="nil"/>
              <w:left w:val="nil"/>
              <w:bottom w:val="single" w:sz="4" w:space="0" w:color="auto"/>
              <w:right w:val="single" w:sz="4" w:space="0" w:color="auto"/>
            </w:tcBorders>
            <w:shd w:val="clear" w:color="auto" w:fill="auto"/>
            <w:noWrap/>
            <w:vAlign w:val="center"/>
          </w:tcPr>
          <w:p w14:paraId="52C2263D" w14:textId="7A5BD53A" w:rsidR="009A3F18" w:rsidRPr="009A3F18" w:rsidRDefault="009A3F18" w:rsidP="009A3F18">
            <w:pPr>
              <w:pStyle w:val="affffff3"/>
              <w:rPr>
                <w:szCs w:val="21"/>
              </w:rPr>
            </w:pPr>
            <w:r w:rsidRPr="009A3F18">
              <w:rPr>
                <w:color w:val="000000"/>
                <w:szCs w:val="21"/>
              </w:rPr>
              <w:t xml:space="preserve">0.2293 </w:t>
            </w:r>
          </w:p>
        </w:tc>
        <w:tc>
          <w:tcPr>
            <w:tcW w:w="702" w:type="pct"/>
            <w:tcBorders>
              <w:top w:val="nil"/>
              <w:left w:val="nil"/>
              <w:bottom w:val="single" w:sz="4" w:space="0" w:color="auto"/>
              <w:right w:val="single" w:sz="4" w:space="0" w:color="auto"/>
            </w:tcBorders>
            <w:shd w:val="clear" w:color="auto" w:fill="auto"/>
            <w:noWrap/>
            <w:vAlign w:val="center"/>
          </w:tcPr>
          <w:p w14:paraId="7D41CF4B" w14:textId="30100C34" w:rsidR="009A3F18" w:rsidRPr="009A3F18" w:rsidRDefault="009A3F18" w:rsidP="009A3F18">
            <w:pPr>
              <w:pStyle w:val="affffff3"/>
              <w:rPr>
                <w:szCs w:val="21"/>
              </w:rPr>
            </w:pPr>
            <w:r w:rsidRPr="009A3F18">
              <w:rPr>
                <w:color w:val="000000"/>
                <w:szCs w:val="21"/>
              </w:rPr>
              <w:t xml:space="preserve">0.2087 </w:t>
            </w:r>
          </w:p>
        </w:tc>
      </w:tr>
      <w:tr w:rsidR="009A3F18" w:rsidRPr="006402E6" w14:paraId="4AAD0FD6"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6A33EC36" w14:textId="72B103B9" w:rsidR="009A3F18" w:rsidRPr="009A3F18" w:rsidRDefault="009A3F18" w:rsidP="009A3F18">
            <w:pPr>
              <w:pStyle w:val="affffff3"/>
              <w:rPr>
                <w:szCs w:val="21"/>
              </w:rPr>
            </w:pPr>
            <w:r w:rsidRPr="009A3F18">
              <w:rPr>
                <w:rFonts w:eastAsia="新宋体"/>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64F9C043" w14:textId="0BE8D270" w:rsidR="009A3F18" w:rsidRPr="009A3F18" w:rsidRDefault="009A3F18" w:rsidP="009A3F18">
            <w:pPr>
              <w:pStyle w:val="affffff3"/>
              <w:rPr>
                <w:szCs w:val="21"/>
              </w:rPr>
            </w:pPr>
            <w:r w:rsidRPr="009A3F18">
              <w:rPr>
                <w:color w:val="000000"/>
                <w:szCs w:val="21"/>
              </w:rPr>
              <w:t xml:space="preserve">0.1684 </w:t>
            </w:r>
          </w:p>
        </w:tc>
        <w:tc>
          <w:tcPr>
            <w:tcW w:w="702" w:type="pct"/>
            <w:tcBorders>
              <w:top w:val="nil"/>
              <w:left w:val="nil"/>
              <w:bottom w:val="single" w:sz="4" w:space="0" w:color="auto"/>
              <w:right w:val="single" w:sz="4" w:space="0" w:color="auto"/>
            </w:tcBorders>
            <w:shd w:val="clear" w:color="auto" w:fill="auto"/>
            <w:noWrap/>
            <w:vAlign w:val="center"/>
          </w:tcPr>
          <w:p w14:paraId="5C51B2B7" w14:textId="7DDDBA79" w:rsidR="009A3F18" w:rsidRPr="009A3F18" w:rsidRDefault="009A3F18" w:rsidP="009A3F18">
            <w:pPr>
              <w:pStyle w:val="affffff3"/>
              <w:rPr>
                <w:szCs w:val="21"/>
              </w:rPr>
            </w:pPr>
            <w:r w:rsidRPr="009A3F18">
              <w:rPr>
                <w:color w:val="000000"/>
                <w:szCs w:val="21"/>
              </w:rPr>
              <w:t xml:space="preserve">0.1542 </w:t>
            </w:r>
          </w:p>
        </w:tc>
        <w:tc>
          <w:tcPr>
            <w:tcW w:w="702" w:type="pct"/>
            <w:tcBorders>
              <w:top w:val="nil"/>
              <w:left w:val="nil"/>
              <w:bottom w:val="single" w:sz="4" w:space="0" w:color="auto"/>
              <w:right w:val="single" w:sz="4" w:space="0" w:color="auto"/>
            </w:tcBorders>
            <w:shd w:val="clear" w:color="auto" w:fill="auto"/>
            <w:noWrap/>
            <w:vAlign w:val="center"/>
          </w:tcPr>
          <w:p w14:paraId="4541F14B" w14:textId="3E479F1B" w:rsidR="009A3F18" w:rsidRPr="009A3F18" w:rsidRDefault="009A3F18" w:rsidP="009A3F18">
            <w:pPr>
              <w:pStyle w:val="affffff3"/>
              <w:rPr>
                <w:szCs w:val="21"/>
              </w:rPr>
            </w:pPr>
            <w:r w:rsidRPr="009A3F18">
              <w:rPr>
                <w:color w:val="000000"/>
                <w:szCs w:val="21"/>
              </w:rPr>
              <w:t xml:space="preserve">0.1400 </w:t>
            </w:r>
          </w:p>
        </w:tc>
        <w:tc>
          <w:tcPr>
            <w:tcW w:w="702" w:type="pct"/>
            <w:tcBorders>
              <w:top w:val="nil"/>
              <w:left w:val="nil"/>
              <w:bottom w:val="single" w:sz="4" w:space="0" w:color="auto"/>
              <w:right w:val="single" w:sz="4" w:space="0" w:color="auto"/>
            </w:tcBorders>
            <w:shd w:val="clear" w:color="auto" w:fill="auto"/>
            <w:noWrap/>
            <w:vAlign w:val="center"/>
          </w:tcPr>
          <w:p w14:paraId="0DD2A9C8" w14:textId="5CAF9F0E" w:rsidR="009A3F18" w:rsidRPr="009A3F18" w:rsidRDefault="009A3F18" w:rsidP="009A3F18">
            <w:pPr>
              <w:pStyle w:val="affffff3"/>
              <w:rPr>
                <w:szCs w:val="21"/>
              </w:rPr>
            </w:pPr>
            <w:r w:rsidRPr="009A3F18">
              <w:rPr>
                <w:color w:val="000000"/>
                <w:szCs w:val="21"/>
              </w:rPr>
              <w:t xml:space="preserve">0.1284 </w:t>
            </w:r>
          </w:p>
        </w:tc>
        <w:tc>
          <w:tcPr>
            <w:tcW w:w="702" w:type="pct"/>
            <w:tcBorders>
              <w:top w:val="nil"/>
              <w:left w:val="nil"/>
              <w:bottom w:val="single" w:sz="4" w:space="0" w:color="auto"/>
              <w:right w:val="single" w:sz="4" w:space="0" w:color="auto"/>
            </w:tcBorders>
            <w:shd w:val="clear" w:color="auto" w:fill="auto"/>
            <w:noWrap/>
            <w:vAlign w:val="center"/>
          </w:tcPr>
          <w:p w14:paraId="65C827D5" w14:textId="5875CA87" w:rsidR="009A3F18" w:rsidRPr="009A3F18" w:rsidRDefault="009A3F18" w:rsidP="009A3F18">
            <w:pPr>
              <w:pStyle w:val="affffff3"/>
              <w:rPr>
                <w:szCs w:val="21"/>
              </w:rPr>
            </w:pPr>
            <w:r w:rsidRPr="009A3F18">
              <w:rPr>
                <w:color w:val="000000"/>
                <w:szCs w:val="21"/>
              </w:rPr>
              <w:t xml:space="preserve">0.1168 </w:t>
            </w:r>
          </w:p>
        </w:tc>
      </w:tr>
    </w:tbl>
    <w:p w14:paraId="4BBB395E" w14:textId="77777777" w:rsidR="0035395E" w:rsidRPr="006402E6" w:rsidRDefault="0035395E" w:rsidP="007169E5">
      <w:pPr>
        <w:widowControl/>
        <w:ind w:firstLine="560"/>
        <w:rPr>
          <w:rFonts w:cs="Times New Roman"/>
        </w:rPr>
      </w:pPr>
    </w:p>
    <w:p w14:paraId="72AD61B6" w14:textId="52DB8CF3" w:rsidR="00BF2B83" w:rsidRPr="006402E6" w:rsidRDefault="00BF2B83" w:rsidP="007169E5">
      <w:pPr>
        <w:widowControl/>
        <w:ind w:firstLine="560"/>
        <w:rPr>
          <w:rFonts w:cs="Times New Roman"/>
        </w:rPr>
        <w:sectPr w:rsidR="00BF2B83" w:rsidRPr="006402E6" w:rsidSect="00ED2F13">
          <w:pgSz w:w="16838" w:h="11906" w:orient="landscape"/>
          <w:pgMar w:top="1559" w:right="1219" w:bottom="1559" w:left="1219" w:header="624" w:footer="850" w:gutter="0"/>
          <w:cols w:space="425"/>
          <w:docGrid w:type="lines" w:linePitch="381"/>
        </w:sectPr>
      </w:pPr>
    </w:p>
    <w:p w14:paraId="463EE7E9" w14:textId="51B35DE9" w:rsidR="0037606E" w:rsidRPr="006402E6" w:rsidRDefault="0037606E"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15</w:t>
      </w:r>
      <w:r w:rsidR="00F62252">
        <w:fldChar w:fldCharType="end"/>
      </w:r>
      <w:r w:rsidR="00F62252">
        <w:t xml:space="preserve"> </w:t>
      </w:r>
      <w:r w:rsidRPr="006402E6">
        <w:t>集体商业用地</w:t>
      </w:r>
      <w:r w:rsidRPr="006402E6">
        <w:t>2</w:t>
      </w:r>
      <w:r w:rsidRPr="006402E6">
        <w:t>级宗地地价区域因素修正系数指标说明表</w:t>
      </w:r>
    </w:p>
    <w:tbl>
      <w:tblPr>
        <w:tblW w:w="4994" w:type="pct"/>
        <w:tblLook w:val="04A0" w:firstRow="1" w:lastRow="0" w:firstColumn="1" w:lastColumn="0" w:noHBand="0" w:noVBand="1"/>
      </w:tblPr>
      <w:tblGrid>
        <w:gridCol w:w="1951"/>
        <w:gridCol w:w="2552"/>
        <w:gridCol w:w="2639"/>
        <w:gridCol w:w="2698"/>
        <w:gridCol w:w="2379"/>
        <w:gridCol w:w="2379"/>
      </w:tblGrid>
      <w:tr w:rsidR="0037606E" w:rsidRPr="006402E6" w14:paraId="413FD8D9" w14:textId="77777777" w:rsidTr="009A3F18">
        <w:trPr>
          <w:trHeight w:val="193"/>
        </w:trPr>
        <w:tc>
          <w:tcPr>
            <w:tcW w:w="668"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76588BBC" w14:textId="77777777" w:rsidR="0037606E" w:rsidRPr="006402E6" w:rsidRDefault="0037606E" w:rsidP="007169E5">
            <w:pPr>
              <w:pStyle w:val="affffff3"/>
              <w:jc w:val="right"/>
              <w:rPr>
                <w:b/>
              </w:rPr>
            </w:pPr>
            <w:r w:rsidRPr="006402E6">
              <w:rPr>
                <w:b/>
              </w:rPr>
              <w:t>优劣度</w:t>
            </w:r>
          </w:p>
          <w:p w14:paraId="5CDA34DD" w14:textId="3DF5A343" w:rsidR="00EA4E09" w:rsidRPr="006402E6" w:rsidRDefault="00EA4E09" w:rsidP="007169E5">
            <w:pPr>
              <w:pStyle w:val="affffff3"/>
              <w:jc w:val="left"/>
              <w:rPr>
                <w:b/>
              </w:rPr>
            </w:pPr>
            <w:r w:rsidRPr="006402E6">
              <w:rPr>
                <w:b/>
              </w:rPr>
              <w:t>影响因素</w:t>
            </w:r>
          </w:p>
        </w:tc>
        <w:tc>
          <w:tcPr>
            <w:tcW w:w="874" w:type="pct"/>
            <w:tcBorders>
              <w:top w:val="single" w:sz="4" w:space="0" w:color="auto"/>
              <w:left w:val="nil"/>
              <w:bottom w:val="single" w:sz="4" w:space="0" w:color="auto"/>
              <w:right w:val="single" w:sz="4" w:space="0" w:color="auto"/>
            </w:tcBorders>
            <w:shd w:val="clear" w:color="auto" w:fill="auto"/>
            <w:vAlign w:val="center"/>
            <w:hideMark/>
          </w:tcPr>
          <w:p w14:paraId="3A2ADB27" w14:textId="77777777" w:rsidR="0037606E" w:rsidRPr="006402E6" w:rsidRDefault="0037606E" w:rsidP="007169E5">
            <w:pPr>
              <w:pStyle w:val="affffff3"/>
              <w:rPr>
                <w:b/>
              </w:rPr>
            </w:pPr>
            <w:r w:rsidRPr="006402E6">
              <w:rPr>
                <w:b/>
              </w:rPr>
              <w:t>优</w:t>
            </w:r>
          </w:p>
        </w:tc>
        <w:tc>
          <w:tcPr>
            <w:tcW w:w="904" w:type="pct"/>
            <w:tcBorders>
              <w:top w:val="single" w:sz="4" w:space="0" w:color="auto"/>
              <w:left w:val="nil"/>
              <w:bottom w:val="single" w:sz="4" w:space="0" w:color="auto"/>
              <w:right w:val="single" w:sz="4" w:space="0" w:color="auto"/>
            </w:tcBorders>
            <w:shd w:val="clear" w:color="auto" w:fill="auto"/>
            <w:vAlign w:val="center"/>
            <w:hideMark/>
          </w:tcPr>
          <w:p w14:paraId="19262AFB" w14:textId="77777777" w:rsidR="0037606E" w:rsidRPr="006402E6" w:rsidRDefault="0037606E" w:rsidP="007169E5">
            <w:pPr>
              <w:pStyle w:val="affffff3"/>
              <w:rPr>
                <w:b/>
              </w:rPr>
            </w:pPr>
            <w:r w:rsidRPr="006402E6">
              <w:rPr>
                <w:b/>
              </w:rPr>
              <w:t>较优</w:t>
            </w:r>
          </w:p>
        </w:tc>
        <w:tc>
          <w:tcPr>
            <w:tcW w:w="924" w:type="pct"/>
            <w:tcBorders>
              <w:top w:val="single" w:sz="4" w:space="0" w:color="auto"/>
              <w:left w:val="nil"/>
              <w:bottom w:val="single" w:sz="4" w:space="0" w:color="auto"/>
              <w:right w:val="single" w:sz="4" w:space="0" w:color="auto"/>
            </w:tcBorders>
            <w:shd w:val="clear" w:color="auto" w:fill="auto"/>
            <w:vAlign w:val="center"/>
            <w:hideMark/>
          </w:tcPr>
          <w:p w14:paraId="684BA16B" w14:textId="77777777" w:rsidR="0037606E" w:rsidRPr="006402E6" w:rsidRDefault="0037606E" w:rsidP="007169E5">
            <w:pPr>
              <w:pStyle w:val="affffff3"/>
              <w:rPr>
                <w:b/>
              </w:rPr>
            </w:pPr>
            <w:r w:rsidRPr="006402E6">
              <w:rPr>
                <w:b/>
              </w:rPr>
              <w:t>一般</w:t>
            </w:r>
          </w:p>
        </w:tc>
        <w:tc>
          <w:tcPr>
            <w:tcW w:w="815" w:type="pct"/>
            <w:tcBorders>
              <w:top w:val="single" w:sz="4" w:space="0" w:color="auto"/>
              <w:left w:val="nil"/>
              <w:bottom w:val="single" w:sz="4" w:space="0" w:color="auto"/>
              <w:right w:val="single" w:sz="4" w:space="0" w:color="auto"/>
            </w:tcBorders>
            <w:shd w:val="clear" w:color="auto" w:fill="auto"/>
            <w:vAlign w:val="center"/>
            <w:hideMark/>
          </w:tcPr>
          <w:p w14:paraId="387C7597" w14:textId="77777777" w:rsidR="0037606E" w:rsidRPr="006402E6" w:rsidRDefault="0037606E" w:rsidP="007169E5">
            <w:pPr>
              <w:pStyle w:val="affffff3"/>
              <w:rPr>
                <w:b/>
              </w:rPr>
            </w:pPr>
            <w:r w:rsidRPr="006402E6">
              <w:rPr>
                <w:b/>
              </w:rPr>
              <w:t>较劣</w:t>
            </w:r>
          </w:p>
        </w:tc>
        <w:tc>
          <w:tcPr>
            <w:tcW w:w="815" w:type="pct"/>
            <w:tcBorders>
              <w:top w:val="single" w:sz="4" w:space="0" w:color="auto"/>
              <w:left w:val="nil"/>
              <w:bottom w:val="single" w:sz="4" w:space="0" w:color="auto"/>
              <w:right w:val="single" w:sz="4" w:space="0" w:color="auto"/>
            </w:tcBorders>
            <w:shd w:val="clear" w:color="auto" w:fill="auto"/>
            <w:vAlign w:val="center"/>
            <w:hideMark/>
          </w:tcPr>
          <w:p w14:paraId="19B7F507" w14:textId="77777777" w:rsidR="0037606E" w:rsidRPr="006402E6" w:rsidRDefault="0037606E" w:rsidP="007169E5">
            <w:pPr>
              <w:pStyle w:val="affffff3"/>
              <w:rPr>
                <w:b/>
              </w:rPr>
            </w:pPr>
            <w:r w:rsidRPr="006402E6">
              <w:rPr>
                <w:b/>
              </w:rPr>
              <w:t>劣</w:t>
            </w:r>
          </w:p>
        </w:tc>
      </w:tr>
      <w:tr w:rsidR="009A3F18" w:rsidRPr="006402E6" w14:paraId="6DB45B6F" w14:textId="77777777" w:rsidTr="009A3F18">
        <w:trPr>
          <w:trHeight w:val="197"/>
        </w:trPr>
        <w:tc>
          <w:tcPr>
            <w:tcW w:w="668" w:type="pct"/>
            <w:tcBorders>
              <w:top w:val="nil"/>
              <w:left w:val="single" w:sz="4" w:space="0" w:color="auto"/>
              <w:bottom w:val="single" w:sz="4" w:space="0" w:color="auto"/>
              <w:right w:val="single" w:sz="4" w:space="0" w:color="auto"/>
            </w:tcBorders>
            <w:shd w:val="clear" w:color="auto" w:fill="auto"/>
            <w:vAlign w:val="center"/>
          </w:tcPr>
          <w:p w14:paraId="496EC55D" w14:textId="14B4B590" w:rsidR="009A3F18" w:rsidRPr="009A3F18" w:rsidRDefault="009A3F18" w:rsidP="009A3F18">
            <w:pPr>
              <w:pStyle w:val="affffff3"/>
              <w:rPr>
                <w:szCs w:val="21"/>
              </w:rPr>
            </w:pPr>
            <w:r w:rsidRPr="009A3F18">
              <w:rPr>
                <w:rFonts w:hint="eastAsia"/>
                <w:color w:val="000000"/>
                <w:szCs w:val="21"/>
              </w:rPr>
              <w:t>区位因素</w:t>
            </w:r>
          </w:p>
        </w:tc>
        <w:tc>
          <w:tcPr>
            <w:tcW w:w="874" w:type="pct"/>
            <w:tcBorders>
              <w:top w:val="nil"/>
              <w:left w:val="nil"/>
              <w:bottom w:val="single" w:sz="4" w:space="0" w:color="auto"/>
              <w:right w:val="single" w:sz="4" w:space="0" w:color="auto"/>
            </w:tcBorders>
            <w:shd w:val="clear" w:color="auto" w:fill="auto"/>
            <w:vAlign w:val="center"/>
          </w:tcPr>
          <w:p w14:paraId="39965408" w14:textId="73A618AC" w:rsidR="009A3F18" w:rsidRPr="009A3F18" w:rsidRDefault="009A3F18" w:rsidP="009A3F18">
            <w:pPr>
              <w:pStyle w:val="affffff3"/>
              <w:rPr>
                <w:szCs w:val="21"/>
              </w:rPr>
            </w:pPr>
            <w:r w:rsidRPr="009A3F18">
              <w:rPr>
                <w:rFonts w:hint="eastAsia"/>
                <w:color w:val="000000"/>
                <w:szCs w:val="21"/>
              </w:rPr>
              <w:t>距离市中心近</w:t>
            </w:r>
          </w:p>
        </w:tc>
        <w:tc>
          <w:tcPr>
            <w:tcW w:w="904" w:type="pct"/>
            <w:tcBorders>
              <w:top w:val="nil"/>
              <w:left w:val="nil"/>
              <w:bottom w:val="single" w:sz="4" w:space="0" w:color="auto"/>
              <w:right w:val="single" w:sz="4" w:space="0" w:color="auto"/>
            </w:tcBorders>
            <w:shd w:val="clear" w:color="auto" w:fill="auto"/>
            <w:vAlign w:val="center"/>
          </w:tcPr>
          <w:p w14:paraId="5722892D" w14:textId="460D63A3" w:rsidR="009A3F18" w:rsidRPr="009A3F18" w:rsidRDefault="009A3F18" w:rsidP="009A3F18">
            <w:pPr>
              <w:pStyle w:val="affffff3"/>
              <w:rPr>
                <w:szCs w:val="21"/>
              </w:rPr>
            </w:pPr>
            <w:r w:rsidRPr="009A3F18">
              <w:rPr>
                <w:rFonts w:hint="eastAsia"/>
                <w:color w:val="000000"/>
                <w:szCs w:val="21"/>
              </w:rPr>
              <w:t>距离市中心适中</w:t>
            </w:r>
          </w:p>
        </w:tc>
        <w:tc>
          <w:tcPr>
            <w:tcW w:w="924" w:type="pct"/>
            <w:tcBorders>
              <w:top w:val="nil"/>
              <w:left w:val="nil"/>
              <w:bottom w:val="single" w:sz="4" w:space="0" w:color="auto"/>
              <w:right w:val="single" w:sz="4" w:space="0" w:color="auto"/>
            </w:tcBorders>
            <w:shd w:val="clear" w:color="auto" w:fill="auto"/>
            <w:vAlign w:val="center"/>
          </w:tcPr>
          <w:p w14:paraId="62F56E1E" w14:textId="0AB44673" w:rsidR="009A3F18" w:rsidRPr="009A3F18" w:rsidRDefault="009A3F18" w:rsidP="009A3F18">
            <w:pPr>
              <w:pStyle w:val="affffff3"/>
              <w:rPr>
                <w:szCs w:val="21"/>
              </w:rPr>
            </w:pPr>
            <w:r w:rsidRPr="009A3F18">
              <w:rPr>
                <w:rFonts w:hint="eastAsia"/>
                <w:color w:val="000000"/>
                <w:szCs w:val="21"/>
              </w:rPr>
              <w:t>距离中心城镇近</w:t>
            </w:r>
          </w:p>
        </w:tc>
        <w:tc>
          <w:tcPr>
            <w:tcW w:w="815" w:type="pct"/>
            <w:tcBorders>
              <w:top w:val="nil"/>
              <w:left w:val="nil"/>
              <w:bottom w:val="single" w:sz="4" w:space="0" w:color="auto"/>
              <w:right w:val="single" w:sz="4" w:space="0" w:color="auto"/>
            </w:tcBorders>
            <w:shd w:val="clear" w:color="auto" w:fill="auto"/>
            <w:vAlign w:val="center"/>
          </w:tcPr>
          <w:p w14:paraId="7C8E6EE1" w14:textId="40FF6246" w:rsidR="009A3F18" w:rsidRPr="009A3F18" w:rsidRDefault="009A3F18" w:rsidP="009A3F18">
            <w:pPr>
              <w:pStyle w:val="affffff3"/>
              <w:rPr>
                <w:szCs w:val="21"/>
              </w:rPr>
            </w:pPr>
            <w:r w:rsidRPr="009A3F18">
              <w:rPr>
                <w:rFonts w:hint="eastAsia"/>
                <w:color w:val="000000"/>
                <w:szCs w:val="21"/>
              </w:rPr>
              <w:t>距离中心城镇适中</w:t>
            </w:r>
          </w:p>
        </w:tc>
        <w:tc>
          <w:tcPr>
            <w:tcW w:w="815" w:type="pct"/>
            <w:tcBorders>
              <w:top w:val="nil"/>
              <w:left w:val="nil"/>
              <w:bottom w:val="single" w:sz="4" w:space="0" w:color="auto"/>
              <w:right w:val="single" w:sz="4" w:space="0" w:color="auto"/>
            </w:tcBorders>
            <w:shd w:val="clear" w:color="auto" w:fill="auto"/>
            <w:vAlign w:val="center"/>
          </w:tcPr>
          <w:p w14:paraId="7F40A2D9" w14:textId="2069EF9F" w:rsidR="009A3F18" w:rsidRPr="009A3F18" w:rsidRDefault="009A3F18" w:rsidP="009A3F18">
            <w:pPr>
              <w:pStyle w:val="affffff3"/>
              <w:rPr>
                <w:szCs w:val="21"/>
              </w:rPr>
            </w:pPr>
            <w:r w:rsidRPr="009A3F18">
              <w:rPr>
                <w:rFonts w:hint="eastAsia"/>
                <w:color w:val="000000"/>
                <w:szCs w:val="21"/>
              </w:rPr>
              <w:t>距离中心城镇远</w:t>
            </w:r>
          </w:p>
        </w:tc>
      </w:tr>
      <w:tr w:rsidR="009A3F18" w:rsidRPr="006402E6" w14:paraId="1760C0CA" w14:textId="77777777" w:rsidTr="009A3F18">
        <w:trPr>
          <w:trHeight w:val="295"/>
        </w:trPr>
        <w:tc>
          <w:tcPr>
            <w:tcW w:w="668" w:type="pct"/>
            <w:tcBorders>
              <w:top w:val="nil"/>
              <w:left w:val="single" w:sz="4" w:space="0" w:color="auto"/>
              <w:bottom w:val="single" w:sz="4" w:space="0" w:color="auto"/>
              <w:right w:val="single" w:sz="4" w:space="0" w:color="auto"/>
            </w:tcBorders>
            <w:shd w:val="clear" w:color="auto" w:fill="auto"/>
            <w:vAlign w:val="center"/>
          </w:tcPr>
          <w:p w14:paraId="3B24B439" w14:textId="1B1A7896" w:rsidR="009A3F18" w:rsidRPr="009A3F18" w:rsidRDefault="009A3F18" w:rsidP="009A3F18">
            <w:pPr>
              <w:pStyle w:val="affffff3"/>
              <w:rPr>
                <w:szCs w:val="21"/>
              </w:rPr>
            </w:pPr>
            <w:r w:rsidRPr="009A3F18">
              <w:rPr>
                <w:rFonts w:hint="eastAsia"/>
                <w:color w:val="000000"/>
                <w:szCs w:val="21"/>
              </w:rPr>
              <w:t>社会经济因素</w:t>
            </w:r>
          </w:p>
        </w:tc>
        <w:tc>
          <w:tcPr>
            <w:tcW w:w="874" w:type="pct"/>
            <w:tcBorders>
              <w:top w:val="nil"/>
              <w:left w:val="nil"/>
              <w:bottom w:val="single" w:sz="4" w:space="0" w:color="auto"/>
              <w:right w:val="single" w:sz="4" w:space="0" w:color="auto"/>
            </w:tcBorders>
            <w:shd w:val="clear" w:color="auto" w:fill="auto"/>
            <w:vAlign w:val="center"/>
          </w:tcPr>
          <w:p w14:paraId="0A22D523" w14:textId="6190D374" w:rsidR="009A3F18" w:rsidRPr="009A3F18" w:rsidRDefault="009A3F18" w:rsidP="009A3F18">
            <w:pPr>
              <w:pStyle w:val="affffff3"/>
              <w:rPr>
                <w:szCs w:val="21"/>
              </w:rPr>
            </w:pPr>
            <w:r w:rsidRPr="009A3F18">
              <w:rPr>
                <w:rFonts w:hint="eastAsia"/>
                <w:color w:val="000000"/>
                <w:szCs w:val="21"/>
              </w:rPr>
              <w:t>农村居民人均可支配收入远高于全市平均水平</w:t>
            </w:r>
          </w:p>
        </w:tc>
        <w:tc>
          <w:tcPr>
            <w:tcW w:w="904" w:type="pct"/>
            <w:tcBorders>
              <w:top w:val="nil"/>
              <w:left w:val="nil"/>
              <w:bottom w:val="single" w:sz="4" w:space="0" w:color="auto"/>
              <w:right w:val="single" w:sz="4" w:space="0" w:color="auto"/>
            </w:tcBorders>
            <w:shd w:val="clear" w:color="auto" w:fill="auto"/>
            <w:vAlign w:val="center"/>
          </w:tcPr>
          <w:p w14:paraId="75575ECD" w14:textId="0C0CF57E" w:rsidR="009A3F18" w:rsidRPr="009A3F18" w:rsidRDefault="009A3F18" w:rsidP="009A3F18">
            <w:pPr>
              <w:pStyle w:val="affffff3"/>
              <w:rPr>
                <w:szCs w:val="21"/>
              </w:rPr>
            </w:pPr>
            <w:r w:rsidRPr="009A3F18">
              <w:rPr>
                <w:rFonts w:hint="eastAsia"/>
                <w:color w:val="000000"/>
                <w:szCs w:val="21"/>
              </w:rPr>
              <w:t>农村居民人均可支配收入高于全市平均水平</w:t>
            </w:r>
          </w:p>
        </w:tc>
        <w:tc>
          <w:tcPr>
            <w:tcW w:w="924" w:type="pct"/>
            <w:tcBorders>
              <w:top w:val="nil"/>
              <w:left w:val="nil"/>
              <w:bottom w:val="single" w:sz="4" w:space="0" w:color="auto"/>
              <w:right w:val="single" w:sz="4" w:space="0" w:color="auto"/>
            </w:tcBorders>
            <w:shd w:val="clear" w:color="auto" w:fill="auto"/>
            <w:vAlign w:val="center"/>
          </w:tcPr>
          <w:p w14:paraId="33DCDC6E" w14:textId="683288E9" w:rsidR="009A3F18" w:rsidRPr="009A3F18" w:rsidRDefault="009A3F18" w:rsidP="009A3F18">
            <w:pPr>
              <w:pStyle w:val="affffff3"/>
              <w:rPr>
                <w:szCs w:val="21"/>
              </w:rPr>
            </w:pPr>
            <w:r w:rsidRPr="009A3F18">
              <w:rPr>
                <w:rFonts w:hint="eastAsia"/>
                <w:color w:val="000000"/>
                <w:szCs w:val="21"/>
              </w:rPr>
              <w:t>农村居民人均可支配收入略高于全市平均水平</w:t>
            </w:r>
          </w:p>
        </w:tc>
        <w:tc>
          <w:tcPr>
            <w:tcW w:w="815" w:type="pct"/>
            <w:tcBorders>
              <w:top w:val="nil"/>
              <w:left w:val="nil"/>
              <w:bottom w:val="single" w:sz="4" w:space="0" w:color="auto"/>
              <w:right w:val="single" w:sz="4" w:space="0" w:color="auto"/>
            </w:tcBorders>
            <w:shd w:val="clear" w:color="auto" w:fill="auto"/>
            <w:vAlign w:val="center"/>
          </w:tcPr>
          <w:p w14:paraId="3B01287A" w14:textId="75BB3DF0" w:rsidR="009A3F18" w:rsidRPr="009A3F18" w:rsidRDefault="009A3F18" w:rsidP="009A3F18">
            <w:pPr>
              <w:pStyle w:val="affffff3"/>
              <w:rPr>
                <w:szCs w:val="21"/>
              </w:rPr>
            </w:pPr>
            <w:r w:rsidRPr="009A3F18">
              <w:rPr>
                <w:rFonts w:hint="eastAsia"/>
                <w:color w:val="000000"/>
                <w:szCs w:val="21"/>
              </w:rPr>
              <w:t>农村居民人均可支配收入达到全市平均水平</w:t>
            </w:r>
          </w:p>
        </w:tc>
        <w:tc>
          <w:tcPr>
            <w:tcW w:w="815" w:type="pct"/>
            <w:tcBorders>
              <w:top w:val="nil"/>
              <w:left w:val="nil"/>
              <w:bottom w:val="single" w:sz="4" w:space="0" w:color="auto"/>
              <w:right w:val="single" w:sz="4" w:space="0" w:color="auto"/>
            </w:tcBorders>
            <w:shd w:val="clear" w:color="auto" w:fill="auto"/>
            <w:vAlign w:val="center"/>
          </w:tcPr>
          <w:p w14:paraId="367A92DC" w14:textId="2B442496" w:rsidR="009A3F18" w:rsidRPr="009A3F18" w:rsidRDefault="009A3F18" w:rsidP="009A3F18">
            <w:pPr>
              <w:pStyle w:val="affffff3"/>
              <w:rPr>
                <w:szCs w:val="21"/>
              </w:rPr>
            </w:pPr>
            <w:r w:rsidRPr="009A3F18">
              <w:rPr>
                <w:rFonts w:hint="eastAsia"/>
                <w:color w:val="000000"/>
                <w:szCs w:val="21"/>
              </w:rPr>
              <w:t>农村居民人均可支配收入低于全市平均水平</w:t>
            </w:r>
          </w:p>
        </w:tc>
      </w:tr>
      <w:tr w:rsidR="009A3F18" w:rsidRPr="006402E6" w14:paraId="39329E79" w14:textId="77777777" w:rsidTr="009A3F18">
        <w:trPr>
          <w:trHeight w:val="295"/>
        </w:trPr>
        <w:tc>
          <w:tcPr>
            <w:tcW w:w="668" w:type="pct"/>
            <w:tcBorders>
              <w:top w:val="nil"/>
              <w:left w:val="single" w:sz="4" w:space="0" w:color="auto"/>
              <w:bottom w:val="single" w:sz="4" w:space="0" w:color="auto"/>
              <w:right w:val="single" w:sz="4" w:space="0" w:color="auto"/>
            </w:tcBorders>
            <w:shd w:val="clear" w:color="auto" w:fill="auto"/>
            <w:vAlign w:val="center"/>
          </w:tcPr>
          <w:p w14:paraId="304F5B40" w14:textId="703C66D4" w:rsidR="009A3F18" w:rsidRPr="009A3F18" w:rsidRDefault="009A3F18" w:rsidP="009A3F18">
            <w:pPr>
              <w:pStyle w:val="affffff3"/>
              <w:rPr>
                <w:szCs w:val="21"/>
              </w:rPr>
            </w:pPr>
            <w:r w:rsidRPr="009A3F18">
              <w:rPr>
                <w:rFonts w:hint="eastAsia"/>
                <w:color w:val="000000"/>
                <w:szCs w:val="21"/>
              </w:rPr>
              <w:t>繁华程度</w:t>
            </w:r>
          </w:p>
        </w:tc>
        <w:tc>
          <w:tcPr>
            <w:tcW w:w="874" w:type="pct"/>
            <w:tcBorders>
              <w:top w:val="nil"/>
              <w:left w:val="nil"/>
              <w:bottom w:val="single" w:sz="4" w:space="0" w:color="auto"/>
              <w:right w:val="single" w:sz="4" w:space="0" w:color="auto"/>
            </w:tcBorders>
            <w:shd w:val="clear" w:color="auto" w:fill="auto"/>
            <w:vAlign w:val="center"/>
          </w:tcPr>
          <w:p w14:paraId="6F6C80E9" w14:textId="5841D923" w:rsidR="009A3F18" w:rsidRPr="009A3F18" w:rsidRDefault="009A3F18" w:rsidP="009A3F18">
            <w:pPr>
              <w:pStyle w:val="affffff3"/>
              <w:rPr>
                <w:szCs w:val="21"/>
              </w:rPr>
            </w:pPr>
            <w:r w:rsidRPr="009A3F18">
              <w:rPr>
                <w:rFonts w:hint="eastAsia"/>
                <w:color w:val="000000"/>
                <w:szCs w:val="21"/>
              </w:rPr>
              <w:t>距区级商业中心近</w:t>
            </w:r>
          </w:p>
        </w:tc>
        <w:tc>
          <w:tcPr>
            <w:tcW w:w="904" w:type="pct"/>
            <w:tcBorders>
              <w:top w:val="nil"/>
              <w:left w:val="nil"/>
              <w:bottom w:val="single" w:sz="4" w:space="0" w:color="auto"/>
              <w:right w:val="single" w:sz="4" w:space="0" w:color="auto"/>
            </w:tcBorders>
            <w:shd w:val="clear" w:color="auto" w:fill="auto"/>
            <w:vAlign w:val="center"/>
          </w:tcPr>
          <w:p w14:paraId="309A629B" w14:textId="7133F2F2" w:rsidR="009A3F18" w:rsidRPr="009A3F18" w:rsidRDefault="009A3F18" w:rsidP="009A3F18">
            <w:pPr>
              <w:pStyle w:val="affffff3"/>
              <w:rPr>
                <w:szCs w:val="21"/>
              </w:rPr>
            </w:pPr>
            <w:r w:rsidRPr="009A3F18">
              <w:rPr>
                <w:rFonts w:hint="eastAsia"/>
                <w:color w:val="000000"/>
                <w:szCs w:val="21"/>
              </w:rPr>
              <w:t>距区级商业中心较远</w:t>
            </w:r>
          </w:p>
        </w:tc>
        <w:tc>
          <w:tcPr>
            <w:tcW w:w="924" w:type="pct"/>
            <w:tcBorders>
              <w:top w:val="nil"/>
              <w:left w:val="nil"/>
              <w:bottom w:val="single" w:sz="4" w:space="0" w:color="auto"/>
              <w:right w:val="single" w:sz="4" w:space="0" w:color="auto"/>
            </w:tcBorders>
            <w:shd w:val="clear" w:color="auto" w:fill="auto"/>
            <w:vAlign w:val="center"/>
          </w:tcPr>
          <w:p w14:paraId="2DC5A6CE" w14:textId="70FC28F2" w:rsidR="009A3F18" w:rsidRPr="009A3F18" w:rsidRDefault="009A3F18" w:rsidP="009A3F18">
            <w:pPr>
              <w:pStyle w:val="affffff3"/>
              <w:rPr>
                <w:szCs w:val="21"/>
              </w:rPr>
            </w:pPr>
            <w:r w:rsidRPr="009A3F18">
              <w:rPr>
                <w:rFonts w:hint="eastAsia"/>
                <w:color w:val="000000"/>
                <w:szCs w:val="21"/>
              </w:rPr>
              <w:t>距区级商业中心远，邻近小型商业中心</w:t>
            </w:r>
          </w:p>
        </w:tc>
        <w:tc>
          <w:tcPr>
            <w:tcW w:w="815" w:type="pct"/>
            <w:tcBorders>
              <w:top w:val="nil"/>
              <w:left w:val="nil"/>
              <w:bottom w:val="single" w:sz="4" w:space="0" w:color="auto"/>
              <w:right w:val="single" w:sz="4" w:space="0" w:color="auto"/>
            </w:tcBorders>
            <w:shd w:val="clear" w:color="auto" w:fill="auto"/>
            <w:vAlign w:val="center"/>
          </w:tcPr>
          <w:p w14:paraId="129D0627" w14:textId="14BBAFA6" w:rsidR="009A3F18" w:rsidRPr="009A3F18" w:rsidRDefault="009A3F18" w:rsidP="009A3F18">
            <w:pPr>
              <w:pStyle w:val="affffff3"/>
              <w:rPr>
                <w:szCs w:val="21"/>
              </w:rPr>
            </w:pPr>
            <w:r w:rsidRPr="009A3F18">
              <w:rPr>
                <w:rFonts w:hint="eastAsia"/>
                <w:color w:val="000000"/>
                <w:szCs w:val="21"/>
              </w:rPr>
              <w:t>距小型商业中心适中，有便利店</w:t>
            </w:r>
          </w:p>
        </w:tc>
        <w:tc>
          <w:tcPr>
            <w:tcW w:w="815" w:type="pct"/>
            <w:tcBorders>
              <w:top w:val="nil"/>
              <w:left w:val="nil"/>
              <w:bottom w:val="single" w:sz="4" w:space="0" w:color="auto"/>
              <w:right w:val="single" w:sz="4" w:space="0" w:color="auto"/>
            </w:tcBorders>
            <w:shd w:val="clear" w:color="auto" w:fill="auto"/>
            <w:vAlign w:val="center"/>
          </w:tcPr>
          <w:p w14:paraId="2D01CD6D" w14:textId="7F4E1DC9" w:rsidR="009A3F18" w:rsidRPr="009A3F18" w:rsidRDefault="009A3F18" w:rsidP="009A3F18">
            <w:pPr>
              <w:pStyle w:val="affffff3"/>
              <w:rPr>
                <w:szCs w:val="21"/>
              </w:rPr>
            </w:pPr>
            <w:r w:rsidRPr="009A3F18">
              <w:rPr>
                <w:rFonts w:hint="eastAsia"/>
                <w:color w:val="000000"/>
                <w:szCs w:val="21"/>
              </w:rPr>
              <w:t>邻近便利店</w:t>
            </w:r>
          </w:p>
        </w:tc>
      </w:tr>
      <w:tr w:rsidR="009A3F18" w:rsidRPr="006402E6" w14:paraId="47043E48" w14:textId="77777777" w:rsidTr="009A3F18">
        <w:trPr>
          <w:trHeight w:val="295"/>
        </w:trPr>
        <w:tc>
          <w:tcPr>
            <w:tcW w:w="668" w:type="pct"/>
            <w:tcBorders>
              <w:top w:val="nil"/>
              <w:left w:val="single" w:sz="4" w:space="0" w:color="auto"/>
              <w:bottom w:val="single" w:sz="4" w:space="0" w:color="auto"/>
              <w:right w:val="single" w:sz="4" w:space="0" w:color="auto"/>
            </w:tcBorders>
            <w:shd w:val="clear" w:color="auto" w:fill="auto"/>
            <w:vAlign w:val="center"/>
          </w:tcPr>
          <w:p w14:paraId="55EDB7D2" w14:textId="72D9A7D8" w:rsidR="009A3F18" w:rsidRPr="009A3F18" w:rsidRDefault="009A3F18" w:rsidP="009A3F18">
            <w:pPr>
              <w:pStyle w:val="affffff3"/>
              <w:rPr>
                <w:szCs w:val="21"/>
              </w:rPr>
            </w:pPr>
            <w:r w:rsidRPr="009A3F18">
              <w:rPr>
                <w:rFonts w:hint="eastAsia"/>
                <w:color w:val="000000"/>
                <w:szCs w:val="21"/>
              </w:rPr>
              <w:t>交通条件</w:t>
            </w:r>
          </w:p>
        </w:tc>
        <w:tc>
          <w:tcPr>
            <w:tcW w:w="874" w:type="pct"/>
            <w:tcBorders>
              <w:top w:val="nil"/>
              <w:left w:val="nil"/>
              <w:bottom w:val="single" w:sz="4" w:space="0" w:color="auto"/>
              <w:right w:val="single" w:sz="4" w:space="0" w:color="auto"/>
            </w:tcBorders>
            <w:shd w:val="clear" w:color="auto" w:fill="auto"/>
            <w:vAlign w:val="center"/>
          </w:tcPr>
          <w:p w14:paraId="1BB1CFC1" w14:textId="2309052D" w:rsidR="009A3F18" w:rsidRPr="009A3F18" w:rsidRDefault="009A3F18" w:rsidP="009A3F18">
            <w:pPr>
              <w:pStyle w:val="affffff3"/>
              <w:rPr>
                <w:szCs w:val="21"/>
              </w:rPr>
            </w:pPr>
            <w:r w:rsidRPr="009A3F18">
              <w:rPr>
                <w:rFonts w:hint="eastAsia"/>
                <w:color w:val="000000"/>
                <w:szCs w:val="21"/>
              </w:rPr>
              <w:t>有地铁和公交线经过，出行方便</w:t>
            </w:r>
          </w:p>
        </w:tc>
        <w:tc>
          <w:tcPr>
            <w:tcW w:w="904" w:type="pct"/>
            <w:tcBorders>
              <w:top w:val="nil"/>
              <w:left w:val="nil"/>
              <w:bottom w:val="single" w:sz="4" w:space="0" w:color="auto"/>
              <w:right w:val="single" w:sz="4" w:space="0" w:color="auto"/>
            </w:tcBorders>
            <w:shd w:val="clear" w:color="auto" w:fill="auto"/>
            <w:vAlign w:val="center"/>
          </w:tcPr>
          <w:p w14:paraId="0F7BD823" w14:textId="2C1864FE" w:rsidR="009A3F18" w:rsidRPr="009A3F18" w:rsidRDefault="009A3F18" w:rsidP="009A3F18">
            <w:pPr>
              <w:pStyle w:val="affffff3"/>
              <w:rPr>
                <w:szCs w:val="21"/>
              </w:rPr>
            </w:pPr>
            <w:r w:rsidRPr="009A3F18">
              <w:rPr>
                <w:rFonts w:hint="eastAsia"/>
                <w:color w:val="000000"/>
                <w:szCs w:val="21"/>
              </w:rPr>
              <w:t>有多条公交线经过，出行较方便</w:t>
            </w:r>
          </w:p>
        </w:tc>
        <w:tc>
          <w:tcPr>
            <w:tcW w:w="924" w:type="pct"/>
            <w:tcBorders>
              <w:top w:val="nil"/>
              <w:left w:val="nil"/>
              <w:bottom w:val="single" w:sz="4" w:space="0" w:color="auto"/>
              <w:right w:val="single" w:sz="4" w:space="0" w:color="auto"/>
            </w:tcBorders>
            <w:shd w:val="clear" w:color="auto" w:fill="auto"/>
            <w:vAlign w:val="center"/>
          </w:tcPr>
          <w:p w14:paraId="1D1F72F6" w14:textId="3EE72F5A" w:rsidR="009A3F18" w:rsidRPr="009A3F18" w:rsidRDefault="009A3F18" w:rsidP="009A3F18">
            <w:pPr>
              <w:pStyle w:val="affffff3"/>
              <w:rPr>
                <w:szCs w:val="21"/>
              </w:rPr>
            </w:pPr>
            <w:r w:rsidRPr="009A3F18">
              <w:rPr>
                <w:rFonts w:hint="eastAsia"/>
                <w:color w:val="000000"/>
                <w:szCs w:val="21"/>
              </w:rPr>
              <w:t>有公交线经过，出行条件一般</w:t>
            </w:r>
          </w:p>
        </w:tc>
        <w:tc>
          <w:tcPr>
            <w:tcW w:w="815" w:type="pct"/>
            <w:tcBorders>
              <w:top w:val="nil"/>
              <w:left w:val="nil"/>
              <w:bottom w:val="single" w:sz="4" w:space="0" w:color="auto"/>
              <w:right w:val="single" w:sz="4" w:space="0" w:color="auto"/>
            </w:tcBorders>
            <w:shd w:val="clear" w:color="auto" w:fill="auto"/>
            <w:vAlign w:val="center"/>
          </w:tcPr>
          <w:p w14:paraId="5A89FC57" w14:textId="461069AF" w:rsidR="009A3F18" w:rsidRPr="009A3F18" w:rsidRDefault="009A3F18" w:rsidP="009A3F18">
            <w:pPr>
              <w:pStyle w:val="affffff3"/>
              <w:rPr>
                <w:szCs w:val="21"/>
              </w:rPr>
            </w:pPr>
            <w:r w:rsidRPr="009A3F18">
              <w:rPr>
                <w:rFonts w:hint="eastAsia"/>
                <w:color w:val="000000"/>
                <w:szCs w:val="21"/>
              </w:rPr>
              <w:t>无公交线经过，距离公交站点适中</w:t>
            </w:r>
          </w:p>
        </w:tc>
        <w:tc>
          <w:tcPr>
            <w:tcW w:w="815" w:type="pct"/>
            <w:tcBorders>
              <w:top w:val="nil"/>
              <w:left w:val="nil"/>
              <w:bottom w:val="single" w:sz="4" w:space="0" w:color="auto"/>
              <w:right w:val="single" w:sz="4" w:space="0" w:color="auto"/>
            </w:tcBorders>
            <w:shd w:val="clear" w:color="auto" w:fill="auto"/>
            <w:vAlign w:val="center"/>
          </w:tcPr>
          <w:p w14:paraId="7AA27F8D" w14:textId="7EB33E2E" w:rsidR="009A3F18" w:rsidRPr="009A3F18" w:rsidRDefault="009A3F18" w:rsidP="009A3F18">
            <w:pPr>
              <w:pStyle w:val="affffff3"/>
              <w:rPr>
                <w:szCs w:val="21"/>
              </w:rPr>
            </w:pPr>
            <w:r w:rsidRPr="009A3F18">
              <w:rPr>
                <w:rFonts w:hint="eastAsia"/>
                <w:color w:val="000000"/>
                <w:szCs w:val="21"/>
              </w:rPr>
              <w:t>无公交线经过，距离公交站点远</w:t>
            </w:r>
          </w:p>
        </w:tc>
      </w:tr>
      <w:tr w:rsidR="009A3F18" w:rsidRPr="006402E6" w14:paraId="3DCBEC53" w14:textId="77777777" w:rsidTr="009A3F18">
        <w:trPr>
          <w:trHeight w:val="394"/>
        </w:trPr>
        <w:tc>
          <w:tcPr>
            <w:tcW w:w="668" w:type="pct"/>
            <w:tcBorders>
              <w:top w:val="nil"/>
              <w:left w:val="single" w:sz="4" w:space="0" w:color="auto"/>
              <w:bottom w:val="single" w:sz="4" w:space="0" w:color="auto"/>
              <w:right w:val="single" w:sz="4" w:space="0" w:color="auto"/>
            </w:tcBorders>
            <w:shd w:val="clear" w:color="auto" w:fill="auto"/>
            <w:vAlign w:val="center"/>
          </w:tcPr>
          <w:p w14:paraId="75D0C811" w14:textId="3D656239" w:rsidR="009A3F18" w:rsidRPr="009A3F18" w:rsidRDefault="009A3F18" w:rsidP="009A3F18">
            <w:pPr>
              <w:pStyle w:val="affffff3"/>
              <w:rPr>
                <w:szCs w:val="21"/>
              </w:rPr>
            </w:pPr>
            <w:r w:rsidRPr="009A3F18">
              <w:rPr>
                <w:rFonts w:hint="eastAsia"/>
                <w:color w:val="000000"/>
                <w:szCs w:val="21"/>
              </w:rPr>
              <w:t>基础设施状况</w:t>
            </w:r>
          </w:p>
        </w:tc>
        <w:tc>
          <w:tcPr>
            <w:tcW w:w="874" w:type="pct"/>
            <w:tcBorders>
              <w:top w:val="nil"/>
              <w:left w:val="nil"/>
              <w:bottom w:val="single" w:sz="4" w:space="0" w:color="auto"/>
              <w:right w:val="single" w:sz="4" w:space="0" w:color="auto"/>
            </w:tcBorders>
            <w:shd w:val="clear" w:color="auto" w:fill="auto"/>
            <w:vAlign w:val="center"/>
          </w:tcPr>
          <w:p w14:paraId="65982757" w14:textId="7575F3C1" w:rsidR="009A3F18" w:rsidRPr="009A3F18" w:rsidRDefault="009A3F18" w:rsidP="009A3F18">
            <w:pPr>
              <w:pStyle w:val="affffff3"/>
              <w:rPr>
                <w:szCs w:val="21"/>
              </w:rPr>
            </w:pPr>
            <w:r w:rsidRPr="009A3F18">
              <w:rPr>
                <w:rFonts w:hint="eastAsia"/>
                <w:color w:val="000000"/>
                <w:szCs w:val="21"/>
              </w:rPr>
              <w:t>基础设施完善，供水保证率高，暴雨过后，无积水；公用设施完善，距离银行、邮局近</w:t>
            </w:r>
          </w:p>
        </w:tc>
        <w:tc>
          <w:tcPr>
            <w:tcW w:w="904" w:type="pct"/>
            <w:tcBorders>
              <w:top w:val="nil"/>
              <w:left w:val="nil"/>
              <w:bottom w:val="single" w:sz="4" w:space="0" w:color="auto"/>
              <w:right w:val="single" w:sz="4" w:space="0" w:color="auto"/>
            </w:tcBorders>
            <w:shd w:val="clear" w:color="auto" w:fill="auto"/>
            <w:vAlign w:val="center"/>
          </w:tcPr>
          <w:p w14:paraId="192A157E" w14:textId="49152527" w:rsidR="009A3F18" w:rsidRPr="009A3F18" w:rsidRDefault="009A3F18" w:rsidP="009A3F18">
            <w:pPr>
              <w:pStyle w:val="affffff3"/>
              <w:rPr>
                <w:szCs w:val="21"/>
              </w:rPr>
            </w:pPr>
            <w:r w:rsidRPr="009A3F18">
              <w:rPr>
                <w:rFonts w:hint="eastAsia"/>
                <w:color w:val="000000"/>
                <w:szCs w:val="21"/>
              </w:rPr>
              <w:t>基础设施完善，供水保证率高，暴雨过后，有少量积水；公用设施完善，距离银行、邮局较近</w:t>
            </w:r>
          </w:p>
        </w:tc>
        <w:tc>
          <w:tcPr>
            <w:tcW w:w="924" w:type="pct"/>
            <w:tcBorders>
              <w:top w:val="nil"/>
              <w:left w:val="nil"/>
              <w:bottom w:val="single" w:sz="4" w:space="0" w:color="auto"/>
              <w:right w:val="single" w:sz="4" w:space="0" w:color="auto"/>
            </w:tcBorders>
            <w:shd w:val="clear" w:color="auto" w:fill="auto"/>
            <w:vAlign w:val="center"/>
          </w:tcPr>
          <w:p w14:paraId="7E8730ED" w14:textId="4B3F34B1" w:rsidR="009A3F18" w:rsidRPr="009A3F18" w:rsidRDefault="009A3F18" w:rsidP="009A3F18">
            <w:pPr>
              <w:pStyle w:val="affffff3"/>
              <w:rPr>
                <w:szCs w:val="21"/>
              </w:rPr>
            </w:pPr>
            <w:r w:rsidRPr="009A3F18">
              <w:rPr>
                <w:rFonts w:hint="eastAsia"/>
                <w:color w:val="000000"/>
                <w:szCs w:val="21"/>
              </w:rPr>
              <w:t>基础设施较完善，供水保证率较好，暴雨过后，半小时内积水可排干；公用设施完善，距离银行、邮局距离适中</w:t>
            </w:r>
          </w:p>
        </w:tc>
        <w:tc>
          <w:tcPr>
            <w:tcW w:w="815" w:type="pct"/>
            <w:tcBorders>
              <w:top w:val="nil"/>
              <w:left w:val="nil"/>
              <w:bottom w:val="single" w:sz="4" w:space="0" w:color="auto"/>
              <w:right w:val="single" w:sz="4" w:space="0" w:color="auto"/>
            </w:tcBorders>
            <w:shd w:val="clear" w:color="auto" w:fill="auto"/>
            <w:vAlign w:val="center"/>
          </w:tcPr>
          <w:p w14:paraId="236CF01B" w14:textId="52D536E0" w:rsidR="009A3F18" w:rsidRPr="009A3F18" w:rsidRDefault="009A3F18" w:rsidP="009A3F18">
            <w:pPr>
              <w:pStyle w:val="affffff3"/>
              <w:rPr>
                <w:szCs w:val="21"/>
              </w:rPr>
            </w:pPr>
            <w:r w:rsidRPr="009A3F18">
              <w:rPr>
                <w:rFonts w:hint="eastAsia"/>
                <w:color w:val="000000"/>
                <w:szCs w:val="21"/>
              </w:rPr>
              <w:t>基础设施一般，供水保证率略低，暴雨过后，积水不严重；公用设施完善，距离银行、邮局相对较远</w:t>
            </w:r>
          </w:p>
        </w:tc>
        <w:tc>
          <w:tcPr>
            <w:tcW w:w="815" w:type="pct"/>
            <w:tcBorders>
              <w:top w:val="nil"/>
              <w:left w:val="nil"/>
              <w:bottom w:val="single" w:sz="4" w:space="0" w:color="auto"/>
              <w:right w:val="single" w:sz="4" w:space="0" w:color="auto"/>
            </w:tcBorders>
            <w:shd w:val="clear" w:color="auto" w:fill="auto"/>
            <w:vAlign w:val="center"/>
          </w:tcPr>
          <w:p w14:paraId="254406F7" w14:textId="58A721A4" w:rsidR="009A3F18" w:rsidRPr="009A3F18" w:rsidRDefault="009A3F18" w:rsidP="009A3F18">
            <w:pPr>
              <w:pStyle w:val="affffff3"/>
              <w:rPr>
                <w:szCs w:val="21"/>
              </w:rPr>
            </w:pPr>
            <w:r w:rsidRPr="009A3F18">
              <w:rPr>
                <w:rFonts w:hint="eastAsia"/>
                <w:color w:val="000000"/>
                <w:szCs w:val="21"/>
              </w:rPr>
              <w:t>基础设施一般，供水保证率略低，暴雨过后，积水严重；公用设施完善，距离银行、邮局远</w:t>
            </w:r>
          </w:p>
        </w:tc>
      </w:tr>
    </w:tbl>
    <w:p w14:paraId="7653AEBB" w14:textId="1E4C411C" w:rsidR="0037606E" w:rsidRPr="006402E6" w:rsidRDefault="0037606E"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16</w:t>
      </w:r>
      <w:r w:rsidR="00F62252">
        <w:fldChar w:fldCharType="end"/>
      </w:r>
      <w:r w:rsidR="00F62252">
        <w:t xml:space="preserve"> </w:t>
      </w:r>
      <w:r w:rsidRPr="006402E6">
        <w:t>集体商业用地</w:t>
      </w:r>
      <w:r w:rsidRPr="006402E6">
        <w:t>2</w:t>
      </w:r>
      <w:r w:rsidRPr="006402E6">
        <w:t>级宗地地价区域因素修正系数表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56"/>
        <w:gridCol w:w="2052"/>
        <w:gridCol w:w="2052"/>
        <w:gridCol w:w="2052"/>
        <w:gridCol w:w="2052"/>
        <w:gridCol w:w="2052"/>
      </w:tblGrid>
      <w:tr w:rsidR="0037606E" w:rsidRPr="006402E6" w14:paraId="5906F341" w14:textId="77777777" w:rsidTr="00EA4E09">
        <w:trPr>
          <w:trHeight w:val="340"/>
        </w:trPr>
        <w:tc>
          <w:tcPr>
            <w:tcW w:w="1490" w:type="pct"/>
            <w:vMerge w:val="restart"/>
            <w:shd w:val="clear" w:color="auto" w:fill="auto"/>
            <w:noWrap/>
            <w:vAlign w:val="center"/>
            <w:hideMark/>
          </w:tcPr>
          <w:p w14:paraId="2A45B0E2" w14:textId="77777777" w:rsidR="0037606E" w:rsidRPr="006402E6" w:rsidRDefault="0037606E" w:rsidP="007169E5">
            <w:pPr>
              <w:pStyle w:val="affffff3"/>
              <w:rPr>
                <w:b/>
              </w:rPr>
            </w:pPr>
            <w:r w:rsidRPr="006402E6">
              <w:rPr>
                <w:b/>
              </w:rPr>
              <w:t>因子</w:t>
            </w:r>
          </w:p>
        </w:tc>
        <w:tc>
          <w:tcPr>
            <w:tcW w:w="3510" w:type="pct"/>
            <w:gridSpan w:val="5"/>
            <w:shd w:val="clear" w:color="auto" w:fill="auto"/>
            <w:noWrap/>
            <w:vAlign w:val="center"/>
            <w:hideMark/>
          </w:tcPr>
          <w:p w14:paraId="4E9F86E6" w14:textId="77777777" w:rsidR="0037606E" w:rsidRPr="006402E6" w:rsidRDefault="0037606E" w:rsidP="007169E5">
            <w:pPr>
              <w:pStyle w:val="affffff3"/>
              <w:rPr>
                <w:b/>
              </w:rPr>
            </w:pPr>
            <w:r w:rsidRPr="006402E6">
              <w:rPr>
                <w:b/>
              </w:rPr>
              <w:t>区域因素修正系数</w:t>
            </w:r>
          </w:p>
        </w:tc>
      </w:tr>
      <w:tr w:rsidR="0037606E" w:rsidRPr="006402E6" w14:paraId="3688B585" w14:textId="77777777" w:rsidTr="00EA4E09">
        <w:trPr>
          <w:trHeight w:val="340"/>
        </w:trPr>
        <w:tc>
          <w:tcPr>
            <w:tcW w:w="1490" w:type="pct"/>
            <w:vMerge/>
            <w:vAlign w:val="center"/>
            <w:hideMark/>
          </w:tcPr>
          <w:p w14:paraId="7AAEEC50" w14:textId="77777777" w:rsidR="0037606E" w:rsidRPr="006402E6" w:rsidRDefault="0037606E" w:rsidP="007169E5">
            <w:pPr>
              <w:pStyle w:val="affffff3"/>
              <w:rPr>
                <w:b/>
              </w:rPr>
            </w:pPr>
          </w:p>
        </w:tc>
        <w:tc>
          <w:tcPr>
            <w:tcW w:w="702" w:type="pct"/>
            <w:shd w:val="clear" w:color="auto" w:fill="auto"/>
            <w:noWrap/>
            <w:vAlign w:val="center"/>
            <w:hideMark/>
          </w:tcPr>
          <w:p w14:paraId="23ACA1E4" w14:textId="77777777" w:rsidR="0037606E" w:rsidRPr="006402E6" w:rsidRDefault="0037606E" w:rsidP="007169E5">
            <w:pPr>
              <w:pStyle w:val="affffff3"/>
              <w:rPr>
                <w:b/>
              </w:rPr>
            </w:pPr>
            <w:r w:rsidRPr="006402E6">
              <w:rPr>
                <w:b/>
              </w:rPr>
              <w:t>优</w:t>
            </w:r>
          </w:p>
        </w:tc>
        <w:tc>
          <w:tcPr>
            <w:tcW w:w="702" w:type="pct"/>
            <w:shd w:val="clear" w:color="auto" w:fill="auto"/>
            <w:noWrap/>
            <w:vAlign w:val="center"/>
            <w:hideMark/>
          </w:tcPr>
          <w:p w14:paraId="30CB5FCD" w14:textId="77777777" w:rsidR="0037606E" w:rsidRPr="006402E6" w:rsidRDefault="0037606E" w:rsidP="007169E5">
            <w:pPr>
              <w:pStyle w:val="affffff3"/>
              <w:rPr>
                <w:b/>
              </w:rPr>
            </w:pPr>
            <w:r w:rsidRPr="006402E6">
              <w:rPr>
                <w:b/>
              </w:rPr>
              <w:t>较优</w:t>
            </w:r>
          </w:p>
        </w:tc>
        <w:tc>
          <w:tcPr>
            <w:tcW w:w="702" w:type="pct"/>
            <w:shd w:val="clear" w:color="auto" w:fill="auto"/>
            <w:noWrap/>
            <w:vAlign w:val="center"/>
            <w:hideMark/>
          </w:tcPr>
          <w:p w14:paraId="05270941" w14:textId="77777777" w:rsidR="0037606E" w:rsidRPr="006402E6" w:rsidRDefault="0037606E" w:rsidP="007169E5">
            <w:pPr>
              <w:pStyle w:val="affffff3"/>
              <w:rPr>
                <w:b/>
              </w:rPr>
            </w:pPr>
            <w:r w:rsidRPr="006402E6">
              <w:rPr>
                <w:b/>
              </w:rPr>
              <w:t>一般</w:t>
            </w:r>
          </w:p>
        </w:tc>
        <w:tc>
          <w:tcPr>
            <w:tcW w:w="702" w:type="pct"/>
            <w:shd w:val="clear" w:color="auto" w:fill="auto"/>
            <w:noWrap/>
            <w:vAlign w:val="center"/>
            <w:hideMark/>
          </w:tcPr>
          <w:p w14:paraId="459AA48E" w14:textId="77777777" w:rsidR="0037606E" w:rsidRPr="006402E6" w:rsidRDefault="0037606E" w:rsidP="007169E5">
            <w:pPr>
              <w:pStyle w:val="affffff3"/>
              <w:rPr>
                <w:b/>
              </w:rPr>
            </w:pPr>
            <w:r w:rsidRPr="006402E6">
              <w:rPr>
                <w:b/>
              </w:rPr>
              <w:t>较劣</w:t>
            </w:r>
          </w:p>
        </w:tc>
        <w:tc>
          <w:tcPr>
            <w:tcW w:w="702" w:type="pct"/>
            <w:shd w:val="clear" w:color="auto" w:fill="auto"/>
            <w:noWrap/>
            <w:vAlign w:val="center"/>
            <w:hideMark/>
          </w:tcPr>
          <w:p w14:paraId="58A7C04A" w14:textId="77777777" w:rsidR="0037606E" w:rsidRPr="006402E6" w:rsidRDefault="0037606E" w:rsidP="007169E5">
            <w:pPr>
              <w:pStyle w:val="affffff3"/>
              <w:rPr>
                <w:b/>
              </w:rPr>
            </w:pPr>
            <w:r w:rsidRPr="006402E6">
              <w:rPr>
                <w:b/>
              </w:rPr>
              <w:t>劣</w:t>
            </w:r>
          </w:p>
        </w:tc>
      </w:tr>
      <w:tr w:rsidR="0037606E" w:rsidRPr="006402E6" w14:paraId="431AFEBC" w14:textId="77777777" w:rsidTr="00EA4E09">
        <w:trPr>
          <w:trHeight w:val="340"/>
        </w:trPr>
        <w:tc>
          <w:tcPr>
            <w:tcW w:w="1490" w:type="pct"/>
            <w:vMerge/>
            <w:vAlign w:val="center"/>
            <w:hideMark/>
          </w:tcPr>
          <w:p w14:paraId="35A8729A" w14:textId="77777777" w:rsidR="0037606E" w:rsidRPr="006402E6" w:rsidRDefault="0037606E" w:rsidP="007169E5">
            <w:pPr>
              <w:pStyle w:val="affffff3"/>
              <w:rPr>
                <w:b/>
              </w:rPr>
            </w:pPr>
          </w:p>
        </w:tc>
        <w:tc>
          <w:tcPr>
            <w:tcW w:w="702" w:type="pct"/>
            <w:shd w:val="clear" w:color="auto" w:fill="auto"/>
            <w:noWrap/>
            <w:vAlign w:val="center"/>
            <w:hideMark/>
          </w:tcPr>
          <w:p w14:paraId="1A415C22" w14:textId="0BB220F4" w:rsidR="0037606E" w:rsidRPr="006402E6" w:rsidRDefault="0037606E" w:rsidP="007169E5">
            <w:pPr>
              <w:pStyle w:val="affffff3"/>
              <w:rPr>
                <w:b/>
              </w:rPr>
            </w:pPr>
            <w:r w:rsidRPr="006402E6">
              <w:rPr>
                <w:b/>
              </w:rPr>
              <w:t>1.2306</w:t>
            </w:r>
          </w:p>
        </w:tc>
        <w:tc>
          <w:tcPr>
            <w:tcW w:w="702" w:type="pct"/>
            <w:shd w:val="clear" w:color="auto" w:fill="auto"/>
            <w:noWrap/>
            <w:vAlign w:val="center"/>
            <w:hideMark/>
          </w:tcPr>
          <w:p w14:paraId="58784430" w14:textId="4BA6DCEC" w:rsidR="0037606E" w:rsidRPr="006402E6" w:rsidRDefault="0037606E" w:rsidP="007169E5">
            <w:pPr>
              <w:pStyle w:val="affffff3"/>
              <w:rPr>
                <w:b/>
              </w:rPr>
            </w:pPr>
            <w:r w:rsidRPr="006402E6">
              <w:rPr>
                <w:b/>
              </w:rPr>
              <w:t>1.1153</w:t>
            </w:r>
          </w:p>
        </w:tc>
        <w:tc>
          <w:tcPr>
            <w:tcW w:w="702" w:type="pct"/>
            <w:shd w:val="clear" w:color="auto" w:fill="auto"/>
            <w:noWrap/>
            <w:vAlign w:val="center"/>
            <w:hideMark/>
          </w:tcPr>
          <w:p w14:paraId="18DCDC5A" w14:textId="5B7630FC" w:rsidR="0037606E" w:rsidRPr="006402E6" w:rsidRDefault="0037606E" w:rsidP="007169E5">
            <w:pPr>
              <w:pStyle w:val="affffff3"/>
              <w:rPr>
                <w:b/>
              </w:rPr>
            </w:pPr>
            <w:r w:rsidRPr="006402E6">
              <w:rPr>
                <w:b/>
              </w:rPr>
              <w:t>1.0000</w:t>
            </w:r>
          </w:p>
        </w:tc>
        <w:tc>
          <w:tcPr>
            <w:tcW w:w="702" w:type="pct"/>
            <w:shd w:val="clear" w:color="auto" w:fill="auto"/>
            <w:noWrap/>
            <w:vAlign w:val="center"/>
            <w:hideMark/>
          </w:tcPr>
          <w:p w14:paraId="6BFE2649" w14:textId="604218EC" w:rsidR="0037606E" w:rsidRPr="006402E6" w:rsidRDefault="0037606E" w:rsidP="007169E5">
            <w:pPr>
              <w:pStyle w:val="affffff3"/>
              <w:rPr>
                <w:b/>
              </w:rPr>
            </w:pPr>
            <w:r w:rsidRPr="006402E6">
              <w:rPr>
                <w:b/>
              </w:rPr>
              <w:t>0.9096</w:t>
            </w:r>
          </w:p>
        </w:tc>
        <w:tc>
          <w:tcPr>
            <w:tcW w:w="702" w:type="pct"/>
            <w:shd w:val="clear" w:color="auto" w:fill="auto"/>
            <w:noWrap/>
            <w:vAlign w:val="center"/>
            <w:hideMark/>
          </w:tcPr>
          <w:p w14:paraId="100FA433" w14:textId="62C30CB8" w:rsidR="0037606E" w:rsidRPr="006402E6" w:rsidRDefault="0037606E" w:rsidP="007169E5">
            <w:pPr>
              <w:pStyle w:val="affffff3"/>
              <w:rPr>
                <w:b/>
              </w:rPr>
            </w:pPr>
            <w:r w:rsidRPr="006402E6">
              <w:rPr>
                <w:b/>
              </w:rPr>
              <w:t>0.8191</w:t>
            </w:r>
          </w:p>
        </w:tc>
      </w:tr>
      <w:tr w:rsidR="009A3F18" w:rsidRPr="006402E6" w14:paraId="03F6626B" w14:textId="77777777" w:rsidTr="008D57C3">
        <w:trPr>
          <w:trHeight w:val="340"/>
        </w:trPr>
        <w:tc>
          <w:tcPr>
            <w:tcW w:w="1490" w:type="pct"/>
            <w:shd w:val="clear" w:color="auto" w:fill="auto"/>
            <w:noWrap/>
            <w:vAlign w:val="center"/>
          </w:tcPr>
          <w:p w14:paraId="7DAB53B3" w14:textId="7309BA4E" w:rsidR="009A3F18" w:rsidRPr="009A3F18" w:rsidRDefault="009A3F18" w:rsidP="009A3F18">
            <w:pPr>
              <w:pStyle w:val="affffff3"/>
              <w:rPr>
                <w:szCs w:val="21"/>
              </w:rPr>
            </w:pPr>
            <w:r w:rsidRPr="009A3F18">
              <w:rPr>
                <w:rFonts w:ascii="新宋体" w:eastAsia="新宋体" w:hAnsi="新宋体" w:hint="eastAsia"/>
                <w:color w:val="000000"/>
                <w:szCs w:val="21"/>
              </w:rPr>
              <w:t>区位因素</w:t>
            </w:r>
          </w:p>
        </w:tc>
        <w:tc>
          <w:tcPr>
            <w:tcW w:w="702" w:type="pct"/>
            <w:shd w:val="clear" w:color="auto" w:fill="auto"/>
            <w:noWrap/>
            <w:vAlign w:val="center"/>
          </w:tcPr>
          <w:p w14:paraId="30B6FF53" w14:textId="573D47B5" w:rsidR="009A3F18" w:rsidRPr="009A3F18" w:rsidRDefault="009A3F18" w:rsidP="009A3F18">
            <w:pPr>
              <w:pStyle w:val="affffff3"/>
              <w:rPr>
                <w:szCs w:val="21"/>
              </w:rPr>
            </w:pPr>
            <w:r w:rsidRPr="009A3F18">
              <w:rPr>
                <w:rFonts w:hint="eastAsia"/>
                <w:color w:val="000000"/>
                <w:szCs w:val="21"/>
              </w:rPr>
              <w:t xml:space="preserve">0.1231 </w:t>
            </w:r>
          </w:p>
        </w:tc>
        <w:tc>
          <w:tcPr>
            <w:tcW w:w="702" w:type="pct"/>
            <w:shd w:val="clear" w:color="auto" w:fill="auto"/>
            <w:noWrap/>
            <w:vAlign w:val="center"/>
          </w:tcPr>
          <w:p w14:paraId="776DF262" w14:textId="64F4D0E1" w:rsidR="009A3F18" w:rsidRPr="009A3F18" w:rsidRDefault="009A3F18" w:rsidP="009A3F18">
            <w:pPr>
              <w:pStyle w:val="affffff3"/>
              <w:rPr>
                <w:szCs w:val="21"/>
              </w:rPr>
            </w:pPr>
            <w:r w:rsidRPr="009A3F18">
              <w:rPr>
                <w:rFonts w:hint="eastAsia"/>
                <w:color w:val="000000"/>
                <w:szCs w:val="21"/>
              </w:rPr>
              <w:t xml:space="preserve">0.1115 </w:t>
            </w:r>
          </w:p>
        </w:tc>
        <w:tc>
          <w:tcPr>
            <w:tcW w:w="702" w:type="pct"/>
            <w:shd w:val="clear" w:color="auto" w:fill="auto"/>
            <w:noWrap/>
            <w:vAlign w:val="center"/>
          </w:tcPr>
          <w:p w14:paraId="4FF894A2" w14:textId="1EFE37AF" w:rsidR="009A3F18" w:rsidRPr="009A3F18" w:rsidRDefault="009A3F18" w:rsidP="009A3F18">
            <w:pPr>
              <w:pStyle w:val="affffff3"/>
              <w:rPr>
                <w:szCs w:val="21"/>
              </w:rPr>
            </w:pPr>
            <w:r w:rsidRPr="009A3F18">
              <w:rPr>
                <w:rFonts w:hint="eastAsia"/>
                <w:color w:val="000000"/>
                <w:szCs w:val="21"/>
              </w:rPr>
              <w:t xml:space="preserve">0.1000 </w:t>
            </w:r>
          </w:p>
        </w:tc>
        <w:tc>
          <w:tcPr>
            <w:tcW w:w="702" w:type="pct"/>
            <w:shd w:val="clear" w:color="auto" w:fill="auto"/>
            <w:noWrap/>
            <w:vAlign w:val="center"/>
          </w:tcPr>
          <w:p w14:paraId="0E6AEE96" w14:textId="19AAF64A" w:rsidR="009A3F18" w:rsidRPr="009A3F18" w:rsidRDefault="009A3F18" w:rsidP="009A3F18">
            <w:pPr>
              <w:pStyle w:val="affffff3"/>
              <w:rPr>
                <w:szCs w:val="21"/>
              </w:rPr>
            </w:pPr>
            <w:r w:rsidRPr="009A3F18">
              <w:rPr>
                <w:rFonts w:hint="eastAsia"/>
                <w:color w:val="000000"/>
                <w:szCs w:val="21"/>
              </w:rPr>
              <w:t xml:space="preserve">0.0910 </w:t>
            </w:r>
          </w:p>
        </w:tc>
        <w:tc>
          <w:tcPr>
            <w:tcW w:w="702" w:type="pct"/>
            <w:shd w:val="clear" w:color="auto" w:fill="auto"/>
            <w:noWrap/>
            <w:vAlign w:val="center"/>
          </w:tcPr>
          <w:p w14:paraId="374F9AE7" w14:textId="4EB733D2" w:rsidR="009A3F18" w:rsidRPr="009A3F18" w:rsidRDefault="009A3F18" w:rsidP="009A3F18">
            <w:pPr>
              <w:pStyle w:val="affffff3"/>
              <w:rPr>
                <w:szCs w:val="21"/>
              </w:rPr>
            </w:pPr>
            <w:r w:rsidRPr="009A3F18">
              <w:rPr>
                <w:rFonts w:hint="eastAsia"/>
                <w:color w:val="000000"/>
                <w:szCs w:val="21"/>
              </w:rPr>
              <w:t xml:space="preserve">0.0819 </w:t>
            </w:r>
          </w:p>
        </w:tc>
      </w:tr>
      <w:tr w:rsidR="009A3F18" w:rsidRPr="006402E6" w14:paraId="3687F837" w14:textId="77777777" w:rsidTr="008D57C3">
        <w:trPr>
          <w:trHeight w:val="340"/>
        </w:trPr>
        <w:tc>
          <w:tcPr>
            <w:tcW w:w="1490" w:type="pct"/>
            <w:shd w:val="clear" w:color="auto" w:fill="auto"/>
            <w:noWrap/>
            <w:vAlign w:val="center"/>
          </w:tcPr>
          <w:p w14:paraId="723D4D6F" w14:textId="654BEF4E" w:rsidR="009A3F18" w:rsidRPr="009A3F18" w:rsidRDefault="009A3F18" w:rsidP="009A3F18">
            <w:pPr>
              <w:pStyle w:val="affffff3"/>
              <w:rPr>
                <w:szCs w:val="21"/>
              </w:rPr>
            </w:pPr>
            <w:r w:rsidRPr="009A3F18">
              <w:rPr>
                <w:rFonts w:ascii="新宋体" w:eastAsia="新宋体" w:hAnsi="新宋体" w:hint="eastAsia"/>
                <w:color w:val="000000"/>
                <w:szCs w:val="21"/>
              </w:rPr>
              <w:t>社会经济因素</w:t>
            </w:r>
          </w:p>
        </w:tc>
        <w:tc>
          <w:tcPr>
            <w:tcW w:w="702" w:type="pct"/>
            <w:shd w:val="clear" w:color="auto" w:fill="auto"/>
            <w:noWrap/>
            <w:vAlign w:val="center"/>
          </w:tcPr>
          <w:p w14:paraId="34D0953C" w14:textId="2D287262" w:rsidR="009A3F18" w:rsidRPr="009A3F18" w:rsidRDefault="009A3F18" w:rsidP="009A3F18">
            <w:pPr>
              <w:pStyle w:val="affffff3"/>
              <w:rPr>
                <w:szCs w:val="21"/>
              </w:rPr>
            </w:pPr>
            <w:r w:rsidRPr="009A3F18">
              <w:rPr>
                <w:rFonts w:hint="eastAsia"/>
                <w:color w:val="000000"/>
                <w:szCs w:val="21"/>
              </w:rPr>
              <w:t xml:space="preserve">0.1969 </w:t>
            </w:r>
          </w:p>
        </w:tc>
        <w:tc>
          <w:tcPr>
            <w:tcW w:w="702" w:type="pct"/>
            <w:shd w:val="clear" w:color="auto" w:fill="auto"/>
            <w:noWrap/>
            <w:vAlign w:val="center"/>
          </w:tcPr>
          <w:p w14:paraId="40F9E6A7" w14:textId="03B8D46D" w:rsidR="009A3F18" w:rsidRPr="009A3F18" w:rsidRDefault="009A3F18" w:rsidP="009A3F18">
            <w:pPr>
              <w:pStyle w:val="affffff3"/>
              <w:rPr>
                <w:szCs w:val="21"/>
              </w:rPr>
            </w:pPr>
            <w:r w:rsidRPr="009A3F18">
              <w:rPr>
                <w:rFonts w:hint="eastAsia"/>
                <w:color w:val="000000"/>
                <w:szCs w:val="21"/>
              </w:rPr>
              <w:t xml:space="preserve">0.1784 </w:t>
            </w:r>
          </w:p>
        </w:tc>
        <w:tc>
          <w:tcPr>
            <w:tcW w:w="702" w:type="pct"/>
            <w:shd w:val="clear" w:color="auto" w:fill="auto"/>
            <w:noWrap/>
            <w:vAlign w:val="center"/>
          </w:tcPr>
          <w:p w14:paraId="4E1275ED" w14:textId="64B9FD43" w:rsidR="009A3F18" w:rsidRPr="009A3F18" w:rsidRDefault="009A3F18" w:rsidP="009A3F18">
            <w:pPr>
              <w:pStyle w:val="affffff3"/>
              <w:rPr>
                <w:szCs w:val="21"/>
              </w:rPr>
            </w:pPr>
            <w:r w:rsidRPr="009A3F18">
              <w:rPr>
                <w:rFonts w:hint="eastAsia"/>
                <w:color w:val="000000"/>
                <w:szCs w:val="21"/>
              </w:rPr>
              <w:t xml:space="preserve">0.1600 </w:t>
            </w:r>
          </w:p>
        </w:tc>
        <w:tc>
          <w:tcPr>
            <w:tcW w:w="702" w:type="pct"/>
            <w:shd w:val="clear" w:color="auto" w:fill="auto"/>
            <w:noWrap/>
            <w:vAlign w:val="center"/>
          </w:tcPr>
          <w:p w14:paraId="3542D619" w14:textId="4E35DEDD" w:rsidR="009A3F18" w:rsidRPr="009A3F18" w:rsidRDefault="009A3F18" w:rsidP="009A3F18">
            <w:pPr>
              <w:pStyle w:val="affffff3"/>
              <w:rPr>
                <w:szCs w:val="21"/>
              </w:rPr>
            </w:pPr>
            <w:r w:rsidRPr="009A3F18">
              <w:rPr>
                <w:rFonts w:hint="eastAsia"/>
                <w:color w:val="000000"/>
                <w:szCs w:val="21"/>
              </w:rPr>
              <w:t xml:space="preserve">0.1455 </w:t>
            </w:r>
          </w:p>
        </w:tc>
        <w:tc>
          <w:tcPr>
            <w:tcW w:w="702" w:type="pct"/>
            <w:shd w:val="clear" w:color="auto" w:fill="auto"/>
            <w:noWrap/>
            <w:vAlign w:val="center"/>
          </w:tcPr>
          <w:p w14:paraId="601C3E1E" w14:textId="03B390DE" w:rsidR="009A3F18" w:rsidRPr="009A3F18" w:rsidRDefault="009A3F18" w:rsidP="009A3F18">
            <w:pPr>
              <w:pStyle w:val="affffff3"/>
              <w:rPr>
                <w:szCs w:val="21"/>
              </w:rPr>
            </w:pPr>
            <w:r w:rsidRPr="009A3F18">
              <w:rPr>
                <w:rFonts w:hint="eastAsia"/>
                <w:color w:val="000000"/>
                <w:szCs w:val="21"/>
              </w:rPr>
              <w:t xml:space="preserve">0.1311 </w:t>
            </w:r>
          </w:p>
        </w:tc>
      </w:tr>
      <w:tr w:rsidR="009A3F18" w:rsidRPr="006402E6" w14:paraId="53848C9E" w14:textId="77777777" w:rsidTr="008D57C3">
        <w:trPr>
          <w:trHeight w:val="340"/>
        </w:trPr>
        <w:tc>
          <w:tcPr>
            <w:tcW w:w="1490" w:type="pct"/>
            <w:shd w:val="clear" w:color="auto" w:fill="auto"/>
            <w:noWrap/>
            <w:vAlign w:val="center"/>
          </w:tcPr>
          <w:p w14:paraId="15236FC5" w14:textId="1AC93A31" w:rsidR="009A3F18" w:rsidRPr="009A3F18" w:rsidRDefault="009A3F18" w:rsidP="009A3F18">
            <w:pPr>
              <w:pStyle w:val="affffff3"/>
              <w:rPr>
                <w:szCs w:val="21"/>
              </w:rPr>
            </w:pPr>
            <w:r w:rsidRPr="009A3F18">
              <w:rPr>
                <w:rFonts w:ascii="新宋体" w:eastAsia="新宋体" w:hAnsi="新宋体" w:hint="eastAsia"/>
                <w:color w:val="000000"/>
                <w:szCs w:val="21"/>
              </w:rPr>
              <w:t>繁华程度</w:t>
            </w:r>
          </w:p>
        </w:tc>
        <w:tc>
          <w:tcPr>
            <w:tcW w:w="702" w:type="pct"/>
            <w:shd w:val="clear" w:color="auto" w:fill="auto"/>
            <w:noWrap/>
            <w:vAlign w:val="center"/>
          </w:tcPr>
          <w:p w14:paraId="0B83848E" w14:textId="34CA1D5A" w:rsidR="009A3F18" w:rsidRPr="009A3F18" w:rsidRDefault="009A3F18" w:rsidP="009A3F18">
            <w:pPr>
              <w:pStyle w:val="affffff3"/>
              <w:rPr>
                <w:szCs w:val="21"/>
              </w:rPr>
            </w:pPr>
            <w:r w:rsidRPr="009A3F18">
              <w:rPr>
                <w:rFonts w:hint="eastAsia"/>
                <w:color w:val="000000"/>
                <w:szCs w:val="21"/>
              </w:rPr>
              <w:t xml:space="preserve">0.4307 </w:t>
            </w:r>
          </w:p>
        </w:tc>
        <w:tc>
          <w:tcPr>
            <w:tcW w:w="702" w:type="pct"/>
            <w:shd w:val="clear" w:color="auto" w:fill="auto"/>
            <w:noWrap/>
            <w:vAlign w:val="center"/>
          </w:tcPr>
          <w:p w14:paraId="4F80E09A" w14:textId="48D4DE56" w:rsidR="009A3F18" w:rsidRPr="009A3F18" w:rsidRDefault="009A3F18" w:rsidP="009A3F18">
            <w:pPr>
              <w:pStyle w:val="affffff3"/>
              <w:rPr>
                <w:szCs w:val="21"/>
              </w:rPr>
            </w:pPr>
            <w:r w:rsidRPr="009A3F18">
              <w:rPr>
                <w:rFonts w:hint="eastAsia"/>
                <w:color w:val="000000"/>
                <w:szCs w:val="21"/>
              </w:rPr>
              <w:t xml:space="preserve">0.3904 </w:t>
            </w:r>
          </w:p>
        </w:tc>
        <w:tc>
          <w:tcPr>
            <w:tcW w:w="702" w:type="pct"/>
            <w:shd w:val="clear" w:color="auto" w:fill="auto"/>
            <w:noWrap/>
            <w:vAlign w:val="center"/>
          </w:tcPr>
          <w:p w14:paraId="1E354372" w14:textId="29625E83" w:rsidR="009A3F18" w:rsidRPr="009A3F18" w:rsidRDefault="009A3F18" w:rsidP="009A3F18">
            <w:pPr>
              <w:pStyle w:val="affffff3"/>
              <w:rPr>
                <w:szCs w:val="21"/>
              </w:rPr>
            </w:pPr>
            <w:r w:rsidRPr="009A3F18">
              <w:rPr>
                <w:rFonts w:hint="eastAsia"/>
                <w:color w:val="000000"/>
                <w:szCs w:val="21"/>
              </w:rPr>
              <w:t xml:space="preserve">0.3500 </w:t>
            </w:r>
          </w:p>
        </w:tc>
        <w:tc>
          <w:tcPr>
            <w:tcW w:w="702" w:type="pct"/>
            <w:shd w:val="clear" w:color="auto" w:fill="auto"/>
            <w:noWrap/>
            <w:vAlign w:val="center"/>
          </w:tcPr>
          <w:p w14:paraId="7C693B89" w14:textId="3DD09631" w:rsidR="009A3F18" w:rsidRPr="009A3F18" w:rsidRDefault="009A3F18" w:rsidP="009A3F18">
            <w:pPr>
              <w:pStyle w:val="affffff3"/>
              <w:rPr>
                <w:szCs w:val="21"/>
              </w:rPr>
            </w:pPr>
            <w:r w:rsidRPr="009A3F18">
              <w:rPr>
                <w:rFonts w:hint="eastAsia"/>
                <w:color w:val="000000"/>
                <w:szCs w:val="21"/>
              </w:rPr>
              <w:t xml:space="preserve">0.3184 </w:t>
            </w:r>
          </w:p>
        </w:tc>
        <w:tc>
          <w:tcPr>
            <w:tcW w:w="702" w:type="pct"/>
            <w:shd w:val="clear" w:color="auto" w:fill="auto"/>
            <w:noWrap/>
            <w:vAlign w:val="center"/>
          </w:tcPr>
          <w:p w14:paraId="6C1DEFC7" w14:textId="061E9E09" w:rsidR="009A3F18" w:rsidRPr="009A3F18" w:rsidRDefault="009A3F18" w:rsidP="009A3F18">
            <w:pPr>
              <w:pStyle w:val="affffff3"/>
              <w:rPr>
                <w:szCs w:val="21"/>
              </w:rPr>
            </w:pPr>
            <w:r w:rsidRPr="009A3F18">
              <w:rPr>
                <w:rFonts w:hint="eastAsia"/>
                <w:color w:val="000000"/>
                <w:szCs w:val="21"/>
              </w:rPr>
              <w:t xml:space="preserve">0.2867 </w:t>
            </w:r>
          </w:p>
        </w:tc>
      </w:tr>
      <w:tr w:rsidR="009A3F18" w:rsidRPr="006402E6" w14:paraId="5D0FEFBF" w14:textId="77777777" w:rsidTr="008D57C3">
        <w:trPr>
          <w:trHeight w:val="340"/>
        </w:trPr>
        <w:tc>
          <w:tcPr>
            <w:tcW w:w="1490" w:type="pct"/>
            <w:shd w:val="clear" w:color="auto" w:fill="auto"/>
            <w:noWrap/>
            <w:vAlign w:val="center"/>
          </w:tcPr>
          <w:p w14:paraId="1E2A55D3" w14:textId="5FA176A4" w:rsidR="009A3F18" w:rsidRPr="009A3F18" w:rsidRDefault="009A3F18" w:rsidP="009A3F18">
            <w:pPr>
              <w:pStyle w:val="affffff3"/>
              <w:rPr>
                <w:szCs w:val="21"/>
              </w:rPr>
            </w:pPr>
            <w:r w:rsidRPr="009A3F18">
              <w:rPr>
                <w:rFonts w:ascii="新宋体" w:eastAsia="新宋体" w:hAnsi="新宋体" w:hint="eastAsia"/>
                <w:color w:val="000000"/>
                <w:szCs w:val="21"/>
              </w:rPr>
              <w:t>交通条件</w:t>
            </w:r>
          </w:p>
        </w:tc>
        <w:tc>
          <w:tcPr>
            <w:tcW w:w="702" w:type="pct"/>
            <w:shd w:val="clear" w:color="auto" w:fill="auto"/>
            <w:noWrap/>
            <w:vAlign w:val="center"/>
          </w:tcPr>
          <w:p w14:paraId="592B46E8" w14:textId="50515455" w:rsidR="009A3F18" w:rsidRPr="009A3F18" w:rsidRDefault="009A3F18" w:rsidP="009A3F18">
            <w:pPr>
              <w:pStyle w:val="affffff3"/>
              <w:rPr>
                <w:szCs w:val="21"/>
              </w:rPr>
            </w:pPr>
            <w:r w:rsidRPr="009A3F18">
              <w:rPr>
                <w:rFonts w:hint="eastAsia"/>
                <w:color w:val="000000"/>
                <w:szCs w:val="21"/>
              </w:rPr>
              <w:t xml:space="preserve">0.3077 </w:t>
            </w:r>
          </w:p>
        </w:tc>
        <w:tc>
          <w:tcPr>
            <w:tcW w:w="702" w:type="pct"/>
            <w:shd w:val="clear" w:color="auto" w:fill="auto"/>
            <w:noWrap/>
            <w:vAlign w:val="center"/>
          </w:tcPr>
          <w:p w14:paraId="6C4C2884" w14:textId="5B1D2A27" w:rsidR="009A3F18" w:rsidRPr="009A3F18" w:rsidRDefault="009A3F18" w:rsidP="009A3F18">
            <w:pPr>
              <w:pStyle w:val="affffff3"/>
              <w:rPr>
                <w:szCs w:val="21"/>
              </w:rPr>
            </w:pPr>
            <w:r w:rsidRPr="009A3F18">
              <w:rPr>
                <w:rFonts w:hint="eastAsia"/>
                <w:color w:val="000000"/>
                <w:szCs w:val="21"/>
              </w:rPr>
              <w:t xml:space="preserve">0.2788 </w:t>
            </w:r>
          </w:p>
        </w:tc>
        <w:tc>
          <w:tcPr>
            <w:tcW w:w="702" w:type="pct"/>
            <w:shd w:val="clear" w:color="auto" w:fill="auto"/>
            <w:noWrap/>
            <w:vAlign w:val="center"/>
          </w:tcPr>
          <w:p w14:paraId="40BB41EB" w14:textId="08E6FBE1" w:rsidR="009A3F18" w:rsidRPr="009A3F18" w:rsidRDefault="009A3F18" w:rsidP="009A3F18">
            <w:pPr>
              <w:pStyle w:val="affffff3"/>
              <w:rPr>
                <w:szCs w:val="21"/>
              </w:rPr>
            </w:pPr>
            <w:r w:rsidRPr="009A3F18">
              <w:rPr>
                <w:rFonts w:hint="eastAsia"/>
                <w:color w:val="000000"/>
                <w:szCs w:val="21"/>
              </w:rPr>
              <w:t xml:space="preserve">0.2500 </w:t>
            </w:r>
          </w:p>
        </w:tc>
        <w:tc>
          <w:tcPr>
            <w:tcW w:w="702" w:type="pct"/>
            <w:shd w:val="clear" w:color="auto" w:fill="auto"/>
            <w:noWrap/>
            <w:vAlign w:val="center"/>
          </w:tcPr>
          <w:p w14:paraId="6ADCB8D9" w14:textId="205994D2" w:rsidR="009A3F18" w:rsidRPr="009A3F18" w:rsidRDefault="009A3F18" w:rsidP="009A3F18">
            <w:pPr>
              <w:pStyle w:val="affffff3"/>
              <w:rPr>
                <w:szCs w:val="21"/>
              </w:rPr>
            </w:pPr>
            <w:r w:rsidRPr="009A3F18">
              <w:rPr>
                <w:rFonts w:hint="eastAsia"/>
                <w:color w:val="000000"/>
                <w:szCs w:val="21"/>
              </w:rPr>
              <w:t xml:space="preserve">0.2274 </w:t>
            </w:r>
          </w:p>
        </w:tc>
        <w:tc>
          <w:tcPr>
            <w:tcW w:w="702" w:type="pct"/>
            <w:shd w:val="clear" w:color="auto" w:fill="auto"/>
            <w:noWrap/>
            <w:vAlign w:val="center"/>
          </w:tcPr>
          <w:p w14:paraId="30AC4CED" w14:textId="27AF0AF7" w:rsidR="009A3F18" w:rsidRPr="009A3F18" w:rsidRDefault="009A3F18" w:rsidP="009A3F18">
            <w:pPr>
              <w:pStyle w:val="affffff3"/>
              <w:rPr>
                <w:szCs w:val="21"/>
              </w:rPr>
            </w:pPr>
            <w:r w:rsidRPr="009A3F18">
              <w:rPr>
                <w:rFonts w:hint="eastAsia"/>
                <w:color w:val="000000"/>
                <w:szCs w:val="21"/>
              </w:rPr>
              <w:t xml:space="preserve">0.2048 </w:t>
            </w:r>
          </w:p>
        </w:tc>
      </w:tr>
      <w:tr w:rsidR="009A3F18" w:rsidRPr="006402E6" w14:paraId="720CE08C" w14:textId="77777777" w:rsidTr="008D57C3">
        <w:trPr>
          <w:trHeight w:val="340"/>
        </w:trPr>
        <w:tc>
          <w:tcPr>
            <w:tcW w:w="1490" w:type="pct"/>
            <w:shd w:val="clear" w:color="auto" w:fill="auto"/>
            <w:noWrap/>
            <w:vAlign w:val="center"/>
          </w:tcPr>
          <w:p w14:paraId="476D4F73" w14:textId="014474EF" w:rsidR="009A3F18" w:rsidRPr="009A3F18" w:rsidRDefault="009A3F18" w:rsidP="009A3F18">
            <w:pPr>
              <w:pStyle w:val="affffff3"/>
              <w:rPr>
                <w:szCs w:val="21"/>
              </w:rPr>
            </w:pPr>
            <w:r w:rsidRPr="009A3F18">
              <w:rPr>
                <w:rFonts w:ascii="新宋体" w:eastAsia="新宋体" w:hAnsi="新宋体" w:hint="eastAsia"/>
                <w:color w:val="000000"/>
                <w:szCs w:val="21"/>
              </w:rPr>
              <w:t>基础设施状况</w:t>
            </w:r>
          </w:p>
        </w:tc>
        <w:tc>
          <w:tcPr>
            <w:tcW w:w="702" w:type="pct"/>
            <w:shd w:val="clear" w:color="auto" w:fill="auto"/>
            <w:noWrap/>
            <w:vAlign w:val="center"/>
          </w:tcPr>
          <w:p w14:paraId="478DB92E" w14:textId="3A46A813" w:rsidR="009A3F18" w:rsidRPr="009A3F18" w:rsidRDefault="009A3F18" w:rsidP="009A3F18">
            <w:pPr>
              <w:pStyle w:val="affffff3"/>
              <w:rPr>
                <w:szCs w:val="21"/>
              </w:rPr>
            </w:pPr>
            <w:r w:rsidRPr="009A3F18">
              <w:rPr>
                <w:rFonts w:hint="eastAsia"/>
                <w:color w:val="000000"/>
                <w:szCs w:val="21"/>
              </w:rPr>
              <w:t xml:space="preserve">0.1723 </w:t>
            </w:r>
          </w:p>
        </w:tc>
        <w:tc>
          <w:tcPr>
            <w:tcW w:w="702" w:type="pct"/>
            <w:shd w:val="clear" w:color="auto" w:fill="auto"/>
            <w:noWrap/>
            <w:vAlign w:val="center"/>
          </w:tcPr>
          <w:p w14:paraId="230601B7" w14:textId="43AAC409" w:rsidR="009A3F18" w:rsidRPr="009A3F18" w:rsidRDefault="009A3F18" w:rsidP="009A3F18">
            <w:pPr>
              <w:pStyle w:val="affffff3"/>
              <w:rPr>
                <w:szCs w:val="21"/>
              </w:rPr>
            </w:pPr>
            <w:r w:rsidRPr="009A3F18">
              <w:rPr>
                <w:rFonts w:hint="eastAsia"/>
                <w:color w:val="000000"/>
                <w:szCs w:val="21"/>
              </w:rPr>
              <w:t xml:space="preserve">0.1561 </w:t>
            </w:r>
          </w:p>
        </w:tc>
        <w:tc>
          <w:tcPr>
            <w:tcW w:w="702" w:type="pct"/>
            <w:shd w:val="clear" w:color="auto" w:fill="auto"/>
            <w:noWrap/>
            <w:vAlign w:val="center"/>
          </w:tcPr>
          <w:p w14:paraId="387C8174" w14:textId="092F5820" w:rsidR="009A3F18" w:rsidRPr="009A3F18" w:rsidRDefault="009A3F18" w:rsidP="009A3F18">
            <w:pPr>
              <w:pStyle w:val="affffff3"/>
              <w:rPr>
                <w:szCs w:val="21"/>
              </w:rPr>
            </w:pPr>
            <w:r w:rsidRPr="009A3F18">
              <w:rPr>
                <w:rFonts w:hint="eastAsia"/>
                <w:color w:val="000000"/>
                <w:szCs w:val="21"/>
              </w:rPr>
              <w:t xml:space="preserve">0.1400 </w:t>
            </w:r>
          </w:p>
        </w:tc>
        <w:tc>
          <w:tcPr>
            <w:tcW w:w="702" w:type="pct"/>
            <w:shd w:val="clear" w:color="auto" w:fill="auto"/>
            <w:noWrap/>
            <w:vAlign w:val="center"/>
          </w:tcPr>
          <w:p w14:paraId="1B7F0CEB" w14:textId="785488B5" w:rsidR="009A3F18" w:rsidRPr="009A3F18" w:rsidRDefault="009A3F18" w:rsidP="009A3F18">
            <w:pPr>
              <w:pStyle w:val="affffff3"/>
              <w:rPr>
                <w:szCs w:val="21"/>
              </w:rPr>
            </w:pPr>
            <w:r w:rsidRPr="009A3F18">
              <w:rPr>
                <w:rFonts w:hint="eastAsia"/>
                <w:color w:val="000000"/>
                <w:szCs w:val="21"/>
              </w:rPr>
              <w:t xml:space="preserve">0.1273 </w:t>
            </w:r>
          </w:p>
        </w:tc>
        <w:tc>
          <w:tcPr>
            <w:tcW w:w="702" w:type="pct"/>
            <w:shd w:val="clear" w:color="auto" w:fill="auto"/>
            <w:noWrap/>
            <w:vAlign w:val="center"/>
          </w:tcPr>
          <w:p w14:paraId="741F5BAD" w14:textId="5E0D73B9" w:rsidR="009A3F18" w:rsidRPr="009A3F18" w:rsidRDefault="009A3F18" w:rsidP="009A3F18">
            <w:pPr>
              <w:pStyle w:val="affffff3"/>
              <w:rPr>
                <w:szCs w:val="21"/>
              </w:rPr>
            </w:pPr>
            <w:r w:rsidRPr="009A3F18">
              <w:rPr>
                <w:rFonts w:hint="eastAsia"/>
                <w:color w:val="000000"/>
                <w:szCs w:val="21"/>
              </w:rPr>
              <w:t xml:space="preserve">0.1147 </w:t>
            </w:r>
          </w:p>
        </w:tc>
      </w:tr>
    </w:tbl>
    <w:p w14:paraId="1EE19209" w14:textId="77777777" w:rsidR="0035395E" w:rsidRPr="006402E6" w:rsidRDefault="0035395E" w:rsidP="007169E5">
      <w:pPr>
        <w:widowControl/>
        <w:ind w:firstLine="560"/>
        <w:rPr>
          <w:rFonts w:cs="Times New Roman"/>
        </w:rPr>
      </w:pPr>
    </w:p>
    <w:p w14:paraId="4EAC2368" w14:textId="77777777" w:rsidR="0035395E" w:rsidRPr="006402E6" w:rsidRDefault="0035395E" w:rsidP="007169E5">
      <w:pPr>
        <w:widowControl/>
        <w:ind w:firstLine="560"/>
        <w:rPr>
          <w:rFonts w:cs="Times New Roman"/>
        </w:rPr>
        <w:sectPr w:rsidR="0035395E" w:rsidRPr="006402E6" w:rsidSect="00ED2F13">
          <w:pgSz w:w="16838" w:h="11906" w:orient="landscape"/>
          <w:pgMar w:top="1559" w:right="1219" w:bottom="1559" w:left="1219" w:header="624" w:footer="850" w:gutter="0"/>
          <w:cols w:space="425"/>
          <w:docGrid w:type="lines" w:linePitch="381"/>
        </w:sectPr>
      </w:pPr>
    </w:p>
    <w:p w14:paraId="53077FC8" w14:textId="65E5C474" w:rsidR="0037606E" w:rsidRPr="006402E6" w:rsidRDefault="0037606E"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17</w:t>
      </w:r>
      <w:r w:rsidR="00F62252">
        <w:fldChar w:fldCharType="end"/>
      </w:r>
      <w:r w:rsidR="00F62252">
        <w:t xml:space="preserve"> </w:t>
      </w:r>
      <w:r w:rsidRPr="006402E6">
        <w:t>集体商业用地</w:t>
      </w:r>
      <w:r w:rsidRPr="006402E6">
        <w:t>3</w:t>
      </w:r>
      <w:r w:rsidRPr="006402E6">
        <w:t>级宗地地价区域因素修正系数指标说明表</w:t>
      </w:r>
    </w:p>
    <w:tbl>
      <w:tblPr>
        <w:tblW w:w="5000" w:type="pct"/>
        <w:tblLook w:val="04A0" w:firstRow="1" w:lastRow="0" w:firstColumn="1" w:lastColumn="0" w:noHBand="0" w:noVBand="1"/>
      </w:tblPr>
      <w:tblGrid>
        <w:gridCol w:w="1687"/>
        <w:gridCol w:w="2531"/>
        <w:gridCol w:w="2552"/>
        <w:gridCol w:w="2976"/>
        <w:gridCol w:w="2648"/>
        <w:gridCol w:w="2222"/>
      </w:tblGrid>
      <w:tr w:rsidR="0037606E" w:rsidRPr="006402E6" w14:paraId="68C7E522" w14:textId="77777777" w:rsidTr="009A3F18">
        <w:trPr>
          <w:trHeight w:val="340"/>
        </w:trPr>
        <w:tc>
          <w:tcPr>
            <w:tcW w:w="577"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709BF963" w14:textId="77777777" w:rsidR="0037606E" w:rsidRPr="006402E6" w:rsidRDefault="0037606E" w:rsidP="007169E5">
            <w:pPr>
              <w:pStyle w:val="affffff3"/>
              <w:jc w:val="right"/>
              <w:rPr>
                <w:b/>
              </w:rPr>
            </w:pPr>
            <w:r w:rsidRPr="006402E6">
              <w:rPr>
                <w:b/>
              </w:rPr>
              <w:t>优劣度</w:t>
            </w:r>
          </w:p>
          <w:p w14:paraId="523B1EC2" w14:textId="2ABB30B8" w:rsidR="00EA4E09" w:rsidRPr="006402E6" w:rsidRDefault="00EA4E09" w:rsidP="007169E5">
            <w:pPr>
              <w:pStyle w:val="affffff3"/>
              <w:jc w:val="left"/>
              <w:rPr>
                <w:b/>
              </w:rPr>
            </w:pPr>
            <w:r w:rsidRPr="006402E6">
              <w:rPr>
                <w:b/>
              </w:rPr>
              <w:t>影响因素</w:t>
            </w:r>
          </w:p>
        </w:tc>
        <w:tc>
          <w:tcPr>
            <w:tcW w:w="866" w:type="pct"/>
            <w:tcBorders>
              <w:top w:val="single" w:sz="4" w:space="0" w:color="auto"/>
              <w:left w:val="nil"/>
              <w:bottom w:val="single" w:sz="4" w:space="0" w:color="auto"/>
              <w:right w:val="single" w:sz="4" w:space="0" w:color="auto"/>
            </w:tcBorders>
            <w:shd w:val="clear" w:color="auto" w:fill="auto"/>
            <w:vAlign w:val="center"/>
            <w:hideMark/>
          </w:tcPr>
          <w:p w14:paraId="4117E6EC" w14:textId="77777777" w:rsidR="0037606E" w:rsidRPr="006402E6" w:rsidRDefault="0037606E" w:rsidP="007169E5">
            <w:pPr>
              <w:pStyle w:val="affffff3"/>
              <w:rPr>
                <w:b/>
              </w:rPr>
            </w:pPr>
            <w:r w:rsidRPr="006402E6">
              <w:rPr>
                <w:b/>
              </w:rPr>
              <w:t>优</w:t>
            </w:r>
          </w:p>
        </w:tc>
        <w:tc>
          <w:tcPr>
            <w:tcW w:w="873" w:type="pct"/>
            <w:tcBorders>
              <w:top w:val="single" w:sz="4" w:space="0" w:color="auto"/>
              <w:left w:val="nil"/>
              <w:bottom w:val="single" w:sz="4" w:space="0" w:color="auto"/>
              <w:right w:val="single" w:sz="4" w:space="0" w:color="auto"/>
            </w:tcBorders>
            <w:shd w:val="clear" w:color="auto" w:fill="auto"/>
            <w:vAlign w:val="center"/>
            <w:hideMark/>
          </w:tcPr>
          <w:p w14:paraId="4D02BB88" w14:textId="77777777" w:rsidR="0037606E" w:rsidRPr="006402E6" w:rsidRDefault="0037606E" w:rsidP="007169E5">
            <w:pPr>
              <w:pStyle w:val="affffff3"/>
              <w:rPr>
                <w:b/>
              </w:rPr>
            </w:pPr>
            <w:r w:rsidRPr="006402E6">
              <w:rPr>
                <w:b/>
              </w:rPr>
              <w:t>较优</w:t>
            </w:r>
          </w:p>
        </w:tc>
        <w:tc>
          <w:tcPr>
            <w:tcW w:w="1018" w:type="pct"/>
            <w:tcBorders>
              <w:top w:val="single" w:sz="4" w:space="0" w:color="auto"/>
              <w:left w:val="nil"/>
              <w:bottom w:val="single" w:sz="4" w:space="0" w:color="auto"/>
              <w:right w:val="single" w:sz="4" w:space="0" w:color="auto"/>
            </w:tcBorders>
            <w:shd w:val="clear" w:color="auto" w:fill="auto"/>
            <w:vAlign w:val="center"/>
            <w:hideMark/>
          </w:tcPr>
          <w:p w14:paraId="7CE13B67" w14:textId="77777777" w:rsidR="0037606E" w:rsidRPr="006402E6" w:rsidRDefault="0037606E" w:rsidP="007169E5">
            <w:pPr>
              <w:pStyle w:val="affffff3"/>
              <w:rPr>
                <w:b/>
              </w:rPr>
            </w:pPr>
            <w:r w:rsidRPr="006402E6">
              <w:rPr>
                <w:b/>
              </w:rPr>
              <w:t>一般</w:t>
            </w:r>
          </w:p>
        </w:tc>
        <w:tc>
          <w:tcPr>
            <w:tcW w:w="906" w:type="pct"/>
            <w:tcBorders>
              <w:top w:val="single" w:sz="4" w:space="0" w:color="auto"/>
              <w:left w:val="nil"/>
              <w:bottom w:val="single" w:sz="4" w:space="0" w:color="auto"/>
              <w:right w:val="single" w:sz="4" w:space="0" w:color="auto"/>
            </w:tcBorders>
            <w:shd w:val="clear" w:color="auto" w:fill="auto"/>
            <w:vAlign w:val="center"/>
            <w:hideMark/>
          </w:tcPr>
          <w:p w14:paraId="67B0C6F1" w14:textId="77777777" w:rsidR="0037606E" w:rsidRPr="006402E6" w:rsidRDefault="0037606E" w:rsidP="007169E5">
            <w:pPr>
              <w:pStyle w:val="affffff3"/>
              <w:rPr>
                <w:b/>
              </w:rPr>
            </w:pPr>
            <w:r w:rsidRPr="006402E6">
              <w:rPr>
                <w:b/>
              </w:rPr>
              <w:t>较劣</w:t>
            </w:r>
          </w:p>
        </w:tc>
        <w:tc>
          <w:tcPr>
            <w:tcW w:w="760" w:type="pct"/>
            <w:tcBorders>
              <w:top w:val="single" w:sz="4" w:space="0" w:color="auto"/>
              <w:left w:val="nil"/>
              <w:bottom w:val="single" w:sz="4" w:space="0" w:color="auto"/>
              <w:right w:val="single" w:sz="4" w:space="0" w:color="auto"/>
            </w:tcBorders>
            <w:shd w:val="clear" w:color="auto" w:fill="auto"/>
            <w:vAlign w:val="center"/>
            <w:hideMark/>
          </w:tcPr>
          <w:p w14:paraId="03CCF461" w14:textId="77777777" w:rsidR="0037606E" w:rsidRPr="006402E6" w:rsidRDefault="0037606E" w:rsidP="007169E5">
            <w:pPr>
              <w:pStyle w:val="affffff3"/>
              <w:rPr>
                <w:b/>
              </w:rPr>
            </w:pPr>
            <w:r w:rsidRPr="006402E6">
              <w:rPr>
                <w:b/>
              </w:rPr>
              <w:t>劣</w:t>
            </w:r>
          </w:p>
        </w:tc>
      </w:tr>
      <w:tr w:rsidR="009A3F18" w:rsidRPr="006402E6" w14:paraId="17CAEFE2" w14:textId="77777777" w:rsidTr="009A3F18">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57AE3685" w14:textId="4FBBAD8E" w:rsidR="009A3F18" w:rsidRPr="009A3F18" w:rsidRDefault="009A3F18" w:rsidP="009A3F18">
            <w:pPr>
              <w:pStyle w:val="affffff3"/>
              <w:rPr>
                <w:szCs w:val="21"/>
              </w:rPr>
            </w:pPr>
            <w:r w:rsidRPr="009A3F18">
              <w:rPr>
                <w:rFonts w:hint="eastAsia"/>
                <w:color w:val="000000"/>
                <w:szCs w:val="21"/>
              </w:rPr>
              <w:t>区位因素</w:t>
            </w:r>
          </w:p>
        </w:tc>
        <w:tc>
          <w:tcPr>
            <w:tcW w:w="866" w:type="pct"/>
            <w:tcBorders>
              <w:top w:val="nil"/>
              <w:left w:val="nil"/>
              <w:bottom w:val="single" w:sz="4" w:space="0" w:color="auto"/>
              <w:right w:val="single" w:sz="4" w:space="0" w:color="auto"/>
            </w:tcBorders>
            <w:shd w:val="clear" w:color="auto" w:fill="auto"/>
            <w:vAlign w:val="center"/>
          </w:tcPr>
          <w:p w14:paraId="516E7F1B" w14:textId="6DFDEF09" w:rsidR="009A3F18" w:rsidRPr="009A3F18" w:rsidRDefault="009A3F18" w:rsidP="009A3F18">
            <w:pPr>
              <w:pStyle w:val="affffff3"/>
              <w:rPr>
                <w:szCs w:val="21"/>
              </w:rPr>
            </w:pPr>
            <w:r w:rsidRPr="009A3F18">
              <w:rPr>
                <w:rFonts w:hint="eastAsia"/>
                <w:color w:val="000000"/>
                <w:szCs w:val="21"/>
              </w:rPr>
              <w:t>距离市中心近</w:t>
            </w:r>
          </w:p>
        </w:tc>
        <w:tc>
          <w:tcPr>
            <w:tcW w:w="873" w:type="pct"/>
            <w:tcBorders>
              <w:top w:val="nil"/>
              <w:left w:val="nil"/>
              <w:bottom w:val="single" w:sz="4" w:space="0" w:color="auto"/>
              <w:right w:val="single" w:sz="4" w:space="0" w:color="auto"/>
            </w:tcBorders>
            <w:shd w:val="clear" w:color="auto" w:fill="auto"/>
            <w:vAlign w:val="center"/>
          </w:tcPr>
          <w:p w14:paraId="170F1324" w14:textId="41C80CED" w:rsidR="009A3F18" w:rsidRPr="009A3F18" w:rsidRDefault="009A3F18" w:rsidP="009A3F18">
            <w:pPr>
              <w:pStyle w:val="affffff3"/>
              <w:rPr>
                <w:szCs w:val="21"/>
              </w:rPr>
            </w:pPr>
            <w:r w:rsidRPr="009A3F18">
              <w:rPr>
                <w:rFonts w:hint="eastAsia"/>
                <w:color w:val="000000"/>
                <w:szCs w:val="21"/>
              </w:rPr>
              <w:t>距离市中心适中</w:t>
            </w:r>
          </w:p>
        </w:tc>
        <w:tc>
          <w:tcPr>
            <w:tcW w:w="1018" w:type="pct"/>
            <w:tcBorders>
              <w:top w:val="nil"/>
              <w:left w:val="nil"/>
              <w:bottom w:val="single" w:sz="4" w:space="0" w:color="auto"/>
              <w:right w:val="single" w:sz="4" w:space="0" w:color="auto"/>
            </w:tcBorders>
            <w:shd w:val="clear" w:color="auto" w:fill="auto"/>
            <w:vAlign w:val="center"/>
          </w:tcPr>
          <w:p w14:paraId="385E07DF" w14:textId="32A4C63A" w:rsidR="009A3F18" w:rsidRPr="009A3F18" w:rsidRDefault="009A3F18" w:rsidP="009A3F18">
            <w:pPr>
              <w:pStyle w:val="affffff3"/>
              <w:rPr>
                <w:szCs w:val="21"/>
              </w:rPr>
            </w:pPr>
            <w:r w:rsidRPr="009A3F18">
              <w:rPr>
                <w:rFonts w:hint="eastAsia"/>
                <w:color w:val="000000"/>
                <w:szCs w:val="21"/>
              </w:rPr>
              <w:t>距离中心城镇近</w:t>
            </w:r>
          </w:p>
        </w:tc>
        <w:tc>
          <w:tcPr>
            <w:tcW w:w="906" w:type="pct"/>
            <w:tcBorders>
              <w:top w:val="nil"/>
              <w:left w:val="nil"/>
              <w:bottom w:val="single" w:sz="4" w:space="0" w:color="auto"/>
              <w:right w:val="single" w:sz="4" w:space="0" w:color="auto"/>
            </w:tcBorders>
            <w:shd w:val="clear" w:color="auto" w:fill="auto"/>
            <w:vAlign w:val="center"/>
          </w:tcPr>
          <w:p w14:paraId="0A60CDE8" w14:textId="765568A6" w:rsidR="009A3F18" w:rsidRPr="009A3F18" w:rsidRDefault="009A3F18" w:rsidP="009A3F18">
            <w:pPr>
              <w:pStyle w:val="affffff3"/>
              <w:rPr>
                <w:szCs w:val="21"/>
              </w:rPr>
            </w:pPr>
            <w:r w:rsidRPr="009A3F18">
              <w:rPr>
                <w:rFonts w:hint="eastAsia"/>
                <w:color w:val="000000"/>
                <w:szCs w:val="21"/>
              </w:rPr>
              <w:t>距离中心城镇适中</w:t>
            </w:r>
          </w:p>
        </w:tc>
        <w:tc>
          <w:tcPr>
            <w:tcW w:w="760" w:type="pct"/>
            <w:tcBorders>
              <w:top w:val="nil"/>
              <w:left w:val="nil"/>
              <w:bottom w:val="single" w:sz="4" w:space="0" w:color="auto"/>
              <w:right w:val="single" w:sz="4" w:space="0" w:color="auto"/>
            </w:tcBorders>
            <w:shd w:val="clear" w:color="auto" w:fill="auto"/>
            <w:vAlign w:val="center"/>
          </w:tcPr>
          <w:p w14:paraId="3EC7F33B" w14:textId="459C9061" w:rsidR="009A3F18" w:rsidRPr="009A3F18" w:rsidRDefault="009A3F18" w:rsidP="009A3F18">
            <w:pPr>
              <w:pStyle w:val="affffff3"/>
              <w:rPr>
                <w:szCs w:val="21"/>
              </w:rPr>
            </w:pPr>
            <w:r w:rsidRPr="009A3F18">
              <w:rPr>
                <w:rFonts w:hint="eastAsia"/>
                <w:color w:val="000000"/>
                <w:szCs w:val="21"/>
              </w:rPr>
              <w:t>距离中心城镇远</w:t>
            </w:r>
          </w:p>
        </w:tc>
      </w:tr>
      <w:tr w:rsidR="009A3F18" w:rsidRPr="006402E6" w14:paraId="3FB6E540" w14:textId="77777777" w:rsidTr="009A3F18">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205B0EF6" w14:textId="225BBE9E" w:rsidR="009A3F18" w:rsidRPr="009A3F18" w:rsidRDefault="009A3F18" w:rsidP="009A3F18">
            <w:pPr>
              <w:pStyle w:val="affffff3"/>
              <w:rPr>
                <w:szCs w:val="21"/>
              </w:rPr>
            </w:pPr>
            <w:r w:rsidRPr="009A3F18">
              <w:rPr>
                <w:rFonts w:hint="eastAsia"/>
                <w:color w:val="000000"/>
                <w:szCs w:val="21"/>
              </w:rPr>
              <w:t>社会经济因素</w:t>
            </w:r>
          </w:p>
        </w:tc>
        <w:tc>
          <w:tcPr>
            <w:tcW w:w="866" w:type="pct"/>
            <w:tcBorders>
              <w:top w:val="nil"/>
              <w:left w:val="nil"/>
              <w:bottom w:val="single" w:sz="4" w:space="0" w:color="auto"/>
              <w:right w:val="single" w:sz="4" w:space="0" w:color="auto"/>
            </w:tcBorders>
            <w:shd w:val="clear" w:color="auto" w:fill="auto"/>
            <w:vAlign w:val="center"/>
          </w:tcPr>
          <w:p w14:paraId="6059A438" w14:textId="34AC8406" w:rsidR="009A3F18" w:rsidRPr="009A3F18" w:rsidRDefault="009A3F18" w:rsidP="009A3F18">
            <w:pPr>
              <w:pStyle w:val="affffff3"/>
              <w:rPr>
                <w:szCs w:val="21"/>
              </w:rPr>
            </w:pPr>
            <w:r w:rsidRPr="009A3F18">
              <w:rPr>
                <w:rFonts w:hint="eastAsia"/>
                <w:color w:val="000000"/>
                <w:szCs w:val="21"/>
              </w:rPr>
              <w:t>农村居民人均可支配收入远高于全市平均水平</w:t>
            </w:r>
          </w:p>
        </w:tc>
        <w:tc>
          <w:tcPr>
            <w:tcW w:w="873" w:type="pct"/>
            <w:tcBorders>
              <w:top w:val="nil"/>
              <w:left w:val="nil"/>
              <w:bottom w:val="single" w:sz="4" w:space="0" w:color="auto"/>
              <w:right w:val="single" w:sz="4" w:space="0" w:color="auto"/>
            </w:tcBorders>
            <w:shd w:val="clear" w:color="auto" w:fill="auto"/>
            <w:vAlign w:val="center"/>
          </w:tcPr>
          <w:p w14:paraId="69FDE2AA" w14:textId="59519EBD" w:rsidR="009A3F18" w:rsidRPr="009A3F18" w:rsidRDefault="009A3F18" w:rsidP="009A3F18">
            <w:pPr>
              <w:pStyle w:val="affffff3"/>
              <w:rPr>
                <w:szCs w:val="21"/>
              </w:rPr>
            </w:pPr>
            <w:r w:rsidRPr="009A3F18">
              <w:rPr>
                <w:rFonts w:hint="eastAsia"/>
                <w:color w:val="000000"/>
                <w:szCs w:val="21"/>
              </w:rPr>
              <w:t>农村居民人均可支配收入高于全市平均水平</w:t>
            </w:r>
          </w:p>
        </w:tc>
        <w:tc>
          <w:tcPr>
            <w:tcW w:w="1018" w:type="pct"/>
            <w:tcBorders>
              <w:top w:val="nil"/>
              <w:left w:val="nil"/>
              <w:bottom w:val="single" w:sz="4" w:space="0" w:color="auto"/>
              <w:right w:val="single" w:sz="4" w:space="0" w:color="auto"/>
            </w:tcBorders>
            <w:shd w:val="clear" w:color="auto" w:fill="auto"/>
            <w:vAlign w:val="center"/>
          </w:tcPr>
          <w:p w14:paraId="4BED8A4B" w14:textId="2B439A38" w:rsidR="009A3F18" w:rsidRPr="009A3F18" w:rsidRDefault="009A3F18" w:rsidP="009A3F18">
            <w:pPr>
              <w:pStyle w:val="affffff3"/>
              <w:rPr>
                <w:szCs w:val="21"/>
              </w:rPr>
            </w:pPr>
            <w:r w:rsidRPr="009A3F18">
              <w:rPr>
                <w:rFonts w:hint="eastAsia"/>
                <w:color w:val="000000"/>
                <w:szCs w:val="21"/>
              </w:rPr>
              <w:t>农村居民人均可支配收入略高于全市平均水平</w:t>
            </w:r>
          </w:p>
        </w:tc>
        <w:tc>
          <w:tcPr>
            <w:tcW w:w="906" w:type="pct"/>
            <w:tcBorders>
              <w:top w:val="nil"/>
              <w:left w:val="nil"/>
              <w:bottom w:val="single" w:sz="4" w:space="0" w:color="auto"/>
              <w:right w:val="single" w:sz="4" w:space="0" w:color="auto"/>
            </w:tcBorders>
            <w:shd w:val="clear" w:color="auto" w:fill="auto"/>
            <w:vAlign w:val="center"/>
          </w:tcPr>
          <w:p w14:paraId="72DF46B8" w14:textId="5B801CDA" w:rsidR="009A3F18" w:rsidRPr="009A3F18" w:rsidRDefault="009A3F18" w:rsidP="009A3F18">
            <w:pPr>
              <w:pStyle w:val="affffff3"/>
              <w:rPr>
                <w:szCs w:val="21"/>
              </w:rPr>
            </w:pPr>
            <w:r w:rsidRPr="009A3F18">
              <w:rPr>
                <w:rFonts w:hint="eastAsia"/>
                <w:color w:val="000000"/>
                <w:szCs w:val="21"/>
              </w:rPr>
              <w:t>农村居民人均可支配收入达到全市平均水平</w:t>
            </w:r>
          </w:p>
        </w:tc>
        <w:tc>
          <w:tcPr>
            <w:tcW w:w="760" w:type="pct"/>
            <w:tcBorders>
              <w:top w:val="nil"/>
              <w:left w:val="nil"/>
              <w:bottom w:val="single" w:sz="4" w:space="0" w:color="auto"/>
              <w:right w:val="single" w:sz="4" w:space="0" w:color="auto"/>
            </w:tcBorders>
            <w:shd w:val="clear" w:color="auto" w:fill="auto"/>
            <w:vAlign w:val="center"/>
          </w:tcPr>
          <w:p w14:paraId="7AA8FB20" w14:textId="5CDFAE1C" w:rsidR="009A3F18" w:rsidRPr="009A3F18" w:rsidRDefault="009A3F18" w:rsidP="009A3F18">
            <w:pPr>
              <w:pStyle w:val="affffff3"/>
              <w:rPr>
                <w:szCs w:val="21"/>
              </w:rPr>
            </w:pPr>
            <w:r w:rsidRPr="009A3F18">
              <w:rPr>
                <w:rFonts w:hint="eastAsia"/>
                <w:color w:val="000000"/>
                <w:szCs w:val="21"/>
              </w:rPr>
              <w:t>农村居民人均可支配收入低于全市平均水平</w:t>
            </w:r>
          </w:p>
        </w:tc>
      </w:tr>
      <w:tr w:rsidR="009A3F18" w:rsidRPr="006402E6" w14:paraId="0CC1840E" w14:textId="77777777" w:rsidTr="009A3F18">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72CF42F7" w14:textId="0C275CFD" w:rsidR="009A3F18" w:rsidRPr="009A3F18" w:rsidRDefault="009A3F18" w:rsidP="009A3F18">
            <w:pPr>
              <w:pStyle w:val="affffff3"/>
              <w:rPr>
                <w:szCs w:val="21"/>
              </w:rPr>
            </w:pPr>
            <w:r w:rsidRPr="009A3F18">
              <w:rPr>
                <w:rFonts w:hint="eastAsia"/>
                <w:color w:val="000000"/>
                <w:szCs w:val="21"/>
              </w:rPr>
              <w:t>繁华程度</w:t>
            </w:r>
          </w:p>
        </w:tc>
        <w:tc>
          <w:tcPr>
            <w:tcW w:w="866" w:type="pct"/>
            <w:tcBorders>
              <w:top w:val="nil"/>
              <w:left w:val="nil"/>
              <w:bottom w:val="single" w:sz="4" w:space="0" w:color="auto"/>
              <w:right w:val="single" w:sz="4" w:space="0" w:color="auto"/>
            </w:tcBorders>
            <w:shd w:val="clear" w:color="auto" w:fill="auto"/>
            <w:vAlign w:val="center"/>
          </w:tcPr>
          <w:p w14:paraId="1448F4CB" w14:textId="5D271034" w:rsidR="009A3F18" w:rsidRPr="009A3F18" w:rsidRDefault="009A3F18" w:rsidP="009A3F18">
            <w:pPr>
              <w:pStyle w:val="affffff3"/>
              <w:rPr>
                <w:szCs w:val="21"/>
              </w:rPr>
            </w:pPr>
            <w:r w:rsidRPr="009A3F18">
              <w:rPr>
                <w:rFonts w:hint="eastAsia"/>
                <w:color w:val="000000"/>
                <w:szCs w:val="21"/>
              </w:rPr>
              <w:t>距区级商业中心较近</w:t>
            </w:r>
          </w:p>
        </w:tc>
        <w:tc>
          <w:tcPr>
            <w:tcW w:w="873" w:type="pct"/>
            <w:tcBorders>
              <w:top w:val="nil"/>
              <w:left w:val="nil"/>
              <w:bottom w:val="single" w:sz="4" w:space="0" w:color="auto"/>
              <w:right w:val="single" w:sz="4" w:space="0" w:color="auto"/>
            </w:tcBorders>
            <w:shd w:val="clear" w:color="auto" w:fill="auto"/>
            <w:vAlign w:val="center"/>
          </w:tcPr>
          <w:p w14:paraId="4DE3DB59" w14:textId="3EA580DE" w:rsidR="009A3F18" w:rsidRPr="009A3F18" w:rsidRDefault="009A3F18" w:rsidP="009A3F18">
            <w:pPr>
              <w:pStyle w:val="affffff3"/>
              <w:rPr>
                <w:szCs w:val="21"/>
              </w:rPr>
            </w:pPr>
            <w:r w:rsidRPr="009A3F18">
              <w:rPr>
                <w:rFonts w:hint="eastAsia"/>
                <w:color w:val="000000"/>
                <w:szCs w:val="21"/>
              </w:rPr>
              <w:t>距区级商业中心较远</w:t>
            </w:r>
          </w:p>
        </w:tc>
        <w:tc>
          <w:tcPr>
            <w:tcW w:w="1018" w:type="pct"/>
            <w:tcBorders>
              <w:top w:val="nil"/>
              <w:left w:val="nil"/>
              <w:bottom w:val="single" w:sz="4" w:space="0" w:color="auto"/>
              <w:right w:val="single" w:sz="4" w:space="0" w:color="auto"/>
            </w:tcBorders>
            <w:shd w:val="clear" w:color="auto" w:fill="auto"/>
            <w:vAlign w:val="center"/>
          </w:tcPr>
          <w:p w14:paraId="3962C9BD" w14:textId="6E4DA6A7" w:rsidR="009A3F18" w:rsidRPr="009A3F18" w:rsidRDefault="009A3F18" w:rsidP="009A3F18">
            <w:pPr>
              <w:pStyle w:val="affffff3"/>
              <w:rPr>
                <w:szCs w:val="21"/>
              </w:rPr>
            </w:pPr>
            <w:r w:rsidRPr="009A3F18">
              <w:rPr>
                <w:rFonts w:hint="eastAsia"/>
                <w:color w:val="000000"/>
                <w:szCs w:val="21"/>
              </w:rPr>
              <w:t>距区级商业中心远，邻近小型商业中心</w:t>
            </w:r>
          </w:p>
        </w:tc>
        <w:tc>
          <w:tcPr>
            <w:tcW w:w="906" w:type="pct"/>
            <w:tcBorders>
              <w:top w:val="nil"/>
              <w:left w:val="nil"/>
              <w:bottom w:val="single" w:sz="4" w:space="0" w:color="auto"/>
              <w:right w:val="single" w:sz="4" w:space="0" w:color="auto"/>
            </w:tcBorders>
            <w:shd w:val="clear" w:color="auto" w:fill="auto"/>
            <w:vAlign w:val="center"/>
          </w:tcPr>
          <w:p w14:paraId="1DE21A6C" w14:textId="33FF44FD" w:rsidR="009A3F18" w:rsidRPr="009A3F18" w:rsidRDefault="009A3F18" w:rsidP="009A3F18">
            <w:pPr>
              <w:pStyle w:val="affffff3"/>
              <w:rPr>
                <w:szCs w:val="21"/>
              </w:rPr>
            </w:pPr>
            <w:r w:rsidRPr="009A3F18">
              <w:rPr>
                <w:rFonts w:hint="eastAsia"/>
                <w:color w:val="000000"/>
                <w:szCs w:val="21"/>
              </w:rPr>
              <w:t>距小型商业中心适中，有便利店</w:t>
            </w:r>
          </w:p>
        </w:tc>
        <w:tc>
          <w:tcPr>
            <w:tcW w:w="760" w:type="pct"/>
            <w:tcBorders>
              <w:top w:val="nil"/>
              <w:left w:val="nil"/>
              <w:bottom w:val="single" w:sz="4" w:space="0" w:color="auto"/>
              <w:right w:val="single" w:sz="4" w:space="0" w:color="auto"/>
            </w:tcBorders>
            <w:shd w:val="clear" w:color="auto" w:fill="auto"/>
            <w:vAlign w:val="center"/>
          </w:tcPr>
          <w:p w14:paraId="061C7502" w14:textId="63065C2C" w:rsidR="009A3F18" w:rsidRPr="009A3F18" w:rsidRDefault="009A3F18" w:rsidP="009A3F18">
            <w:pPr>
              <w:pStyle w:val="affffff3"/>
              <w:rPr>
                <w:szCs w:val="21"/>
              </w:rPr>
            </w:pPr>
            <w:r w:rsidRPr="009A3F18">
              <w:rPr>
                <w:rFonts w:hint="eastAsia"/>
                <w:color w:val="000000"/>
                <w:szCs w:val="21"/>
              </w:rPr>
              <w:t>邻近便利店</w:t>
            </w:r>
          </w:p>
        </w:tc>
      </w:tr>
      <w:tr w:rsidR="009A3F18" w:rsidRPr="006402E6" w14:paraId="72587DC2" w14:textId="77777777" w:rsidTr="009A3F18">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5F617596" w14:textId="060B0205" w:rsidR="009A3F18" w:rsidRPr="009A3F18" w:rsidRDefault="009A3F18" w:rsidP="009A3F18">
            <w:pPr>
              <w:pStyle w:val="affffff3"/>
              <w:rPr>
                <w:szCs w:val="21"/>
              </w:rPr>
            </w:pPr>
            <w:r w:rsidRPr="009A3F18">
              <w:rPr>
                <w:rFonts w:hint="eastAsia"/>
                <w:color w:val="000000"/>
                <w:szCs w:val="21"/>
              </w:rPr>
              <w:t>交通条件</w:t>
            </w:r>
          </w:p>
        </w:tc>
        <w:tc>
          <w:tcPr>
            <w:tcW w:w="866" w:type="pct"/>
            <w:tcBorders>
              <w:top w:val="nil"/>
              <w:left w:val="nil"/>
              <w:bottom w:val="single" w:sz="4" w:space="0" w:color="auto"/>
              <w:right w:val="single" w:sz="4" w:space="0" w:color="auto"/>
            </w:tcBorders>
            <w:shd w:val="clear" w:color="auto" w:fill="auto"/>
            <w:vAlign w:val="center"/>
          </w:tcPr>
          <w:p w14:paraId="38E8D615" w14:textId="6F591ADB" w:rsidR="009A3F18" w:rsidRPr="009A3F18" w:rsidRDefault="009A3F18" w:rsidP="009A3F18">
            <w:pPr>
              <w:pStyle w:val="affffff3"/>
              <w:rPr>
                <w:szCs w:val="21"/>
              </w:rPr>
            </w:pPr>
            <w:r w:rsidRPr="009A3F18">
              <w:rPr>
                <w:rFonts w:hint="eastAsia"/>
                <w:color w:val="000000"/>
                <w:szCs w:val="21"/>
              </w:rPr>
              <w:t>有地铁和公交线经过，出行方便</w:t>
            </w:r>
          </w:p>
        </w:tc>
        <w:tc>
          <w:tcPr>
            <w:tcW w:w="873" w:type="pct"/>
            <w:tcBorders>
              <w:top w:val="nil"/>
              <w:left w:val="nil"/>
              <w:bottom w:val="single" w:sz="4" w:space="0" w:color="auto"/>
              <w:right w:val="single" w:sz="4" w:space="0" w:color="auto"/>
            </w:tcBorders>
            <w:shd w:val="clear" w:color="auto" w:fill="auto"/>
            <w:vAlign w:val="center"/>
          </w:tcPr>
          <w:p w14:paraId="5769AE42" w14:textId="486847BB" w:rsidR="009A3F18" w:rsidRPr="009A3F18" w:rsidRDefault="009A3F18" w:rsidP="009A3F18">
            <w:pPr>
              <w:pStyle w:val="affffff3"/>
              <w:rPr>
                <w:szCs w:val="21"/>
              </w:rPr>
            </w:pPr>
            <w:r w:rsidRPr="009A3F18">
              <w:rPr>
                <w:rFonts w:hint="eastAsia"/>
                <w:color w:val="000000"/>
                <w:szCs w:val="21"/>
              </w:rPr>
              <w:t>有多条公交线经过，出行较方便</w:t>
            </w:r>
          </w:p>
        </w:tc>
        <w:tc>
          <w:tcPr>
            <w:tcW w:w="1018" w:type="pct"/>
            <w:tcBorders>
              <w:top w:val="nil"/>
              <w:left w:val="nil"/>
              <w:bottom w:val="single" w:sz="4" w:space="0" w:color="auto"/>
              <w:right w:val="single" w:sz="4" w:space="0" w:color="auto"/>
            </w:tcBorders>
            <w:shd w:val="clear" w:color="auto" w:fill="auto"/>
            <w:vAlign w:val="center"/>
          </w:tcPr>
          <w:p w14:paraId="0C4EF086" w14:textId="6394BAA8" w:rsidR="009A3F18" w:rsidRPr="009A3F18" w:rsidRDefault="009A3F18" w:rsidP="009A3F18">
            <w:pPr>
              <w:pStyle w:val="affffff3"/>
              <w:rPr>
                <w:szCs w:val="21"/>
              </w:rPr>
            </w:pPr>
            <w:r w:rsidRPr="009A3F18">
              <w:rPr>
                <w:rFonts w:hint="eastAsia"/>
                <w:color w:val="000000"/>
                <w:szCs w:val="21"/>
              </w:rPr>
              <w:t>有公交线经过，出行条件一般</w:t>
            </w:r>
          </w:p>
        </w:tc>
        <w:tc>
          <w:tcPr>
            <w:tcW w:w="906" w:type="pct"/>
            <w:tcBorders>
              <w:top w:val="nil"/>
              <w:left w:val="nil"/>
              <w:bottom w:val="single" w:sz="4" w:space="0" w:color="auto"/>
              <w:right w:val="single" w:sz="4" w:space="0" w:color="auto"/>
            </w:tcBorders>
            <w:shd w:val="clear" w:color="auto" w:fill="auto"/>
            <w:vAlign w:val="center"/>
          </w:tcPr>
          <w:p w14:paraId="4B6DF04A" w14:textId="5BC9A42F" w:rsidR="009A3F18" w:rsidRPr="009A3F18" w:rsidRDefault="009A3F18" w:rsidP="009A3F18">
            <w:pPr>
              <w:pStyle w:val="affffff3"/>
              <w:rPr>
                <w:szCs w:val="21"/>
              </w:rPr>
            </w:pPr>
            <w:r w:rsidRPr="009A3F18">
              <w:rPr>
                <w:rFonts w:hint="eastAsia"/>
                <w:color w:val="000000"/>
                <w:szCs w:val="21"/>
              </w:rPr>
              <w:t>无公交线经过，距离公交站点适中</w:t>
            </w:r>
          </w:p>
        </w:tc>
        <w:tc>
          <w:tcPr>
            <w:tcW w:w="760" w:type="pct"/>
            <w:tcBorders>
              <w:top w:val="nil"/>
              <w:left w:val="nil"/>
              <w:bottom w:val="single" w:sz="4" w:space="0" w:color="auto"/>
              <w:right w:val="single" w:sz="4" w:space="0" w:color="auto"/>
            </w:tcBorders>
            <w:shd w:val="clear" w:color="auto" w:fill="auto"/>
            <w:vAlign w:val="center"/>
          </w:tcPr>
          <w:p w14:paraId="53A815C8" w14:textId="61AC8127" w:rsidR="009A3F18" w:rsidRPr="009A3F18" w:rsidRDefault="009A3F18" w:rsidP="009A3F18">
            <w:pPr>
              <w:pStyle w:val="affffff3"/>
              <w:rPr>
                <w:szCs w:val="21"/>
              </w:rPr>
            </w:pPr>
            <w:r w:rsidRPr="009A3F18">
              <w:rPr>
                <w:rFonts w:hint="eastAsia"/>
                <w:color w:val="000000"/>
                <w:szCs w:val="21"/>
              </w:rPr>
              <w:t>无公交线经过，距离公交站点远</w:t>
            </w:r>
          </w:p>
        </w:tc>
      </w:tr>
      <w:tr w:rsidR="009A3F18" w:rsidRPr="006402E6" w14:paraId="111FA533" w14:textId="77777777" w:rsidTr="009A3F18">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47DD6F17" w14:textId="31E3AC74" w:rsidR="009A3F18" w:rsidRPr="009A3F18" w:rsidRDefault="009A3F18" w:rsidP="009A3F18">
            <w:pPr>
              <w:pStyle w:val="affffff3"/>
              <w:rPr>
                <w:szCs w:val="21"/>
              </w:rPr>
            </w:pPr>
            <w:r w:rsidRPr="009A3F18">
              <w:rPr>
                <w:rFonts w:hint="eastAsia"/>
                <w:color w:val="000000"/>
                <w:szCs w:val="21"/>
              </w:rPr>
              <w:t>基础设施状况</w:t>
            </w:r>
          </w:p>
        </w:tc>
        <w:tc>
          <w:tcPr>
            <w:tcW w:w="866" w:type="pct"/>
            <w:tcBorders>
              <w:top w:val="nil"/>
              <w:left w:val="nil"/>
              <w:bottom w:val="single" w:sz="4" w:space="0" w:color="auto"/>
              <w:right w:val="single" w:sz="4" w:space="0" w:color="auto"/>
            </w:tcBorders>
            <w:shd w:val="clear" w:color="auto" w:fill="auto"/>
            <w:vAlign w:val="center"/>
          </w:tcPr>
          <w:p w14:paraId="14FBA9B0" w14:textId="065BBE94" w:rsidR="009A3F18" w:rsidRPr="009A3F18" w:rsidRDefault="009A3F18" w:rsidP="009A3F18">
            <w:pPr>
              <w:pStyle w:val="affffff3"/>
              <w:rPr>
                <w:szCs w:val="21"/>
              </w:rPr>
            </w:pPr>
            <w:r w:rsidRPr="009A3F18">
              <w:rPr>
                <w:rFonts w:hint="eastAsia"/>
                <w:color w:val="000000"/>
                <w:szCs w:val="21"/>
              </w:rPr>
              <w:t>基础设施完善，供水保证率高，暴雨过后，无积水；公用设施完善，距离银行、邮局近</w:t>
            </w:r>
          </w:p>
        </w:tc>
        <w:tc>
          <w:tcPr>
            <w:tcW w:w="873" w:type="pct"/>
            <w:tcBorders>
              <w:top w:val="nil"/>
              <w:left w:val="nil"/>
              <w:bottom w:val="single" w:sz="4" w:space="0" w:color="auto"/>
              <w:right w:val="single" w:sz="4" w:space="0" w:color="auto"/>
            </w:tcBorders>
            <w:shd w:val="clear" w:color="auto" w:fill="auto"/>
            <w:vAlign w:val="center"/>
          </w:tcPr>
          <w:p w14:paraId="15A980BC" w14:textId="08AADE7A" w:rsidR="009A3F18" w:rsidRPr="009A3F18" w:rsidRDefault="009A3F18" w:rsidP="009A3F18">
            <w:pPr>
              <w:pStyle w:val="affffff3"/>
              <w:rPr>
                <w:szCs w:val="21"/>
              </w:rPr>
            </w:pPr>
            <w:r w:rsidRPr="009A3F18">
              <w:rPr>
                <w:rFonts w:hint="eastAsia"/>
                <w:color w:val="000000"/>
                <w:szCs w:val="21"/>
              </w:rPr>
              <w:t>基础设施完善，供水保证率高，暴雨过后，有少量积水；公用设施完善，距离银行、邮局较近</w:t>
            </w:r>
          </w:p>
        </w:tc>
        <w:tc>
          <w:tcPr>
            <w:tcW w:w="1018" w:type="pct"/>
            <w:tcBorders>
              <w:top w:val="nil"/>
              <w:left w:val="nil"/>
              <w:bottom w:val="single" w:sz="4" w:space="0" w:color="auto"/>
              <w:right w:val="single" w:sz="4" w:space="0" w:color="auto"/>
            </w:tcBorders>
            <w:shd w:val="clear" w:color="auto" w:fill="auto"/>
            <w:vAlign w:val="center"/>
          </w:tcPr>
          <w:p w14:paraId="22BC5DD4" w14:textId="1E25B654" w:rsidR="009A3F18" w:rsidRPr="009A3F18" w:rsidRDefault="009A3F18" w:rsidP="009A3F18">
            <w:pPr>
              <w:pStyle w:val="affffff3"/>
              <w:rPr>
                <w:szCs w:val="21"/>
              </w:rPr>
            </w:pPr>
            <w:r w:rsidRPr="009A3F18">
              <w:rPr>
                <w:rFonts w:hint="eastAsia"/>
                <w:color w:val="000000"/>
                <w:szCs w:val="21"/>
              </w:rPr>
              <w:t>基础设施较完善，供水保证率较好，暴雨过后，半小时内积水可排干；公用设施完善，距离银行、邮局距离适中</w:t>
            </w:r>
          </w:p>
        </w:tc>
        <w:tc>
          <w:tcPr>
            <w:tcW w:w="906" w:type="pct"/>
            <w:tcBorders>
              <w:top w:val="nil"/>
              <w:left w:val="nil"/>
              <w:bottom w:val="single" w:sz="4" w:space="0" w:color="auto"/>
              <w:right w:val="single" w:sz="4" w:space="0" w:color="auto"/>
            </w:tcBorders>
            <w:shd w:val="clear" w:color="auto" w:fill="auto"/>
            <w:vAlign w:val="center"/>
          </w:tcPr>
          <w:p w14:paraId="2F6843F7" w14:textId="27D07D59" w:rsidR="009A3F18" w:rsidRPr="009A3F18" w:rsidRDefault="009A3F18" w:rsidP="009A3F18">
            <w:pPr>
              <w:pStyle w:val="affffff3"/>
              <w:rPr>
                <w:szCs w:val="21"/>
              </w:rPr>
            </w:pPr>
            <w:r w:rsidRPr="009A3F18">
              <w:rPr>
                <w:rFonts w:hint="eastAsia"/>
                <w:color w:val="000000"/>
                <w:szCs w:val="21"/>
              </w:rPr>
              <w:t>基础设施一般，供水保证率略低，暴雨过后，积水不严重；公用设施完善，距离银行、邮局相对较远</w:t>
            </w:r>
          </w:p>
        </w:tc>
        <w:tc>
          <w:tcPr>
            <w:tcW w:w="760" w:type="pct"/>
            <w:tcBorders>
              <w:top w:val="nil"/>
              <w:left w:val="nil"/>
              <w:bottom w:val="single" w:sz="4" w:space="0" w:color="auto"/>
              <w:right w:val="single" w:sz="4" w:space="0" w:color="auto"/>
            </w:tcBorders>
            <w:shd w:val="clear" w:color="auto" w:fill="auto"/>
            <w:vAlign w:val="center"/>
          </w:tcPr>
          <w:p w14:paraId="4E042C2D" w14:textId="04658817" w:rsidR="009A3F18" w:rsidRPr="009A3F18" w:rsidRDefault="009A3F18" w:rsidP="009A3F18">
            <w:pPr>
              <w:pStyle w:val="affffff3"/>
              <w:rPr>
                <w:szCs w:val="21"/>
              </w:rPr>
            </w:pPr>
            <w:r w:rsidRPr="009A3F18">
              <w:rPr>
                <w:rFonts w:hint="eastAsia"/>
                <w:color w:val="000000"/>
                <w:szCs w:val="21"/>
              </w:rPr>
              <w:t>基础设施一般，供水保证率略低，暴雨过后，积水严重；公用设施完善，距离银行、邮局远</w:t>
            </w:r>
          </w:p>
        </w:tc>
      </w:tr>
    </w:tbl>
    <w:p w14:paraId="61BE0B39" w14:textId="501B328B" w:rsidR="0037606E" w:rsidRPr="006402E6" w:rsidRDefault="0037606E"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18</w:t>
      </w:r>
      <w:r w:rsidR="00F62252">
        <w:fldChar w:fldCharType="end"/>
      </w:r>
      <w:r w:rsidR="00F62252">
        <w:t xml:space="preserve"> </w:t>
      </w:r>
      <w:r w:rsidRPr="006402E6">
        <w:t>集体商业用地</w:t>
      </w:r>
      <w:r w:rsidRPr="006402E6">
        <w:t>3</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37606E" w:rsidRPr="006402E6" w14:paraId="750694BF" w14:textId="77777777" w:rsidTr="003821F1">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7562576C" w14:textId="36882471" w:rsidR="0037606E" w:rsidRPr="006402E6" w:rsidRDefault="00781337"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58C0BC59" w14:textId="77777777" w:rsidR="0037606E" w:rsidRPr="006402E6" w:rsidRDefault="0037606E" w:rsidP="007169E5">
            <w:pPr>
              <w:pStyle w:val="affffff3"/>
              <w:rPr>
                <w:b/>
              </w:rPr>
            </w:pPr>
            <w:r w:rsidRPr="006402E6">
              <w:rPr>
                <w:b/>
              </w:rPr>
              <w:t>区域因素修正系数</w:t>
            </w:r>
          </w:p>
        </w:tc>
      </w:tr>
      <w:tr w:rsidR="0037606E" w:rsidRPr="006402E6" w14:paraId="52AC059B" w14:textId="77777777" w:rsidTr="003821F1">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18854B3D" w14:textId="77777777" w:rsidR="0037606E" w:rsidRPr="006402E6" w:rsidRDefault="0037606E"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4CA433B5" w14:textId="77777777" w:rsidR="0037606E" w:rsidRPr="006402E6" w:rsidRDefault="0037606E"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52608AB5" w14:textId="77777777" w:rsidR="0037606E" w:rsidRPr="006402E6" w:rsidRDefault="0037606E"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5CB6276E" w14:textId="77777777" w:rsidR="0037606E" w:rsidRPr="006402E6" w:rsidRDefault="0037606E"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53139375" w14:textId="77777777" w:rsidR="0037606E" w:rsidRPr="006402E6" w:rsidRDefault="0037606E"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310CC9F2" w14:textId="77777777" w:rsidR="0037606E" w:rsidRPr="006402E6" w:rsidRDefault="0037606E" w:rsidP="007169E5">
            <w:pPr>
              <w:pStyle w:val="affffff3"/>
              <w:rPr>
                <w:b/>
              </w:rPr>
            </w:pPr>
            <w:r w:rsidRPr="006402E6">
              <w:rPr>
                <w:b/>
              </w:rPr>
              <w:t>劣</w:t>
            </w:r>
          </w:p>
        </w:tc>
      </w:tr>
      <w:tr w:rsidR="0037606E" w:rsidRPr="006402E6" w14:paraId="7EC3236D" w14:textId="77777777" w:rsidTr="003821F1">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2C5FEA18" w14:textId="77777777" w:rsidR="0037606E" w:rsidRPr="006402E6" w:rsidRDefault="0037606E"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76A46BF0" w14:textId="6015A4E9" w:rsidR="0037606E" w:rsidRPr="006402E6" w:rsidRDefault="0037606E" w:rsidP="007169E5">
            <w:pPr>
              <w:pStyle w:val="affffff3"/>
              <w:rPr>
                <w:b/>
              </w:rPr>
            </w:pPr>
            <w:r w:rsidRPr="006402E6">
              <w:rPr>
                <w:b/>
              </w:rPr>
              <w:t>1.1344</w:t>
            </w:r>
          </w:p>
        </w:tc>
        <w:tc>
          <w:tcPr>
            <w:tcW w:w="702" w:type="pct"/>
            <w:tcBorders>
              <w:top w:val="nil"/>
              <w:left w:val="nil"/>
              <w:bottom w:val="single" w:sz="4" w:space="0" w:color="auto"/>
              <w:right w:val="single" w:sz="4" w:space="0" w:color="auto"/>
            </w:tcBorders>
            <w:shd w:val="clear" w:color="auto" w:fill="auto"/>
            <w:noWrap/>
            <w:vAlign w:val="center"/>
            <w:hideMark/>
          </w:tcPr>
          <w:p w14:paraId="1CCDD27F" w14:textId="39646D50" w:rsidR="0037606E" w:rsidRPr="006402E6" w:rsidRDefault="0037606E" w:rsidP="007169E5">
            <w:pPr>
              <w:pStyle w:val="affffff3"/>
              <w:rPr>
                <w:b/>
              </w:rPr>
            </w:pPr>
            <w:r w:rsidRPr="006402E6">
              <w:rPr>
                <w:b/>
              </w:rPr>
              <w:t>1.0672</w:t>
            </w:r>
          </w:p>
        </w:tc>
        <w:tc>
          <w:tcPr>
            <w:tcW w:w="702" w:type="pct"/>
            <w:tcBorders>
              <w:top w:val="nil"/>
              <w:left w:val="nil"/>
              <w:bottom w:val="single" w:sz="4" w:space="0" w:color="auto"/>
              <w:right w:val="single" w:sz="4" w:space="0" w:color="auto"/>
            </w:tcBorders>
            <w:shd w:val="clear" w:color="auto" w:fill="auto"/>
            <w:noWrap/>
            <w:vAlign w:val="center"/>
            <w:hideMark/>
          </w:tcPr>
          <w:p w14:paraId="1F1112CD" w14:textId="5CC27AC4" w:rsidR="0037606E" w:rsidRPr="006402E6" w:rsidRDefault="0037606E"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6D0B12F1" w14:textId="2BEC8FD7" w:rsidR="0037606E" w:rsidRPr="006402E6" w:rsidRDefault="0037606E" w:rsidP="007169E5">
            <w:pPr>
              <w:pStyle w:val="affffff3"/>
              <w:rPr>
                <w:b/>
              </w:rPr>
            </w:pPr>
            <w:r w:rsidRPr="006402E6">
              <w:rPr>
                <w:b/>
              </w:rPr>
              <w:t>0.9166</w:t>
            </w:r>
          </w:p>
        </w:tc>
        <w:tc>
          <w:tcPr>
            <w:tcW w:w="702" w:type="pct"/>
            <w:tcBorders>
              <w:top w:val="nil"/>
              <w:left w:val="nil"/>
              <w:bottom w:val="single" w:sz="4" w:space="0" w:color="auto"/>
              <w:right w:val="single" w:sz="4" w:space="0" w:color="auto"/>
            </w:tcBorders>
            <w:shd w:val="clear" w:color="auto" w:fill="auto"/>
            <w:noWrap/>
            <w:vAlign w:val="center"/>
            <w:hideMark/>
          </w:tcPr>
          <w:p w14:paraId="5CE2AAE6" w14:textId="2D56EE64" w:rsidR="0037606E" w:rsidRPr="006402E6" w:rsidRDefault="0037606E" w:rsidP="007169E5">
            <w:pPr>
              <w:pStyle w:val="affffff3"/>
              <w:rPr>
                <w:b/>
              </w:rPr>
            </w:pPr>
            <w:r w:rsidRPr="006402E6">
              <w:rPr>
                <w:b/>
              </w:rPr>
              <w:t>0.8331</w:t>
            </w:r>
          </w:p>
        </w:tc>
      </w:tr>
      <w:tr w:rsidR="009A3F18" w:rsidRPr="006402E6" w14:paraId="4FF879AB"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F32FFB1" w14:textId="46035629" w:rsidR="009A3F18" w:rsidRPr="009A3F18" w:rsidRDefault="009A3F18" w:rsidP="009A3F18">
            <w:pPr>
              <w:pStyle w:val="affffff3"/>
              <w:rPr>
                <w:szCs w:val="21"/>
              </w:rPr>
            </w:pPr>
            <w:r w:rsidRPr="009A3F18">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0287DCC8" w14:textId="090D43EE" w:rsidR="009A3F18" w:rsidRPr="009A3F18" w:rsidRDefault="009A3F18" w:rsidP="009A3F18">
            <w:pPr>
              <w:pStyle w:val="affffff3"/>
              <w:rPr>
                <w:szCs w:val="21"/>
              </w:rPr>
            </w:pPr>
            <w:r w:rsidRPr="009A3F18">
              <w:rPr>
                <w:rFonts w:hint="eastAsia"/>
                <w:color w:val="000000"/>
                <w:szCs w:val="21"/>
              </w:rPr>
              <w:t xml:space="preserve">0.1134 </w:t>
            </w:r>
          </w:p>
        </w:tc>
        <w:tc>
          <w:tcPr>
            <w:tcW w:w="702" w:type="pct"/>
            <w:tcBorders>
              <w:top w:val="nil"/>
              <w:left w:val="nil"/>
              <w:bottom w:val="single" w:sz="4" w:space="0" w:color="auto"/>
              <w:right w:val="single" w:sz="4" w:space="0" w:color="auto"/>
            </w:tcBorders>
            <w:shd w:val="clear" w:color="auto" w:fill="auto"/>
            <w:noWrap/>
            <w:vAlign w:val="center"/>
          </w:tcPr>
          <w:p w14:paraId="312D8FF7" w14:textId="5CF3BD8D" w:rsidR="009A3F18" w:rsidRPr="009A3F18" w:rsidRDefault="009A3F18" w:rsidP="009A3F18">
            <w:pPr>
              <w:pStyle w:val="affffff3"/>
              <w:rPr>
                <w:szCs w:val="21"/>
              </w:rPr>
            </w:pPr>
            <w:r w:rsidRPr="009A3F18">
              <w:rPr>
                <w:rFonts w:hint="eastAsia"/>
                <w:color w:val="000000"/>
                <w:szCs w:val="21"/>
              </w:rPr>
              <w:t xml:space="preserve">0.1067 </w:t>
            </w:r>
          </w:p>
        </w:tc>
        <w:tc>
          <w:tcPr>
            <w:tcW w:w="702" w:type="pct"/>
            <w:tcBorders>
              <w:top w:val="nil"/>
              <w:left w:val="nil"/>
              <w:bottom w:val="single" w:sz="4" w:space="0" w:color="auto"/>
              <w:right w:val="single" w:sz="4" w:space="0" w:color="auto"/>
            </w:tcBorders>
            <w:shd w:val="clear" w:color="auto" w:fill="auto"/>
            <w:noWrap/>
            <w:vAlign w:val="center"/>
          </w:tcPr>
          <w:p w14:paraId="3BF8D01F" w14:textId="0DBBBDFE" w:rsidR="009A3F18" w:rsidRPr="009A3F18" w:rsidRDefault="009A3F18" w:rsidP="009A3F18">
            <w:pPr>
              <w:pStyle w:val="affffff3"/>
              <w:rPr>
                <w:szCs w:val="21"/>
              </w:rPr>
            </w:pPr>
            <w:r w:rsidRPr="009A3F18">
              <w:rPr>
                <w:rFonts w:hint="eastAsia"/>
                <w:color w:val="000000"/>
                <w:szCs w:val="21"/>
              </w:rPr>
              <w:t xml:space="preserve">0.1000 </w:t>
            </w:r>
          </w:p>
        </w:tc>
        <w:tc>
          <w:tcPr>
            <w:tcW w:w="702" w:type="pct"/>
            <w:tcBorders>
              <w:top w:val="nil"/>
              <w:left w:val="nil"/>
              <w:bottom w:val="single" w:sz="4" w:space="0" w:color="auto"/>
              <w:right w:val="single" w:sz="4" w:space="0" w:color="auto"/>
            </w:tcBorders>
            <w:shd w:val="clear" w:color="auto" w:fill="auto"/>
            <w:noWrap/>
            <w:vAlign w:val="center"/>
          </w:tcPr>
          <w:p w14:paraId="53551A7D" w14:textId="76745EBC" w:rsidR="009A3F18" w:rsidRPr="009A3F18" w:rsidRDefault="009A3F18" w:rsidP="009A3F18">
            <w:pPr>
              <w:pStyle w:val="affffff3"/>
              <w:rPr>
                <w:szCs w:val="21"/>
              </w:rPr>
            </w:pPr>
            <w:r w:rsidRPr="009A3F18">
              <w:rPr>
                <w:rFonts w:hint="eastAsia"/>
                <w:color w:val="000000"/>
                <w:szCs w:val="21"/>
              </w:rPr>
              <w:t xml:space="preserve">0.0917 </w:t>
            </w:r>
          </w:p>
        </w:tc>
        <w:tc>
          <w:tcPr>
            <w:tcW w:w="702" w:type="pct"/>
            <w:tcBorders>
              <w:top w:val="nil"/>
              <w:left w:val="nil"/>
              <w:bottom w:val="single" w:sz="4" w:space="0" w:color="auto"/>
              <w:right w:val="single" w:sz="4" w:space="0" w:color="auto"/>
            </w:tcBorders>
            <w:shd w:val="clear" w:color="auto" w:fill="auto"/>
            <w:noWrap/>
            <w:vAlign w:val="center"/>
          </w:tcPr>
          <w:p w14:paraId="02E61677" w14:textId="69634B9B" w:rsidR="009A3F18" w:rsidRPr="009A3F18" w:rsidRDefault="009A3F18" w:rsidP="009A3F18">
            <w:pPr>
              <w:pStyle w:val="affffff3"/>
              <w:rPr>
                <w:szCs w:val="21"/>
              </w:rPr>
            </w:pPr>
            <w:r w:rsidRPr="009A3F18">
              <w:rPr>
                <w:rFonts w:hint="eastAsia"/>
                <w:color w:val="000000"/>
                <w:szCs w:val="21"/>
              </w:rPr>
              <w:t xml:space="preserve">0.0833 </w:t>
            </w:r>
          </w:p>
        </w:tc>
      </w:tr>
      <w:tr w:rsidR="009A3F18" w:rsidRPr="006402E6" w14:paraId="405FC8E9"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0A6075EF" w14:textId="21585626" w:rsidR="009A3F18" w:rsidRPr="009A3F18" w:rsidRDefault="009A3F18" w:rsidP="009A3F18">
            <w:pPr>
              <w:pStyle w:val="affffff3"/>
              <w:rPr>
                <w:szCs w:val="21"/>
              </w:rPr>
            </w:pPr>
            <w:r w:rsidRPr="009A3F18">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31991004" w14:textId="54EDA54D" w:rsidR="009A3F18" w:rsidRPr="009A3F18" w:rsidRDefault="009A3F18" w:rsidP="009A3F18">
            <w:pPr>
              <w:pStyle w:val="affffff3"/>
              <w:rPr>
                <w:szCs w:val="21"/>
              </w:rPr>
            </w:pPr>
            <w:r w:rsidRPr="009A3F18">
              <w:rPr>
                <w:rFonts w:hint="eastAsia"/>
                <w:color w:val="000000"/>
                <w:szCs w:val="21"/>
              </w:rPr>
              <w:t xml:space="preserve">0.1815 </w:t>
            </w:r>
          </w:p>
        </w:tc>
        <w:tc>
          <w:tcPr>
            <w:tcW w:w="702" w:type="pct"/>
            <w:tcBorders>
              <w:top w:val="nil"/>
              <w:left w:val="nil"/>
              <w:bottom w:val="single" w:sz="4" w:space="0" w:color="auto"/>
              <w:right w:val="single" w:sz="4" w:space="0" w:color="auto"/>
            </w:tcBorders>
            <w:shd w:val="clear" w:color="auto" w:fill="auto"/>
            <w:noWrap/>
            <w:vAlign w:val="center"/>
          </w:tcPr>
          <w:p w14:paraId="58083A26" w14:textId="3BEB6F56" w:rsidR="009A3F18" w:rsidRPr="009A3F18" w:rsidRDefault="009A3F18" w:rsidP="009A3F18">
            <w:pPr>
              <w:pStyle w:val="affffff3"/>
              <w:rPr>
                <w:szCs w:val="21"/>
              </w:rPr>
            </w:pPr>
            <w:r w:rsidRPr="009A3F18">
              <w:rPr>
                <w:rFonts w:hint="eastAsia"/>
                <w:color w:val="000000"/>
                <w:szCs w:val="21"/>
              </w:rPr>
              <w:t xml:space="preserve">0.1708 </w:t>
            </w:r>
          </w:p>
        </w:tc>
        <w:tc>
          <w:tcPr>
            <w:tcW w:w="702" w:type="pct"/>
            <w:tcBorders>
              <w:top w:val="nil"/>
              <w:left w:val="nil"/>
              <w:bottom w:val="single" w:sz="4" w:space="0" w:color="auto"/>
              <w:right w:val="single" w:sz="4" w:space="0" w:color="auto"/>
            </w:tcBorders>
            <w:shd w:val="clear" w:color="auto" w:fill="auto"/>
            <w:noWrap/>
            <w:vAlign w:val="center"/>
          </w:tcPr>
          <w:p w14:paraId="4EABB5B2" w14:textId="521B1374" w:rsidR="009A3F18" w:rsidRPr="009A3F18" w:rsidRDefault="009A3F18" w:rsidP="009A3F18">
            <w:pPr>
              <w:pStyle w:val="affffff3"/>
              <w:rPr>
                <w:szCs w:val="21"/>
              </w:rPr>
            </w:pPr>
            <w:r w:rsidRPr="009A3F18">
              <w:rPr>
                <w:rFonts w:hint="eastAsia"/>
                <w:color w:val="000000"/>
                <w:szCs w:val="21"/>
              </w:rPr>
              <w:t xml:space="preserve">0.1600 </w:t>
            </w:r>
          </w:p>
        </w:tc>
        <w:tc>
          <w:tcPr>
            <w:tcW w:w="702" w:type="pct"/>
            <w:tcBorders>
              <w:top w:val="nil"/>
              <w:left w:val="nil"/>
              <w:bottom w:val="single" w:sz="4" w:space="0" w:color="auto"/>
              <w:right w:val="single" w:sz="4" w:space="0" w:color="auto"/>
            </w:tcBorders>
            <w:shd w:val="clear" w:color="auto" w:fill="auto"/>
            <w:noWrap/>
            <w:vAlign w:val="center"/>
          </w:tcPr>
          <w:p w14:paraId="2C664B1A" w14:textId="73C6217A" w:rsidR="009A3F18" w:rsidRPr="009A3F18" w:rsidRDefault="009A3F18" w:rsidP="009A3F18">
            <w:pPr>
              <w:pStyle w:val="affffff3"/>
              <w:rPr>
                <w:szCs w:val="21"/>
              </w:rPr>
            </w:pPr>
            <w:r w:rsidRPr="009A3F18">
              <w:rPr>
                <w:rFonts w:hint="eastAsia"/>
                <w:color w:val="000000"/>
                <w:szCs w:val="21"/>
              </w:rPr>
              <w:t xml:space="preserve">0.1467 </w:t>
            </w:r>
          </w:p>
        </w:tc>
        <w:tc>
          <w:tcPr>
            <w:tcW w:w="702" w:type="pct"/>
            <w:tcBorders>
              <w:top w:val="nil"/>
              <w:left w:val="nil"/>
              <w:bottom w:val="single" w:sz="4" w:space="0" w:color="auto"/>
              <w:right w:val="single" w:sz="4" w:space="0" w:color="auto"/>
            </w:tcBorders>
            <w:shd w:val="clear" w:color="auto" w:fill="auto"/>
            <w:noWrap/>
            <w:vAlign w:val="center"/>
          </w:tcPr>
          <w:p w14:paraId="6B5BEB53" w14:textId="12FF4B72" w:rsidR="009A3F18" w:rsidRPr="009A3F18" w:rsidRDefault="009A3F18" w:rsidP="009A3F18">
            <w:pPr>
              <w:pStyle w:val="affffff3"/>
              <w:rPr>
                <w:szCs w:val="21"/>
              </w:rPr>
            </w:pPr>
            <w:r w:rsidRPr="009A3F18">
              <w:rPr>
                <w:rFonts w:hint="eastAsia"/>
                <w:color w:val="000000"/>
                <w:szCs w:val="21"/>
              </w:rPr>
              <w:t xml:space="preserve">0.1333 </w:t>
            </w:r>
          </w:p>
        </w:tc>
      </w:tr>
      <w:tr w:rsidR="009A3F18" w:rsidRPr="006402E6" w14:paraId="25B7F35F"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38EFBC53" w14:textId="66FE0D48" w:rsidR="009A3F18" w:rsidRPr="009A3F18" w:rsidRDefault="009A3F18" w:rsidP="009A3F18">
            <w:pPr>
              <w:pStyle w:val="affffff3"/>
              <w:rPr>
                <w:szCs w:val="21"/>
              </w:rPr>
            </w:pPr>
            <w:r w:rsidRPr="009A3F18">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60189504" w14:textId="3B507E30" w:rsidR="009A3F18" w:rsidRPr="009A3F18" w:rsidRDefault="009A3F18" w:rsidP="009A3F18">
            <w:pPr>
              <w:pStyle w:val="affffff3"/>
              <w:rPr>
                <w:szCs w:val="21"/>
              </w:rPr>
            </w:pPr>
            <w:r w:rsidRPr="009A3F18">
              <w:rPr>
                <w:rFonts w:hint="eastAsia"/>
                <w:color w:val="000000"/>
                <w:szCs w:val="21"/>
              </w:rPr>
              <w:t xml:space="preserve">0.3970 </w:t>
            </w:r>
          </w:p>
        </w:tc>
        <w:tc>
          <w:tcPr>
            <w:tcW w:w="702" w:type="pct"/>
            <w:tcBorders>
              <w:top w:val="nil"/>
              <w:left w:val="nil"/>
              <w:bottom w:val="single" w:sz="4" w:space="0" w:color="auto"/>
              <w:right w:val="single" w:sz="4" w:space="0" w:color="auto"/>
            </w:tcBorders>
            <w:shd w:val="clear" w:color="auto" w:fill="auto"/>
            <w:noWrap/>
            <w:vAlign w:val="center"/>
          </w:tcPr>
          <w:p w14:paraId="2A19A4A1" w14:textId="1A05DB05" w:rsidR="009A3F18" w:rsidRPr="009A3F18" w:rsidRDefault="009A3F18" w:rsidP="009A3F18">
            <w:pPr>
              <w:pStyle w:val="affffff3"/>
              <w:rPr>
                <w:szCs w:val="21"/>
              </w:rPr>
            </w:pPr>
            <w:r w:rsidRPr="009A3F18">
              <w:rPr>
                <w:rFonts w:hint="eastAsia"/>
                <w:color w:val="000000"/>
                <w:szCs w:val="21"/>
              </w:rPr>
              <w:t xml:space="preserve">0.3735 </w:t>
            </w:r>
          </w:p>
        </w:tc>
        <w:tc>
          <w:tcPr>
            <w:tcW w:w="702" w:type="pct"/>
            <w:tcBorders>
              <w:top w:val="nil"/>
              <w:left w:val="nil"/>
              <w:bottom w:val="single" w:sz="4" w:space="0" w:color="auto"/>
              <w:right w:val="single" w:sz="4" w:space="0" w:color="auto"/>
            </w:tcBorders>
            <w:shd w:val="clear" w:color="auto" w:fill="auto"/>
            <w:noWrap/>
            <w:vAlign w:val="center"/>
          </w:tcPr>
          <w:p w14:paraId="34CD76BA" w14:textId="6DB011A6" w:rsidR="009A3F18" w:rsidRPr="009A3F18" w:rsidRDefault="009A3F18" w:rsidP="009A3F18">
            <w:pPr>
              <w:pStyle w:val="affffff3"/>
              <w:rPr>
                <w:szCs w:val="21"/>
              </w:rPr>
            </w:pPr>
            <w:r w:rsidRPr="009A3F18">
              <w:rPr>
                <w:rFonts w:hint="eastAsia"/>
                <w:color w:val="000000"/>
                <w:szCs w:val="21"/>
              </w:rPr>
              <w:t xml:space="preserve">0.3500 </w:t>
            </w:r>
          </w:p>
        </w:tc>
        <w:tc>
          <w:tcPr>
            <w:tcW w:w="702" w:type="pct"/>
            <w:tcBorders>
              <w:top w:val="nil"/>
              <w:left w:val="nil"/>
              <w:bottom w:val="single" w:sz="4" w:space="0" w:color="auto"/>
              <w:right w:val="single" w:sz="4" w:space="0" w:color="auto"/>
            </w:tcBorders>
            <w:shd w:val="clear" w:color="auto" w:fill="auto"/>
            <w:noWrap/>
            <w:vAlign w:val="center"/>
          </w:tcPr>
          <w:p w14:paraId="495086ED" w14:textId="16A20E69" w:rsidR="009A3F18" w:rsidRPr="009A3F18" w:rsidRDefault="009A3F18" w:rsidP="009A3F18">
            <w:pPr>
              <w:pStyle w:val="affffff3"/>
              <w:rPr>
                <w:szCs w:val="21"/>
              </w:rPr>
            </w:pPr>
            <w:r w:rsidRPr="009A3F18">
              <w:rPr>
                <w:rFonts w:hint="eastAsia"/>
                <w:color w:val="000000"/>
                <w:szCs w:val="21"/>
              </w:rPr>
              <w:t xml:space="preserve">0.3208 </w:t>
            </w:r>
          </w:p>
        </w:tc>
        <w:tc>
          <w:tcPr>
            <w:tcW w:w="702" w:type="pct"/>
            <w:tcBorders>
              <w:top w:val="nil"/>
              <w:left w:val="nil"/>
              <w:bottom w:val="single" w:sz="4" w:space="0" w:color="auto"/>
              <w:right w:val="single" w:sz="4" w:space="0" w:color="auto"/>
            </w:tcBorders>
            <w:shd w:val="clear" w:color="auto" w:fill="auto"/>
            <w:noWrap/>
            <w:vAlign w:val="center"/>
          </w:tcPr>
          <w:p w14:paraId="31550545" w14:textId="620F846B" w:rsidR="009A3F18" w:rsidRPr="009A3F18" w:rsidRDefault="009A3F18" w:rsidP="009A3F18">
            <w:pPr>
              <w:pStyle w:val="affffff3"/>
              <w:rPr>
                <w:szCs w:val="21"/>
              </w:rPr>
            </w:pPr>
            <w:r w:rsidRPr="009A3F18">
              <w:rPr>
                <w:rFonts w:hint="eastAsia"/>
                <w:color w:val="000000"/>
                <w:szCs w:val="21"/>
              </w:rPr>
              <w:t xml:space="preserve">0.2916 </w:t>
            </w:r>
          </w:p>
        </w:tc>
      </w:tr>
      <w:tr w:rsidR="009A3F18" w:rsidRPr="006402E6" w14:paraId="7B5BC48A"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74BDE25A" w14:textId="0857F882" w:rsidR="009A3F18" w:rsidRPr="009A3F18" w:rsidRDefault="009A3F18" w:rsidP="009A3F18">
            <w:pPr>
              <w:pStyle w:val="affffff3"/>
              <w:rPr>
                <w:szCs w:val="21"/>
              </w:rPr>
            </w:pPr>
            <w:r w:rsidRPr="009A3F18">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33A192B4" w14:textId="31E53B77" w:rsidR="009A3F18" w:rsidRPr="009A3F18" w:rsidRDefault="009A3F18" w:rsidP="009A3F18">
            <w:pPr>
              <w:pStyle w:val="affffff3"/>
              <w:rPr>
                <w:szCs w:val="21"/>
              </w:rPr>
            </w:pPr>
            <w:r w:rsidRPr="009A3F18">
              <w:rPr>
                <w:rFonts w:hint="eastAsia"/>
                <w:color w:val="000000"/>
                <w:szCs w:val="21"/>
              </w:rPr>
              <w:t xml:space="preserve">0.2836 </w:t>
            </w:r>
          </w:p>
        </w:tc>
        <w:tc>
          <w:tcPr>
            <w:tcW w:w="702" w:type="pct"/>
            <w:tcBorders>
              <w:top w:val="nil"/>
              <w:left w:val="nil"/>
              <w:bottom w:val="single" w:sz="4" w:space="0" w:color="auto"/>
              <w:right w:val="single" w:sz="4" w:space="0" w:color="auto"/>
            </w:tcBorders>
            <w:shd w:val="clear" w:color="auto" w:fill="auto"/>
            <w:noWrap/>
            <w:vAlign w:val="center"/>
          </w:tcPr>
          <w:p w14:paraId="5885CE8B" w14:textId="42270C76" w:rsidR="009A3F18" w:rsidRPr="009A3F18" w:rsidRDefault="009A3F18" w:rsidP="009A3F18">
            <w:pPr>
              <w:pStyle w:val="affffff3"/>
              <w:rPr>
                <w:szCs w:val="21"/>
              </w:rPr>
            </w:pPr>
            <w:r w:rsidRPr="009A3F18">
              <w:rPr>
                <w:rFonts w:hint="eastAsia"/>
                <w:color w:val="000000"/>
                <w:szCs w:val="21"/>
              </w:rPr>
              <w:t xml:space="preserve">0.2668 </w:t>
            </w:r>
          </w:p>
        </w:tc>
        <w:tc>
          <w:tcPr>
            <w:tcW w:w="702" w:type="pct"/>
            <w:tcBorders>
              <w:top w:val="nil"/>
              <w:left w:val="nil"/>
              <w:bottom w:val="single" w:sz="4" w:space="0" w:color="auto"/>
              <w:right w:val="single" w:sz="4" w:space="0" w:color="auto"/>
            </w:tcBorders>
            <w:shd w:val="clear" w:color="auto" w:fill="auto"/>
            <w:noWrap/>
            <w:vAlign w:val="center"/>
          </w:tcPr>
          <w:p w14:paraId="20518B75" w14:textId="6F15E89A" w:rsidR="009A3F18" w:rsidRPr="009A3F18" w:rsidRDefault="009A3F18" w:rsidP="009A3F18">
            <w:pPr>
              <w:pStyle w:val="affffff3"/>
              <w:rPr>
                <w:szCs w:val="21"/>
              </w:rPr>
            </w:pPr>
            <w:r w:rsidRPr="009A3F18">
              <w:rPr>
                <w:rFonts w:hint="eastAsia"/>
                <w:color w:val="000000"/>
                <w:szCs w:val="21"/>
              </w:rPr>
              <w:t xml:space="preserve">0.2500 </w:t>
            </w:r>
          </w:p>
        </w:tc>
        <w:tc>
          <w:tcPr>
            <w:tcW w:w="702" w:type="pct"/>
            <w:tcBorders>
              <w:top w:val="nil"/>
              <w:left w:val="nil"/>
              <w:bottom w:val="single" w:sz="4" w:space="0" w:color="auto"/>
              <w:right w:val="single" w:sz="4" w:space="0" w:color="auto"/>
            </w:tcBorders>
            <w:shd w:val="clear" w:color="auto" w:fill="auto"/>
            <w:noWrap/>
            <w:vAlign w:val="center"/>
          </w:tcPr>
          <w:p w14:paraId="735FBCA0" w14:textId="36893EB4" w:rsidR="009A3F18" w:rsidRPr="009A3F18" w:rsidRDefault="009A3F18" w:rsidP="009A3F18">
            <w:pPr>
              <w:pStyle w:val="affffff3"/>
              <w:rPr>
                <w:szCs w:val="21"/>
              </w:rPr>
            </w:pPr>
            <w:r w:rsidRPr="009A3F18">
              <w:rPr>
                <w:rFonts w:hint="eastAsia"/>
                <w:color w:val="000000"/>
                <w:szCs w:val="21"/>
              </w:rPr>
              <w:t xml:space="preserve">0.2292 </w:t>
            </w:r>
          </w:p>
        </w:tc>
        <w:tc>
          <w:tcPr>
            <w:tcW w:w="702" w:type="pct"/>
            <w:tcBorders>
              <w:top w:val="nil"/>
              <w:left w:val="nil"/>
              <w:bottom w:val="single" w:sz="4" w:space="0" w:color="auto"/>
              <w:right w:val="single" w:sz="4" w:space="0" w:color="auto"/>
            </w:tcBorders>
            <w:shd w:val="clear" w:color="auto" w:fill="auto"/>
            <w:noWrap/>
            <w:vAlign w:val="center"/>
          </w:tcPr>
          <w:p w14:paraId="3AD43E03" w14:textId="4A374273" w:rsidR="009A3F18" w:rsidRPr="009A3F18" w:rsidRDefault="009A3F18" w:rsidP="009A3F18">
            <w:pPr>
              <w:pStyle w:val="affffff3"/>
              <w:rPr>
                <w:szCs w:val="21"/>
              </w:rPr>
            </w:pPr>
            <w:r w:rsidRPr="009A3F18">
              <w:rPr>
                <w:rFonts w:hint="eastAsia"/>
                <w:color w:val="000000"/>
                <w:szCs w:val="21"/>
              </w:rPr>
              <w:t xml:space="preserve">0.2083 </w:t>
            </w:r>
          </w:p>
        </w:tc>
      </w:tr>
      <w:tr w:rsidR="009A3F18" w:rsidRPr="006402E6" w14:paraId="13A6C16C"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35AB72EE" w14:textId="44FD256C" w:rsidR="009A3F18" w:rsidRPr="009A3F18" w:rsidRDefault="009A3F18" w:rsidP="009A3F18">
            <w:pPr>
              <w:pStyle w:val="affffff3"/>
              <w:rPr>
                <w:szCs w:val="21"/>
              </w:rPr>
            </w:pPr>
            <w:r w:rsidRPr="009A3F18">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0D64D79A" w14:textId="3E916C70" w:rsidR="009A3F18" w:rsidRPr="009A3F18" w:rsidRDefault="009A3F18" w:rsidP="009A3F18">
            <w:pPr>
              <w:pStyle w:val="affffff3"/>
              <w:rPr>
                <w:szCs w:val="21"/>
              </w:rPr>
            </w:pPr>
            <w:r w:rsidRPr="009A3F18">
              <w:rPr>
                <w:rFonts w:hint="eastAsia"/>
                <w:color w:val="000000"/>
                <w:szCs w:val="21"/>
              </w:rPr>
              <w:t xml:space="preserve">0.1588 </w:t>
            </w:r>
          </w:p>
        </w:tc>
        <w:tc>
          <w:tcPr>
            <w:tcW w:w="702" w:type="pct"/>
            <w:tcBorders>
              <w:top w:val="nil"/>
              <w:left w:val="nil"/>
              <w:bottom w:val="single" w:sz="4" w:space="0" w:color="auto"/>
              <w:right w:val="single" w:sz="4" w:space="0" w:color="auto"/>
            </w:tcBorders>
            <w:shd w:val="clear" w:color="auto" w:fill="auto"/>
            <w:noWrap/>
            <w:vAlign w:val="center"/>
          </w:tcPr>
          <w:p w14:paraId="70AFD8D4" w14:textId="6BF9D41C" w:rsidR="009A3F18" w:rsidRPr="009A3F18" w:rsidRDefault="009A3F18" w:rsidP="009A3F18">
            <w:pPr>
              <w:pStyle w:val="affffff3"/>
              <w:rPr>
                <w:szCs w:val="21"/>
              </w:rPr>
            </w:pPr>
            <w:r w:rsidRPr="009A3F18">
              <w:rPr>
                <w:rFonts w:hint="eastAsia"/>
                <w:color w:val="000000"/>
                <w:szCs w:val="21"/>
              </w:rPr>
              <w:t xml:space="preserve">0.1494 </w:t>
            </w:r>
          </w:p>
        </w:tc>
        <w:tc>
          <w:tcPr>
            <w:tcW w:w="702" w:type="pct"/>
            <w:tcBorders>
              <w:top w:val="nil"/>
              <w:left w:val="nil"/>
              <w:bottom w:val="single" w:sz="4" w:space="0" w:color="auto"/>
              <w:right w:val="single" w:sz="4" w:space="0" w:color="auto"/>
            </w:tcBorders>
            <w:shd w:val="clear" w:color="auto" w:fill="auto"/>
            <w:noWrap/>
            <w:vAlign w:val="center"/>
          </w:tcPr>
          <w:p w14:paraId="251E2B76" w14:textId="6A4B24B0" w:rsidR="009A3F18" w:rsidRPr="009A3F18" w:rsidRDefault="009A3F18" w:rsidP="009A3F18">
            <w:pPr>
              <w:pStyle w:val="affffff3"/>
              <w:rPr>
                <w:szCs w:val="21"/>
              </w:rPr>
            </w:pPr>
            <w:r w:rsidRPr="009A3F18">
              <w:rPr>
                <w:rFonts w:hint="eastAsia"/>
                <w:color w:val="000000"/>
                <w:szCs w:val="21"/>
              </w:rPr>
              <w:t xml:space="preserve">0.1400 </w:t>
            </w:r>
          </w:p>
        </w:tc>
        <w:tc>
          <w:tcPr>
            <w:tcW w:w="702" w:type="pct"/>
            <w:tcBorders>
              <w:top w:val="nil"/>
              <w:left w:val="nil"/>
              <w:bottom w:val="single" w:sz="4" w:space="0" w:color="auto"/>
              <w:right w:val="single" w:sz="4" w:space="0" w:color="auto"/>
            </w:tcBorders>
            <w:shd w:val="clear" w:color="auto" w:fill="auto"/>
            <w:noWrap/>
            <w:vAlign w:val="center"/>
          </w:tcPr>
          <w:p w14:paraId="11761DD2" w14:textId="5FCB7124" w:rsidR="009A3F18" w:rsidRPr="009A3F18" w:rsidRDefault="009A3F18" w:rsidP="009A3F18">
            <w:pPr>
              <w:pStyle w:val="affffff3"/>
              <w:rPr>
                <w:szCs w:val="21"/>
              </w:rPr>
            </w:pPr>
            <w:r w:rsidRPr="009A3F18">
              <w:rPr>
                <w:rFonts w:hint="eastAsia"/>
                <w:color w:val="000000"/>
                <w:szCs w:val="21"/>
              </w:rPr>
              <w:t xml:space="preserve">0.1283 </w:t>
            </w:r>
          </w:p>
        </w:tc>
        <w:tc>
          <w:tcPr>
            <w:tcW w:w="702" w:type="pct"/>
            <w:tcBorders>
              <w:top w:val="nil"/>
              <w:left w:val="nil"/>
              <w:bottom w:val="single" w:sz="4" w:space="0" w:color="auto"/>
              <w:right w:val="single" w:sz="4" w:space="0" w:color="auto"/>
            </w:tcBorders>
            <w:shd w:val="clear" w:color="auto" w:fill="auto"/>
            <w:noWrap/>
            <w:vAlign w:val="center"/>
          </w:tcPr>
          <w:p w14:paraId="7B62AD7E" w14:textId="1AC05FED" w:rsidR="009A3F18" w:rsidRPr="009A3F18" w:rsidRDefault="009A3F18" w:rsidP="009A3F18">
            <w:pPr>
              <w:pStyle w:val="affffff3"/>
              <w:rPr>
                <w:szCs w:val="21"/>
              </w:rPr>
            </w:pPr>
            <w:r w:rsidRPr="009A3F18">
              <w:rPr>
                <w:rFonts w:hint="eastAsia"/>
                <w:color w:val="000000"/>
                <w:szCs w:val="21"/>
              </w:rPr>
              <w:t xml:space="preserve">0.1166 </w:t>
            </w:r>
          </w:p>
        </w:tc>
      </w:tr>
    </w:tbl>
    <w:p w14:paraId="53B57304" w14:textId="77777777" w:rsidR="0035395E" w:rsidRPr="006402E6" w:rsidRDefault="0035395E" w:rsidP="007169E5">
      <w:pPr>
        <w:widowControl/>
        <w:ind w:firstLine="560"/>
        <w:rPr>
          <w:rFonts w:cs="Times New Roman"/>
        </w:rPr>
      </w:pPr>
    </w:p>
    <w:p w14:paraId="730A4B00" w14:textId="77777777" w:rsidR="0035395E" w:rsidRPr="006402E6" w:rsidRDefault="0035395E" w:rsidP="007169E5">
      <w:pPr>
        <w:widowControl/>
        <w:ind w:firstLine="560"/>
        <w:rPr>
          <w:rFonts w:cs="Times New Roman"/>
        </w:rPr>
        <w:sectPr w:rsidR="0035395E" w:rsidRPr="006402E6" w:rsidSect="00ED2F13">
          <w:pgSz w:w="16838" w:h="11906" w:orient="landscape"/>
          <w:pgMar w:top="1559" w:right="1219" w:bottom="1559" w:left="1219" w:header="624" w:footer="850" w:gutter="0"/>
          <w:cols w:space="425"/>
          <w:docGrid w:type="lines" w:linePitch="381"/>
        </w:sectPr>
      </w:pPr>
    </w:p>
    <w:p w14:paraId="072ADCCE" w14:textId="35828828" w:rsidR="0037606E" w:rsidRPr="006402E6" w:rsidRDefault="0037606E"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19</w:t>
      </w:r>
      <w:r w:rsidR="00F62252">
        <w:fldChar w:fldCharType="end"/>
      </w:r>
      <w:r w:rsidR="00F62252">
        <w:t xml:space="preserve"> </w:t>
      </w:r>
      <w:r w:rsidRPr="006402E6">
        <w:t>集体商业用地</w:t>
      </w:r>
      <w:r w:rsidRPr="006402E6">
        <w:t>4</w:t>
      </w:r>
      <w:r w:rsidRPr="006402E6">
        <w:t>级宗地地价区域因素修正系数指标说明表</w:t>
      </w:r>
    </w:p>
    <w:tbl>
      <w:tblPr>
        <w:tblW w:w="5000" w:type="pct"/>
        <w:tblLook w:val="04A0" w:firstRow="1" w:lastRow="0" w:firstColumn="1" w:lastColumn="0" w:noHBand="0" w:noVBand="1"/>
      </w:tblPr>
      <w:tblGrid>
        <w:gridCol w:w="2383"/>
        <w:gridCol w:w="2383"/>
        <w:gridCol w:w="2383"/>
        <w:gridCol w:w="2702"/>
        <w:gridCol w:w="2383"/>
        <w:gridCol w:w="2382"/>
      </w:tblGrid>
      <w:tr w:rsidR="00E35B71" w:rsidRPr="006402E6" w14:paraId="0D89CADD" w14:textId="77777777" w:rsidTr="003F7513">
        <w:trPr>
          <w:trHeight w:val="340"/>
        </w:trPr>
        <w:tc>
          <w:tcPr>
            <w:tcW w:w="815"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642E7621" w14:textId="77777777" w:rsidR="00E35B71" w:rsidRPr="006402E6" w:rsidRDefault="00E35B71" w:rsidP="007169E5">
            <w:pPr>
              <w:pStyle w:val="affffff3"/>
              <w:jc w:val="right"/>
              <w:rPr>
                <w:b/>
              </w:rPr>
            </w:pPr>
            <w:r w:rsidRPr="006402E6">
              <w:rPr>
                <w:b/>
              </w:rPr>
              <w:t>优劣度</w:t>
            </w:r>
          </w:p>
          <w:p w14:paraId="47C0F49E" w14:textId="6576CE77" w:rsidR="003821F1" w:rsidRPr="006402E6" w:rsidRDefault="003821F1" w:rsidP="007169E5">
            <w:pPr>
              <w:pStyle w:val="affffff3"/>
              <w:jc w:val="left"/>
              <w:rPr>
                <w:b/>
              </w:rPr>
            </w:pPr>
            <w:r w:rsidRPr="006402E6">
              <w:rPr>
                <w:b/>
              </w:rPr>
              <w:t>影响因素</w:t>
            </w:r>
          </w:p>
        </w:tc>
        <w:tc>
          <w:tcPr>
            <w:tcW w:w="815" w:type="pct"/>
            <w:tcBorders>
              <w:top w:val="single" w:sz="4" w:space="0" w:color="auto"/>
              <w:left w:val="nil"/>
              <w:bottom w:val="single" w:sz="4" w:space="0" w:color="auto"/>
              <w:right w:val="single" w:sz="4" w:space="0" w:color="auto"/>
            </w:tcBorders>
            <w:shd w:val="clear" w:color="auto" w:fill="auto"/>
            <w:vAlign w:val="center"/>
            <w:hideMark/>
          </w:tcPr>
          <w:p w14:paraId="50753A26" w14:textId="77777777" w:rsidR="00E35B71" w:rsidRPr="006402E6" w:rsidRDefault="00E35B71" w:rsidP="007169E5">
            <w:pPr>
              <w:pStyle w:val="affffff3"/>
              <w:rPr>
                <w:b/>
              </w:rPr>
            </w:pPr>
            <w:r w:rsidRPr="006402E6">
              <w:rPr>
                <w:b/>
              </w:rPr>
              <w:t>优</w:t>
            </w:r>
          </w:p>
        </w:tc>
        <w:tc>
          <w:tcPr>
            <w:tcW w:w="815" w:type="pct"/>
            <w:tcBorders>
              <w:top w:val="single" w:sz="4" w:space="0" w:color="auto"/>
              <w:left w:val="nil"/>
              <w:bottom w:val="single" w:sz="4" w:space="0" w:color="auto"/>
              <w:right w:val="single" w:sz="4" w:space="0" w:color="auto"/>
            </w:tcBorders>
            <w:shd w:val="clear" w:color="auto" w:fill="auto"/>
            <w:vAlign w:val="center"/>
            <w:hideMark/>
          </w:tcPr>
          <w:p w14:paraId="3C449B19" w14:textId="77777777" w:rsidR="00E35B71" w:rsidRPr="006402E6" w:rsidRDefault="00E35B71" w:rsidP="007169E5">
            <w:pPr>
              <w:pStyle w:val="affffff3"/>
              <w:rPr>
                <w:b/>
              </w:rPr>
            </w:pPr>
            <w:r w:rsidRPr="006402E6">
              <w:rPr>
                <w:b/>
              </w:rPr>
              <w:t>较优</w:t>
            </w:r>
          </w:p>
        </w:tc>
        <w:tc>
          <w:tcPr>
            <w:tcW w:w="924" w:type="pct"/>
            <w:tcBorders>
              <w:top w:val="single" w:sz="4" w:space="0" w:color="auto"/>
              <w:left w:val="nil"/>
              <w:bottom w:val="single" w:sz="4" w:space="0" w:color="auto"/>
              <w:right w:val="single" w:sz="4" w:space="0" w:color="auto"/>
            </w:tcBorders>
            <w:shd w:val="clear" w:color="auto" w:fill="auto"/>
            <w:vAlign w:val="center"/>
            <w:hideMark/>
          </w:tcPr>
          <w:p w14:paraId="2EFED903" w14:textId="77777777" w:rsidR="00E35B71" w:rsidRPr="006402E6" w:rsidRDefault="00E35B71" w:rsidP="007169E5">
            <w:pPr>
              <w:pStyle w:val="affffff3"/>
              <w:rPr>
                <w:b/>
              </w:rPr>
            </w:pPr>
            <w:r w:rsidRPr="006402E6">
              <w:rPr>
                <w:b/>
              </w:rPr>
              <w:t>一般</w:t>
            </w:r>
          </w:p>
        </w:tc>
        <w:tc>
          <w:tcPr>
            <w:tcW w:w="815" w:type="pct"/>
            <w:tcBorders>
              <w:top w:val="single" w:sz="4" w:space="0" w:color="auto"/>
              <w:left w:val="nil"/>
              <w:bottom w:val="single" w:sz="4" w:space="0" w:color="auto"/>
              <w:right w:val="single" w:sz="4" w:space="0" w:color="auto"/>
            </w:tcBorders>
            <w:shd w:val="clear" w:color="auto" w:fill="auto"/>
            <w:vAlign w:val="center"/>
            <w:hideMark/>
          </w:tcPr>
          <w:p w14:paraId="01D81425" w14:textId="77777777" w:rsidR="00E35B71" w:rsidRPr="006402E6" w:rsidRDefault="00E35B71" w:rsidP="007169E5">
            <w:pPr>
              <w:pStyle w:val="affffff3"/>
              <w:rPr>
                <w:b/>
              </w:rPr>
            </w:pPr>
            <w:r w:rsidRPr="006402E6">
              <w:rPr>
                <w:b/>
              </w:rPr>
              <w:t>较劣</w:t>
            </w:r>
          </w:p>
        </w:tc>
        <w:tc>
          <w:tcPr>
            <w:tcW w:w="815" w:type="pct"/>
            <w:tcBorders>
              <w:top w:val="single" w:sz="4" w:space="0" w:color="auto"/>
              <w:left w:val="nil"/>
              <w:bottom w:val="single" w:sz="4" w:space="0" w:color="auto"/>
              <w:right w:val="single" w:sz="4" w:space="0" w:color="auto"/>
            </w:tcBorders>
            <w:shd w:val="clear" w:color="auto" w:fill="auto"/>
            <w:vAlign w:val="center"/>
            <w:hideMark/>
          </w:tcPr>
          <w:p w14:paraId="598990ED" w14:textId="77777777" w:rsidR="00E35B71" w:rsidRPr="006402E6" w:rsidRDefault="00E35B71" w:rsidP="007169E5">
            <w:pPr>
              <w:pStyle w:val="affffff3"/>
              <w:rPr>
                <w:b/>
              </w:rPr>
            </w:pPr>
            <w:r w:rsidRPr="006402E6">
              <w:rPr>
                <w:b/>
              </w:rPr>
              <w:t>劣</w:t>
            </w:r>
          </w:p>
        </w:tc>
      </w:tr>
      <w:tr w:rsidR="001D341A" w:rsidRPr="006402E6" w14:paraId="0C3C305A" w14:textId="77777777" w:rsidTr="008D57C3">
        <w:trPr>
          <w:trHeight w:val="340"/>
        </w:trPr>
        <w:tc>
          <w:tcPr>
            <w:tcW w:w="815" w:type="pct"/>
            <w:tcBorders>
              <w:top w:val="nil"/>
              <w:left w:val="single" w:sz="4" w:space="0" w:color="auto"/>
              <w:bottom w:val="single" w:sz="4" w:space="0" w:color="auto"/>
              <w:right w:val="single" w:sz="4" w:space="0" w:color="auto"/>
            </w:tcBorders>
            <w:shd w:val="clear" w:color="auto" w:fill="auto"/>
            <w:vAlign w:val="center"/>
          </w:tcPr>
          <w:p w14:paraId="7A3846F0" w14:textId="67DABB79" w:rsidR="001D341A" w:rsidRPr="001D341A" w:rsidRDefault="001D341A" w:rsidP="001D341A">
            <w:pPr>
              <w:pStyle w:val="affffff3"/>
              <w:rPr>
                <w:szCs w:val="21"/>
              </w:rPr>
            </w:pPr>
            <w:r w:rsidRPr="001D341A">
              <w:rPr>
                <w:rFonts w:hint="eastAsia"/>
                <w:color w:val="000000"/>
                <w:szCs w:val="21"/>
              </w:rPr>
              <w:t>区位因素</w:t>
            </w:r>
          </w:p>
        </w:tc>
        <w:tc>
          <w:tcPr>
            <w:tcW w:w="815" w:type="pct"/>
            <w:tcBorders>
              <w:top w:val="nil"/>
              <w:left w:val="nil"/>
              <w:bottom w:val="single" w:sz="4" w:space="0" w:color="auto"/>
              <w:right w:val="single" w:sz="4" w:space="0" w:color="auto"/>
            </w:tcBorders>
            <w:shd w:val="clear" w:color="auto" w:fill="auto"/>
            <w:vAlign w:val="center"/>
          </w:tcPr>
          <w:p w14:paraId="5C067067" w14:textId="4D570133" w:rsidR="001D341A" w:rsidRPr="001D341A" w:rsidRDefault="001D341A" w:rsidP="001D341A">
            <w:pPr>
              <w:pStyle w:val="affffff3"/>
              <w:rPr>
                <w:szCs w:val="21"/>
              </w:rPr>
            </w:pPr>
            <w:r w:rsidRPr="001D341A">
              <w:rPr>
                <w:rFonts w:hint="eastAsia"/>
                <w:color w:val="000000"/>
                <w:szCs w:val="21"/>
              </w:rPr>
              <w:t>距离市中心适中</w:t>
            </w:r>
          </w:p>
        </w:tc>
        <w:tc>
          <w:tcPr>
            <w:tcW w:w="815" w:type="pct"/>
            <w:tcBorders>
              <w:top w:val="nil"/>
              <w:left w:val="nil"/>
              <w:bottom w:val="single" w:sz="4" w:space="0" w:color="auto"/>
              <w:right w:val="single" w:sz="4" w:space="0" w:color="auto"/>
            </w:tcBorders>
            <w:shd w:val="clear" w:color="auto" w:fill="auto"/>
            <w:vAlign w:val="center"/>
          </w:tcPr>
          <w:p w14:paraId="7E130C23" w14:textId="1DD5DF1D" w:rsidR="001D341A" w:rsidRPr="001D341A" w:rsidRDefault="001D341A" w:rsidP="001D341A">
            <w:pPr>
              <w:pStyle w:val="affffff3"/>
              <w:rPr>
                <w:szCs w:val="21"/>
              </w:rPr>
            </w:pPr>
            <w:r w:rsidRPr="001D341A">
              <w:rPr>
                <w:rFonts w:hint="eastAsia"/>
                <w:color w:val="000000"/>
                <w:szCs w:val="21"/>
              </w:rPr>
              <w:t>距离中心城镇近</w:t>
            </w:r>
          </w:p>
        </w:tc>
        <w:tc>
          <w:tcPr>
            <w:tcW w:w="924" w:type="pct"/>
            <w:tcBorders>
              <w:top w:val="nil"/>
              <w:left w:val="nil"/>
              <w:bottom w:val="single" w:sz="4" w:space="0" w:color="auto"/>
              <w:right w:val="single" w:sz="4" w:space="0" w:color="auto"/>
            </w:tcBorders>
            <w:shd w:val="clear" w:color="auto" w:fill="auto"/>
            <w:vAlign w:val="center"/>
          </w:tcPr>
          <w:p w14:paraId="3BC58A0F" w14:textId="30DD305B" w:rsidR="001D341A" w:rsidRPr="001D341A" w:rsidRDefault="001D341A" w:rsidP="001D341A">
            <w:pPr>
              <w:pStyle w:val="affffff3"/>
              <w:rPr>
                <w:szCs w:val="21"/>
              </w:rPr>
            </w:pPr>
            <w:r w:rsidRPr="001D341A">
              <w:rPr>
                <w:rFonts w:hint="eastAsia"/>
                <w:color w:val="000000"/>
                <w:szCs w:val="21"/>
              </w:rPr>
              <w:t>距离中心城镇适中</w:t>
            </w:r>
          </w:p>
        </w:tc>
        <w:tc>
          <w:tcPr>
            <w:tcW w:w="815" w:type="pct"/>
            <w:tcBorders>
              <w:top w:val="nil"/>
              <w:left w:val="nil"/>
              <w:bottom w:val="single" w:sz="4" w:space="0" w:color="auto"/>
              <w:right w:val="single" w:sz="4" w:space="0" w:color="auto"/>
            </w:tcBorders>
            <w:shd w:val="clear" w:color="auto" w:fill="auto"/>
            <w:vAlign w:val="center"/>
          </w:tcPr>
          <w:p w14:paraId="244E384B" w14:textId="3094DE37" w:rsidR="001D341A" w:rsidRPr="001D341A" w:rsidRDefault="001D341A" w:rsidP="001D341A">
            <w:pPr>
              <w:pStyle w:val="affffff3"/>
              <w:rPr>
                <w:szCs w:val="21"/>
              </w:rPr>
            </w:pPr>
            <w:r w:rsidRPr="001D341A">
              <w:rPr>
                <w:rFonts w:hint="eastAsia"/>
                <w:color w:val="000000"/>
                <w:szCs w:val="21"/>
              </w:rPr>
              <w:t>距离中心城镇远</w:t>
            </w:r>
          </w:p>
        </w:tc>
        <w:tc>
          <w:tcPr>
            <w:tcW w:w="815" w:type="pct"/>
            <w:tcBorders>
              <w:top w:val="nil"/>
              <w:left w:val="nil"/>
              <w:bottom w:val="single" w:sz="4" w:space="0" w:color="auto"/>
              <w:right w:val="single" w:sz="4" w:space="0" w:color="auto"/>
            </w:tcBorders>
            <w:shd w:val="clear" w:color="auto" w:fill="auto"/>
            <w:vAlign w:val="center"/>
          </w:tcPr>
          <w:p w14:paraId="67D25CBA" w14:textId="5A1D9E93" w:rsidR="001D341A" w:rsidRPr="001D341A" w:rsidRDefault="001D341A" w:rsidP="001D341A">
            <w:pPr>
              <w:pStyle w:val="affffff3"/>
              <w:rPr>
                <w:szCs w:val="21"/>
              </w:rPr>
            </w:pPr>
            <w:r w:rsidRPr="001D341A">
              <w:rPr>
                <w:rFonts w:hint="eastAsia"/>
                <w:color w:val="000000"/>
                <w:szCs w:val="21"/>
              </w:rPr>
              <w:t>距离中心城镇较远</w:t>
            </w:r>
          </w:p>
        </w:tc>
      </w:tr>
      <w:tr w:rsidR="001D341A" w:rsidRPr="006402E6" w14:paraId="39C67006" w14:textId="77777777" w:rsidTr="008D57C3">
        <w:trPr>
          <w:trHeight w:val="340"/>
        </w:trPr>
        <w:tc>
          <w:tcPr>
            <w:tcW w:w="815" w:type="pct"/>
            <w:tcBorders>
              <w:top w:val="nil"/>
              <w:left w:val="single" w:sz="4" w:space="0" w:color="auto"/>
              <w:bottom w:val="single" w:sz="4" w:space="0" w:color="auto"/>
              <w:right w:val="single" w:sz="4" w:space="0" w:color="auto"/>
            </w:tcBorders>
            <w:shd w:val="clear" w:color="auto" w:fill="auto"/>
            <w:vAlign w:val="center"/>
          </w:tcPr>
          <w:p w14:paraId="1254E22B" w14:textId="3D5948E4" w:rsidR="001D341A" w:rsidRPr="001D341A" w:rsidRDefault="001D341A" w:rsidP="001D341A">
            <w:pPr>
              <w:pStyle w:val="affffff3"/>
              <w:rPr>
                <w:szCs w:val="21"/>
              </w:rPr>
            </w:pPr>
            <w:r w:rsidRPr="001D341A">
              <w:rPr>
                <w:rFonts w:hint="eastAsia"/>
                <w:color w:val="000000"/>
                <w:szCs w:val="21"/>
              </w:rPr>
              <w:t>社会经济因素</w:t>
            </w:r>
          </w:p>
        </w:tc>
        <w:tc>
          <w:tcPr>
            <w:tcW w:w="815" w:type="pct"/>
            <w:tcBorders>
              <w:top w:val="nil"/>
              <w:left w:val="nil"/>
              <w:bottom w:val="single" w:sz="4" w:space="0" w:color="auto"/>
              <w:right w:val="single" w:sz="4" w:space="0" w:color="auto"/>
            </w:tcBorders>
            <w:shd w:val="clear" w:color="auto" w:fill="auto"/>
            <w:vAlign w:val="center"/>
          </w:tcPr>
          <w:p w14:paraId="5D755187" w14:textId="254E245A" w:rsidR="001D341A" w:rsidRPr="001D341A" w:rsidRDefault="001D341A" w:rsidP="001D341A">
            <w:pPr>
              <w:pStyle w:val="affffff3"/>
              <w:rPr>
                <w:szCs w:val="21"/>
              </w:rPr>
            </w:pPr>
            <w:r w:rsidRPr="001D341A">
              <w:rPr>
                <w:rFonts w:hint="eastAsia"/>
                <w:color w:val="000000"/>
                <w:szCs w:val="21"/>
              </w:rPr>
              <w:t>农村居民人均可支配收入高于全市平均水平</w:t>
            </w:r>
          </w:p>
        </w:tc>
        <w:tc>
          <w:tcPr>
            <w:tcW w:w="815" w:type="pct"/>
            <w:tcBorders>
              <w:top w:val="nil"/>
              <w:left w:val="nil"/>
              <w:bottom w:val="single" w:sz="4" w:space="0" w:color="auto"/>
              <w:right w:val="single" w:sz="4" w:space="0" w:color="auto"/>
            </w:tcBorders>
            <w:shd w:val="clear" w:color="auto" w:fill="auto"/>
            <w:vAlign w:val="center"/>
          </w:tcPr>
          <w:p w14:paraId="78C593F0" w14:textId="41D55C26" w:rsidR="001D341A" w:rsidRPr="001D341A" w:rsidRDefault="001D341A" w:rsidP="001D341A">
            <w:pPr>
              <w:pStyle w:val="affffff3"/>
              <w:rPr>
                <w:szCs w:val="21"/>
              </w:rPr>
            </w:pPr>
            <w:r w:rsidRPr="001D341A">
              <w:rPr>
                <w:rFonts w:hint="eastAsia"/>
                <w:color w:val="000000"/>
                <w:szCs w:val="21"/>
              </w:rPr>
              <w:t>农村居民人均可支配收入略高于全市平均水平</w:t>
            </w:r>
          </w:p>
        </w:tc>
        <w:tc>
          <w:tcPr>
            <w:tcW w:w="924" w:type="pct"/>
            <w:tcBorders>
              <w:top w:val="nil"/>
              <w:left w:val="nil"/>
              <w:bottom w:val="single" w:sz="4" w:space="0" w:color="auto"/>
              <w:right w:val="single" w:sz="4" w:space="0" w:color="auto"/>
            </w:tcBorders>
            <w:shd w:val="clear" w:color="auto" w:fill="auto"/>
            <w:vAlign w:val="center"/>
          </w:tcPr>
          <w:p w14:paraId="4EC94D9B" w14:textId="313CF446" w:rsidR="001D341A" w:rsidRPr="001D341A" w:rsidRDefault="001D341A" w:rsidP="001D341A">
            <w:pPr>
              <w:pStyle w:val="affffff3"/>
              <w:rPr>
                <w:szCs w:val="21"/>
              </w:rPr>
            </w:pPr>
            <w:r w:rsidRPr="001D341A">
              <w:rPr>
                <w:rFonts w:hint="eastAsia"/>
                <w:color w:val="000000"/>
                <w:szCs w:val="21"/>
              </w:rPr>
              <w:t>农村居民人均可支配收入达到全市平均水平</w:t>
            </w:r>
          </w:p>
        </w:tc>
        <w:tc>
          <w:tcPr>
            <w:tcW w:w="815" w:type="pct"/>
            <w:tcBorders>
              <w:top w:val="nil"/>
              <w:left w:val="nil"/>
              <w:bottom w:val="single" w:sz="4" w:space="0" w:color="auto"/>
              <w:right w:val="single" w:sz="4" w:space="0" w:color="auto"/>
            </w:tcBorders>
            <w:shd w:val="clear" w:color="auto" w:fill="auto"/>
            <w:vAlign w:val="center"/>
          </w:tcPr>
          <w:p w14:paraId="1BB3110C" w14:textId="0A73EC70" w:rsidR="001D341A" w:rsidRPr="001D341A" w:rsidRDefault="001D341A" w:rsidP="001D341A">
            <w:pPr>
              <w:pStyle w:val="affffff3"/>
              <w:rPr>
                <w:szCs w:val="21"/>
              </w:rPr>
            </w:pPr>
            <w:r w:rsidRPr="001D341A">
              <w:rPr>
                <w:rFonts w:hint="eastAsia"/>
                <w:color w:val="000000"/>
                <w:szCs w:val="21"/>
              </w:rPr>
              <w:t>农村居民人均可支配收入略低于全市平均水平</w:t>
            </w:r>
          </w:p>
        </w:tc>
        <w:tc>
          <w:tcPr>
            <w:tcW w:w="815" w:type="pct"/>
            <w:tcBorders>
              <w:top w:val="nil"/>
              <w:left w:val="nil"/>
              <w:bottom w:val="single" w:sz="4" w:space="0" w:color="auto"/>
              <w:right w:val="single" w:sz="4" w:space="0" w:color="auto"/>
            </w:tcBorders>
            <w:shd w:val="clear" w:color="auto" w:fill="auto"/>
            <w:vAlign w:val="center"/>
          </w:tcPr>
          <w:p w14:paraId="3FA1B5C0" w14:textId="1C423159" w:rsidR="001D341A" w:rsidRPr="001D341A" w:rsidRDefault="001D341A" w:rsidP="001D341A">
            <w:pPr>
              <w:pStyle w:val="affffff3"/>
              <w:rPr>
                <w:szCs w:val="21"/>
              </w:rPr>
            </w:pPr>
            <w:r w:rsidRPr="001D341A">
              <w:rPr>
                <w:rFonts w:hint="eastAsia"/>
                <w:color w:val="000000"/>
                <w:szCs w:val="21"/>
              </w:rPr>
              <w:t>农村居民人均可支配收入低于全市平均水平</w:t>
            </w:r>
          </w:p>
        </w:tc>
      </w:tr>
      <w:tr w:rsidR="001D341A" w:rsidRPr="006402E6" w14:paraId="45CD86C8" w14:textId="77777777" w:rsidTr="008D57C3">
        <w:trPr>
          <w:trHeight w:val="340"/>
        </w:trPr>
        <w:tc>
          <w:tcPr>
            <w:tcW w:w="815" w:type="pct"/>
            <w:tcBorders>
              <w:top w:val="nil"/>
              <w:left w:val="single" w:sz="4" w:space="0" w:color="auto"/>
              <w:bottom w:val="single" w:sz="4" w:space="0" w:color="auto"/>
              <w:right w:val="single" w:sz="4" w:space="0" w:color="auto"/>
            </w:tcBorders>
            <w:shd w:val="clear" w:color="auto" w:fill="auto"/>
            <w:vAlign w:val="center"/>
          </w:tcPr>
          <w:p w14:paraId="3021D8F4" w14:textId="326BE0B3" w:rsidR="001D341A" w:rsidRPr="001D341A" w:rsidRDefault="001D341A" w:rsidP="001D341A">
            <w:pPr>
              <w:pStyle w:val="affffff3"/>
              <w:rPr>
                <w:szCs w:val="21"/>
              </w:rPr>
            </w:pPr>
            <w:r w:rsidRPr="001D341A">
              <w:rPr>
                <w:rFonts w:hint="eastAsia"/>
                <w:color w:val="000000"/>
                <w:szCs w:val="21"/>
              </w:rPr>
              <w:t>繁华程度</w:t>
            </w:r>
          </w:p>
        </w:tc>
        <w:tc>
          <w:tcPr>
            <w:tcW w:w="815" w:type="pct"/>
            <w:tcBorders>
              <w:top w:val="nil"/>
              <w:left w:val="nil"/>
              <w:bottom w:val="single" w:sz="4" w:space="0" w:color="auto"/>
              <w:right w:val="single" w:sz="4" w:space="0" w:color="auto"/>
            </w:tcBorders>
            <w:shd w:val="clear" w:color="auto" w:fill="auto"/>
            <w:vAlign w:val="center"/>
          </w:tcPr>
          <w:p w14:paraId="1D8CD5BF" w14:textId="6F9803CC" w:rsidR="001D341A" w:rsidRPr="001D341A" w:rsidRDefault="001D341A" w:rsidP="001D341A">
            <w:pPr>
              <w:pStyle w:val="affffff3"/>
              <w:rPr>
                <w:szCs w:val="21"/>
              </w:rPr>
            </w:pPr>
            <w:r w:rsidRPr="001D341A">
              <w:rPr>
                <w:rFonts w:hint="eastAsia"/>
                <w:color w:val="000000"/>
                <w:szCs w:val="21"/>
              </w:rPr>
              <w:t>距区级商业中心较远</w:t>
            </w:r>
          </w:p>
        </w:tc>
        <w:tc>
          <w:tcPr>
            <w:tcW w:w="815" w:type="pct"/>
            <w:tcBorders>
              <w:top w:val="nil"/>
              <w:left w:val="nil"/>
              <w:bottom w:val="single" w:sz="4" w:space="0" w:color="auto"/>
              <w:right w:val="single" w:sz="4" w:space="0" w:color="auto"/>
            </w:tcBorders>
            <w:shd w:val="clear" w:color="auto" w:fill="auto"/>
            <w:vAlign w:val="center"/>
          </w:tcPr>
          <w:p w14:paraId="3EF0B057" w14:textId="35D6A1F8" w:rsidR="001D341A" w:rsidRPr="001D341A" w:rsidRDefault="001D341A" w:rsidP="001D341A">
            <w:pPr>
              <w:pStyle w:val="affffff3"/>
              <w:rPr>
                <w:szCs w:val="21"/>
              </w:rPr>
            </w:pPr>
            <w:r w:rsidRPr="001D341A">
              <w:rPr>
                <w:rFonts w:hint="eastAsia"/>
                <w:color w:val="000000"/>
                <w:szCs w:val="21"/>
              </w:rPr>
              <w:t>距区级商业中心远</w:t>
            </w:r>
          </w:p>
        </w:tc>
        <w:tc>
          <w:tcPr>
            <w:tcW w:w="924" w:type="pct"/>
            <w:tcBorders>
              <w:top w:val="nil"/>
              <w:left w:val="nil"/>
              <w:bottom w:val="single" w:sz="4" w:space="0" w:color="auto"/>
              <w:right w:val="single" w:sz="4" w:space="0" w:color="auto"/>
            </w:tcBorders>
            <w:shd w:val="clear" w:color="auto" w:fill="auto"/>
            <w:vAlign w:val="center"/>
          </w:tcPr>
          <w:p w14:paraId="32A9DD09" w14:textId="0610807D" w:rsidR="001D341A" w:rsidRPr="001D341A" w:rsidRDefault="001D341A" w:rsidP="001D341A">
            <w:pPr>
              <w:pStyle w:val="affffff3"/>
              <w:rPr>
                <w:szCs w:val="21"/>
              </w:rPr>
            </w:pPr>
            <w:r w:rsidRPr="001D341A">
              <w:rPr>
                <w:rFonts w:hint="eastAsia"/>
                <w:color w:val="000000"/>
                <w:szCs w:val="21"/>
              </w:rPr>
              <w:t>邻近小型商业中心</w:t>
            </w:r>
          </w:p>
        </w:tc>
        <w:tc>
          <w:tcPr>
            <w:tcW w:w="815" w:type="pct"/>
            <w:tcBorders>
              <w:top w:val="nil"/>
              <w:left w:val="nil"/>
              <w:bottom w:val="single" w:sz="4" w:space="0" w:color="auto"/>
              <w:right w:val="single" w:sz="4" w:space="0" w:color="auto"/>
            </w:tcBorders>
            <w:shd w:val="clear" w:color="auto" w:fill="auto"/>
            <w:vAlign w:val="center"/>
          </w:tcPr>
          <w:p w14:paraId="39917D88" w14:textId="421DE346" w:rsidR="001D341A" w:rsidRPr="001D341A" w:rsidRDefault="001D341A" w:rsidP="001D341A">
            <w:pPr>
              <w:pStyle w:val="affffff3"/>
              <w:rPr>
                <w:szCs w:val="21"/>
              </w:rPr>
            </w:pPr>
            <w:r w:rsidRPr="001D341A">
              <w:rPr>
                <w:rFonts w:hint="eastAsia"/>
                <w:color w:val="000000"/>
                <w:szCs w:val="21"/>
              </w:rPr>
              <w:t>距小型商业中心较远，有便利店</w:t>
            </w:r>
          </w:p>
        </w:tc>
        <w:tc>
          <w:tcPr>
            <w:tcW w:w="815" w:type="pct"/>
            <w:tcBorders>
              <w:top w:val="nil"/>
              <w:left w:val="nil"/>
              <w:bottom w:val="single" w:sz="4" w:space="0" w:color="auto"/>
              <w:right w:val="single" w:sz="4" w:space="0" w:color="auto"/>
            </w:tcBorders>
            <w:shd w:val="clear" w:color="auto" w:fill="auto"/>
            <w:vAlign w:val="center"/>
          </w:tcPr>
          <w:p w14:paraId="1D89AD64" w14:textId="0FA4C02F" w:rsidR="001D341A" w:rsidRPr="001D341A" w:rsidRDefault="001D341A" w:rsidP="001D341A">
            <w:pPr>
              <w:pStyle w:val="affffff3"/>
              <w:rPr>
                <w:szCs w:val="21"/>
              </w:rPr>
            </w:pPr>
            <w:r w:rsidRPr="001D341A">
              <w:rPr>
                <w:rFonts w:hint="eastAsia"/>
                <w:color w:val="000000"/>
                <w:szCs w:val="21"/>
              </w:rPr>
              <w:t>邻近便利店</w:t>
            </w:r>
          </w:p>
        </w:tc>
      </w:tr>
      <w:tr w:rsidR="001D341A" w:rsidRPr="006402E6" w14:paraId="457C1C29" w14:textId="77777777" w:rsidTr="008D57C3">
        <w:trPr>
          <w:trHeight w:val="340"/>
        </w:trPr>
        <w:tc>
          <w:tcPr>
            <w:tcW w:w="815" w:type="pct"/>
            <w:tcBorders>
              <w:top w:val="nil"/>
              <w:left w:val="single" w:sz="4" w:space="0" w:color="auto"/>
              <w:bottom w:val="single" w:sz="4" w:space="0" w:color="auto"/>
              <w:right w:val="single" w:sz="4" w:space="0" w:color="auto"/>
            </w:tcBorders>
            <w:shd w:val="clear" w:color="auto" w:fill="auto"/>
            <w:vAlign w:val="center"/>
          </w:tcPr>
          <w:p w14:paraId="7C17ABEE" w14:textId="3E6D970D" w:rsidR="001D341A" w:rsidRPr="001D341A" w:rsidRDefault="001D341A" w:rsidP="001D341A">
            <w:pPr>
              <w:pStyle w:val="affffff3"/>
              <w:rPr>
                <w:szCs w:val="21"/>
              </w:rPr>
            </w:pPr>
            <w:r w:rsidRPr="001D341A">
              <w:rPr>
                <w:rFonts w:hint="eastAsia"/>
                <w:color w:val="000000"/>
                <w:szCs w:val="21"/>
              </w:rPr>
              <w:t>交通条件</w:t>
            </w:r>
          </w:p>
        </w:tc>
        <w:tc>
          <w:tcPr>
            <w:tcW w:w="815" w:type="pct"/>
            <w:tcBorders>
              <w:top w:val="nil"/>
              <w:left w:val="nil"/>
              <w:bottom w:val="single" w:sz="4" w:space="0" w:color="auto"/>
              <w:right w:val="single" w:sz="4" w:space="0" w:color="auto"/>
            </w:tcBorders>
            <w:shd w:val="clear" w:color="auto" w:fill="auto"/>
            <w:vAlign w:val="center"/>
          </w:tcPr>
          <w:p w14:paraId="332BD55A" w14:textId="0D48AE9C" w:rsidR="001D341A" w:rsidRPr="001D341A" w:rsidRDefault="001D341A" w:rsidP="001D341A">
            <w:pPr>
              <w:pStyle w:val="affffff3"/>
              <w:rPr>
                <w:szCs w:val="21"/>
              </w:rPr>
            </w:pPr>
            <w:r w:rsidRPr="001D341A">
              <w:rPr>
                <w:rFonts w:hint="eastAsia"/>
                <w:color w:val="000000"/>
                <w:szCs w:val="21"/>
              </w:rPr>
              <w:t>有多条公交线经过，出行较方便</w:t>
            </w:r>
          </w:p>
        </w:tc>
        <w:tc>
          <w:tcPr>
            <w:tcW w:w="815" w:type="pct"/>
            <w:tcBorders>
              <w:top w:val="nil"/>
              <w:left w:val="nil"/>
              <w:bottom w:val="single" w:sz="4" w:space="0" w:color="auto"/>
              <w:right w:val="single" w:sz="4" w:space="0" w:color="auto"/>
            </w:tcBorders>
            <w:shd w:val="clear" w:color="auto" w:fill="auto"/>
            <w:vAlign w:val="center"/>
          </w:tcPr>
          <w:p w14:paraId="33A4BC55" w14:textId="385F44D4" w:rsidR="001D341A" w:rsidRPr="001D341A" w:rsidRDefault="001D341A" w:rsidP="001D341A">
            <w:pPr>
              <w:pStyle w:val="affffff3"/>
              <w:rPr>
                <w:szCs w:val="21"/>
              </w:rPr>
            </w:pPr>
            <w:r w:rsidRPr="001D341A">
              <w:rPr>
                <w:rFonts w:hint="eastAsia"/>
                <w:color w:val="000000"/>
                <w:szCs w:val="21"/>
              </w:rPr>
              <w:t>有公交线经过，出行条件一般</w:t>
            </w:r>
          </w:p>
        </w:tc>
        <w:tc>
          <w:tcPr>
            <w:tcW w:w="924" w:type="pct"/>
            <w:tcBorders>
              <w:top w:val="nil"/>
              <w:left w:val="nil"/>
              <w:bottom w:val="single" w:sz="4" w:space="0" w:color="auto"/>
              <w:right w:val="single" w:sz="4" w:space="0" w:color="auto"/>
            </w:tcBorders>
            <w:shd w:val="clear" w:color="auto" w:fill="auto"/>
            <w:vAlign w:val="center"/>
          </w:tcPr>
          <w:p w14:paraId="51D9CC2A" w14:textId="39E04EA9" w:rsidR="001D341A" w:rsidRPr="001D341A" w:rsidRDefault="001D341A" w:rsidP="001D341A">
            <w:pPr>
              <w:pStyle w:val="affffff3"/>
              <w:rPr>
                <w:szCs w:val="21"/>
              </w:rPr>
            </w:pPr>
            <w:r w:rsidRPr="001D341A">
              <w:rPr>
                <w:rFonts w:hint="eastAsia"/>
                <w:color w:val="000000"/>
                <w:szCs w:val="21"/>
              </w:rPr>
              <w:t>有一条公交线经过，出行较不方便</w:t>
            </w:r>
          </w:p>
        </w:tc>
        <w:tc>
          <w:tcPr>
            <w:tcW w:w="815" w:type="pct"/>
            <w:tcBorders>
              <w:top w:val="nil"/>
              <w:left w:val="nil"/>
              <w:bottom w:val="single" w:sz="4" w:space="0" w:color="auto"/>
              <w:right w:val="single" w:sz="4" w:space="0" w:color="auto"/>
            </w:tcBorders>
            <w:shd w:val="clear" w:color="auto" w:fill="auto"/>
            <w:vAlign w:val="center"/>
          </w:tcPr>
          <w:p w14:paraId="2B7A4572" w14:textId="6D367478" w:rsidR="001D341A" w:rsidRPr="001D341A" w:rsidRDefault="001D341A" w:rsidP="001D341A">
            <w:pPr>
              <w:pStyle w:val="affffff3"/>
              <w:rPr>
                <w:szCs w:val="21"/>
              </w:rPr>
            </w:pPr>
            <w:r w:rsidRPr="001D341A">
              <w:rPr>
                <w:rFonts w:hint="eastAsia"/>
                <w:color w:val="000000"/>
                <w:szCs w:val="21"/>
              </w:rPr>
              <w:t>无公交线经过，距离公交站点适中</w:t>
            </w:r>
          </w:p>
        </w:tc>
        <w:tc>
          <w:tcPr>
            <w:tcW w:w="815" w:type="pct"/>
            <w:tcBorders>
              <w:top w:val="nil"/>
              <w:left w:val="nil"/>
              <w:bottom w:val="single" w:sz="4" w:space="0" w:color="auto"/>
              <w:right w:val="single" w:sz="4" w:space="0" w:color="auto"/>
            </w:tcBorders>
            <w:shd w:val="clear" w:color="auto" w:fill="auto"/>
            <w:vAlign w:val="center"/>
          </w:tcPr>
          <w:p w14:paraId="0CC6E642" w14:textId="5D1F1FF2" w:rsidR="001D341A" w:rsidRPr="001D341A" w:rsidRDefault="001D341A" w:rsidP="001D341A">
            <w:pPr>
              <w:pStyle w:val="affffff3"/>
              <w:rPr>
                <w:szCs w:val="21"/>
              </w:rPr>
            </w:pPr>
            <w:r w:rsidRPr="001D341A">
              <w:rPr>
                <w:rFonts w:hint="eastAsia"/>
                <w:color w:val="000000"/>
                <w:szCs w:val="21"/>
              </w:rPr>
              <w:t>无公交线经过，距离公交站点远</w:t>
            </w:r>
          </w:p>
        </w:tc>
      </w:tr>
      <w:tr w:rsidR="001D341A" w:rsidRPr="006402E6" w14:paraId="4F164975" w14:textId="77777777" w:rsidTr="008D57C3">
        <w:trPr>
          <w:trHeight w:val="340"/>
        </w:trPr>
        <w:tc>
          <w:tcPr>
            <w:tcW w:w="815" w:type="pct"/>
            <w:tcBorders>
              <w:top w:val="nil"/>
              <w:left w:val="single" w:sz="4" w:space="0" w:color="auto"/>
              <w:bottom w:val="single" w:sz="4" w:space="0" w:color="auto"/>
              <w:right w:val="single" w:sz="4" w:space="0" w:color="auto"/>
            </w:tcBorders>
            <w:shd w:val="clear" w:color="auto" w:fill="auto"/>
            <w:vAlign w:val="center"/>
          </w:tcPr>
          <w:p w14:paraId="455134D9" w14:textId="0E19669A" w:rsidR="001D341A" w:rsidRPr="001D341A" w:rsidRDefault="001D341A" w:rsidP="001D341A">
            <w:pPr>
              <w:pStyle w:val="affffff3"/>
              <w:rPr>
                <w:szCs w:val="21"/>
              </w:rPr>
            </w:pPr>
            <w:r w:rsidRPr="001D341A">
              <w:rPr>
                <w:rFonts w:hint="eastAsia"/>
                <w:color w:val="000000"/>
                <w:szCs w:val="21"/>
              </w:rPr>
              <w:t>基础设施状况</w:t>
            </w:r>
          </w:p>
        </w:tc>
        <w:tc>
          <w:tcPr>
            <w:tcW w:w="815" w:type="pct"/>
            <w:tcBorders>
              <w:top w:val="nil"/>
              <w:left w:val="nil"/>
              <w:bottom w:val="single" w:sz="4" w:space="0" w:color="auto"/>
              <w:right w:val="single" w:sz="4" w:space="0" w:color="auto"/>
            </w:tcBorders>
            <w:shd w:val="clear" w:color="auto" w:fill="auto"/>
            <w:vAlign w:val="center"/>
          </w:tcPr>
          <w:p w14:paraId="57654E82" w14:textId="7F81D3B2" w:rsidR="001D341A" w:rsidRPr="001D341A" w:rsidRDefault="001D341A" w:rsidP="001D341A">
            <w:pPr>
              <w:pStyle w:val="affffff3"/>
              <w:rPr>
                <w:szCs w:val="21"/>
              </w:rPr>
            </w:pPr>
            <w:r w:rsidRPr="001D341A">
              <w:rPr>
                <w:rFonts w:hint="eastAsia"/>
                <w:color w:val="000000"/>
                <w:szCs w:val="21"/>
              </w:rPr>
              <w:t>基础设施完善，供水保证率高，暴雨过后，有少量积水；公用设施完善，距离银行、邮局较近</w:t>
            </w:r>
          </w:p>
        </w:tc>
        <w:tc>
          <w:tcPr>
            <w:tcW w:w="815" w:type="pct"/>
            <w:tcBorders>
              <w:top w:val="nil"/>
              <w:left w:val="nil"/>
              <w:bottom w:val="single" w:sz="4" w:space="0" w:color="auto"/>
              <w:right w:val="single" w:sz="4" w:space="0" w:color="auto"/>
            </w:tcBorders>
            <w:shd w:val="clear" w:color="auto" w:fill="auto"/>
            <w:vAlign w:val="center"/>
          </w:tcPr>
          <w:p w14:paraId="6481BDB9" w14:textId="32A344E2" w:rsidR="001D341A" w:rsidRPr="001D341A" w:rsidRDefault="001D341A" w:rsidP="001D341A">
            <w:pPr>
              <w:pStyle w:val="affffff3"/>
              <w:rPr>
                <w:szCs w:val="21"/>
              </w:rPr>
            </w:pPr>
            <w:r w:rsidRPr="001D341A">
              <w:rPr>
                <w:rFonts w:hint="eastAsia"/>
                <w:color w:val="000000"/>
                <w:szCs w:val="21"/>
              </w:rPr>
              <w:t>基础设施较完善，供水保证率较好，暴雨过后，半小时内积水可排干；公用设施完善，距离银行、邮局距离适中</w:t>
            </w:r>
          </w:p>
        </w:tc>
        <w:tc>
          <w:tcPr>
            <w:tcW w:w="924" w:type="pct"/>
            <w:tcBorders>
              <w:top w:val="nil"/>
              <w:left w:val="nil"/>
              <w:bottom w:val="single" w:sz="4" w:space="0" w:color="auto"/>
              <w:right w:val="single" w:sz="4" w:space="0" w:color="auto"/>
            </w:tcBorders>
            <w:shd w:val="clear" w:color="auto" w:fill="auto"/>
            <w:vAlign w:val="center"/>
          </w:tcPr>
          <w:p w14:paraId="60583CA5" w14:textId="3C965743" w:rsidR="001D341A" w:rsidRPr="001D341A" w:rsidRDefault="001D341A" w:rsidP="001D341A">
            <w:pPr>
              <w:pStyle w:val="affffff3"/>
              <w:rPr>
                <w:szCs w:val="21"/>
              </w:rPr>
            </w:pPr>
            <w:r w:rsidRPr="001D341A">
              <w:rPr>
                <w:rFonts w:hint="eastAsia"/>
                <w:color w:val="000000"/>
                <w:szCs w:val="21"/>
              </w:rPr>
              <w:t>基础设施一般，供水保证率略低，暴雨过后，积水不严重；公用设施完善，距离银行、邮局相对较远</w:t>
            </w:r>
          </w:p>
        </w:tc>
        <w:tc>
          <w:tcPr>
            <w:tcW w:w="815" w:type="pct"/>
            <w:tcBorders>
              <w:top w:val="nil"/>
              <w:left w:val="nil"/>
              <w:bottom w:val="single" w:sz="4" w:space="0" w:color="auto"/>
              <w:right w:val="single" w:sz="4" w:space="0" w:color="auto"/>
            </w:tcBorders>
            <w:shd w:val="clear" w:color="auto" w:fill="auto"/>
            <w:vAlign w:val="center"/>
          </w:tcPr>
          <w:p w14:paraId="341B68FF" w14:textId="6E9E71EA" w:rsidR="001D341A" w:rsidRPr="001D341A" w:rsidRDefault="001D341A" w:rsidP="001D341A">
            <w:pPr>
              <w:pStyle w:val="affffff3"/>
              <w:rPr>
                <w:szCs w:val="21"/>
              </w:rPr>
            </w:pPr>
            <w:r w:rsidRPr="001D341A">
              <w:rPr>
                <w:rFonts w:hint="eastAsia"/>
                <w:color w:val="000000"/>
                <w:szCs w:val="21"/>
              </w:rPr>
              <w:t>基础设施一般，供水保证率略低，暴雨过后，积水严重；公用设施完善，距离银行、邮局远</w:t>
            </w:r>
          </w:p>
        </w:tc>
        <w:tc>
          <w:tcPr>
            <w:tcW w:w="815" w:type="pct"/>
            <w:tcBorders>
              <w:top w:val="nil"/>
              <w:left w:val="nil"/>
              <w:bottom w:val="single" w:sz="4" w:space="0" w:color="auto"/>
              <w:right w:val="single" w:sz="4" w:space="0" w:color="auto"/>
            </w:tcBorders>
            <w:shd w:val="clear" w:color="auto" w:fill="auto"/>
            <w:vAlign w:val="center"/>
          </w:tcPr>
          <w:p w14:paraId="1A97DD6C" w14:textId="4F851046" w:rsidR="001D341A" w:rsidRPr="001D341A" w:rsidRDefault="001D341A" w:rsidP="001D341A">
            <w:pPr>
              <w:pStyle w:val="affffff3"/>
              <w:rPr>
                <w:szCs w:val="21"/>
              </w:rPr>
            </w:pPr>
            <w:r w:rsidRPr="001D341A">
              <w:rPr>
                <w:rFonts w:hint="eastAsia"/>
                <w:color w:val="000000"/>
                <w:szCs w:val="21"/>
              </w:rPr>
              <w:t>基础设施一般，供水保证率略低，暴雨过后，积水较严重；公用设施完善，距离银行、邮局很远</w:t>
            </w:r>
          </w:p>
        </w:tc>
      </w:tr>
    </w:tbl>
    <w:p w14:paraId="196B7B7A" w14:textId="0D5864FB" w:rsidR="00E35B71" w:rsidRPr="006402E6" w:rsidRDefault="0037606E"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20</w:t>
      </w:r>
      <w:r w:rsidR="00F62252">
        <w:fldChar w:fldCharType="end"/>
      </w:r>
      <w:r w:rsidR="00F62252">
        <w:t xml:space="preserve"> </w:t>
      </w:r>
      <w:r w:rsidRPr="006402E6">
        <w:t>集体商业用地</w:t>
      </w:r>
      <w:r w:rsidRPr="006402E6">
        <w:t>4</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E35B71" w:rsidRPr="006402E6" w14:paraId="3A0ED34D" w14:textId="77777777" w:rsidTr="003F7513">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4B6CB596" w14:textId="39156519" w:rsidR="00E35B71" w:rsidRPr="006402E6" w:rsidRDefault="00781337"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247F1329" w14:textId="77777777" w:rsidR="00E35B71" w:rsidRPr="006402E6" w:rsidRDefault="00E35B71" w:rsidP="007169E5">
            <w:pPr>
              <w:pStyle w:val="affffff3"/>
              <w:rPr>
                <w:b/>
              </w:rPr>
            </w:pPr>
            <w:r w:rsidRPr="006402E6">
              <w:rPr>
                <w:b/>
              </w:rPr>
              <w:t>区域因素修正系数</w:t>
            </w:r>
          </w:p>
        </w:tc>
      </w:tr>
      <w:tr w:rsidR="00E35B71" w:rsidRPr="006402E6" w14:paraId="0EFDDEBF" w14:textId="77777777" w:rsidTr="003F7513">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65CD0EC8" w14:textId="77777777" w:rsidR="00E35B71" w:rsidRPr="006402E6" w:rsidRDefault="00E35B71"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06BCF862" w14:textId="77777777" w:rsidR="00E35B71" w:rsidRPr="006402E6" w:rsidRDefault="00E35B71"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1A918665" w14:textId="77777777" w:rsidR="00E35B71" w:rsidRPr="006402E6" w:rsidRDefault="00E35B71"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5BDD8C68" w14:textId="77777777" w:rsidR="00E35B71" w:rsidRPr="006402E6" w:rsidRDefault="00E35B71"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5D606911" w14:textId="77777777" w:rsidR="00E35B71" w:rsidRPr="006402E6" w:rsidRDefault="00E35B71"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56AB919C" w14:textId="77777777" w:rsidR="00E35B71" w:rsidRPr="006402E6" w:rsidRDefault="00E35B71" w:rsidP="007169E5">
            <w:pPr>
              <w:pStyle w:val="affffff3"/>
              <w:rPr>
                <w:b/>
              </w:rPr>
            </w:pPr>
            <w:r w:rsidRPr="006402E6">
              <w:rPr>
                <w:b/>
              </w:rPr>
              <w:t>劣</w:t>
            </w:r>
          </w:p>
        </w:tc>
      </w:tr>
      <w:tr w:rsidR="00E35B71" w:rsidRPr="006402E6" w14:paraId="4F212A1D" w14:textId="77777777" w:rsidTr="003F7513">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3C570D65" w14:textId="77777777" w:rsidR="00E35B71" w:rsidRPr="006402E6" w:rsidRDefault="00E35B71"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72A9A485" w14:textId="48BDC689" w:rsidR="00E35B71" w:rsidRPr="006402E6" w:rsidRDefault="00E35B71" w:rsidP="007169E5">
            <w:pPr>
              <w:pStyle w:val="affffff3"/>
              <w:rPr>
                <w:b/>
              </w:rPr>
            </w:pPr>
            <w:r w:rsidRPr="006402E6">
              <w:rPr>
                <w:b/>
              </w:rPr>
              <w:t>1.1958</w:t>
            </w:r>
          </w:p>
        </w:tc>
        <w:tc>
          <w:tcPr>
            <w:tcW w:w="702" w:type="pct"/>
            <w:tcBorders>
              <w:top w:val="nil"/>
              <w:left w:val="nil"/>
              <w:bottom w:val="single" w:sz="4" w:space="0" w:color="auto"/>
              <w:right w:val="single" w:sz="4" w:space="0" w:color="auto"/>
            </w:tcBorders>
            <w:shd w:val="clear" w:color="auto" w:fill="auto"/>
            <w:noWrap/>
            <w:vAlign w:val="center"/>
            <w:hideMark/>
          </w:tcPr>
          <w:p w14:paraId="7119716F" w14:textId="3376609E" w:rsidR="00E35B71" w:rsidRPr="006402E6" w:rsidRDefault="00E35B71" w:rsidP="007169E5">
            <w:pPr>
              <w:pStyle w:val="affffff3"/>
              <w:rPr>
                <w:b/>
              </w:rPr>
            </w:pPr>
            <w:r w:rsidRPr="006402E6">
              <w:rPr>
                <w:b/>
              </w:rPr>
              <w:t>1.0979</w:t>
            </w:r>
          </w:p>
        </w:tc>
        <w:tc>
          <w:tcPr>
            <w:tcW w:w="702" w:type="pct"/>
            <w:tcBorders>
              <w:top w:val="nil"/>
              <w:left w:val="nil"/>
              <w:bottom w:val="single" w:sz="4" w:space="0" w:color="auto"/>
              <w:right w:val="single" w:sz="4" w:space="0" w:color="auto"/>
            </w:tcBorders>
            <w:shd w:val="clear" w:color="auto" w:fill="auto"/>
            <w:noWrap/>
            <w:vAlign w:val="center"/>
            <w:hideMark/>
          </w:tcPr>
          <w:p w14:paraId="7821978C" w14:textId="5F6567FC" w:rsidR="00E35B71" w:rsidRPr="006402E6" w:rsidRDefault="00E35B71"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3BBFC92D" w14:textId="50531F8A" w:rsidR="00E35B71" w:rsidRPr="006402E6" w:rsidRDefault="00E35B71" w:rsidP="007169E5">
            <w:pPr>
              <w:pStyle w:val="affffff3"/>
              <w:rPr>
                <w:b/>
              </w:rPr>
            </w:pPr>
            <w:r w:rsidRPr="006402E6">
              <w:rPr>
                <w:b/>
              </w:rPr>
              <w:t>0.8982</w:t>
            </w:r>
          </w:p>
        </w:tc>
        <w:tc>
          <w:tcPr>
            <w:tcW w:w="702" w:type="pct"/>
            <w:tcBorders>
              <w:top w:val="nil"/>
              <w:left w:val="nil"/>
              <w:bottom w:val="single" w:sz="4" w:space="0" w:color="auto"/>
              <w:right w:val="single" w:sz="4" w:space="0" w:color="auto"/>
            </w:tcBorders>
            <w:shd w:val="clear" w:color="auto" w:fill="auto"/>
            <w:noWrap/>
            <w:vAlign w:val="center"/>
            <w:hideMark/>
          </w:tcPr>
          <w:p w14:paraId="47958BCE" w14:textId="1FEDC7AD" w:rsidR="00E35B71" w:rsidRPr="006402E6" w:rsidRDefault="00E35B71" w:rsidP="007169E5">
            <w:pPr>
              <w:pStyle w:val="affffff3"/>
              <w:rPr>
                <w:b/>
              </w:rPr>
            </w:pPr>
            <w:r w:rsidRPr="006402E6">
              <w:rPr>
                <w:b/>
              </w:rPr>
              <w:t>0.7963</w:t>
            </w:r>
          </w:p>
        </w:tc>
      </w:tr>
      <w:tr w:rsidR="001D341A" w:rsidRPr="006402E6" w14:paraId="02D8787C"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465970ED" w14:textId="61E5FCEA" w:rsidR="001D341A" w:rsidRPr="001D341A" w:rsidRDefault="001D341A" w:rsidP="001D341A">
            <w:pPr>
              <w:pStyle w:val="affffff3"/>
              <w:rPr>
                <w:szCs w:val="21"/>
              </w:rPr>
            </w:pPr>
            <w:r w:rsidRPr="001D341A">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704E1E7E" w14:textId="4F247C64" w:rsidR="001D341A" w:rsidRPr="001D341A" w:rsidRDefault="001D341A" w:rsidP="001D341A">
            <w:pPr>
              <w:pStyle w:val="affffff3"/>
              <w:rPr>
                <w:szCs w:val="21"/>
              </w:rPr>
            </w:pPr>
            <w:r w:rsidRPr="001D341A">
              <w:rPr>
                <w:rFonts w:hint="eastAsia"/>
                <w:color w:val="000000"/>
                <w:szCs w:val="21"/>
              </w:rPr>
              <w:t xml:space="preserve">0.1196 </w:t>
            </w:r>
          </w:p>
        </w:tc>
        <w:tc>
          <w:tcPr>
            <w:tcW w:w="702" w:type="pct"/>
            <w:tcBorders>
              <w:top w:val="nil"/>
              <w:left w:val="nil"/>
              <w:bottom w:val="single" w:sz="4" w:space="0" w:color="auto"/>
              <w:right w:val="single" w:sz="4" w:space="0" w:color="auto"/>
            </w:tcBorders>
            <w:shd w:val="clear" w:color="auto" w:fill="auto"/>
            <w:noWrap/>
            <w:vAlign w:val="center"/>
          </w:tcPr>
          <w:p w14:paraId="7FF4C546" w14:textId="45C4EAEF" w:rsidR="001D341A" w:rsidRPr="001D341A" w:rsidRDefault="001D341A" w:rsidP="001D341A">
            <w:pPr>
              <w:pStyle w:val="affffff3"/>
              <w:rPr>
                <w:szCs w:val="21"/>
              </w:rPr>
            </w:pPr>
            <w:r w:rsidRPr="001D341A">
              <w:rPr>
                <w:rFonts w:hint="eastAsia"/>
                <w:color w:val="000000"/>
                <w:szCs w:val="21"/>
              </w:rPr>
              <w:t xml:space="preserve">0.1098 </w:t>
            </w:r>
          </w:p>
        </w:tc>
        <w:tc>
          <w:tcPr>
            <w:tcW w:w="702" w:type="pct"/>
            <w:tcBorders>
              <w:top w:val="nil"/>
              <w:left w:val="nil"/>
              <w:bottom w:val="single" w:sz="4" w:space="0" w:color="auto"/>
              <w:right w:val="single" w:sz="4" w:space="0" w:color="auto"/>
            </w:tcBorders>
            <w:shd w:val="clear" w:color="auto" w:fill="auto"/>
            <w:noWrap/>
            <w:vAlign w:val="center"/>
          </w:tcPr>
          <w:p w14:paraId="6C411838" w14:textId="2E75AE2A" w:rsidR="001D341A" w:rsidRPr="001D341A" w:rsidRDefault="001D341A" w:rsidP="001D341A">
            <w:pPr>
              <w:pStyle w:val="affffff3"/>
              <w:rPr>
                <w:szCs w:val="21"/>
              </w:rPr>
            </w:pPr>
            <w:r w:rsidRPr="001D341A">
              <w:rPr>
                <w:rFonts w:hint="eastAsia"/>
                <w:color w:val="000000"/>
                <w:szCs w:val="21"/>
              </w:rPr>
              <w:t xml:space="preserve">0.1000 </w:t>
            </w:r>
          </w:p>
        </w:tc>
        <w:tc>
          <w:tcPr>
            <w:tcW w:w="702" w:type="pct"/>
            <w:tcBorders>
              <w:top w:val="nil"/>
              <w:left w:val="nil"/>
              <w:bottom w:val="single" w:sz="4" w:space="0" w:color="auto"/>
              <w:right w:val="single" w:sz="4" w:space="0" w:color="auto"/>
            </w:tcBorders>
            <w:shd w:val="clear" w:color="auto" w:fill="auto"/>
            <w:noWrap/>
            <w:vAlign w:val="center"/>
          </w:tcPr>
          <w:p w14:paraId="184B1E0C" w14:textId="73A744D7" w:rsidR="001D341A" w:rsidRPr="001D341A" w:rsidRDefault="001D341A" w:rsidP="001D341A">
            <w:pPr>
              <w:pStyle w:val="affffff3"/>
              <w:rPr>
                <w:szCs w:val="21"/>
              </w:rPr>
            </w:pPr>
            <w:r w:rsidRPr="001D341A">
              <w:rPr>
                <w:rFonts w:hint="eastAsia"/>
                <w:color w:val="000000"/>
                <w:szCs w:val="21"/>
              </w:rPr>
              <w:t xml:space="preserve">0.0898 </w:t>
            </w:r>
          </w:p>
        </w:tc>
        <w:tc>
          <w:tcPr>
            <w:tcW w:w="702" w:type="pct"/>
            <w:tcBorders>
              <w:top w:val="nil"/>
              <w:left w:val="nil"/>
              <w:bottom w:val="single" w:sz="4" w:space="0" w:color="auto"/>
              <w:right w:val="single" w:sz="4" w:space="0" w:color="auto"/>
            </w:tcBorders>
            <w:shd w:val="clear" w:color="auto" w:fill="auto"/>
            <w:noWrap/>
            <w:vAlign w:val="center"/>
          </w:tcPr>
          <w:p w14:paraId="14CC7606" w14:textId="7308E629" w:rsidR="001D341A" w:rsidRPr="001D341A" w:rsidRDefault="001D341A" w:rsidP="001D341A">
            <w:pPr>
              <w:pStyle w:val="affffff3"/>
              <w:rPr>
                <w:szCs w:val="21"/>
              </w:rPr>
            </w:pPr>
            <w:r w:rsidRPr="001D341A">
              <w:rPr>
                <w:rFonts w:hint="eastAsia"/>
                <w:color w:val="000000"/>
                <w:szCs w:val="21"/>
              </w:rPr>
              <w:t xml:space="preserve">0.0796 </w:t>
            </w:r>
          </w:p>
        </w:tc>
      </w:tr>
      <w:tr w:rsidR="001D341A" w:rsidRPr="006402E6" w14:paraId="177E546F"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08A14A11" w14:textId="3772AF0D" w:rsidR="001D341A" w:rsidRPr="001D341A" w:rsidRDefault="001D341A" w:rsidP="001D341A">
            <w:pPr>
              <w:pStyle w:val="affffff3"/>
              <w:rPr>
                <w:szCs w:val="21"/>
              </w:rPr>
            </w:pPr>
            <w:r w:rsidRPr="001D341A">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2EA33103" w14:textId="45B25ED0" w:rsidR="001D341A" w:rsidRPr="001D341A" w:rsidRDefault="001D341A" w:rsidP="001D341A">
            <w:pPr>
              <w:pStyle w:val="affffff3"/>
              <w:rPr>
                <w:szCs w:val="21"/>
              </w:rPr>
            </w:pPr>
            <w:r w:rsidRPr="001D341A">
              <w:rPr>
                <w:rFonts w:hint="eastAsia"/>
                <w:color w:val="000000"/>
                <w:szCs w:val="21"/>
              </w:rPr>
              <w:t xml:space="preserve">0.1913 </w:t>
            </w:r>
          </w:p>
        </w:tc>
        <w:tc>
          <w:tcPr>
            <w:tcW w:w="702" w:type="pct"/>
            <w:tcBorders>
              <w:top w:val="nil"/>
              <w:left w:val="nil"/>
              <w:bottom w:val="single" w:sz="4" w:space="0" w:color="auto"/>
              <w:right w:val="single" w:sz="4" w:space="0" w:color="auto"/>
            </w:tcBorders>
            <w:shd w:val="clear" w:color="auto" w:fill="auto"/>
            <w:noWrap/>
            <w:vAlign w:val="center"/>
          </w:tcPr>
          <w:p w14:paraId="459C1AD4" w14:textId="66EC2A47" w:rsidR="001D341A" w:rsidRPr="001D341A" w:rsidRDefault="001D341A" w:rsidP="001D341A">
            <w:pPr>
              <w:pStyle w:val="affffff3"/>
              <w:rPr>
                <w:szCs w:val="21"/>
              </w:rPr>
            </w:pPr>
            <w:r w:rsidRPr="001D341A">
              <w:rPr>
                <w:rFonts w:hint="eastAsia"/>
                <w:color w:val="000000"/>
                <w:szCs w:val="21"/>
              </w:rPr>
              <w:t xml:space="preserve">0.1757 </w:t>
            </w:r>
          </w:p>
        </w:tc>
        <w:tc>
          <w:tcPr>
            <w:tcW w:w="702" w:type="pct"/>
            <w:tcBorders>
              <w:top w:val="nil"/>
              <w:left w:val="nil"/>
              <w:bottom w:val="single" w:sz="4" w:space="0" w:color="auto"/>
              <w:right w:val="single" w:sz="4" w:space="0" w:color="auto"/>
            </w:tcBorders>
            <w:shd w:val="clear" w:color="auto" w:fill="auto"/>
            <w:noWrap/>
            <w:vAlign w:val="center"/>
          </w:tcPr>
          <w:p w14:paraId="10BE0F96" w14:textId="0D1EC208" w:rsidR="001D341A" w:rsidRPr="001D341A" w:rsidRDefault="001D341A" w:rsidP="001D341A">
            <w:pPr>
              <w:pStyle w:val="affffff3"/>
              <w:rPr>
                <w:szCs w:val="21"/>
              </w:rPr>
            </w:pPr>
            <w:r w:rsidRPr="001D341A">
              <w:rPr>
                <w:rFonts w:hint="eastAsia"/>
                <w:color w:val="000000"/>
                <w:szCs w:val="21"/>
              </w:rPr>
              <w:t xml:space="preserve">0.1600 </w:t>
            </w:r>
          </w:p>
        </w:tc>
        <w:tc>
          <w:tcPr>
            <w:tcW w:w="702" w:type="pct"/>
            <w:tcBorders>
              <w:top w:val="nil"/>
              <w:left w:val="nil"/>
              <w:bottom w:val="single" w:sz="4" w:space="0" w:color="auto"/>
              <w:right w:val="single" w:sz="4" w:space="0" w:color="auto"/>
            </w:tcBorders>
            <w:shd w:val="clear" w:color="auto" w:fill="auto"/>
            <w:noWrap/>
            <w:vAlign w:val="center"/>
          </w:tcPr>
          <w:p w14:paraId="6668956D" w14:textId="70067762" w:rsidR="001D341A" w:rsidRPr="001D341A" w:rsidRDefault="001D341A" w:rsidP="001D341A">
            <w:pPr>
              <w:pStyle w:val="affffff3"/>
              <w:rPr>
                <w:szCs w:val="21"/>
              </w:rPr>
            </w:pPr>
            <w:r w:rsidRPr="001D341A">
              <w:rPr>
                <w:rFonts w:hint="eastAsia"/>
                <w:color w:val="000000"/>
                <w:szCs w:val="21"/>
              </w:rPr>
              <w:t xml:space="preserve">0.1437 </w:t>
            </w:r>
          </w:p>
        </w:tc>
        <w:tc>
          <w:tcPr>
            <w:tcW w:w="702" w:type="pct"/>
            <w:tcBorders>
              <w:top w:val="nil"/>
              <w:left w:val="nil"/>
              <w:bottom w:val="single" w:sz="4" w:space="0" w:color="auto"/>
              <w:right w:val="single" w:sz="4" w:space="0" w:color="auto"/>
            </w:tcBorders>
            <w:shd w:val="clear" w:color="auto" w:fill="auto"/>
            <w:noWrap/>
            <w:vAlign w:val="center"/>
          </w:tcPr>
          <w:p w14:paraId="55396FAE" w14:textId="431ED992" w:rsidR="001D341A" w:rsidRPr="001D341A" w:rsidRDefault="001D341A" w:rsidP="001D341A">
            <w:pPr>
              <w:pStyle w:val="affffff3"/>
              <w:rPr>
                <w:szCs w:val="21"/>
              </w:rPr>
            </w:pPr>
            <w:r w:rsidRPr="001D341A">
              <w:rPr>
                <w:rFonts w:hint="eastAsia"/>
                <w:color w:val="000000"/>
                <w:szCs w:val="21"/>
              </w:rPr>
              <w:t xml:space="preserve">0.1274 </w:t>
            </w:r>
          </w:p>
        </w:tc>
      </w:tr>
      <w:tr w:rsidR="001D341A" w:rsidRPr="006402E6" w14:paraId="349B531D"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9372C8F" w14:textId="118D9055" w:rsidR="001D341A" w:rsidRPr="001D341A" w:rsidRDefault="001D341A" w:rsidP="001D341A">
            <w:pPr>
              <w:pStyle w:val="affffff3"/>
              <w:rPr>
                <w:szCs w:val="21"/>
              </w:rPr>
            </w:pPr>
            <w:r w:rsidRPr="001D341A">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74B52D9B" w14:textId="7EE6BBA1" w:rsidR="001D341A" w:rsidRPr="001D341A" w:rsidRDefault="001D341A" w:rsidP="001D341A">
            <w:pPr>
              <w:pStyle w:val="affffff3"/>
              <w:rPr>
                <w:szCs w:val="21"/>
              </w:rPr>
            </w:pPr>
            <w:r w:rsidRPr="001D341A">
              <w:rPr>
                <w:rFonts w:hint="eastAsia"/>
                <w:color w:val="000000"/>
                <w:szCs w:val="21"/>
              </w:rPr>
              <w:t xml:space="preserve">0.4185 </w:t>
            </w:r>
          </w:p>
        </w:tc>
        <w:tc>
          <w:tcPr>
            <w:tcW w:w="702" w:type="pct"/>
            <w:tcBorders>
              <w:top w:val="nil"/>
              <w:left w:val="nil"/>
              <w:bottom w:val="single" w:sz="4" w:space="0" w:color="auto"/>
              <w:right w:val="single" w:sz="4" w:space="0" w:color="auto"/>
            </w:tcBorders>
            <w:shd w:val="clear" w:color="auto" w:fill="auto"/>
            <w:noWrap/>
            <w:vAlign w:val="center"/>
          </w:tcPr>
          <w:p w14:paraId="65A39455" w14:textId="74B91CE0" w:rsidR="001D341A" w:rsidRPr="001D341A" w:rsidRDefault="001D341A" w:rsidP="001D341A">
            <w:pPr>
              <w:pStyle w:val="affffff3"/>
              <w:rPr>
                <w:szCs w:val="21"/>
              </w:rPr>
            </w:pPr>
            <w:r w:rsidRPr="001D341A">
              <w:rPr>
                <w:rFonts w:hint="eastAsia"/>
                <w:color w:val="000000"/>
                <w:szCs w:val="21"/>
              </w:rPr>
              <w:t xml:space="preserve">0.3843 </w:t>
            </w:r>
          </w:p>
        </w:tc>
        <w:tc>
          <w:tcPr>
            <w:tcW w:w="702" w:type="pct"/>
            <w:tcBorders>
              <w:top w:val="nil"/>
              <w:left w:val="nil"/>
              <w:bottom w:val="single" w:sz="4" w:space="0" w:color="auto"/>
              <w:right w:val="single" w:sz="4" w:space="0" w:color="auto"/>
            </w:tcBorders>
            <w:shd w:val="clear" w:color="auto" w:fill="auto"/>
            <w:noWrap/>
            <w:vAlign w:val="center"/>
          </w:tcPr>
          <w:p w14:paraId="4F7E78FD" w14:textId="7C95B448" w:rsidR="001D341A" w:rsidRPr="001D341A" w:rsidRDefault="001D341A" w:rsidP="001D341A">
            <w:pPr>
              <w:pStyle w:val="affffff3"/>
              <w:rPr>
                <w:szCs w:val="21"/>
              </w:rPr>
            </w:pPr>
            <w:r w:rsidRPr="001D341A">
              <w:rPr>
                <w:rFonts w:hint="eastAsia"/>
                <w:color w:val="000000"/>
                <w:szCs w:val="21"/>
              </w:rPr>
              <w:t xml:space="preserve">0.3500 </w:t>
            </w:r>
          </w:p>
        </w:tc>
        <w:tc>
          <w:tcPr>
            <w:tcW w:w="702" w:type="pct"/>
            <w:tcBorders>
              <w:top w:val="nil"/>
              <w:left w:val="nil"/>
              <w:bottom w:val="single" w:sz="4" w:space="0" w:color="auto"/>
              <w:right w:val="single" w:sz="4" w:space="0" w:color="auto"/>
            </w:tcBorders>
            <w:shd w:val="clear" w:color="auto" w:fill="auto"/>
            <w:noWrap/>
            <w:vAlign w:val="center"/>
          </w:tcPr>
          <w:p w14:paraId="41F46245" w14:textId="1632388D" w:rsidR="001D341A" w:rsidRPr="001D341A" w:rsidRDefault="001D341A" w:rsidP="001D341A">
            <w:pPr>
              <w:pStyle w:val="affffff3"/>
              <w:rPr>
                <w:szCs w:val="21"/>
              </w:rPr>
            </w:pPr>
            <w:r w:rsidRPr="001D341A">
              <w:rPr>
                <w:rFonts w:hint="eastAsia"/>
                <w:color w:val="000000"/>
                <w:szCs w:val="21"/>
              </w:rPr>
              <w:t xml:space="preserve">0.3144 </w:t>
            </w:r>
          </w:p>
        </w:tc>
        <w:tc>
          <w:tcPr>
            <w:tcW w:w="702" w:type="pct"/>
            <w:tcBorders>
              <w:top w:val="nil"/>
              <w:left w:val="nil"/>
              <w:bottom w:val="single" w:sz="4" w:space="0" w:color="auto"/>
              <w:right w:val="single" w:sz="4" w:space="0" w:color="auto"/>
            </w:tcBorders>
            <w:shd w:val="clear" w:color="auto" w:fill="auto"/>
            <w:noWrap/>
            <w:vAlign w:val="center"/>
          </w:tcPr>
          <w:p w14:paraId="576ABB2B" w14:textId="1FB03F95" w:rsidR="001D341A" w:rsidRPr="001D341A" w:rsidRDefault="001D341A" w:rsidP="001D341A">
            <w:pPr>
              <w:pStyle w:val="affffff3"/>
              <w:rPr>
                <w:szCs w:val="21"/>
              </w:rPr>
            </w:pPr>
            <w:r w:rsidRPr="001D341A">
              <w:rPr>
                <w:rFonts w:hint="eastAsia"/>
                <w:color w:val="000000"/>
                <w:szCs w:val="21"/>
              </w:rPr>
              <w:t xml:space="preserve">0.2787 </w:t>
            </w:r>
          </w:p>
        </w:tc>
      </w:tr>
      <w:tr w:rsidR="001D341A" w:rsidRPr="006402E6" w14:paraId="4B2D8A9F"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4592D848" w14:textId="4784001C" w:rsidR="001D341A" w:rsidRPr="001D341A" w:rsidRDefault="001D341A" w:rsidP="001D341A">
            <w:pPr>
              <w:pStyle w:val="affffff3"/>
              <w:rPr>
                <w:szCs w:val="21"/>
              </w:rPr>
            </w:pPr>
            <w:r w:rsidRPr="001D341A">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2D801495" w14:textId="2E0508DE" w:rsidR="001D341A" w:rsidRPr="001D341A" w:rsidRDefault="001D341A" w:rsidP="001D341A">
            <w:pPr>
              <w:pStyle w:val="affffff3"/>
              <w:rPr>
                <w:szCs w:val="21"/>
              </w:rPr>
            </w:pPr>
            <w:r w:rsidRPr="001D341A">
              <w:rPr>
                <w:rFonts w:hint="eastAsia"/>
                <w:color w:val="000000"/>
                <w:szCs w:val="21"/>
              </w:rPr>
              <w:t xml:space="preserve">0.2990 </w:t>
            </w:r>
          </w:p>
        </w:tc>
        <w:tc>
          <w:tcPr>
            <w:tcW w:w="702" w:type="pct"/>
            <w:tcBorders>
              <w:top w:val="nil"/>
              <w:left w:val="nil"/>
              <w:bottom w:val="single" w:sz="4" w:space="0" w:color="auto"/>
              <w:right w:val="single" w:sz="4" w:space="0" w:color="auto"/>
            </w:tcBorders>
            <w:shd w:val="clear" w:color="auto" w:fill="auto"/>
            <w:noWrap/>
            <w:vAlign w:val="center"/>
          </w:tcPr>
          <w:p w14:paraId="25A25B1E" w14:textId="1231E632" w:rsidR="001D341A" w:rsidRPr="001D341A" w:rsidRDefault="001D341A" w:rsidP="001D341A">
            <w:pPr>
              <w:pStyle w:val="affffff3"/>
              <w:rPr>
                <w:szCs w:val="21"/>
              </w:rPr>
            </w:pPr>
            <w:r w:rsidRPr="001D341A">
              <w:rPr>
                <w:rFonts w:hint="eastAsia"/>
                <w:color w:val="000000"/>
                <w:szCs w:val="21"/>
              </w:rPr>
              <w:t xml:space="preserve">0.2745 </w:t>
            </w:r>
          </w:p>
        </w:tc>
        <w:tc>
          <w:tcPr>
            <w:tcW w:w="702" w:type="pct"/>
            <w:tcBorders>
              <w:top w:val="nil"/>
              <w:left w:val="nil"/>
              <w:bottom w:val="single" w:sz="4" w:space="0" w:color="auto"/>
              <w:right w:val="single" w:sz="4" w:space="0" w:color="auto"/>
            </w:tcBorders>
            <w:shd w:val="clear" w:color="auto" w:fill="auto"/>
            <w:noWrap/>
            <w:vAlign w:val="center"/>
          </w:tcPr>
          <w:p w14:paraId="608E5035" w14:textId="1F58D2D3" w:rsidR="001D341A" w:rsidRPr="001D341A" w:rsidRDefault="001D341A" w:rsidP="001D341A">
            <w:pPr>
              <w:pStyle w:val="affffff3"/>
              <w:rPr>
                <w:szCs w:val="21"/>
              </w:rPr>
            </w:pPr>
            <w:r w:rsidRPr="001D341A">
              <w:rPr>
                <w:rFonts w:hint="eastAsia"/>
                <w:color w:val="000000"/>
                <w:szCs w:val="21"/>
              </w:rPr>
              <w:t xml:space="preserve">0.2500 </w:t>
            </w:r>
          </w:p>
        </w:tc>
        <w:tc>
          <w:tcPr>
            <w:tcW w:w="702" w:type="pct"/>
            <w:tcBorders>
              <w:top w:val="nil"/>
              <w:left w:val="nil"/>
              <w:bottom w:val="single" w:sz="4" w:space="0" w:color="auto"/>
              <w:right w:val="single" w:sz="4" w:space="0" w:color="auto"/>
            </w:tcBorders>
            <w:shd w:val="clear" w:color="auto" w:fill="auto"/>
            <w:noWrap/>
            <w:vAlign w:val="center"/>
          </w:tcPr>
          <w:p w14:paraId="4EA7F7F1" w14:textId="2D9CA725" w:rsidR="001D341A" w:rsidRPr="001D341A" w:rsidRDefault="001D341A" w:rsidP="001D341A">
            <w:pPr>
              <w:pStyle w:val="affffff3"/>
              <w:rPr>
                <w:szCs w:val="21"/>
              </w:rPr>
            </w:pPr>
            <w:r w:rsidRPr="001D341A">
              <w:rPr>
                <w:rFonts w:hint="eastAsia"/>
                <w:color w:val="000000"/>
                <w:szCs w:val="21"/>
              </w:rPr>
              <w:t xml:space="preserve">0.2246 </w:t>
            </w:r>
          </w:p>
        </w:tc>
        <w:tc>
          <w:tcPr>
            <w:tcW w:w="702" w:type="pct"/>
            <w:tcBorders>
              <w:top w:val="nil"/>
              <w:left w:val="nil"/>
              <w:bottom w:val="single" w:sz="4" w:space="0" w:color="auto"/>
              <w:right w:val="single" w:sz="4" w:space="0" w:color="auto"/>
            </w:tcBorders>
            <w:shd w:val="clear" w:color="auto" w:fill="auto"/>
            <w:noWrap/>
            <w:vAlign w:val="center"/>
          </w:tcPr>
          <w:p w14:paraId="1CDFA79A" w14:textId="6DC4FCA6" w:rsidR="001D341A" w:rsidRPr="001D341A" w:rsidRDefault="001D341A" w:rsidP="001D341A">
            <w:pPr>
              <w:pStyle w:val="affffff3"/>
              <w:rPr>
                <w:szCs w:val="21"/>
              </w:rPr>
            </w:pPr>
            <w:r w:rsidRPr="001D341A">
              <w:rPr>
                <w:rFonts w:hint="eastAsia"/>
                <w:color w:val="000000"/>
                <w:szCs w:val="21"/>
              </w:rPr>
              <w:t xml:space="preserve">0.1991 </w:t>
            </w:r>
          </w:p>
        </w:tc>
      </w:tr>
      <w:tr w:rsidR="001D341A" w:rsidRPr="006402E6" w14:paraId="41C1126E"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D2BE123" w14:textId="391D4DB6" w:rsidR="001D341A" w:rsidRPr="001D341A" w:rsidRDefault="001D341A" w:rsidP="001D341A">
            <w:pPr>
              <w:pStyle w:val="affffff3"/>
              <w:rPr>
                <w:szCs w:val="21"/>
              </w:rPr>
            </w:pPr>
            <w:r w:rsidRPr="001D341A">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0768BA5C" w14:textId="343B1E0D" w:rsidR="001D341A" w:rsidRPr="001D341A" w:rsidRDefault="001D341A" w:rsidP="001D341A">
            <w:pPr>
              <w:pStyle w:val="affffff3"/>
              <w:rPr>
                <w:szCs w:val="21"/>
              </w:rPr>
            </w:pPr>
            <w:r w:rsidRPr="001D341A">
              <w:rPr>
                <w:rFonts w:hint="eastAsia"/>
                <w:color w:val="000000"/>
                <w:szCs w:val="21"/>
              </w:rPr>
              <w:t xml:space="preserve">0.1674 </w:t>
            </w:r>
          </w:p>
        </w:tc>
        <w:tc>
          <w:tcPr>
            <w:tcW w:w="702" w:type="pct"/>
            <w:tcBorders>
              <w:top w:val="nil"/>
              <w:left w:val="nil"/>
              <w:bottom w:val="single" w:sz="4" w:space="0" w:color="auto"/>
              <w:right w:val="single" w:sz="4" w:space="0" w:color="auto"/>
            </w:tcBorders>
            <w:shd w:val="clear" w:color="auto" w:fill="auto"/>
            <w:noWrap/>
            <w:vAlign w:val="center"/>
          </w:tcPr>
          <w:p w14:paraId="57C20934" w14:textId="5AFCB7E1" w:rsidR="001D341A" w:rsidRPr="001D341A" w:rsidRDefault="001D341A" w:rsidP="001D341A">
            <w:pPr>
              <w:pStyle w:val="affffff3"/>
              <w:rPr>
                <w:szCs w:val="21"/>
              </w:rPr>
            </w:pPr>
            <w:r w:rsidRPr="001D341A">
              <w:rPr>
                <w:rFonts w:hint="eastAsia"/>
                <w:color w:val="000000"/>
                <w:szCs w:val="21"/>
              </w:rPr>
              <w:t xml:space="preserve">0.1537 </w:t>
            </w:r>
          </w:p>
        </w:tc>
        <w:tc>
          <w:tcPr>
            <w:tcW w:w="702" w:type="pct"/>
            <w:tcBorders>
              <w:top w:val="nil"/>
              <w:left w:val="nil"/>
              <w:bottom w:val="single" w:sz="4" w:space="0" w:color="auto"/>
              <w:right w:val="single" w:sz="4" w:space="0" w:color="auto"/>
            </w:tcBorders>
            <w:shd w:val="clear" w:color="auto" w:fill="auto"/>
            <w:noWrap/>
            <w:vAlign w:val="center"/>
          </w:tcPr>
          <w:p w14:paraId="49E7E90E" w14:textId="2C2726CE" w:rsidR="001D341A" w:rsidRPr="001D341A" w:rsidRDefault="001D341A" w:rsidP="001D341A">
            <w:pPr>
              <w:pStyle w:val="affffff3"/>
              <w:rPr>
                <w:szCs w:val="21"/>
              </w:rPr>
            </w:pPr>
            <w:r w:rsidRPr="001D341A">
              <w:rPr>
                <w:rFonts w:hint="eastAsia"/>
                <w:color w:val="000000"/>
                <w:szCs w:val="21"/>
              </w:rPr>
              <w:t xml:space="preserve">0.1400 </w:t>
            </w:r>
          </w:p>
        </w:tc>
        <w:tc>
          <w:tcPr>
            <w:tcW w:w="702" w:type="pct"/>
            <w:tcBorders>
              <w:top w:val="nil"/>
              <w:left w:val="nil"/>
              <w:bottom w:val="single" w:sz="4" w:space="0" w:color="auto"/>
              <w:right w:val="single" w:sz="4" w:space="0" w:color="auto"/>
            </w:tcBorders>
            <w:shd w:val="clear" w:color="auto" w:fill="auto"/>
            <w:noWrap/>
            <w:vAlign w:val="center"/>
          </w:tcPr>
          <w:p w14:paraId="60E49DC5" w14:textId="75086E2C" w:rsidR="001D341A" w:rsidRPr="001D341A" w:rsidRDefault="001D341A" w:rsidP="001D341A">
            <w:pPr>
              <w:pStyle w:val="affffff3"/>
              <w:rPr>
                <w:szCs w:val="21"/>
              </w:rPr>
            </w:pPr>
            <w:r w:rsidRPr="001D341A">
              <w:rPr>
                <w:rFonts w:hint="eastAsia"/>
                <w:color w:val="000000"/>
                <w:szCs w:val="21"/>
              </w:rPr>
              <w:t xml:space="preserve">0.1257 </w:t>
            </w:r>
          </w:p>
        </w:tc>
        <w:tc>
          <w:tcPr>
            <w:tcW w:w="702" w:type="pct"/>
            <w:tcBorders>
              <w:top w:val="nil"/>
              <w:left w:val="nil"/>
              <w:bottom w:val="single" w:sz="4" w:space="0" w:color="auto"/>
              <w:right w:val="single" w:sz="4" w:space="0" w:color="auto"/>
            </w:tcBorders>
            <w:shd w:val="clear" w:color="auto" w:fill="auto"/>
            <w:noWrap/>
            <w:vAlign w:val="center"/>
          </w:tcPr>
          <w:p w14:paraId="3D8566AF" w14:textId="5F7776CF" w:rsidR="001D341A" w:rsidRPr="001D341A" w:rsidRDefault="001D341A" w:rsidP="001D341A">
            <w:pPr>
              <w:pStyle w:val="affffff3"/>
              <w:rPr>
                <w:szCs w:val="21"/>
              </w:rPr>
            </w:pPr>
            <w:r w:rsidRPr="001D341A">
              <w:rPr>
                <w:rFonts w:hint="eastAsia"/>
                <w:color w:val="000000"/>
                <w:szCs w:val="21"/>
              </w:rPr>
              <w:t xml:space="preserve">0.1115 </w:t>
            </w:r>
          </w:p>
        </w:tc>
      </w:tr>
    </w:tbl>
    <w:p w14:paraId="0D4402AC" w14:textId="77777777" w:rsidR="0035395E" w:rsidRPr="006402E6" w:rsidRDefault="0035395E" w:rsidP="007169E5">
      <w:pPr>
        <w:widowControl/>
        <w:ind w:firstLine="560"/>
        <w:rPr>
          <w:rFonts w:cs="Times New Roman"/>
        </w:rPr>
      </w:pPr>
    </w:p>
    <w:p w14:paraId="05274A98" w14:textId="77777777" w:rsidR="0035395E" w:rsidRPr="006402E6" w:rsidRDefault="0035395E" w:rsidP="007169E5">
      <w:pPr>
        <w:widowControl/>
        <w:ind w:firstLine="560"/>
        <w:rPr>
          <w:rFonts w:cs="Times New Roman"/>
        </w:rPr>
        <w:sectPr w:rsidR="0035395E" w:rsidRPr="006402E6" w:rsidSect="00ED2F13">
          <w:pgSz w:w="16838" w:h="11906" w:orient="landscape"/>
          <w:pgMar w:top="1559" w:right="1219" w:bottom="1559" w:left="1219" w:header="624" w:footer="850" w:gutter="0"/>
          <w:cols w:space="425"/>
          <w:docGrid w:type="lines" w:linePitch="381"/>
        </w:sectPr>
      </w:pPr>
    </w:p>
    <w:p w14:paraId="24CD5417" w14:textId="7E17E291" w:rsidR="00E35B71" w:rsidRPr="006402E6" w:rsidRDefault="00E35B71"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21</w:t>
      </w:r>
      <w:r w:rsidR="00F62252">
        <w:fldChar w:fldCharType="end"/>
      </w:r>
      <w:r w:rsidR="00F62252">
        <w:t xml:space="preserve"> </w:t>
      </w:r>
      <w:r w:rsidRPr="006402E6">
        <w:t>集体商业用地</w:t>
      </w:r>
      <w:r w:rsidRPr="006402E6">
        <w:t>5</w:t>
      </w:r>
      <w:r w:rsidRPr="006402E6">
        <w:t>级宗地地价区域因素修正系数指标说明表</w:t>
      </w:r>
    </w:p>
    <w:tbl>
      <w:tblPr>
        <w:tblW w:w="5000" w:type="pct"/>
        <w:tblLook w:val="04A0" w:firstRow="1" w:lastRow="0" w:firstColumn="1" w:lastColumn="0" w:noHBand="0" w:noVBand="1"/>
      </w:tblPr>
      <w:tblGrid>
        <w:gridCol w:w="1687"/>
        <w:gridCol w:w="2876"/>
        <w:gridCol w:w="2441"/>
        <w:gridCol w:w="2742"/>
        <w:gridCol w:w="2648"/>
        <w:gridCol w:w="2222"/>
      </w:tblGrid>
      <w:tr w:rsidR="00E35B71" w:rsidRPr="006402E6" w14:paraId="0101CB44" w14:textId="77777777" w:rsidTr="006C2BF2">
        <w:trPr>
          <w:trHeight w:val="340"/>
        </w:trPr>
        <w:tc>
          <w:tcPr>
            <w:tcW w:w="577"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7BF2F7CB" w14:textId="77777777" w:rsidR="00E35B71" w:rsidRPr="006402E6" w:rsidRDefault="00E35B71" w:rsidP="007169E5">
            <w:pPr>
              <w:pStyle w:val="affffff3"/>
              <w:jc w:val="right"/>
              <w:rPr>
                <w:b/>
              </w:rPr>
            </w:pPr>
            <w:r w:rsidRPr="006402E6">
              <w:rPr>
                <w:b/>
              </w:rPr>
              <w:t>优劣度</w:t>
            </w:r>
          </w:p>
          <w:p w14:paraId="741FB884" w14:textId="33192A3F" w:rsidR="003F7513" w:rsidRPr="006402E6" w:rsidRDefault="003F7513" w:rsidP="007169E5">
            <w:pPr>
              <w:pStyle w:val="affffff3"/>
              <w:jc w:val="left"/>
              <w:rPr>
                <w:b/>
              </w:rPr>
            </w:pPr>
            <w:r w:rsidRPr="006402E6">
              <w:rPr>
                <w:b/>
              </w:rPr>
              <w:t>影响因素</w:t>
            </w:r>
          </w:p>
        </w:tc>
        <w:tc>
          <w:tcPr>
            <w:tcW w:w="984" w:type="pct"/>
            <w:tcBorders>
              <w:top w:val="single" w:sz="4" w:space="0" w:color="auto"/>
              <w:left w:val="nil"/>
              <w:bottom w:val="single" w:sz="4" w:space="0" w:color="auto"/>
              <w:right w:val="single" w:sz="4" w:space="0" w:color="auto"/>
            </w:tcBorders>
            <w:shd w:val="clear" w:color="auto" w:fill="auto"/>
            <w:vAlign w:val="center"/>
            <w:hideMark/>
          </w:tcPr>
          <w:p w14:paraId="7FF688B3" w14:textId="77777777" w:rsidR="00E35B71" w:rsidRPr="006402E6" w:rsidRDefault="00E35B71" w:rsidP="007169E5">
            <w:pPr>
              <w:pStyle w:val="affffff3"/>
              <w:rPr>
                <w:b/>
              </w:rPr>
            </w:pPr>
            <w:r w:rsidRPr="006402E6">
              <w:rPr>
                <w:b/>
              </w:rPr>
              <w:t>优</w:t>
            </w:r>
          </w:p>
        </w:tc>
        <w:tc>
          <w:tcPr>
            <w:tcW w:w="835" w:type="pct"/>
            <w:tcBorders>
              <w:top w:val="single" w:sz="4" w:space="0" w:color="auto"/>
              <w:left w:val="nil"/>
              <w:bottom w:val="single" w:sz="4" w:space="0" w:color="auto"/>
              <w:right w:val="single" w:sz="4" w:space="0" w:color="auto"/>
            </w:tcBorders>
            <w:shd w:val="clear" w:color="auto" w:fill="auto"/>
            <w:vAlign w:val="center"/>
            <w:hideMark/>
          </w:tcPr>
          <w:p w14:paraId="2FE738D5" w14:textId="77777777" w:rsidR="00E35B71" w:rsidRPr="006402E6" w:rsidRDefault="00E35B71" w:rsidP="007169E5">
            <w:pPr>
              <w:pStyle w:val="affffff3"/>
              <w:rPr>
                <w:b/>
              </w:rPr>
            </w:pPr>
            <w:r w:rsidRPr="006402E6">
              <w:rPr>
                <w:b/>
              </w:rPr>
              <w:t>较优</w:t>
            </w:r>
          </w:p>
        </w:tc>
        <w:tc>
          <w:tcPr>
            <w:tcW w:w="938" w:type="pct"/>
            <w:tcBorders>
              <w:top w:val="single" w:sz="4" w:space="0" w:color="auto"/>
              <w:left w:val="nil"/>
              <w:bottom w:val="single" w:sz="4" w:space="0" w:color="auto"/>
              <w:right w:val="single" w:sz="4" w:space="0" w:color="auto"/>
            </w:tcBorders>
            <w:shd w:val="clear" w:color="auto" w:fill="auto"/>
            <w:vAlign w:val="center"/>
            <w:hideMark/>
          </w:tcPr>
          <w:p w14:paraId="547C1C51" w14:textId="77777777" w:rsidR="00E35B71" w:rsidRPr="006402E6" w:rsidRDefault="00E35B71" w:rsidP="007169E5">
            <w:pPr>
              <w:pStyle w:val="affffff3"/>
              <w:rPr>
                <w:b/>
              </w:rPr>
            </w:pPr>
            <w:r w:rsidRPr="006402E6">
              <w:rPr>
                <w:b/>
              </w:rPr>
              <w:t>一般</w:t>
            </w:r>
          </w:p>
        </w:tc>
        <w:tc>
          <w:tcPr>
            <w:tcW w:w="906" w:type="pct"/>
            <w:tcBorders>
              <w:top w:val="single" w:sz="4" w:space="0" w:color="auto"/>
              <w:left w:val="nil"/>
              <w:bottom w:val="single" w:sz="4" w:space="0" w:color="auto"/>
              <w:right w:val="single" w:sz="4" w:space="0" w:color="auto"/>
            </w:tcBorders>
            <w:shd w:val="clear" w:color="auto" w:fill="auto"/>
            <w:vAlign w:val="center"/>
            <w:hideMark/>
          </w:tcPr>
          <w:p w14:paraId="38574091" w14:textId="77777777" w:rsidR="00E35B71" w:rsidRPr="006402E6" w:rsidRDefault="00E35B71" w:rsidP="007169E5">
            <w:pPr>
              <w:pStyle w:val="affffff3"/>
              <w:rPr>
                <w:b/>
              </w:rPr>
            </w:pPr>
            <w:r w:rsidRPr="006402E6">
              <w:rPr>
                <w:b/>
              </w:rPr>
              <w:t>较劣</w:t>
            </w:r>
          </w:p>
        </w:tc>
        <w:tc>
          <w:tcPr>
            <w:tcW w:w="760" w:type="pct"/>
            <w:tcBorders>
              <w:top w:val="single" w:sz="4" w:space="0" w:color="auto"/>
              <w:left w:val="nil"/>
              <w:bottom w:val="single" w:sz="4" w:space="0" w:color="auto"/>
              <w:right w:val="single" w:sz="4" w:space="0" w:color="auto"/>
            </w:tcBorders>
            <w:shd w:val="clear" w:color="auto" w:fill="auto"/>
            <w:vAlign w:val="center"/>
            <w:hideMark/>
          </w:tcPr>
          <w:p w14:paraId="0654DF29" w14:textId="77777777" w:rsidR="00E35B71" w:rsidRPr="006402E6" w:rsidRDefault="00E35B71" w:rsidP="007169E5">
            <w:pPr>
              <w:pStyle w:val="affffff3"/>
              <w:rPr>
                <w:b/>
              </w:rPr>
            </w:pPr>
            <w:r w:rsidRPr="006402E6">
              <w:rPr>
                <w:b/>
              </w:rPr>
              <w:t>劣</w:t>
            </w:r>
          </w:p>
        </w:tc>
      </w:tr>
      <w:tr w:rsidR="006C2BF2" w:rsidRPr="006402E6" w14:paraId="543FFA43" w14:textId="77777777" w:rsidTr="006C2BF2">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3CDF98FD" w14:textId="0E2619F0" w:rsidR="006C2BF2" w:rsidRPr="006C2BF2" w:rsidRDefault="006C2BF2" w:rsidP="006C2BF2">
            <w:pPr>
              <w:pStyle w:val="affffff3"/>
              <w:rPr>
                <w:szCs w:val="21"/>
              </w:rPr>
            </w:pPr>
            <w:r w:rsidRPr="006C2BF2">
              <w:rPr>
                <w:rFonts w:hint="eastAsia"/>
                <w:color w:val="000000"/>
                <w:szCs w:val="21"/>
              </w:rPr>
              <w:t>区位因素</w:t>
            </w:r>
          </w:p>
        </w:tc>
        <w:tc>
          <w:tcPr>
            <w:tcW w:w="984" w:type="pct"/>
            <w:tcBorders>
              <w:top w:val="nil"/>
              <w:left w:val="nil"/>
              <w:bottom w:val="single" w:sz="4" w:space="0" w:color="auto"/>
              <w:right w:val="single" w:sz="4" w:space="0" w:color="auto"/>
            </w:tcBorders>
            <w:shd w:val="clear" w:color="auto" w:fill="auto"/>
            <w:vAlign w:val="center"/>
          </w:tcPr>
          <w:p w14:paraId="68FCFEF8" w14:textId="66BDC176" w:rsidR="006C2BF2" w:rsidRPr="006C2BF2" w:rsidRDefault="006C2BF2" w:rsidP="006C2BF2">
            <w:pPr>
              <w:pStyle w:val="affffff3"/>
              <w:rPr>
                <w:szCs w:val="21"/>
              </w:rPr>
            </w:pPr>
            <w:r w:rsidRPr="006C2BF2">
              <w:rPr>
                <w:rFonts w:hint="eastAsia"/>
                <w:color w:val="000000"/>
                <w:szCs w:val="21"/>
              </w:rPr>
              <w:t>距离市中心适中</w:t>
            </w:r>
          </w:p>
        </w:tc>
        <w:tc>
          <w:tcPr>
            <w:tcW w:w="835" w:type="pct"/>
            <w:tcBorders>
              <w:top w:val="nil"/>
              <w:left w:val="nil"/>
              <w:bottom w:val="single" w:sz="4" w:space="0" w:color="auto"/>
              <w:right w:val="single" w:sz="4" w:space="0" w:color="auto"/>
            </w:tcBorders>
            <w:shd w:val="clear" w:color="auto" w:fill="auto"/>
            <w:vAlign w:val="center"/>
          </w:tcPr>
          <w:p w14:paraId="4CCE6C53" w14:textId="18B3AB54" w:rsidR="006C2BF2" w:rsidRPr="006C2BF2" w:rsidRDefault="006C2BF2" w:rsidP="006C2BF2">
            <w:pPr>
              <w:pStyle w:val="affffff3"/>
              <w:rPr>
                <w:szCs w:val="21"/>
              </w:rPr>
            </w:pPr>
            <w:r w:rsidRPr="006C2BF2">
              <w:rPr>
                <w:rFonts w:hint="eastAsia"/>
                <w:color w:val="000000"/>
                <w:szCs w:val="21"/>
              </w:rPr>
              <w:t>距离中心城镇近</w:t>
            </w:r>
          </w:p>
        </w:tc>
        <w:tc>
          <w:tcPr>
            <w:tcW w:w="938" w:type="pct"/>
            <w:tcBorders>
              <w:top w:val="nil"/>
              <w:left w:val="nil"/>
              <w:bottom w:val="single" w:sz="4" w:space="0" w:color="auto"/>
              <w:right w:val="single" w:sz="4" w:space="0" w:color="auto"/>
            </w:tcBorders>
            <w:shd w:val="clear" w:color="auto" w:fill="auto"/>
            <w:vAlign w:val="center"/>
          </w:tcPr>
          <w:p w14:paraId="261E8C23" w14:textId="3FC078BA" w:rsidR="006C2BF2" w:rsidRPr="006C2BF2" w:rsidRDefault="006C2BF2" w:rsidP="006C2BF2">
            <w:pPr>
              <w:pStyle w:val="affffff3"/>
              <w:rPr>
                <w:szCs w:val="21"/>
              </w:rPr>
            </w:pPr>
            <w:r w:rsidRPr="006C2BF2">
              <w:rPr>
                <w:rFonts w:hint="eastAsia"/>
                <w:color w:val="000000"/>
                <w:szCs w:val="21"/>
              </w:rPr>
              <w:t>距离中心城镇适中</w:t>
            </w:r>
          </w:p>
        </w:tc>
        <w:tc>
          <w:tcPr>
            <w:tcW w:w="906" w:type="pct"/>
            <w:tcBorders>
              <w:top w:val="nil"/>
              <w:left w:val="nil"/>
              <w:bottom w:val="single" w:sz="4" w:space="0" w:color="auto"/>
              <w:right w:val="single" w:sz="4" w:space="0" w:color="auto"/>
            </w:tcBorders>
            <w:shd w:val="clear" w:color="auto" w:fill="auto"/>
            <w:vAlign w:val="center"/>
          </w:tcPr>
          <w:p w14:paraId="7CF2E856" w14:textId="55E44EC9" w:rsidR="006C2BF2" w:rsidRPr="006C2BF2" w:rsidRDefault="006C2BF2" w:rsidP="006C2BF2">
            <w:pPr>
              <w:pStyle w:val="affffff3"/>
              <w:rPr>
                <w:szCs w:val="21"/>
              </w:rPr>
            </w:pPr>
            <w:r w:rsidRPr="006C2BF2">
              <w:rPr>
                <w:rFonts w:hint="eastAsia"/>
                <w:color w:val="000000"/>
                <w:szCs w:val="21"/>
              </w:rPr>
              <w:t>距离中心城镇远</w:t>
            </w:r>
          </w:p>
        </w:tc>
        <w:tc>
          <w:tcPr>
            <w:tcW w:w="760" w:type="pct"/>
            <w:tcBorders>
              <w:top w:val="nil"/>
              <w:left w:val="nil"/>
              <w:bottom w:val="single" w:sz="4" w:space="0" w:color="auto"/>
              <w:right w:val="single" w:sz="4" w:space="0" w:color="auto"/>
            </w:tcBorders>
            <w:shd w:val="clear" w:color="auto" w:fill="auto"/>
            <w:vAlign w:val="center"/>
          </w:tcPr>
          <w:p w14:paraId="0DC83257" w14:textId="32AF5F58" w:rsidR="006C2BF2" w:rsidRPr="006C2BF2" w:rsidRDefault="006C2BF2" w:rsidP="006C2BF2">
            <w:pPr>
              <w:pStyle w:val="affffff3"/>
              <w:rPr>
                <w:szCs w:val="21"/>
              </w:rPr>
            </w:pPr>
            <w:r w:rsidRPr="006C2BF2">
              <w:rPr>
                <w:rFonts w:hint="eastAsia"/>
                <w:color w:val="000000"/>
                <w:szCs w:val="21"/>
              </w:rPr>
              <w:t>距离中心城镇较远</w:t>
            </w:r>
          </w:p>
        </w:tc>
      </w:tr>
      <w:tr w:rsidR="006C2BF2" w:rsidRPr="006402E6" w14:paraId="72AA8971" w14:textId="77777777" w:rsidTr="006C2BF2">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3570C132" w14:textId="0CE98325" w:rsidR="006C2BF2" w:rsidRPr="006C2BF2" w:rsidRDefault="006C2BF2" w:rsidP="006C2BF2">
            <w:pPr>
              <w:pStyle w:val="affffff3"/>
              <w:rPr>
                <w:szCs w:val="21"/>
              </w:rPr>
            </w:pPr>
            <w:r w:rsidRPr="006C2BF2">
              <w:rPr>
                <w:rFonts w:hint="eastAsia"/>
                <w:color w:val="000000"/>
                <w:szCs w:val="21"/>
              </w:rPr>
              <w:t>社会经济因素</w:t>
            </w:r>
          </w:p>
        </w:tc>
        <w:tc>
          <w:tcPr>
            <w:tcW w:w="984" w:type="pct"/>
            <w:tcBorders>
              <w:top w:val="nil"/>
              <w:left w:val="nil"/>
              <w:bottom w:val="single" w:sz="4" w:space="0" w:color="auto"/>
              <w:right w:val="single" w:sz="4" w:space="0" w:color="auto"/>
            </w:tcBorders>
            <w:shd w:val="clear" w:color="auto" w:fill="auto"/>
            <w:vAlign w:val="center"/>
          </w:tcPr>
          <w:p w14:paraId="41B0615F" w14:textId="7558E38D" w:rsidR="006C2BF2" w:rsidRPr="006C2BF2" w:rsidRDefault="006C2BF2" w:rsidP="006C2BF2">
            <w:pPr>
              <w:pStyle w:val="affffff3"/>
              <w:rPr>
                <w:szCs w:val="21"/>
              </w:rPr>
            </w:pPr>
            <w:r w:rsidRPr="006C2BF2">
              <w:rPr>
                <w:rFonts w:hint="eastAsia"/>
                <w:color w:val="000000"/>
                <w:szCs w:val="21"/>
              </w:rPr>
              <w:t>农村居民人均可支配收入高于全市平均水平</w:t>
            </w:r>
          </w:p>
        </w:tc>
        <w:tc>
          <w:tcPr>
            <w:tcW w:w="835" w:type="pct"/>
            <w:tcBorders>
              <w:top w:val="nil"/>
              <w:left w:val="nil"/>
              <w:bottom w:val="single" w:sz="4" w:space="0" w:color="auto"/>
              <w:right w:val="single" w:sz="4" w:space="0" w:color="auto"/>
            </w:tcBorders>
            <w:shd w:val="clear" w:color="auto" w:fill="auto"/>
            <w:vAlign w:val="center"/>
          </w:tcPr>
          <w:p w14:paraId="26945AEC" w14:textId="6E1E9281" w:rsidR="006C2BF2" w:rsidRPr="006C2BF2" w:rsidRDefault="006C2BF2" w:rsidP="006C2BF2">
            <w:pPr>
              <w:pStyle w:val="affffff3"/>
              <w:rPr>
                <w:szCs w:val="21"/>
              </w:rPr>
            </w:pPr>
            <w:r w:rsidRPr="006C2BF2">
              <w:rPr>
                <w:rFonts w:hint="eastAsia"/>
                <w:color w:val="000000"/>
                <w:szCs w:val="21"/>
              </w:rPr>
              <w:t>农村居民人均可支配收入略高于全市平均水平</w:t>
            </w:r>
          </w:p>
        </w:tc>
        <w:tc>
          <w:tcPr>
            <w:tcW w:w="938" w:type="pct"/>
            <w:tcBorders>
              <w:top w:val="nil"/>
              <w:left w:val="nil"/>
              <w:bottom w:val="single" w:sz="4" w:space="0" w:color="auto"/>
              <w:right w:val="single" w:sz="4" w:space="0" w:color="auto"/>
            </w:tcBorders>
            <w:shd w:val="clear" w:color="auto" w:fill="auto"/>
            <w:vAlign w:val="center"/>
          </w:tcPr>
          <w:p w14:paraId="2470C84F" w14:textId="25E7497D" w:rsidR="006C2BF2" w:rsidRPr="006C2BF2" w:rsidRDefault="006C2BF2" w:rsidP="006C2BF2">
            <w:pPr>
              <w:pStyle w:val="affffff3"/>
              <w:rPr>
                <w:szCs w:val="21"/>
              </w:rPr>
            </w:pPr>
            <w:r w:rsidRPr="006C2BF2">
              <w:rPr>
                <w:rFonts w:hint="eastAsia"/>
                <w:color w:val="000000"/>
                <w:szCs w:val="21"/>
              </w:rPr>
              <w:t>农村居民人均可支配收入达到全市平均水平</w:t>
            </w:r>
          </w:p>
        </w:tc>
        <w:tc>
          <w:tcPr>
            <w:tcW w:w="906" w:type="pct"/>
            <w:tcBorders>
              <w:top w:val="nil"/>
              <w:left w:val="nil"/>
              <w:bottom w:val="single" w:sz="4" w:space="0" w:color="auto"/>
              <w:right w:val="single" w:sz="4" w:space="0" w:color="auto"/>
            </w:tcBorders>
            <w:shd w:val="clear" w:color="auto" w:fill="auto"/>
            <w:vAlign w:val="center"/>
          </w:tcPr>
          <w:p w14:paraId="15C1377F" w14:textId="34FB062B" w:rsidR="006C2BF2" w:rsidRPr="006C2BF2" w:rsidRDefault="006C2BF2" w:rsidP="006C2BF2">
            <w:pPr>
              <w:pStyle w:val="affffff3"/>
              <w:rPr>
                <w:szCs w:val="21"/>
              </w:rPr>
            </w:pPr>
            <w:r w:rsidRPr="006C2BF2">
              <w:rPr>
                <w:rFonts w:hint="eastAsia"/>
                <w:color w:val="000000"/>
                <w:szCs w:val="21"/>
              </w:rPr>
              <w:t>农村居民人均可支配收入略低于全市平均水平</w:t>
            </w:r>
          </w:p>
        </w:tc>
        <w:tc>
          <w:tcPr>
            <w:tcW w:w="760" w:type="pct"/>
            <w:tcBorders>
              <w:top w:val="nil"/>
              <w:left w:val="nil"/>
              <w:bottom w:val="single" w:sz="4" w:space="0" w:color="auto"/>
              <w:right w:val="single" w:sz="4" w:space="0" w:color="auto"/>
            </w:tcBorders>
            <w:shd w:val="clear" w:color="auto" w:fill="auto"/>
            <w:vAlign w:val="center"/>
          </w:tcPr>
          <w:p w14:paraId="307AD0D7" w14:textId="1D287D95" w:rsidR="006C2BF2" w:rsidRPr="006C2BF2" w:rsidRDefault="006C2BF2" w:rsidP="006C2BF2">
            <w:pPr>
              <w:pStyle w:val="affffff3"/>
              <w:rPr>
                <w:szCs w:val="21"/>
              </w:rPr>
            </w:pPr>
            <w:r w:rsidRPr="006C2BF2">
              <w:rPr>
                <w:rFonts w:hint="eastAsia"/>
                <w:color w:val="000000"/>
                <w:szCs w:val="21"/>
              </w:rPr>
              <w:t>农村居民人均可支配收入低于全市平均水平</w:t>
            </w:r>
          </w:p>
        </w:tc>
      </w:tr>
      <w:tr w:rsidR="006C2BF2" w:rsidRPr="006402E6" w14:paraId="47686B85" w14:textId="77777777" w:rsidTr="006C2BF2">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2B32E16F" w14:textId="35668E6D" w:rsidR="006C2BF2" w:rsidRPr="006C2BF2" w:rsidRDefault="006C2BF2" w:rsidP="006C2BF2">
            <w:pPr>
              <w:pStyle w:val="affffff3"/>
              <w:rPr>
                <w:szCs w:val="21"/>
              </w:rPr>
            </w:pPr>
            <w:r w:rsidRPr="006C2BF2">
              <w:rPr>
                <w:rFonts w:hint="eastAsia"/>
                <w:color w:val="000000"/>
                <w:szCs w:val="21"/>
              </w:rPr>
              <w:t>繁华程度</w:t>
            </w:r>
          </w:p>
        </w:tc>
        <w:tc>
          <w:tcPr>
            <w:tcW w:w="984" w:type="pct"/>
            <w:tcBorders>
              <w:top w:val="nil"/>
              <w:left w:val="nil"/>
              <w:bottom w:val="single" w:sz="4" w:space="0" w:color="auto"/>
              <w:right w:val="single" w:sz="4" w:space="0" w:color="auto"/>
            </w:tcBorders>
            <w:shd w:val="clear" w:color="auto" w:fill="auto"/>
            <w:vAlign w:val="center"/>
          </w:tcPr>
          <w:p w14:paraId="59FF17D2" w14:textId="3A72C882" w:rsidR="006C2BF2" w:rsidRPr="006C2BF2" w:rsidRDefault="006C2BF2" w:rsidP="006C2BF2">
            <w:pPr>
              <w:pStyle w:val="affffff3"/>
              <w:rPr>
                <w:szCs w:val="21"/>
              </w:rPr>
            </w:pPr>
            <w:r w:rsidRPr="006C2BF2">
              <w:rPr>
                <w:rFonts w:hint="eastAsia"/>
                <w:color w:val="000000"/>
                <w:szCs w:val="21"/>
              </w:rPr>
              <w:t>距区级商业中心较远</w:t>
            </w:r>
          </w:p>
        </w:tc>
        <w:tc>
          <w:tcPr>
            <w:tcW w:w="835" w:type="pct"/>
            <w:tcBorders>
              <w:top w:val="nil"/>
              <w:left w:val="nil"/>
              <w:bottom w:val="single" w:sz="4" w:space="0" w:color="auto"/>
              <w:right w:val="single" w:sz="4" w:space="0" w:color="auto"/>
            </w:tcBorders>
            <w:shd w:val="clear" w:color="auto" w:fill="auto"/>
            <w:vAlign w:val="center"/>
          </w:tcPr>
          <w:p w14:paraId="2A41AB7B" w14:textId="6083060E" w:rsidR="006C2BF2" w:rsidRPr="006C2BF2" w:rsidRDefault="006C2BF2" w:rsidP="006C2BF2">
            <w:pPr>
              <w:pStyle w:val="affffff3"/>
              <w:rPr>
                <w:szCs w:val="21"/>
              </w:rPr>
            </w:pPr>
            <w:r w:rsidRPr="006C2BF2">
              <w:rPr>
                <w:rFonts w:hint="eastAsia"/>
                <w:color w:val="000000"/>
                <w:szCs w:val="21"/>
              </w:rPr>
              <w:t>距区级商业中心远</w:t>
            </w:r>
          </w:p>
        </w:tc>
        <w:tc>
          <w:tcPr>
            <w:tcW w:w="938" w:type="pct"/>
            <w:tcBorders>
              <w:top w:val="nil"/>
              <w:left w:val="nil"/>
              <w:bottom w:val="single" w:sz="4" w:space="0" w:color="auto"/>
              <w:right w:val="single" w:sz="4" w:space="0" w:color="auto"/>
            </w:tcBorders>
            <w:shd w:val="clear" w:color="auto" w:fill="auto"/>
            <w:vAlign w:val="center"/>
          </w:tcPr>
          <w:p w14:paraId="345C5F82" w14:textId="1D8C3755" w:rsidR="006C2BF2" w:rsidRPr="006C2BF2" w:rsidRDefault="006C2BF2" w:rsidP="006C2BF2">
            <w:pPr>
              <w:pStyle w:val="affffff3"/>
              <w:rPr>
                <w:szCs w:val="21"/>
              </w:rPr>
            </w:pPr>
            <w:r w:rsidRPr="006C2BF2">
              <w:rPr>
                <w:rFonts w:hint="eastAsia"/>
                <w:color w:val="000000"/>
                <w:szCs w:val="21"/>
              </w:rPr>
              <w:t>邻近小型商业中心</w:t>
            </w:r>
          </w:p>
        </w:tc>
        <w:tc>
          <w:tcPr>
            <w:tcW w:w="906" w:type="pct"/>
            <w:tcBorders>
              <w:top w:val="nil"/>
              <w:left w:val="nil"/>
              <w:bottom w:val="single" w:sz="4" w:space="0" w:color="auto"/>
              <w:right w:val="single" w:sz="4" w:space="0" w:color="auto"/>
            </w:tcBorders>
            <w:shd w:val="clear" w:color="auto" w:fill="auto"/>
            <w:vAlign w:val="center"/>
          </w:tcPr>
          <w:p w14:paraId="56C8BF30" w14:textId="27336F1A" w:rsidR="006C2BF2" w:rsidRPr="006C2BF2" w:rsidRDefault="006C2BF2" w:rsidP="006C2BF2">
            <w:pPr>
              <w:pStyle w:val="affffff3"/>
              <w:rPr>
                <w:szCs w:val="21"/>
              </w:rPr>
            </w:pPr>
            <w:r w:rsidRPr="006C2BF2">
              <w:rPr>
                <w:rFonts w:hint="eastAsia"/>
                <w:color w:val="000000"/>
                <w:szCs w:val="21"/>
              </w:rPr>
              <w:t>距小型商业中心较远</w:t>
            </w:r>
          </w:p>
        </w:tc>
        <w:tc>
          <w:tcPr>
            <w:tcW w:w="760" w:type="pct"/>
            <w:tcBorders>
              <w:top w:val="nil"/>
              <w:left w:val="nil"/>
              <w:bottom w:val="single" w:sz="4" w:space="0" w:color="auto"/>
              <w:right w:val="single" w:sz="4" w:space="0" w:color="auto"/>
            </w:tcBorders>
            <w:shd w:val="clear" w:color="auto" w:fill="auto"/>
            <w:vAlign w:val="center"/>
          </w:tcPr>
          <w:p w14:paraId="6E5B80C8" w14:textId="7B3A0D43" w:rsidR="006C2BF2" w:rsidRPr="006C2BF2" w:rsidRDefault="006C2BF2" w:rsidP="006C2BF2">
            <w:pPr>
              <w:pStyle w:val="affffff3"/>
              <w:rPr>
                <w:szCs w:val="21"/>
              </w:rPr>
            </w:pPr>
            <w:r w:rsidRPr="006C2BF2">
              <w:rPr>
                <w:rFonts w:hint="eastAsia"/>
                <w:color w:val="000000"/>
                <w:szCs w:val="21"/>
              </w:rPr>
              <w:t>邻近便利店</w:t>
            </w:r>
          </w:p>
        </w:tc>
      </w:tr>
      <w:tr w:rsidR="006C2BF2" w:rsidRPr="006402E6" w14:paraId="14959E97" w14:textId="77777777" w:rsidTr="006C2BF2">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66FC7F4B" w14:textId="7D1BB4DA" w:rsidR="006C2BF2" w:rsidRPr="006C2BF2" w:rsidRDefault="006C2BF2" w:rsidP="006C2BF2">
            <w:pPr>
              <w:pStyle w:val="affffff3"/>
              <w:rPr>
                <w:szCs w:val="21"/>
              </w:rPr>
            </w:pPr>
            <w:r w:rsidRPr="006C2BF2">
              <w:rPr>
                <w:rFonts w:hint="eastAsia"/>
                <w:color w:val="000000"/>
                <w:szCs w:val="21"/>
              </w:rPr>
              <w:t>交通条件</w:t>
            </w:r>
          </w:p>
        </w:tc>
        <w:tc>
          <w:tcPr>
            <w:tcW w:w="984" w:type="pct"/>
            <w:tcBorders>
              <w:top w:val="nil"/>
              <w:left w:val="nil"/>
              <w:bottom w:val="single" w:sz="4" w:space="0" w:color="auto"/>
              <w:right w:val="single" w:sz="4" w:space="0" w:color="auto"/>
            </w:tcBorders>
            <w:shd w:val="clear" w:color="auto" w:fill="auto"/>
            <w:vAlign w:val="center"/>
          </w:tcPr>
          <w:p w14:paraId="7FAC4BB1" w14:textId="2AF61698" w:rsidR="006C2BF2" w:rsidRPr="006C2BF2" w:rsidRDefault="006C2BF2" w:rsidP="006C2BF2">
            <w:pPr>
              <w:pStyle w:val="affffff3"/>
              <w:rPr>
                <w:szCs w:val="21"/>
              </w:rPr>
            </w:pPr>
            <w:r w:rsidRPr="006C2BF2">
              <w:rPr>
                <w:rFonts w:hint="eastAsia"/>
                <w:color w:val="000000"/>
                <w:szCs w:val="21"/>
              </w:rPr>
              <w:t>有多条公交线经过，出行较方便</w:t>
            </w:r>
          </w:p>
        </w:tc>
        <w:tc>
          <w:tcPr>
            <w:tcW w:w="835" w:type="pct"/>
            <w:tcBorders>
              <w:top w:val="nil"/>
              <w:left w:val="nil"/>
              <w:bottom w:val="single" w:sz="4" w:space="0" w:color="auto"/>
              <w:right w:val="single" w:sz="4" w:space="0" w:color="auto"/>
            </w:tcBorders>
            <w:shd w:val="clear" w:color="auto" w:fill="auto"/>
            <w:vAlign w:val="center"/>
          </w:tcPr>
          <w:p w14:paraId="0FE0B147" w14:textId="3DCD8163" w:rsidR="006C2BF2" w:rsidRPr="006C2BF2" w:rsidRDefault="006C2BF2" w:rsidP="006C2BF2">
            <w:pPr>
              <w:pStyle w:val="affffff3"/>
              <w:rPr>
                <w:szCs w:val="21"/>
              </w:rPr>
            </w:pPr>
            <w:r w:rsidRPr="006C2BF2">
              <w:rPr>
                <w:rFonts w:hint="eastAsia"/>
                <w:color w:val="000000"/>
                <w:szCs w:val="21"/>
              </w:rPr>
              <w:t>有公交线经过，出行条件一般</w:t>
            </w:r>
          </w:p>
        </w:tc>
        <w:tc>
          <w:tcPr>
            <w:tcW w:w="938" w:type="pct"/>
            <w:tcBorders>
              <w:top w:val="nil"/>
              <w:left w:val="nil"/>
              <w:bottom w:val="single" w:sz="4" w:space="0" w:color="auto"/>
              <w:right w:val="single" w:sz="4" w:space="0" w:color="auto"/>
            </w:tcBorders>
            <w:shd w:val="clear" w:color="auto" w:fill="auto"/>
            <w:vAlign w:val="center"/>
          </w:tcPr>
          <w:p w14:paraId="39FD9A87" w14:textId="0FE98756" w:rsidR="006C2BF2" w:rsidRPr="006C2BF2" w:rsidRDefault="006C2BF2" w:rsidP="006C2BF2">
            <w:pPr>
              <w:pStyle w:val="affffff3"/>
              <w:rPr>
                <w:szCs w:val="21"/>
              </w:rPr>
            </w:pPr>
            <w:r w:rsidRPr="006C2BF2">
              <w:rPr>
                <w:rFonts w:hint="eastAsia"/>
                <w:color w:val="000000"/>
                <w:szCs w:val="21"/>
              </w:rPr>
              <w:t>无公交线经过，距离公交站点适中</w:t>
            </w:r>
          </w:p>
        </w:tc>
        <w:tc>
          <w:tcPr>
            <w:tcW w:w="906" w:type="pct"/>
            <w:tcBorders>
              <w:top w:val="nil"/>
              <w:left w:val="nil"/>
              <w:bottom w:val="single" w:sz="4" w:space="0" w:color="auto"/>
              <w:right w:val="single" w:sz="4" w:space="0" w:color="auto"/>
            </w:tcBorders>
            <w:shd w:val="clear" w:color="auto" w:fill="auto"/>
            <w:vAlign w:val="center"/>
          </w:tcPr>
          <w:p w14:paraId="511E0D8D" w14:textId="0CF9B5F4" w:rsidR="006C2BF2" w:rsidRPr="006C2BF2" w:rsidRDefault="006C2BF2" w:rsidP="006C2BF2">
            <w:pPr>
              <w:pStyle w:val="affffff3"/>
              <w:rPr>
                <w:szCs w:val="21"/>
              </w:rPr>
            </w:pPr>
            <w:r w:rsidRPr="006C2BF2">
              <w:rPr>
                <w:rFonts w:hint="eastAsia"/>
                <w:color w:val="000000"/>
                <w:szCs w:val="21"/>
              </w:rPr>
              <w:t>无公交线经过，距离公交站点较远</w:t>
            </w:r>
          </w:p>
        </w:tc>
        <w:tc>
          <w:tcPr>
            <w:tcW w:w="760" w:type="pct"/>
            <w:tcBorders>
              <w:top w:val="nil"/>
              <w:left w:val="nil"/>
              <w:bottom w:val="single" w:sz="4" w:space="0" w:color="auto"/>
              <w:right w:val="single" w:sz="4" w:space="0" w:color="auto"/>
            </w:tcBorders>
            <w:shd w:val="clear" w:color="auto" w:fill="auto"/>
            <w:vAlign w:val="center"/>
          </w:tcPr>
          <w:p w14:paraId="08FAB244" w14:textId="62C5FE99" w:rsidR="006C2BF2" w:rsidRPr="006C2BF2" w:rsidRDefault="006C2BF2" w:rsidP="006C2BF2">
            <w:pPr>
              <w:pStyle w:val="affffff3"/>
              <w:rPr>
                <w:szCs w:val="21"/>
              </w:rPr>
            </w:pPr>
            <w:r w:rsidRPr="006C2BF2">
              <w:rPr>
                <w:rFonts w:hint="eastAsia"/>
                <w:color w:val="000000"/>
                <w:szCs w:val="21"/>
              </w:rPr>
              <w:t>无公交线经过，距离公交站点远</w:t>
            </w:r>
          </w:p>
        </w:tc>
      </w:tr>
      <w:tr w:rsidR="006C2BF2" w:rsidRPr="006402E6" w14:paraId="7A8FEF32" w14:textId="77777777" w:rsidTr="006C2BF2">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13679CE1" w14:textId="60C50CD2" w:rsidR="006C2BF2" w:rsidRPr="006C2BF2" w:rsidRDefault="006C2BF2" w:rsidP="006C2BF2">
            <w:pPr>
              <w:pStyle w:val="affffff3"/>
              <w:rPr>
                <w:szCs w:val="21"/>
              </w:rPr>
            </w:pPr>
            <w:r w:rsidRPr="006C2BF2">
              <w:rPr>
                <w:rFonts w:hint="eastAsia"/>
                <w:color w:val="000000"/>
                <w:szCs w:val="21"/>
              </w:rPr>
              <w:t>基础设施状况</w:t>
            </w:r>
          </w:p>
        </w:tc>
        <w:tc>
          <w:tcPr>
            <w:tcW w:w="984" w:type="pct"/>
            <w:tcBorders>
              <w:top w:val="nil"/>
              <w:left w:val="nil"/>
              <w:bottom w:val="single" w:sz="4" w:space="0" w:color="auto"/>
              <w:right w:val="single" w:sz="4" w:space="0" w:color="auto"/>
            </w:tcBorders>
            <w:shd w:val="clear" w:color="auto" w:fill="auto"/>
            <w:vAlign w:val="center"/>
          </w:tcPr>
          <w:p w14:paraId="08FA1BB7" w14:textId="0289BAF2" w:rsidR="006C2BF2" w:rsidRPr="006C2BF2" w:rsidRDefault="006C2BF2" w:rsidP="006C2BF2">
            <w:pPr>
              <w:pStyle w:val="affffff3"/>
              <w:rPr>
                <w:szCs w:val="21"/>
              </w:rPr>
            </w:pPr>
            <w:r w:rsidRPr="006C2BF2">
              <w:rPr>
                <w:rFonts w:hint="eastAsia"/>
                <w:color w:val="000000"/>
                <w:szCs w:val="21"/>
              </w:rPr>
              <w:t>基础设施完善，供水保证率高，暴雨过后，有少量积水；公用设施完善，距离银行、邮局较近</w:t>
            </w:r>
          </w:p>
        </w:tc>
        <w:tc>
          <w:tcPr>
            <w:tcW w:w="835" w:type="pct"/>
            <w:tcBorders>
              <w:top w:val="nil"/>
              <w:left w:val="nil"/>
              <w:bottom w:val="single" w:sz="4" w:space="0" w:color="auto"/>
              <w:right w:val="single" w:sz="4" w:space="0" w:color="auto"/>
            </w:tcBorders>
            <w:shd w:val="clear" w:color="auto" w:fill="auto"/>
            <w:vAlign w:val="center"/>
          </w:tcPr>
          <w:p w14:paraId="7E05E2E4" w14:textId="78D5838B" w:rsidR="006C2BF2" w:rsidRPr="006C2BF2" w:rsidRDefault="006C2BF2" w:rsidP="006C2BF2">
            <w:pPr>
              <w:pStyle w:val="affffff3"/>
              <w:rPr>
                <w:szCs w:val="21"/>
              </w:rPr>
            </w:pPr>
            <w:r w:rsidRPr="006C2BF2">
              <w:rPr>
                <w:rFonts w:hint="eastAsia"/>
                <w:color w:val="000000"/>
                <w:szCs w:val="21"/>
              </w:rPr>
              <w:t>基础设施较完善，供水保证率较好，暴雨过后，半小时内积水可排干；公用设施完善，距离银行、邮局距离适中</w:t>
            </w:r>
          </w:p>
        </w:tc>
        <w:tc>
          <w:tcPr>
            <w:tcW w:w="938" w:type="pct"/>
            <w:tcBorders>
              <w:top w:val="nil"/>
              <w:left w:val="nil"/>
              <w:bottom w:val="single" w:sz="4" w:space="0" w:color="auto"/>
              <w:right w:val="single" w:sz="4" w:space="0" w:color="auto"/>
            </w:tcBorders>
            <w:shd w:val="clear" w:color="auto" w:fill="auto"/>
            <w:vAlign w:val="center"/>
          </w:tcPr>
          <w:p w14:paraId="42DE337F" w14:textId="32245D17" w:rsidR="006C2BF2" w:rsidRPr="006C2BF2" w:rsidRDefault="006C2BF2" w:rsidP="006C2BF2">
            <w:pPr>
              <w:pStyle w:val="affffff3"/>
              <w:rPr>
                <w:szCs w:val="21"/>
              </w:rPr>
            </w:pPr>
            <w:r w:rsidRPr="006C2BF2">
              <w:rPr>
                <w:rFonts w:hint="eastAsia"/>
                <w:color w:val="000000"/>
                <w:szCs w:val="21"/>
              </w:rPr>
              <w:t>基础设施一般，供水保证率略低，暴雨过后，积水不严重；公用设施完善，距离银行、邮局相对较远</w:t>
            </w:r>
          </w:p>
        </w:tc>
        <w:tc>
          <w:tcPr>
            <w:tcW w:w="906" w:type="pct"/>
            <w:tcBorders>
              <w:top w:val="nil"/>
              <w:left w:val="nil"/>
              <w:bottom w:val="single" w:sz="4" w:space="0" w:color="auto"/>
              <w:right w:val="single" w:sz="4" w:space="0" w:color="auto"/>
            </w:tcBorders>
            <w:shd w:val="clear" w:color="auto" w:fill="auto"/>
            <w:vAlign w:val="center"/>
          </w:tcPr>
          <w:p w14:paraId="616A73EA" w14:textId="381413FF" w:rsidR="006C2BF2" w:rsidRPr="006C2BF2" w:rsidRDefault="006C2BF2" w:rsidP="006C2BF2">
            <w:pPr>
              <w:pStyle w:val="affffff3"/>
              <w:rPr>
                <w:szCs w:val="21"/>
              </w:rPr>
            </w:pPr>
            <w:r w:rsidRPr="006C2BF2">
              <w:rPr>
                <w:rFonts w:hint="eastAsia"/>
                <w:color w:val="000000"/>
                <w:szCs w:val="21"/>
              </w:rPr>
              <w:t>基础设施一般，供水保证率略低，暴雨过后，积水严重；公用设施完善，距离银行、邮局远</w:t>
            </w:r>
          </w:p>
        </w:tc>
        <w:tc>
          <w:tcPr>
            <w:tcW w:w="760" w:type="pct"/>
            <w:tcBorders>
              <w:top w:val="nil"/>
              <w:left w:val="nil"/>
              <w:bottom w:val="single" w:sz="4" w:space="0" w:color="auto"/>
              <w:right w:val="single" w:sz="4" w:space="0" w:color="auto"/>
            </w:tcBorders>
            <w:shd w:val="clear" w:color="auto" w:fill="auto"/>
            <w:vAlign w:val="center"/>
          </w:tcPr>
          <w:p w14:paraId="4BEDBD9C" w14:textId="754FF2E7" w:rsidR="006C2BF2" w:rsidRPr="006C2BF2" w:rsidRDefault="006C2BF2" w:rsidP="006C2BF2">
            <w:pPr>
              <w:pStyle w:val="affffff3"/>
              <w:rPr>
                <w:szCs w:val="21"/>
              </w:rPr>
            </w:pPr>
            <w:r w:rsidRPr="006C2BF2">
              <w:rPr>
                <w:rFonts w:hint="eastAsia"/>
                <w:color w:val="000000"/>
                <w:szCs w:val="21"/>
              </w:rPr>
              <w:t>基础设施一般，供水保证率略低，暴雨过后，积水较严重；公用设施完善，距离银行、邮局很远</w:t>
            </w:r>
          </w:p>
        </w:tc>
      </w:tr>
    </w:tbl>
    <w:p w14:paraId="08E4AE20" w14:textId="7D5C1141" w:rsidR="00E35B71" w:rsidRPr="006402E6" w:rsidRDefault="00E35B71"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22</w:t>
      </w:r>
      <w:r w:rsidR="00F62252">
        <w:fldChar w:fldCharType="end"/>
      </w:r>
      <w:r w:rsidR="00F62252">
        <w:t xml:space="preserve"> </w:t>
      </w:r>
      <w:r w:rsidRPr="006402E6">
        <w:t>集体商业用地</w:t>
      </w:r>
      <w:r w:rsidRPr="006402E6">
        <w:t>5</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E35B71" w:rsidRPr="006402E6" w14:paraId="5785B9A4" w14:textId="77777777" w:rsidTr="003F7513">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47F8A7D7" w14:textId="247A489A" w:rsidR="00E35B71" w:rsidRPr="006402E6" w:rsidRDefault="00781337"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294BAF02" w14:textId="77777777" w:rsidR="00E35B71" w:rsidRPr="006402E6" w:rsidRDefault="00E35B71" w:rsidP="007169E5">
            <w:pPr>
              <w:pStyle w:val="affffff3"/>
              <w:rPr>
                <w:b/>
              </w:rPr>
            </w:pPr>
            <w:r w:rsidRPr="006402E6">
              <w:rPr>
                <w:b/>
              </w:rPr>
              <w:t>区域因素修正系数</w:t>
            </w:r>
          </w:p>
        </w:tc>
      </w:tr>
      <w:tr w:rsidR="00E35B71" w:rsidRPr="006402E6" w14:paraId="1C08226E" w14:textId="77777777" w:rsidTr="003F7513">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402FA138" w14:textId="77777777" w:rsidR="00E35B71" w:rsidRPr="006402E6" w:rsidRDefault="00E35B71"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7E48B69C" w14:textId="77777777" w:rsidR="00E35B71" w:rsidRPr="006402E6" w:rsidRDefault="00E35B71"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469273A3" w14:textId="77777777" w:rsidR="00E35B71" w:rsidRPr="006402E6" w:rsidRDefault="00E35B71"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7B6AFC84" w14:textId="77777777" w:rsidR="00E35B71" w:rsidRPr="006402E6" w:rsidRDefault="00E35B71"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52665F05" w14:textId="77777777" w:rsidR="00E35B71" w:rsidRPr="006402E6" w:rsidRDefault="00E35B71"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3C582174" w14:textId="77777777" w:rsidR="00E35B71" w:rsidRPr="006402E6" w:rsidRDefault="00E35B71" w:rsidP="007169E5">
            <w:pPr>
              <w:pStyle w:val="affffff3"/>
              <w:rPr>
                <w:b/>
              </w:rPr>
            </w:pPr>
            <w:r w:rsidRPr="006402E6">
              <w:rPr>
                <w:b/>
              </w:rPr>
              <w:t>劣</w:t>
            </w:r>
          </w:p>
        </w:tc>
      </w:tr>
      <w:tr w:rsidR="00E35B71" w:rsidRPr="006402E6" w14:paraId="1F43FD25" w14:textId="77777777" w:rsidTr="003F7513">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7F1D8DC7" w14:textId="77777777" w:rsidR="00E35B71" w:rsidRPr="006402E6" w:rsidRDefault="00E35B71"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2BD517DC" w14:textId="489DCF39" w:rsidR="00E35B71" w:rsidRPr="006402E6" w:rsidRDefault="00E35B71" w:rsidP="007169E5">
            <w:pPr>
              <w:pStyle w:val="affffff3"/>
              <w:rPr>
                <w:b/>
              </w:rPr>
            </w:pPr>
            <w:r w:rsidRPr="006402E6">
              <w:rPr>
                <w:b/>
              </w:rPr>
              <w:t>1.1603</w:t>
            </w:r>
          </w:p>
        </w:tc>
        <w:tc>
          <w:tcPr>
            <w:tcW w:w="702" w:type="pct"/>
            <w:tcBorders>
              <w:top w:val="nil"/>
              <w:left w:val="nil"/>
              <w:bottom w:val="single" w:sz="4" w:space="0" w:color="auto"/>
              <w:right w:val="single" w:sz="4" w:space="0" w:color="auto"/>
            </w:tcBorders>
            <w:shd w:val="clear" w:color="auto" w:fill="auto"/>
            <w:noWrap/>
            <w:vAlign w:val="center"/>
            <w:hideMark/>
          </w:tcPr>
          <w:p w14:paraId="29012379" w14:textId="69238FAD" w:rsidR="00E35B71" w:rsidRPr="006402E6" w:rsidRDefault="00E35B71" w:rsidP="007169E5">
            <w:pPr>
              <w:pStyle w:val="affffff3"/>
              <w:rPr>
                <w:b/>
              </w:rPr>
            </w:pPr>
            <w:r w:rsidRPr="006402E6">
              <w:rPr>
                <w:b/>
              </w:rPr>
              <w:t>1.0802</w:t>
            </w:r>
          </w:p>
        </w:tc>
        <w:tc>
          <w:tcPr>
            <w:tcW w:w="702" w:type="pct"/>
            <w:tcBorders>
              <w:top w:val="nil"/>
              <w:left w:val="nil"/>
              <w:bottom w:val="single" w:sz="4" w:space="0" w:color="auto"/>
              <w:right w:val="single" w:sz="4" w:space="0" w:color="auto"/>
            </w:tcBorders>
            <w:shd w:val="clear" w:color="auto" w:fill="auto"/>
            <w:noWrap/>
            <w:vAlign w:val="center"/>
            <w:hideMark/>
          </w:tcPr>
          <w:p w14:paraId="2BBA968D" w14:textId="144BD51D" w:rsidR="00E35B71" w:rsidRPr="006402E6" w:rsidRDefault="00E35B71"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302E5E8A" w14:textId="3C3B7747" w:rsidR="00E35B71" w:rsidRPr="006402E6" w:rsidRDefault="00E35B71" w:rsidP="007169E5">
            <w:pPr>
              <w:pStyle w:val="affffff3"/>
              <w:rPr>
                <w:b/>
              </w:rPr>
            </w:pPr>
            <w:r w:rsidRPr="006402E6">
              <w:rPr>
                <w:b/>
              </w:rPr>
              <w:t>0.9220</w:t>
            </w:r>
          </w:p>
        </w:tc>
        <w:tc>
          <w:tcPr>
            <w:tcW w:w="702" w:type="pct"/>
            <w:tcBorders>
              <w:top w:val="nil"/>
              <w:left w:val="nil"/>
              <w:bottom w:val="single" w:sz="4" w:space="0" w:color="auto"/>
              <w:right w:val="single" w:sz="4" w:space="0" w:color="auto"/>
            </w:tcBorders>
            <w:shd w:val="clear" w:color="auto" w:fill="auto"/>
            <w:noWrap/>
            <w:vAlign w:val="center"/>
            <w:hideMark/>
          </w:tcPr>
          <w:p w14:paraId="7DED9A43" w14:textId="505BAC0B" w:rsidR="00E35B71" w:rsidRPr="006402E6" w:rsidRDefault="00E35B71" w:rsidP="007169E5">
            <w:pPr>
              <w:pStyle w:val="affffff3"/>
              <w:rPr>
                <w:b/>
              </w:rPr>
            </w:pPr>
            <w:r w:rsidRPr="006402E6">
              <w:rPr>
                <w:b/>
              </w:rPr>
              <w:t>0.8439</w:t>
            </w:r>
          </w:p>
        </w:tc>
      </w:tr>
      <w:tr w:rsidR="006C2BF2" w:rsidRPr="006402E6" w14:paraId="4184F17F"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0E533136" w14:textId="530ED79F" w:rsidR="006C2BF2" w:rsidRPr="006C2BF2" w:rsidRDefault="006C2BF2" w:rsidP="006C2BF2">
            <w:pPr>
              <w:pStyle w:val="affffff3"/>
              <w:rPr>
                <w:szCs w:val="21"/>
              </w:rPr>
            </w:pPr>
            <w:r w:rsidRPr="006C2BF2">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2893A402" w14:textId="7B72D9C2" w:rsidR="006C2BF2" w:rsidRPr="006C2BF2" w:rsidRDefault="006C2BF2" w:rsidP="006C2BF2">
            <w:pPr>
              <w:pStyle w:val="affffff3"/>
              <w:rPr>
                <w:szCs w:val="21"/>
              </w:rPr>
            </w:pPr>
            <w:r w:rsidRPr="006C2BF2">
              <w:rPr>
                <w:rFonts w:hint="eastAsia"/>
                <w:color w:val="000000"/>
                <w:szCs w:val="21"/>
              </w:rPr>
              <w:t xml:space="preserve">0.1160 </w:t>
            </w:r>
          </w:p>
        </w:tc>
        <w:tc>
          <w:tcPr>
            <w:tcW w:w="702" w:type="pct"/>
            <w:tcBorders>
              <w:top w:val="nil"/>
              <w:left w:val="nil"/>
              <w:bottom w:val="single" w:sz="4" w:space="0" w:color="auto"/>
              <w:right w:val="single" w:sz="4" w:space="0" w:color="auto"/>
            </w:tcBorders>
            <w:shd w:val="clear" w:color="auto" w:fill="auto"/>
            <w:noWrap/>
            <w:vAlign w:val="center"/>
          </w:tcPr>
          <w:p w14:paraId="4307ADD4" w14:textId="0018D001" w:rsidR="006C2BF2" w:rsidRPr="006C2BF2" w:rsidRDefault="006C2BF2" w:rsidP="006C2BF2">
            <w:pPr>
              <w:pStyle w:val="affffff3"/>
              <w:rPr>
                <w:szCs w:val="21"/>
              </w:rPr>
            </w:pPr>
            <w:r w:rsidRPr="006C2BF2">
              <w:rPr>
                <w:rFonts w:hint="eastAsia"/>
                <w:color w:val="000000"/>
                <w:szCs w:val="21"/>
              </w:rPr>
              <w:t xml:space="preserve">0.1080 </w:t>
            </w:r>
          </w:p>
        </w:tc>
        <w:tc>
          <w:tcPr>
            <w:tcW w:w="702" w:type="pct"/>
            <w:tcBorders>
              <w:top w:val="nil"/>
              <w:left w:val="nil"/>
              <w:bottom w:val="single" w:sz="4" w:space="0" w:color="auto"/>
              <w:right w:val="single" w:sz="4" w:space="0" w:color="auto"/>
            </w:tcBorders>
            <w:shd w:val="clear" w:color="auto" w:fill="auto"/>
            <w:noWrap/>
            <w:vAlign w:val="center"/>
          </w:tcPr>
          <w:p w14:paraId="18A47456" w14:textId="52F078D3" w:rsidR="006C2BF2" w:rsidRPr="006C2BF2" w:rsidRDefault="006C2BF2" w:rsidP="006C2BF2">
            <w:pPr>
              <w:pStyle w:val="affffff3"/>
              <w:rPr>
                <w:szCs w:val="21"/>
              </w:rPr>
            </w:pPr>
            <w:r w:rsidRPr="006C2BF2">
              <w:rPr>
                <w:rFonts w:hint="eastAsia"/>
                <w:color w:val="000000"/>
                <w:szCs w:val="21"/>
              </w:rPr>
              <w:t xml:space="preserve">0.1000 </w:t>
            </w:r>
          </w:p>
        </w:tc>
        <w:tc>
          <w:tcPr>
            <w:tcW w:w="702" w:type="pct"/>
            <w:tcBorders>
              <w:top w:val="nil"/>
              <w:left w:val="nil"/>
              <w:bottom w:val="single" w:sz="4" w:space="0" w:color="auto"/>
              <w:right w:val="single" w:sz="4" w:space="0" w:color="auto"/>
            </w:tcBorders>
            <w:shd w:val="clear" w:color="auto" w:fill="auto"/>
            <w:noWrap/>
            <w:vAlign w:val="center"/>
          </w:tcPr>
          <w:p w14:paraId="780FC44E" w14:textId="6E5814E9" w:rsidR="006C2BF2" w:rsidRPr="006C2BF2" w:rsidRDefault="006C2BF2" w:rsidP="006C2BF2">
            <w:pPr>
              <w:pStyle w:val="affffff3"/>
              <w:rPr>
                <w:szCs w:val="21"/>
              </w:rPr>
            </w:pPr>
            <w:r w:rsidRPr="006C2BF2">
              <w:rPr>
                <w:rFonts w:hint="eastAsia"/>
                <w:color w:val="000000"/>
                <w:szCs w:val="21"/>
              </w:rPr>
              <w:t xml:space="preserve">0.0922 </w:t>
            </w:r>
          </w:p>
        </w:tc>
        <w:tc>
          <w:tcPr>
            <w:tcW w:w="702" w:type="pct"/>
            <w:tcBorders>
              <w:top w:val="nil"/>
              <w:left w:val="nil"/>
              <w:bottom w:val="single" w:sz="4" w:space="0" w:color="auto"/>
              <w:right w:val="single" w:sz="4" w:space="0" w:color="auto"/>
            </w:tcBorders>
            <w:shd w:val="clear" w:color="auto" w:fill="auto"/>
            <w:noWrap/>
            <w:vAlign w:val="center"/>
          </w:tcPr>
          <w:p w14:paraId="0FEAE5F7" w14:textId="44272974" w:rsidR="006C2BF2" w:rsidRPr="006C2BF2" w:rsidRDefault="006C2BF2" w:rsidP="006C2BF2">
            <w:pPr>
              <w:pStyle w:val="affffff3"/>
              <w:rPr>
                <w:szCs w:val="21"/>
              </w:rPr>
            </w:pPr>
            <w:r w:rsidRPr="006C2BF2">
              <w:rPr>
                <w:rFonts w:hint="eastAsia"/>
                <w:color w:val="000000"/>
                <w:szCs w:val="21"/>
              </w:rPr>
              <w:t xml:space="preserve">0.0844 </w:t>
            </w:r>
          </w:p>
        </w:tc>
      </w:tr>
      <w:tr w:rsidR="006C2BF2" w:rsidRPr="006402E6" w14:paraId="1486A22D"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143E294" w14:textId="2D6E15E4" w:rsidR="006C2BF2" w:rsidRPr="006C2BF2" w:rsidRDefault="006C2BF2" w:rsidP="006C2BF2">
            <w:pPr>
              <w:pStyle w:val="affffff3"/>
              <w:rPr>
                <w:szCs w:val="21"/>
              </w:rPr>
            </w:pPr>
            <w:r w:rsidRPr="006C2BF2">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4457FC24" w14:textId="734AA1FE" w:rsidR="006C2BF2" w:rsidRPr="006C2BF2" w:rsidRDefault="006C2BF2" w:rsidP="006C2BF2">
            <w:pPr>
              <w:pStyle w:val="affffff3"/>
              <w:rPr>
                <w:szCs w:val="21"/>
              </w:rPr>
            </w:pPr>
            <w:r w:rsidRPr="006C2BF2">
              <w:rPr>
                <w:rFonts w:hint="eastAsia"/>
                <w:color w:val="000000"/>
                <w:szCs w:val="21"/>
              </w:rPr>
              <w:t xml:space="preserve">0.1856 </w:t>
            </w:r>
          </w:p>
        </w:tc>
        <w:tc>
          <w:tcPr>
            <w:tcW w:w="702" w:type="pct"/>
            <w:tcBorders>
              <w:top w:val="nil"/>
              <w:left w:val="nil"/>
              <w:bottom w:val="single" w:sz="4" w:space="0" w:color="auto"/>
              <w:right w:val="single" w:sz="4" w:space="0" w:color="auto"/>
            </w:tcBorders>
            <w:shd w:val="clear" w:color="auto" w:fill="auto"/>
            <w:noWrap/>
            <w:vAlign w:val="center"/>
          </w:tcPr>
          <w:p w14:paraId="7E70C9A4" w14:textId="11358922" w:rsidR="006C2BF2" w:rsidRPr="006C2BF2" w:rsidRDefault="006C2BF2" w:rsidP="006C2BF2">
            <w:pPr>
              <w:pStyle w:val="affffff3"/>
              <w:rPr>
                <w:szCs w:val="21"/>
              </w:rPr>
            </w:pPr>
            <w:r w:rsidRPr="006C2BF2">
              <w:rPr>
                <w:rFonts w:hint="eastAsia"/>
                <w:color w:val="000000"/>
                <w:szCs w:val="21"/>
              </w:rPr>
              <w:t xml:space="preserve">0.1728 </w:t>
            </w:r>
          </w:p>
        </w:tc>
        <w:tc>
          <w:tcPr>
            <w:tcW w:w="702" w:type="pct"/>
            <w:tcBorders>
              <w:top w:val="nil"/>
              <w:left w:val="nil"/>
              <w:bottom w:val="single" w:sz="4" w:space="0" w:color="auto"/>
              <w:right w:val="single" w:sz="4" w:space="0" w:color="auto"/>
            </w:tcBorders>
            <w:shd w:val="clear" w:color="auto" w:fill="auto"/>
            <w:noWrap/>
            <w:vAlign w:val="center"/>
          </w:tcPr>
          <w:p w14:paraId="47F48D3E" w14:textId="4DDA9A91" w:rsidR="006C2BF2" w:rsidRPr="006C2BF2" w:rsidRDefault="006C2BF2" w:rsidP="006C2BF2">
            <w:pPr>
              <w:pStyle w:val="affffff3"/>
              <w:rPr>
                <w:szCs w:val="21"/>
              </w:rPr>
            </w:pPr>
            <w:r w:rsidRPr="006C2BF2">
              <w:rPr>
                <w:rFonts w:hint="eastAsia"/>
                <w:color w:val="000000"/>
                <w:szCs w:val="21"/>
              </w:rPr>
              <w:t xml:space="preserve">0.1600 </w:t>
            </w:r>
          </w:p>
        </w:tc>
        <w:tc>
          <w:tcPr>
            <w:tcW w:w="702" w:type="pct"/>
            <w:tcBorders>
              <w:top w:val="nil"/>
              <w:left w:val="nil"/>
              <w:bottom w:val="single" w:sz="4" w:space="0" w:color="auto"/>
              <w:right w:val="single" w:sz="4" w:space="0" w:color="auto"/>
            </w:tcBorders>
            <w:shd w:val="clear" w:color="auto" w:fill="auto"/>
            <w:noWrap/>
            <w:vAlign w:val="center"/>
          </w:tcPr>
          <w:p w14:paraId="0BDB5653" w14:textId="566895E0" w:rsidR="006C2BF2" w:rsidRPr="006C2BF2" w:rsidRDefault="006C2BF2" w:rsidP="006C2BF2">
            <w:pPr>
              <w:pStyle w:val="affffff3"/>
              <w:rPr>
                <w:szCs w:val="21"/>
              </w:rPr>
            </w:pPr>
            <w:r w:rsidRPr="006C2BF2">
              <w:rPr>
                <w:rFonts w:hint="eastAsia"/>
                <w:color w:val="000000"/>
                <w:szCs w:val="21"/>
              </w:rPr>
              <w:t xml:space="preserve">0.1475 </w:t>
            </w:r>
          </w:p>
        </w:tc>
        <w:tc>
          <w:tcPr>
            <w:tcW w:w="702" w:type="pct"/>
            <w:tcBorders>
              <w:top w:val="nil"/>
              <w:left w:val="nil"/>
              <w:bottom w:val="single" w:sz="4" w:space="0" w:color="auto"/>
              <w:right w:val="single" w:sz="4" w:space="0" w:color="auto"/>
            </w:tcBorders>
            <w:shd w:val="clear" w:color="auto" w:fill="auto"/>
            <w:noWrap/>
            <w:vAlign w:val="center"/>
          </w:tcPr>
          <w:p w14:paraId="788B569C" w14:textId="054A8D1E" w:rsidR="006C2BF2" w:rsidRPr="006C2BF2" w:rsidRDefault="006C2BF2" w:rsidP="006C2BF2">
            <w:pPr>
              <w:pStyle w:val="affffff3"/>
              <w:rPr>
                <w:szCs w:val="21"/>
              </w:rPr>
            </w:pPr>
            <w:r w:rsidRPr="006C2BF2">
              <w:rPr>
                <w:rFonts w:hint="eastAsia"/>
                <w:color w:val="000000"/>
                <w:szCs w:val="21"/>
              </w:rPr>
              <w:t xml:space="preserve">0.1350 </w:t>
            </w:r>
          </w:p>
        </w:tc>
      </w:tr>
      <w:tr w:rsidR="006C2BF2" w:rsidRPr="006402E6" w14:paraId="2CDC7BAA"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45CBAE6C" w14:textId="18146A1A" w:rsidR="006C2BF2" w:rsidRPr="006C2BF2" w:rsidRDefault="006C2BF2" w:rsidP="006C2BF2">
            <w:pPr>
              <w:pStyle w:val="affffff3"/>
              <w:rPr>
                <w:szCs w:val="21"/>
              </w:rPr>
            </w:pPr>
            <w:r w:rsidRPr="006C2BF2">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31EF4538" w14:textId="623735BE" w:rsidR="006C2BF2" w:rsidRPr="006C2BF2" w:rsidRDefault="006C2BF2" w:rsidP="006C2BF2">
            <w:pPr>
              <w:pStyle w:val="affffff3"/>
              <w:rPr>
                <w:szCs w:val="21"/>
              </w:rPr>
            </w:pPr>
            <w:r w:rsidRPr="006C2BF2">
              <w:rPr>
                <w:rFonts w:hint="eastAsia"/>
                <w:color w:val="000000"/>
                <w:szCs w:val="21"/>
              </w:rPr>
              <w:t xml:space="preserve">0.4061 </w:t>
            </w:r>
          </w:p>
        </w:tc>
        <w:tc>
          <w:tcPr>
            <w:tcW w:w="702" w:type="pct"/>
            <w:tcBorders>
              <w:top w:val="nil"/>
              <w:left w:val="nil"/>
              <w:bottom w:val="single" w:sz="4" w:space="0" w:color="auto"/>
              <w:right w:val="single" w:sz="4" w:space="0" w:color="auto"/>
            </w:tcBorders>
            <w:shd w:val="clear" w:color="auto" w:fill="auto"/>
            <w:noWrap/>
            <w:vAlign w:val="center"/>
          </w:tcPr>
          <w:p w14:paraId="433F42F8" w14:textId="7B15B31B" w:rsidR="006C2BF2" w:rsidRPr="006C2BF2" w:rsidRDefault="006C2BF2" w:rsidP="006C2BF2">
            <w:pPr>
              <w:pStyle w:val="affffff3"/>
              <w:rPr>
                <w:szCs w:val="21"/>
              </w:rPr>
            </w:pPr>
            <w:r w:rsidRPr="006C2BF2">
              <w:rPr>
                <w:rFonts w:hint="eastAsia"/>
                <w:color w:val="000000"/>
                <w:szCs w:val="21"/>
              </w:rPr>
              <w:t xml:space="preserve">0.3781 </w:t>
            </w:r>
          </w:p>
        </w:tc>
        <w:tc>
          <w:tcPr>
            <w:tcW w:w="702" w:type="pct"/>
            <w:tcBorders>
              <w:top w:val="nil"/>
              <w:left w:val="nil"/>
              <w:bottom w:val="single" w:sz="4" w:space="0" w:color="auto"/>
              <w:right w:val="single" w:sz="4" w:space="0" w:color="auto"/>
            </w:tcBorders>
            <w:shd w:val="clear" w:color="auto" w:fill="auto"/>
            <w:noWrap/>
            <w:vAlign w:val="center"/>
          </w:tcPr>
          <w:p w14:paraId="6CF904D3" w14:textId="0A850108" w:rsidR="006C2BF2" w:rsidRPr="006C2BF2" w:rsidRDefault="006C2BF2" w:rsidP="006C2BF2">
            <w:pPr>
              <w:pStyle w:val="affffff3"/>
              <w:rPr>
                <w:szCs w:val="21"/>
              </w:rPr>
            </w:pPr>
            <w:r w:rsidRPr="006C2BF2">
              <w:rPr>
                <w:rFonts w:hint="eastAsia"/>
                <w:color w:val="000000"/>
                <w:szCs w:val="21"/>
              </w:rPr>
              <w:t xml:space="preserve">0.3500 </w:t>
            </w:r>
          </w:p>
        </w:tc>
        <w:tc>
          <w:tcPr>
            <w:tcW w:w="702" w:type="pct"/>
            <w:tcBorders>
              <w:top w:val="nil"/>
              <w:left w:val="nil"/>
              <w:bottom w:val="single" w:sz="4" w:space="0" w:color="auto"/>
              <w:right w:val="single" w:sz="4" w:space="0" w:color="auto"/>
            </w:tcBorders>
            <w:shd w:val="clear" w:color="auto" w:fill="auto"/>
            <w:noWrap/>
            <w:vAlign w:val="center"/>
          </w:tcPr>
          <w:p w14:paraId="283AFF9A" w14:textId="2B854AE0" w:rsidR="006C2BF2" w:rsidRPr="006C2BF2" w:rsidRDefault="006C2BF2" w:rsidP="006C2BF2">
            <w:pPr>
              <w:pStyle w:val="affffff3"/>
              <w:rPr>
                <w:szCs w:val="21"/>
              </w:rPr>
            </w:pPr>
            <w:r w:rsidRPr="006C2BF2">
              <w:rPr>
                <w:rFonts w:hint="eastAsia"/>
                <w:color w:val="000000"/>
                <w:szCs w:val="21"/>
              </w:rPr>
              <w:t xml:space="preserve">0.3227 </w:t>
            </w:r>
          </w:p>
        </w:tc>
        <w:tc>
          <w:tcPr>
            <w:tcW w:w="702" w:type="pct"/>
            <w:tcBorders>
              <w:top w:val="nil"/>
              <w:left w:val="nil"/>
              <w:bottom w:val="single" w:sz="4" w:space="0" w:color="auto"/>
              <w:right w:val="single" w:sz="4" w:space="0" w:color="auto"/>
            </w:tcBorders>
            <w:shd w:val="clear" w:color="auto" w:fill="auto"/>
            <w:noWrap/>
            <w:vAlign w:val="center"/>
          </w:tcPr>
          <w:p w14:paraId="7A6C6E9D" w14:textId="33964B58" w:rsidR="006C2BF2" w:rsidRPr="006C2BF2" w:rsidRDefault="006C2BF2" w:rsidP="006C2BF2">
            <w:pPr>
              <w:pStyle w:val="affffff3"/>
              <w:rPr>
                <w:szCs w:val="21"/>
              </w:rPr>
            </w:pPr>
            <w:r w:rsidRPr="006C2BF2">
              <w:rPr>
                <w:rFonts w:hint="eastAsia"/>
                <w:color w:val="000000"/>
                <w:szCs w:val="21"/>
              </w:rPr>
              <w:t xml:space="preserve">0.2954 </w:t>
            </w:r>
          </w:p>
        </w:tc>
      </w:tr>
      <w:tr w:rsidR="006C2BF2" w:rsidRPr="006402E6" w14:paraId="1EDDC143"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4317AE4" w14:textId="27D52BE3" w:rsidR="006C2BF2" w:rsidRPr="006C2BF2" w:rsidRDefault="006C2BF2" w:rsidP="006C2BF2">
            <w:pPr>
              <w:pStyle w:val="affffff3"/>
              <w:rPr>
                <w:szCs w:val="21"/>
              </w:rPr>
            </w:pPr>
            <w:r w:rsidRPr="006C2BF2">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194449EF" w14:textId="380170CB" w:rsidR="006C2BF2" w:rsidRPr="006C2BF2" w:rsidRDefault="006C2BF2" w:rsidP="006C2BF2">
            <w:pPr>
              <w:pStyle w:val="affffff3"/>
              <w:rPr>
                <w:szCs w:val="21"/>
              </w:rPr>
            </w:pPr>
            <w:r w:rsidRPr="006C2BF2">
              <w:rPr>
                <w:rFonts w:hint="eastAsia"/>
                <w:color w:val="000000"/>
                <w:szCs w:val="21"/>
              </w:rPr>
              <w:t xml:space="preserve">0.2901 </w:t>
            </w:r>
          </w:p>
        </w:tc>
        <w:tc>
          <w:tcPr>
            <w:tcW w:w="702" w:type="pct"/>
            <w:tcBorders>
              <w:top w:val="nil"/>
              <w:left w:val="nil"/>
              <w:bottom w:val="single" w:sz="4" w:space="0" w:color="auto"/>
              <w:right w:val="single" w:sz="4" w:space="0" w:color="auto"/>
            </w:tcBorders>
            <w:shd w:val="clear" w:color="auto" w:fill="auto"/>
            <w:noWrap/>
            <w:vAlign w:val="center"/>
          </w:tcPr>
          <w:p w14:paraId="6BD505C7" w14:textId="2A50E09B" w:rsidR="006C2BF2" w:rsidRPr="006C2BF2" w:rsidRDefault="006C2BF2" w:rsidP="006C2BF2">
            <w:pPr>
              <w:pStyle w:val="affffff3"/>
              <w:rPr>
                <w:szCs w:val="21"/>
              </w:rPr>
            </w:pPr>
            <w:r w:rsidRPr="006C2BF2">
              <w:rPr>
                <w:rFonts w:hint="eastAsia"/>
                <w:color w:val="000000"/>
                <w:szCs w:val="21"/>
              </w:rPr>
              <w:t xml:space="preserve">0.2701 </w:t>
            </w:r>
          </w:p>
        </w:tc>
        <w:tc>
          <w:tcPr>
            <w:tcW w:w="702" w:type="pct"/>
            <w:tcBorders>
              <w:top w:val="nil"/>
              <w:left w:val="nil"/>
              <w:bottom w:val="single" w:sz="4" w:space="0" w:color="auto"/>
              <w:right w:val="single" w:sz="4" w:space="0" w:color="auto"/>
            </w:tcBorders>
            <w:shd w:val="clear" w:color="auto" w:fill="auto"/>
            <w:noWrap/>
            <w:vAlign w:val="center"/>
          </w:tcPr>
          <w:p w14:paraId="664B86B9" w14:textId="7BC5715F" w:rsidR="006C2BF2" w:rsidRPr="006C2BF2" w:rsidRDefault="006C2BF2" w:rsidP="006C2BF2">
            <w:pPr>
              <w:pStyle w:val="affffff3"/>
              <w:rPr>
                <w:szCs w:val="21"/>
              </w:rPr>
            </w:pPr>
            <w:r w:rsidRPr="006C2BF2">
              <w:rPr>
                <w:rFonts w:hint="eastAsia"/>
                <w:color w:val="000000"/>
                <w:szCs w:val="21"/>
              </w:rPr>
              <w:t xml:space="preserve">0.2500 </w:t>
            </w:r>
          </w:p>
        </w:tc>
        <w:tc>
          <w:tcPr>
            <w:tcW w:w="702" w:type="pct"/>
            <w:tcBorders>
              <w:top w:val="nil"/>
              <w:left w:val="nil"/>
              <w:bottom w:val="single" w:sz="4" w:space="0" w:color="auto"/>
              <w:right w:val="single" w:sz="4" w:space="0" w:color="auto"/>
            </w:tcBorders>
            <w:shd w:val="clear" w:color="auto" w:fill="auto"/>
            <w:noWrap/>
            <w:vAlign w:val="center"/>
          </w:tcPr>
          <w:p w14:paraId="7A7C428B" w14:textId="609B4C43" w:rsidR="006C2BF2" w:rsidRPr="006C2BF2" w:rsidRDefault="006C2BF2" w:rsidP="006C2BF2">
            <w:pPr>
              <w:pStyle w:val="affffff3"/>
              <w:rPr>
                <w:szCs w:val="21"/>
              </w:rPr>
            </w:pPr>
            <w:r w:rsidRPr="006C2BF2">
              <w:rPr>
                <w:rFonts w:hint="eastAsia"/>
                <w:color w:val="000000"/>
                <w:szCs w:val="21"/>
              </w:rPr>
              <w:t xml:space="preserve">0.2305 </w:t>
            </w:r>
          </w:p>
        </w:tc>
        <w:tc>
          <w:tcPr>
            <w:tcW w:w="702" w:type="pct"/>
            <w:tcBorders>
              <w:top w:val="nil"/>
              <w:left w:val="nil"/>
              <w:bottom w:val="single" w:sz="4" w:space="0" w:color="auto"/>
              <w:right w:val="single" w:sz="4" w:space="0" w:color="auto"/>
            </w:tcBorders>
            <w:shd w:val="clear" w:color="auto" w:fill="auto"/>
            <w:noWrap/>
            <w:vAlign w:val="center"/>
          </w:tcPr>
          <w:p w14:paraId="0C11B873" w14:textId="40C97ED5" w:rsidR="006C2BF2" w:rsidRPr="006C2BF2" w:rsidRDefault="006C2BF2" w:rsidP="006C2BF2">
            <w:pPr>
              <w:pStyle w:val="affffff3"/>
              <w:rPr>
                <w:szCs w:val="21"/>
              </w:rPr>
            </w:pPr>
            <w:r w:rsidRPr="006C2BF2">
              <w:rPr>
                <w:rFonts w:hint="eastAsia"/>
                <w:color w:val="000000"/>
                <w:szCs w:val="21"/>
              </w:rPr>
              <w:t xml:space="preserve">0.2110 </w:t>
            </w:r>
          </w:p>
        </w:tc>
      </w:tr>
      <w:tr w:rsidR="006C2BF2" w:rsidRPr="006402E6" w14:paraId="557EF4C7"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3C4BE4A2" w14:textId="0D1378B7" w:rsidR="006C2BF2" w:rsidRPr="006C2BF2" w:rsidRDefault="006C2BF2" w:rsidP="006C2BF2">
            <w:pPr>
              <w:pStyle w:val="affffff3"/>
              <w:rPr>
                <w:szCs w:val="21"/>
              </w:rPr>
            </w:pPr>
            <w:r w:rsidRPr="006C2BF2">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468EE4A8" w14:textId="3F0AB4F6" w:rsidR="006C2BF2" w:rsidRPr="006C2BF2" w:rsidRDefault="006C2BF2" w:rsidP="006C2BF2">
            <w:pPr>
              <w:pStyle w:val="affffff3"/>
              <w:rPr>
                <w:szCs w:val="21"/>
              </w:rPr>
            </w:pPr>
            <w:r w:rsidRPr="006C2BF2">
              <w:rPr>
                <w:rFonts w:hint="eastAsia"/>
                <w:color w:val="000000"/>
                <w:szCs w:val="21"/>
              </w:rPr>
              <w:t xml:space="preserve">0.1624 </w:t>
            </w:r>
          </w:p>
        </w:tc>
        <w:tc>
          <w:tcPr>
            <w:tcW w:w="702" w:type="pct"/>
            <w:tcBorders>
              <w:top w:val="nil"/>
              <w:left w:val="nil"/>
              <w:bottom w:val="single" w:sz="4" w:space="0" w:color="auto"/>
              <w:right w:val="single" w:sz="4" w:space="0" w:color="auto"/>
            </w:tcBorders>
            <w:shd w:val="clear" w:color="auto" w:fill="auto"/>
            <w:noWrap/>
            <w:vAlign w:val="center"/>
          </w:tcPr>
          <w:p w14:paraId="72E6D7A5" w14:textId="18CD08DA" w:rsidR="006C2BF2" w:rsidRPr="006C2BF2" w:rsidRDefault="006C2BF2" w:rsidP="006C2BF2">
            <w:pPr>
              <w:pStyle w:val="affffff3"/>
              <w:rPr>
                <w:szCs w:val="21"/>
              </w:rPr>
            </w:pPr>
            <w:r w:rsidRPr="006C2BF2">
              <w:rPr>
                <w:rFonts w:hint="eastAsia"/>
                <w:color w:val="000000"/>
                <w:szCs w:val="21"/>
              </w:rPr>
              <w:t xml:space="preserve">0.1512 </w:t>
            </w:r>
          </w:p>
        </w:tc>
        <w:tc>
          <w:tcPr>
            <w:tcW w:w="702" w:type="pct"/>
            <w:tcBorders>
              <w:top w:val="nil"/>
              <w:left w:val="nil"/>
              <w:bottom w:val="single" w:sz="4" w:space="0" w:color="auto"/>
              <w:right w:val="single" w:sz="4" w:space="0" w:color="auto"/>
            </w:tcBorders>
            <w:shd w:val="clear" w:color="auto" w:fill="auto"/>
            <w:noWrap/>
            <w:vAlign w:val="center"/>
          </w:tcPr>
          <w:p w14:paraId="1CEBD43F" w14:textId="0CD9519D" w:rsidR="006C2BF2" w:rsidRPr="006C2BF2" w:rsidRDefault="006C2BF2" w:rsidP="006C2BF2">
            <w:pPr>
              <w:pStyle w:val="affffff3"/>
              <w:rPr>
                <w:szCs w:val="21"/>
              </w:rPr>
            </w:pPr>
            <w:r w:rsidRPr="006C2BF2">
              <w:rPr>
                <w:rFonts w:hint="eastAsia"/>
                <w:color w:val="000000"/>
                <w:szCs w:val="21"/>
              </w:rPr>
              <w:t xml:space="preserve">0.1400 </w:t>
            </w:r>
          </w:p>
        </w:tc>
        <w:tc>
          <w:tcPr>
            <w:tcW w:w="702" w:type="pct"/>
            <w:tcBorders>
              <w:top w:val="nil"/>
              <w:left w:val="nil"/>
              <w:bottom w:val="single" w:sz="4" w:space="0" w:color="auto"/>
              <w:right w:val="single" w:sz="4" w:space="0" w:color="auto"/>
            </w:tcBorders>
            <w:shd w:val="clear" w:color="auto" w:fill="auto"/>
            <w:noWrap/>
            <w:vAlign w:val="center"/>
          </w:tcPr>
          <w:p w14:paraId="1E3A3FBE" w14:textId="081CB347" w:rsidR="006C2BF2" w:rsidRPr="006C2BF2" w:rsidRDefault="006C2BF2" w:rsidP="006C2BF2">
            <w:pPr>
              <w:pStyle w:val="affffff3"/>
              <w:rPr>
                <w:szCs w:val="21"/>
              </w:rPr>
            </w:pPr>
            <w:r w:rsidRPr="006C2BF2">
              <w:rPr>
                <w:rFonts w:hint="eastAsia"/>
                <w:color w:val="000000"/>
                <w:szCs w:val="21"/>
              </w:rPr>
              <w:t xml:space="preserve">0.1291 </w:t>
            </w:r>
          </w:p>
        </w:tc>
        <w:tc>
          <w:tcPr>
            <w:tcW w:w="702" w:type="pct"/>
            <w:tcBorders>
              <w:top w:val="nil"/>
              <w:left w:val="nil"/>
              <w:bottom w:val="single" w:sz="4" w:space="0" w:color="auto"/>
              <w:right w:val="single" w:sz="4" w:space="0" w:color="auto"/>
            </w:tcBorders>
            <w:shd w:val="clear" w:color="auto" w:fill="auto"/>
            <w:noWrap/>
            <w:vAlign w:val="center"/>
          </w:tcPr>
          <w:p w14:paraId="3BAC211C" w14:textId="501669F5" w:rsidR="006C2BF2" w:rsidRPr="006C2BF2" w:rsidRDefault="006C2BF2" w:rsidP="006C2BF2">
            <w:pPr>
              <w:pStyle w:val="affffff3"/>
              <w:rPr>
                <w:szCs w:val="21"/>
              </w:rPr>
            </w:pPr>
            <w:r w:rsidRPr="006C2BF2">
              <w:rPr>
                <w:rFonts w:hint="eastAsia"/>
                <w:color w:val="000000"/>
                <w:szCs w:val="21"/>
              </w:rPr>
              <w:t xml:space="preserve">0.1181 </w:t>
            </w:r>
          </w:p>
        </w:tc>
      </w:tr>
    </w:tbl>
    <w:p w14:paraId="1CAC653C" w14:textId="77777777" w:rsidR="0035395E" w:rsidRPr="006402E6" w:rsidRDefault="0035395E" w:rsidP="007169E5">
      <w:pPr>
        <w:widowControl/>
        <w:ind w:firstLine="560"/>
        <w:rPr>
          <w:rFonts w:cs="Times New Roman"/>
        </w:rPr>
      </w:pPr>
    </w:p>
    <w:p w14:paraId="1CB47DD9" w14:textId="77777777" w:rsidR="0035395E" w:rsidRPr="006402E6" w:rsidRDefault="0035395E" w:rsidP="007169E5">
      <w:pPr>
        <w:widowControl/>
        <w:ind w:firstLine="560"/>
        <w:rPr>
          <w:rFonts w:cs="Times New Roman"/>
        </w:rPr>
        <w:sectPr w:rsidR="0035395E" w:rsidRPr="006402E6" w:rsidSect="00ED2F13">
          <w:pgSz w:w="16838" w:h="11906" w:orient="landscape"/>
          <w:pgMar w:top="1559" w:right="1219" w:bottom="1559" w:left="1219" w:header="624" w:footer="850" w:gutter="0"/>
          <w:cols w:space="425"/>
          <w:docGrid w:type="lines" w:linePitch="381"/>
        </w:sectPr>
      </w:pPr>
    </w:p>
    <w:p w14:paraId="002D0DE3" w14:textId="3BFE8A10" w:rsidR="00E35B71" w:rsidRPr="006402E6" w:rsidRDefault="00E35B71"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23</w:t>
      </w:r>
      <w:r w:rsidR="00F62252">
        <w:fldChar w:fldCharType="end"/>
      </w:r>
      <w:r w:rsidR="00F62252">
        <w:t xml:space="preserve"> </w:t>
      </w:r>
      <w:r w:rsidRPr="006402E6">
        <w:t>集体商业用地</w:t>
      </w:r>
      <w:r w:rsidRPr="006402E6">
        <w:t>6-8</w:t>
      </w:r>
      <w:r w:rsidRPr="006402E6">
        <w:t>级宗地地价区域因素修正系数指标说明表</w:t>
      </w:r>
    </w:p>
    <w:tbl>
      <w:tblPr>
        <w:tblW w:w="5000" w:type="pct"/>
        <w:tblLook w:val="04A0" w:firstRow="1" w:lastRow="0" w:firstColumn="1" w:lastColumn="0" w:noHBand="0" w:noVBand="1"/>
      </w:tblPr>
      <w:tblGrid>
        <w:gridCol w:w="1687"/>
        <w:gridCol w:w="2876"/>
        <w:gridCol w:w="2441"/>
        <w:gridCol w:w="2742"/>
        <w:gridCol w:w="2648"/>
        <w:gridCol w:w="2222"/>
      </w:tblGrid>
      <w:tr w:rsidR="00E35B71" w:rsidRPr="006402E6" w14:paraId="1A4F1A28" w14:textId="77777777" w:rsidTr="006C2BF2">
        <w:trPr>
          <w:trHeight w:val="340"/>
        </w:trPr>
        <w:tc>
          <w:tcPr>
            <w:tcW w:w="577"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2E695963" w14:textId="77777777" w:rsidR="00E35B71" w:rsidRPr="006402E6" w:rsidRDefault="00E35B71" w:rsidP="007169E5">
            <w:pPr>
              <w:pStyle w:val="affffff3"/>
              <w:jc w:val="right"/>
              <w:rPr>
                <w:b/>
              </w:rPr>
            </w:pPr>
            <w:r w:rsidRPr="006402E6">
              <w:rPr>
                <w:b/>
              </w:rPr>
              <w:t>优劣度</w:t>
            </w:r>
          </w:p>
          <w:p w14:paraId="5B7A6CBE" w14:textId="1A97076E" w:rsidR="003F7513" w:rsidRPr="006402E6" w:rsidRDefault="003F7513" w:rsidP="007169E5">
            <w:pPr>
              <w:pStyle w:val="affffff3"/>
              <w:jc w:val="left"/>
              <w:rPr>
                <w:b/>
              </w:rPr>
            </w:pPr>
            <w:r w:rsidRPr="006402E6">
              <w:rPr>
                <w:b/>
              </w:rPr>
              <w:t>影响因素</w:t>
            </w:r>
          </w:p>
        </w:tc>
        <w:tc>
          <w:tcPr>
            <w:tcW w:w="984" w:type="pct"/>
            <w:tcBorders>
              <w:top w:val="single" w:sz="4" w:space="0" w:color="auto"/>
              <w:left w:val="nil"/>
              <w:bottom w:val="single" w:sz="4" w:space="0" w:color="auto"/>
              <w:right w:val="single" w:sz="4" w:space="0" w:color="auto"/>
            </w:tcBorders>
            <w:shd w:val="clear" w:color="auto" w:fill="auto"/>
            <w:vAlign w:val="center"/>
            <w:hideMark/>
          </w:tcPr>
          <w:p w14:paraId="02AAA678" w14:textId="77777777" w:rsidR="00E35B71" w:rsidRPr="006402E6" w:rsidRDefault="00E35B71" w:rsidP="007169E5">
            <w:pPr>
              <w:pStyle w:val="affffff3"/>
              <w:rPr>
                <w:b/>
              </w:rPr>
            </w:pPr>
            <w:r w:rsidRPr="006402E6">
              <w:rPr>
                <w:b/>
              </w:rPr>
              <w:t>优</w:t>
            </w:r>
          </w:p>
        </w:tc>
        <w:tc>
          <w:tcPr>
            <w:tcW w:w="835" w:type="pct"/>
            <w:tcBorders>
              <w:top w:val="single" w:sz="4" w:space="0" w:color="auto"/>
              <w:left w:val="nil"/>
              <w:bottom w:val="single" w:sz="4" w:space="0" w:color="auto"/>
              <w:right w:val="single" w:sz="4" w:space="0" w:color="auto"/>
            </w:tcBorders>
            <w:shd w:val="clear" w:color="auto" w:fill="auto"/>
            <w:vAlign w:val="center"/>
            <w:hideMark/>
          </w:tcPr>
          <w:p w14:paraId="67C10B9A" w14:textId="77777777" w:rsidR="00E35B71" w:rsidRPr="006402E6" w:rsidRDefault="00E35B71" w:rsidP="007169E5">
            <w:pPr>
              <w:pStyle w:val="affffff3"/>
              <w:rPr>
                <w:b/>
              </w:rPr>
            </w:pPr>
            <w:r w:rsidRPr="006402E6">
              <w:rPr>
                <w:b/>
              </w:rPr>
              <w:t>较优</w:t>
            </w:r>
          </w:p>
        </w:tc>
        <w:tc>
          <w:tcPr>
            <w:tcW w:w="938" w:type="pct"/>
            <w:tcBorders>
              <w:top w:val="single" w:sz="4" w:space="0" w:color="auto"/>
              <w:left w:val="nil"/>
              <w:bottom w:val="single" w:sz="4" w:space="0" w:color="auto"/>
              <w:right w:val="single" w:sz="4" w:space="0" w:color="auto"/>
            </w:tcBorders>
            <w:shd w:val="clear" w:color="auto" w:fill="auto"/>
            <w:vAlign w:val="center"/>
            <w:hideMark/>
          </w:tcPr>
          <w:p w14:paraId="73E7141F" w14:textId="77777777" w:rsidR="00E35B71" w:rsidRPr="006402E6" w:rsidRDefault="00E35B71" w:rsidP="007169E5">
            <w:pPr>
              <w:pStyle w:val="affffff3"/>
              <w:rPr>
                <w:b/>
              </w:rPr>
            </w:pPr>
            <w:r w:rsidRPr="006402E6">
              <w:rPr>
                <w:b/>
              </w:rPr>
              <w:t>一般</w:t>
            </w:r>
          </w:p>
        </w:tc>
        <w:tc>
          <w:tcPr>
            <w:tcW w:w="906" w:type="pct"/>
            <w:tcBorders>
              <w:top w:val="single" w:sz="4" w:space="0" w:color="auto"/>
              <w:left w:val="nil"/>
              <w:bottom w:val="single" w:sz="4" w:space="0" w:color="auto"/>
              <w:right w:val="single" w:sz="4" w:space="0" w:color="auto"/>
            </w:tcBorders>
            <w:shd w:val="clear" w:color="auto" w:fill="auto"/>
            <w:vAlign w:val="center"/>
            <w:hideMark/>
          </w:tcPr>
          <w:p w14:paraId="02FBDFCD" w14:textId="77777777" w:rsidR="00E35B71" w:rsidRPr="006402E6" w:rsidRDefault="00E35B71" w:rsidP="007169E5">
            <w:pPr>
              <w:pStyle w:val="affffff3"/>
              <w:rPr>
                <w:b/>
              </w:rPr>
            </w:pPr>
            <w:r w:rsidRPr="006402E6">
              <w:rPr>
                <w:b/>
              </w:rPr>
              <w:t>较劣</w:t>
            </w:r>
          </w:p>
        </w:tc>
        <w:tc>
          <w:tcPr>
            <w:tcW w:w="760" w:type="pct"/>
            <w:tcBorders>
              <w:top w:val="single" w:sz="4" w:space="0" w:color="auto"/>
              <w:left w:val="nil"/>
              <w:bottom w:val="single" w:sz="4" w:space="0" w:color="auto"/>
              <w:right w:val="single" w:sz="4" w:space="0" w:color="auto"/>
            </w:tcBorders>
            <w:shd w:val="clear" w:color="auto" w:fill="auto"/>
            <w:vAlign w:val="center"/>
            <w:hideMark/>
          </w:tcPr>
          <w:p w14:paraId="13C57CBD" w14:textId="77777777" w:rsidR="00E35B71" w:rsidRPr="006402E6" w:rsidRDefault="00E35B71" w:rsidP="007169E5">
            <w:pPr>
              <w:pStyle w:val="affffff3"/>
              <w:rPr>
                <w:b/>
              </w:rPr>
            </w:pPr>
            <w:r w:rsidRPr="006402E6">
              <w:rPr>
                <w:b/>
              </w:rPr>
              <w:t>劣</w:t>
            </w:r>
          </w:p>
        </w:tc>
      </w:tr>
      <w:tr w:rsidR="006C2BF2" w:rsidRPr="006402E6" w14:paraId="0EF52D78" w14:textId="77777777" w:rsidTr="006C2BF2">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67AB438D" w14:textId="0E67C3A9" w:rsidR="006C2BF2" w:rsidRPr="006C2BF2" w:rsidRDefault="006C2BF2" w:rsidP="006C2BF2">
            <w:pPr>
              <w:pStyle w:val="affffff3"/>
              <w:rPr>
                <w:szCs w:val="21"/>
              </w:rPr>
            </w:pPr>
            <w:r w:rsidRPr="006C2BF2">
              <w:rPr>
                <w:rFonts w:hint="eastAsia"/>
                <w:color w:val="000000"/>
                <w:szCs w:val="21"/>
              </w:rPr>
              <w:t>区位因素</w:t>
            </w:r>
          </w:p>
        </w:tc>
        <w:tc>
          <w:tcPr>
            <w:tcW w:w="984" w:type="pct"/>
            <w:tcBorders>
              <w:top w:val="nil"/>
              <w:left w:val="nil"/>
              <w:bottom w:val="single" w:sz="4" w:space="0" w:color="auto"/>
              <w:right w:val="single" w:sz="4" w:space="0" w:color="auto"/>
            </w:tcBorders>
            <w:shd w:val="clear" w:color="auto" w:fill="auto"/>
            <w:vAlign w:val="center"/>
          </w:tcPr>
          <w:p w14:paraId="304B5BF4" w14:textId="3DC9F626" w:rsidR="006C2BF2" w:rsidRPr="006C2BF2" w:rsidRDefault="006C2BF2" w:rsidP="006C2BF2">
            <w:pPr>
              <w:pStyle w:val="affffff3"/>
              <w:rPr>
                <w:szCs w:val="21"/>
              </w:rPr>
            </w:pPr>
            <w:r w:rsidRPr="006C2BF2">
              <w:rPr>
                <w:rFonts w:hint="eastAsia"/>
                <w:color w:val="000000"/>
                <w:szCs w:val="21"/>
              </w:rPr>
              <w:t>距离市中心适中</w:t>
            </w:r>
          </w:p>
        </w:tc>
        <w:tc>
          <w:tcPr>
            <w:tcW w:w="835" w:type="pct"/>
            <w:tcBorders>
              <w:top w:val="nil"/>
              <w:left w:val="nil"/>
              <w:bottom w:val="single" w:sz="4" w:space="0" w:color="auto"/>
              <w:right w:val="single" w:sz="4" w:space="0" w:color="auto"/>
            </w:tcBorders>
            <w:shd w:val="clear" w:color="auto" w:fill="auto"/>
            <w:vAlign w:val="center"/>
          </w:tcPr>
          <w:p w14:paraId="5613706A" w14:textId="07F4DBC9" w:rsidR="006C2BF2" w:rsidRPr="006C2BF2" w:rsidRDefault="006C2BF2" w:rsidP="006C2BF2">
            <w:pPr>
              <w:pStyle w:val="affffff3"/>
              <w:rPr>
                <w:szCs w:val="21"/>
              </w:rPr>
            </w:pPr>
            <w:r w:rsidRPr="006C2BF2">
              <w:rPr>
                <w:rFonts w:hint="eastAsia"/>
                <w:color w:val="000000"/>
                <w:szCs w:val="21"/>
              </w:rPr>
              <w:t>距离中心城镇近</w:t>
            </w:r>
          </w:p>
        </w:tc>
        <w:tc>
          <w:tcPr>
            <w:tcW w:w="938" w:type="pct"/>
            <w:tcBorders>
              <w:top w:val="nil"/>
              <w:left w:val="nil"/>
              <w:bottom w:val="single" w:sz="4" w:space="0" w:color="auto"/>
              <w:right w:val="single" w:sz="4" w:space="0" w:color="auto"/>
            </w:tcBorders>
            <w:shd w:val="clear" w:color="auto" w:fill="auto"/>
            <w:vAlign w:val="center"/>
          </w:tcPr>
          <w:p w14:paraId="42CC6501" w14:textId="57A0688A" w:rsidR="006C2BF2" w:rsidRPr="006C2BF2" w:rsidRDefault="006C2BF2" w:rsidP="006C2BF2">
            <w:pPr>
              <w:pStyle w:val="affffff3"/>
              <w:rPr>
                <w:szCs w:val="21"/>
              </w:rPr>
            </w:pPr>
            <w:r w:rsidRPr="006C2BF2">
              <w:rPr>
                <w:rFonts w:hint="eastAsia"/>
                <w:color w:val="000000"/>
                <w:szCs w:val="21"/>
              </w:rPr>
              <w:t>距离中心城镇适中</w:t>
            </w:r>
          </w:p>
        </w:tc>
        <w:tc>
          <w:tcPr>
            <w:tcW w:w="906" w:type="pct"/>
            <w:tcBorders>
              <w:top w:val="nil"/>
              <w:left w:val="nil"/>
              <w:bottom w:val="single" w:sz="4" w:space="0" w:color="auto"/>
              <w:right w:val="single" w:sz="4" w:space="0" w:color="auto"/>
            </w:tcBorders>
            <w:shd w:val="clear" w:color="auto" w:fill="auto"/>
            <w:vAlign w:val="center"/>
          </w:tcPr>
          <w:p w14:paraId="364BB0AE" w14:textId="3FD74AA7" w:rsidR="006C2BF2" w:rsidRPr="006C2BF2" w:rsidRDefault="006C2BF2" w:rsidP="006C2BF2">
            <w:pPr>
              <w:pStyle w:val="affffff3"/>
              <w:rPr>
                <w:szCs w:val="21"/>
              </w:rPr>
            </w:pPr>
            <w:r w:rsidRPr="006C2BF2">
              <w:rPr>
                <w:rFonts w:hint="eastAsia"/>
                <w:color w:val="000000"/>
                <w:szCs w:val="21"/>
              </w:rPr>
              <w:t>距离中心城镇远</w:t>
            </w:r>
          </w:p>
        </w:tc>
        <w:tc>
          <w:tcPr>
            <w:tcW w:w="760" w:type="pct"/>
            <w:tcBorders>
              <w:top w:val="nil"/>
              <w:left w:val="nil"/>
              <w:bottom w:val="single" w:sz="4" w:space="0" w:color="auto"/>
              <w:right w:val="single" w:sz="4" w:space="0" w:color="auto"/>
            </w:tcBorders>
            <w:shd w:val="clear" w:color="auto" w:fill="auto"/>
            <w:vAlign w:val="center"/>
          </w:tcPr>
          <w:p w14:paraId="10C5CA79" w14:textId="4157BE50" w:rsidR="006C2BF2" w:rsidRPr="006C2BF2" w:rsidRDefault="006C2BF2" w:rsidP="006C2BF2">
            <w:pPr>
              <w:pStyle w:val="affffff3"/>
              <w:rPr>
                <w:szCs w:val="21"/>
              </w:rPr>
            </w:pPr>
            <w:r w:rsidRPr="006C2BF2">
              <w:rPr>
                <w:rFonts w:hint="eastAsia"/>
                <w:color w:val="000000"/>
                <w:szCs w:val="21"/>
              </w:rPr>
              <w:t>距离中心城镇较远</w:t>
            </w:r>
          </w:p>
        </w:tc>
      </w:tr>
      <w:tr w:rsidR="006C2BF2" w:rsidRPr="006402E6" w14:paraId="18BF057F" w14:textId="77777777" w:rsidTr="006C2BF2">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5F9CF75D" w14:textId="5E2CCE24" w:rsidR="006C2BF2" w:rsidRPr="006C2BF2" w:rsidRDefault="006C2BF2" w:rsidP="006C2BF2">
            <w:pPr>
              <w:pStyle w:val="affffff3"/>
              <w:rPr>
                <w:szCs w:val="21"/>
              </w:rPr>
            </w:pPr>
            <w:r w:rsidRPr="006C2BF2">
              <w:rPr>
                <w:rFonts w:hint="eastAsia"/>
                <w:color w:val="000000"/>
                <w:szCs w:val="21"/>
              </w:rPr>
              <w:t>社会经济因素</w:t>
            </w:r>
          </w:p>
        </w:tc>
        <w:tc>
          <w:tcPr>
            <w:tcW w:w="984" w:type="pct"/>
            <w:tcBorders>
              <w:top w:val="nil"/>
              <w:left w:val="nil"/>
              <w:bottom w:val="single" w:sz="4" w:space="0" w:color="auto"/>
              <w:right w:val="single" w:sz="4" w:space="0" w:color="auto"/>
            </w:tcBorders>
            <w:shd w:val="clear" w:color="auto" w:fill="auto"/>
            <w:vAlign w:val="center"/>
          </w:tcPr>
          <w:p w14:paraId="23CA8B25" w14:textId="77ED1510" w:rsidR="006C2BF2" w:rsidRPr="006C2BF2" w:rsidRDefault="006C2BF2" w:rsidP="006C2BF2">
            <w:pPr>
              <w:pStyle w:val="affffff3"/>
              <w:rPr>
                <w:szCs w:val="21"/>
              </w:rPr>
            </w:pPr>
            <w:r w:rsidRPr="006C2BF2">
              <w:rPr>
                <w:rFonts w:hint="eastAsia"/>
                <w:color w:val="000000"/>
                <w:szCs w:val="21"/>
              </w:rPr>
              <w:t>农村居民人均可支配收入略高于全市平均水平</w:t>
            </w:r>
          </w:p>
        </w:tc>
        <w:tc>
          <w:tcPr>
            <w:tcW w:w="835" w:type="pct"/>
            <w:tcBorders>
              <w:top w:val="nil"/>
              <w:left w:val="nil"/>
              <w:bottom w:val="single" w:sz="4" w:space="0" w:color="auto"/>
              <w:right w:val="single" w:sz="4" w:space="0" w:color="auto"/>
            </w:tcBorders>
            <w:shd w:val="clear" w:color="auto" w:fill="auto"/>
            <w:vAlign w:val="center"/>
          </w:tcPr>
          <w:p w14:paraId="2C48D48C" w14:textId="5D4E0CC8" w:rsidR="006C2BF2" w:rsidRPr="006C2BF2" w:rsidRDefault="006C2BF2" w:rsidP="006C2BF2">
            <w:pPr>
              <w:pStyle w:val="affffff3"/>
              <w:rPr>
                <w:szCs w:val="21"/>
              </w:rPr>
            </w:pPr>
            <w:r w:rsidRPr="006C2BF2">
              <w:rPr>
                <w:rFonts w:hint="eastAsia"/>
                <w:color w:val="000000"/>
                <w:szCs w:val="21"/>
              </w:rPr>
              <w:t>农村居民人均可支配收入达到全市平均水平</w:t>
            </w:r>
          </w:p>
        </w:tc>
        <w:tc>
          <w:tcPr>
            <w:tcW w:w="938" w:type="pct"/>
            <w:tcBorders>
              <w:top w:val="nil"/>
              <w:left w:val="nil"/>
              <w:bottom w:val="single" w:sz="4" w:space="0" w:color="auto"/>
              <w:right w:val="single" w:sz="4" w:space="0" w:color="auto"/>
            </w:tcBorders>
            <w:shd w:val="clear" w:color="auto" w:fill="auto"/>
            <w:vAlign w:val="center"/>
          </w:tcPr>
          <w:p w14:paraId="010ECAFE" w14:textId="164D4C2B" w:rsidR="006C2BF2" w:rsidRPr="006C2BF2" w:rsidRDefault="006C2BF2" w:rsidP="006C2BF2">
            <w:pPr>
              <w:pStyle w:val="affffff3"/>
              <w:rPr>
                <w:szCs w:val="21"/>
              </w:rPr>
            </w:pPr>
            <w:r w:rsidRPr="006C2BF2">
              <w:rPr>
                <w:rFonts w:hint="eastAsia"/>
                <w:color w:val="000000"/>
                <w:szCs w:val="21"/>
              </w:rPr>
              <w:t>农村居民人均可支配收入略低于全市平均水平</w:t>
            </w:r>
          </w:p>
        </w:tc>
        <w:tc>
          <w:tcPr>
            <w:tcW w:w="906" w:type="pct"/>
            <w:tcBorders>
              <w:top w:val="nil"/>
              <w:left w:val="nil"/>
              <w:bottom w:val="single" w:sz="4" w:space="0" w:color="auto"/>
              <w:right w:val="single" w:sz="4" w:space="0" w:color="auto"/>
            </w:tcBorders>
            <w:shd w:val="clear" w:color="auto" w:fill="auto"/>
            <w:vAlign w:val="center"/>
          </w:tcPr>
          <w:p w14:paraId="2F8E145E" w14:textId="2E6FDC99" w:rsidR="006C2BF2" w:rsidRPr="006C2BF2" w:rsidRDefault="006C2BF2" w:rsidP="006C2BF2">
            <w:pPr>
              <w:pStyle w:val="affffff3"/>
              <w:rPr>
                <w:szCs w:val="21"/>
              </w:rPr>
            </w:pPr>
            <w:r w:rsidRPr="006C2BF2">
              <w:rPr>
                <w:rFonts w:hint="eastAsia"/>
                <w:color w:val="000000"/>
                <w:szCs w:val="21"/>
              </w:rPr>
              <w:t>农村居民人均可支配收入低于全市平均水平</w:t>
            </w:r>
          </w:p>
        </w:tc>
        <w:tc>
          <w:tcPr>
            <w:tcW w:w="760" w:type="pct"/>
            <w:tcBorders>
              <w:top w:val="nil"/>
              <w:left w:val="nil"/>
              <w:bottom w:val="single" w:sz="4" w:space="0" w:color="auto"/>
              <w:right w:val="single" w:sz="4" w:space="0" w:color="auto"/>
            </w:tcBorders>
            <w:shd w:val="clear" w:color="auto" w:fill="auto"/>
            <w:vAlign w:val="center"/>
          </w:tcPr>
          <w:p w14:paraId="78B0266C" w14:textId="146E9E4B" w:rsidR="006C2BF2" w:rsidRPr="006C2BF2" w:rsidRDefault="006C2BF2" w:rsidP="006C2BF2">
            <w:pPr>
              <w:pStyle w:val="affffff3"/>
              <w:rPr>
                <w:szCs w:val="21"/>
              </w:rPr>
            </w:pPr>
            <w:r w:rsidRPr="006C2BF2">
              <w:rPr>
                <w:rFonts w:hint="eastAsia"/>
                <w:color w:val="000000"/>
                <w:szCs w:val="21"/>
              </w:rPr>
              <w:t>农村居民人均可支配收入远低于全市平均水平</w:t>
            </w:r>
          </w:p>
        </w:tc>
      </w:tr>
      <w:tr w:rsidR="006C2BF2" w:rsidRPr="006402E6" w14:paraId="6A2887D3" w14:textId="77777777" w:rsidTr="006C2BF2">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541198D7" w14:textId="72BB6C60" w:rsidR="006C2BF2" w:rsidRPr="006C2BF2" w:rsidRDefault="006C2BF2" w:rsidP="006C2BF2">
            <w:pPr>
              <w:pStyle w:val="affffff3"/>
              <w:rPr>
                <w:szCs w:val="21"/>
              </w:rPr>
            </w:pPr>
            <w:r w:rsidRPr="006C2BF2">
              <w:rPr>
                <w:rFonts w:hint="eastAsia"/>
                <w:color w:val="000000"/>
                <w:szCs w:val="21"/>
              </w:rPr>
              <w:t>繁华程度</w:t>
            </w:r>
          </w:p>
        </w:tc>
        <w:tc>
          <w:tcPr>
            <w:tcW w:w="984" w:type="pct"/>
            <w:tcBorders>
              <w:top w:val="nil"/>
              <w:left w:val="nil"/>
              <w:bottom w:val="single" w:sz="4" w:space="0" w:color="auto"/>
              <w:right w:val="single" w:sz="4" w:space="0" w:color="auto"/>
            </w:tcBorders>
            <w:shd w:val="clear" w:color="auto" w:fill="auto"/>
            <w:vAlign w:val="center"/>
          </w:tcPr>
          <w:p w14:paraId="42214AEB" w14:textId="1B398382" w:rsidR="006C2BF2" w:rsidRPr="006C2BF2" w:rsidRDefault="006C2BF2" w:rsidP="006C2BF2">
            <w:pPr>
              <w:pStyle w:val="affffff3"/>
              <w:rPr>
                <w:szCs w:val="21"/>
              </w:rPr>
            </w:pPr>
            <w:r w:rsidRPr="006C2BF2">
              <w:rPr>
                <w:rFonts w:hint="eastAsia"/>
                <w:color w:val="000000"/>
                <w:szCs w:val="21"/>
              </w:rPr>
              <w:t>距区级商业中心远</w:t>
            </w:r>
          </w:p>
        </w:tc>
        <w:tc>
          <w:tcPr>
            <w:tcW w:w="835" w:type="pct"/>
            <w:tcBorders>
              <w:top w:val="nil"/>
              <w:left w:val="nil"/>
              <w:bottom w:val="single" w:sz="4" w:space="0" w:color="auto"/>
              <w:right w:val="single" w:sz="4" w:space="0" w:color="auto"/>
            </w:tcBorders>
            <w:shd w:val="clear" w:color="auto" w:fill="auto"/>
            <w:vAlign w:val="center"/>
          </w:tcPr>
          <w:p w14:paraId="1243F8E8" w14:textId="0876C39C" w:rsidR="006C2BF2" w:rsidRPr="006C2BF2" w:rsidRDefault="006C2BF2" w:rsidP="006C2BF2">
            <w:pPr>
              <w:pStyle w:val="affffff3"/>
              <w:rPr>
                <w:szCs w:val="21"/>
              </w:rPr>
            </w:pPr>
            <w:r w:rsidRPr="006C2BF2">
              <w:rPr>
                <w:rFonts w:hint="eastAsia"/>
                <w:color w:val="000000"/>
                <w:szCs w:val="21"/>
              </w:rPr>
              <w:t>邻近小型商业中心</w:t>
            </w:r>
          </w:p>
        </w:tc>
        <w:tc>
          <w:tcPr>
            <w:tcW w:w="938" w:type="pct"/>
            <w:tcBorders>
              <w:top w:val="nil"/>
              <w:left w:val="nil"/>
              <w:bottom w:val="single" w:sz="4" w:space="0" w:color="auto"/>
              <w:right w:val="single" w:sz="4" w:space="0" w:color="auto"/>
            </w:tcBorders>
            <w:shd w:val="clear" w:color="auto" w:fill="auto"/>
            <w:vAlign w:val="center"/>
          </w:tcPr>
          <w:p w14:paraId="54B0A676" w14:textId="4F3ADFAF" w:rsidR="006C2BF2" w:rsidRPr="006C2BF2" w:rsidRDefault="006C2BF2" w:rsidP="006C2BF2">
            <w:pPr>
              <w:pStyle w:val="affffff3"/>
              <w:rPr>
                <w:szCs w:val="21"/>
              </w:rPr>
            </w:pPr>
            <w:r w:rsidRPr="006C2BF2">
              <w:rPr>
                <w:rFonts w:hint="eastAsia"/>
                <w:color w:val="000000"/>
                <w:szCs w:val="21"/>
              </w:rPr>
              <w:t>距小型商业中心适中</w:t>
            </w:r>
          </w:p>
        </w:tc>
        <w:tc>
          <w:tcPr>
            <w:tcW w:w="906" w:type="pct"/>
            <w:tcBorders>
              <w:top w:val="nil"/>
              <w:left w:val="nil"/>
              <w:bottom w:val="single" w:sz="4" w:space="0" w:color="auto"/>
              <w:right w:val="single" w:sz="4" w:space="0" w:color="auto"/>
            </w:tcBorders>
            <w:shd w:val="clear" w:color="auto" w:fill="auto"/>
            <w:vAlign w:val="center"/>
          </w:tcPr>
          <w:p w14:paraId="17EECFF7" w14:textId="20A41644" w:rsidR="006C2BF2" w:rsidRPr="006C2BF2" w:rsidRDefault="006C2BF2" w:rsidP="006C2BF2">
            <w:pPr>
              <w:pStyle w:val="affffff3"/>
              <w:rPr>
                <w:szCs w:val="21"/>
              </w:rPr>
            </w:pPr>
            <w:r w:rsidRPr="006C2BF2">
              <w:rPr>
                <w:rFonts w:hint="eastAsia"/>
                <w:color w:val="000000"/>
                <w:szCs w:val="21"/>
              </w:rPr>
              <w:t>距小型商业中心较远</w:t>
            </w:r>
          </w:p>
        </w:tc>
        <w:tc>
          <w:tcPr>
            <w:tcW w:w="760" w:type="pct"/>
            <w:tcBorders>
              <w:top w:val="nil"/>
              <w:left w:val="nil"/>
              <w:bottom w:val="single" w:sz="4" w:space="0" w:color="auto"/>
              <w:right w:val="single" w:sz="4" w:space="0" w:color="auto"/>
            </w:tcBorders>
            <w:shd w:val="clear" w:color="auto" w:fill="auto"/>
            <w:vAlign w:val="center"/>
          </w:tcPr>
          <w:p w14:paraId="3FACFB11" w14:textId="51F6F270" w:rsidR="006C2BF2" w:rsidRPr="006C2BF2" w:rsidRDefault="006C2BF2" w:rsidP="006C2BF2">
            <w:pPr>
              <w:pStyle w:val="affffff3"/>
              <w:rPr>
                <w:szCs w:val="21"/>
              </w:rPr>
            </w:pPr>
            <w:r w:rsidRPr="006C2BF2">
              <w:rPr>
                <w:rFonts w:hint="eastAsia"/>
                <w:color w:val="000000"/>
                <w:szCs w:val="21"/>
              </w:rPr>
              <w:t>邻近便利店</w:t>
            </w:r>
          </w:p>
        </w:tc>
      </w:tr>
      <w:tr w:rsidR="006C2BF2" w:rsidRPr="006402E6" w14:paraId="3F8423BD" w14:textId="77777777" w:rsidTr="006C2BF2">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6EDE2032" w14:textId="09BF9453" w:rsidR="006C2BF2" w:rsidRPr="006C2BF2" w:rsidRDefault="006C2BF2" w:rsidP="006C2BF2">
            <w:pPr>
              <w:pStyle w:val="affffff3"/>
              <w:rPr>
                <w:szCs w:val="21"/>
              </w:rPr>
            </w:pPr>
            <w:r w:rsidRPr="006C2BF2">
              <w:rPr>
                <w:rFonts w:hint="eastAsia"/>
                <w:color w:val="000000"/>
                <w:szCs w:val="21"/>
              </w:rPr>
              <w:t>交通条件</w:t>
            </w:r>
          </w:p>
        </w:tc>
        <w:tc>
          <w:tcPr>
            <w:tcW w:w="984" w:type="pct"/>
            <w:tcBorders>
              <w:top w:val="nil"/>
              <w:left w:val="nil"/>
              <w:bottom w:val="single" w:sz="4" w:space="0" w:color="auto"/>
              <w:right w:val="single" w:sz="4" w:space="0" w:color="auto"/>
            </w:tcBorders>
            <w:shd w:val="clear" w:color="auto" w:fill="auto"/>
            <w:vAlign w:val="center"/>
          </w:tcPr>
          <w:p w14:paraId="5A860291" w14:textId="15A9DB45" w:rsidR="006C2BF2" w:rsidRPr="006C2BF2" w:rsidRDefault="006C2BF2" w:rsidP="006C2BF2">
            <w:pPr>
              <w:pStyle w:val="affffff3"/>
              <w:rPr>
                <w:szCs w:val="21"/>
              </w:rPr>
            </w:pPr>
            <w:r w:rsidRPr="006C2BF2">
              <w:rPr>
                <w:rFonts w:hint="eastAsia"/>
                <w:color w:val="000000"/>
                <w:szCs w:val="21"/>
              </w:rPr>
              <w:t>有多条公交线经过，出行较方便</w:t>
            </w:r>
          </w:p>
        </w:tc>
        <w:tc>
          <w:tcPr>
            <w:tcW w:w="835" w:type="pct"/>
            <w:tcBorders>
              <w:top w:val="nil"/>
              <w:left w:val="nil"/>
              <w:bottom w:val="single" w:sz="4" w:space="0" w:color="auto"/>
              <w:right w:val="single" w:sz="4" w:space="0" w:color="auto"/>
            </w:tcBorders>
            <w:shd w:val="clear" w:color="auto" w:fill="auto"/>
            <w:vAlign w:val="center"/>
          </w:tcPr>
          <w:p w14:paraId="621D5DCC" w14:textId="304D9280" w:rsidR="006C2BF2" w:rsidRPr="006C2BF2" w:rsidRDefault="006C2BF2" w:rsidP="006C2BF2">
            <w:pPr>
              <w:pStyle w:val="affffff3"/>
              <w:rPr>
                <w:szCs w:val="21"/>
              </w:rPr>
            </w:pPr>
            <w:r w:rsidRPr="006C2BF2">
              <w:rPr>
                <w:rFonts w:hint="eastAsia"/>
                <w:color w:val="000000"/>
                <w:szCs w:val="21"/>
              </w:rPr>
              <w:t>有公交线经过，出行条件一般</w:t>
            </w:r>
          </w:p>
        </w:tc>
        <w:tc>
          <w:tcPr>
            <w:tcW w:w="938" w:type="pct"/>
            <w:tcBorders>
              <w:top w:val="nil"/>
              <w:left w:val="nil"/>
              <w:bottom w:val="single" w:sz="4" w:space="0" w:color="auto"/>
              <w:right w:val="single" w:sz="4" w:space="0" w:color="auto"/>
            </w:tcBorders>
            <w:shd w:val="clear" w:color="auto" w:fill="auto"/>
            <w:vAlign w:val="center"/>
          </w:tcPr>
          <w:p w14:paraId="1BA4553F" w14:textId="2AFA0754" w:rsidR="006C2BF2" w:rsidRPr="006C2BF2" w:rsidRDefault="006C2BF2" w:rsidP="006C2BF2">
            <w:pPr>
              <w:pStyle w:val="affffff3"/>
              <w:rPr>
                <w:szCs w:val="21"/>
              </w:rPr>
            </w:pPr>
            <w:r w:rsidRPr="006C2BF2">
              <w:rPr>
                <w:rFonts w:hint="eastAsia"/>
                <w:color w:val="000000"/>
                <w:szCs w:val="21"/>
              </w:rPr>
              <w:t>无公交线经过，距离公交站点适中</w:t>
            </w:r>
          </w:p>
        </w:tc>
        <w:tc>
          <w:tcPr>
            <w:tcW w:w="906" w:type="pct"/>
            <w:tcBorders>
              <w:top w:val="nil"/>
              <w:left w:val="nil"/>
              <w:bottom w:val="single" w:sz="4" w:space="0" w:color="auto"/>
              <w:right w:val="single" w:sz="4" w:space="0" w:color="auto"/>
            </w:tcBorders>
            <w:shd w:val="clear" w:color="auto" w:fill="auto"/>
            <w:vAlign w:val="center"/>
          </w:tcPr>
          <w:p w14:paraId="0A670837" w14:textId="54F7D84A" w:rsidR="006C2BF2" w:rsidRPr="006C2BF2" w:rsidRDefault="006C2BF2" w:rsidP="006C2BF2">
            <w:pPr>
              <w:pStyle w:val="affffff3"/>
              <w:rPr>
                <w:szCs w:val="21"/>
              </w:rPr>
            </w:pPr>
            <w:r w:rsidRPr="006C2BF2">
              <w:rPr>
                <w:rFonts w:hint="eastAsia"/>
                <w:color w:val="000000"/>
                <w:szCs w:val="21"/>
              </w:rPr>
              <w:t>无公交线经过，距离公交站点较远</w:t>
            </w:r>
          </w:p>
        </w:tc>
        <w:tc>
          <w:tcPr>
            <w:tcW w:w="760" w:type="pct"/>
            <w:tcBorders>
              <w:top w:val="nil"/>
              <w:left w:val="nil"/>
              <w:bottom w:val="single" w:sz="4" w:space="0" w:color="auto"/>
              <w:right w:val="single" w:sz="4" w:space="0" w:color="auto"/>
            </w:tcBorders>
            <w:shd w:val="clear" w:color="auto" w:fill="auto"/>
            <w:vAlign w:val="center"/>
          </w:tcPr>
          <w:p w14:paraId="2DB2CD8B" w14:textId="43316041" w:rsidR="006C2BF2" w:rsidRPr="006C2BF2" w:rsidRDefault="006C2BF2" w:rsidP="006C2BF2">
            <w:pPr>
              <w:pStyle w:val="affffff3"/>
              <w:rPr>
                <w:szCs w:val="21"/>
              </w:rPr>
            </w:pPr>
            <w:r w:rsidRPr="006C2BF2">
              <w:rPr>
                <w:rFonts w:hint="eastAsia"/>
                <w:color w:val="000000"/>
                <w:szCs w:val="21"/>
              </w:rPr>
              <w:t>无公交线经过，距离公交站点远</w:t>
            </w:r>
          </w:p>
        </w:tc>
      </w:tr>
      <w:tr w:rsidR="006C2BF2" w:rsidRPr="006402E6" w14:paraId="35FA8527" w14:textId="77777777" w:rsidTr="006C2BF2">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4B5BE61F" w14:textId="5846817E" w:rsidR="006C2BF2" w:rsidRPr="006C2BF2" w:rsidRDefault="006C2BF2" w:rsidP="006C2BF2">
            <w:pPr>
              <w:pStyle w:val="affffff3"/>
              <w:rPr>
                <w:szCs w:val="21"/>
              </w:rPr>
            </w:pPr>
            <w:r w:rsidRPr="006C2BF2">
              <w:rPr>
                <w:rFonts w:hint="eastAsia"/>
                <w:color w:val="000000"/>
                <w:szCs w:val="21"/>
              </w:rPr>
              <w:t>基础设施状况</w:t>
            </w:r>
          </w:p>
        </w:tc>
        <w:tc>
          <w:tcPr>
            <w:tcW w:w="984" w:type="pct"/>
            <w:tcBorders>
              <w:top w:val="nil"/>
              <w:left w:val="nil"/>
              <w:bottom w:val="single" w:sz="4" w:space="0" w:color="auto"/>
              <w:right w:val="single" w:sz="4" w:space="0" w:color="auto"/>
            </w:tcBorders>
            <w:shd w:val="clear" w:color="auto" w:fill="auto"/>
            <w:vAlign w:val="center"/>
          </w:tcPr>
          <w:p w14:paraId="1F9812A6" w14:textId="23E29D7C" w:rsidR="006C2BF2" w:rsidRPr="006C2BF2" w:rsidRDefault="006C2BF2" w:rsidP="006C2BF2">
            <w:pPr>
              <w:pStyle w:val="affffff3"/>
              <w:rPr>
                <w:szCs w:val="21"/>
              </w:rPr>
            </w:pPr>
            <w:r w:rsidRPr="006C2BF2">
              <w:rPr>
                <w:rFonts w:hint="eastAsia"/>
                <w:color w:val="000000"/>
                <w:szCs w:val="21"/>
              </w:rPr>
              <w:t>基础设施完善，供水保证率高，暴雨过后，有少量积水；公用设施完善，距离银行、邮局较近</w:t>
            </w:r>
          </w:p>
        </w:tc>
        <w:tc>
          <w:tcPr>
            <w:tcW w:w="835" w:type="pct"/>
            <w:tcBorders>
              <w:top w:val="nil"/>
              <w:left w:val="nil"/>
              <w:bottom w:val="single" w:sz="4" w:space="0" w:color="auto"/>
              <w:right w:val="single" w:sz="4" w:space="0" w:color="auto"/>
            </w:tcBorders>
            <w:shd w:val="clear" w:color="auto" w:fill="auto"/>
            <w:vAlign w:val="center"/>
          </w:tcPr>
          <w:p w14:paraId="2810268C" w14:textId="47C0684D" w:rsidR="006C2BF2" w:rsidRPr="006C2BF2" w:rsidRDefault="006C2BF2" w:rsidP="006C2BF2">
            <w:pPr>
              <w:pStyle w:val="affffff3"/>
              <w:rPr>
                <w:szCs w:val="21"/>
              </w:rPr>
            </w:pPr>
            <w:r w:rsidRPr="006C2BF2">
              <w:rPr>
                <w:rFonts w:hint="eastAsia"/>
                <w:color w:val="000000"/>
                <w:szCs w:val="21"/>
              </w:rPr>
              <w:t>基础设施较完善，供水保证率较好，暴雨过后，半小时内积水可排干；公用设施完善，距离银行、邮局距离适中</w:t>
            </w:r>
          </w:p>
        </w:tc>
        <w:tc>
          <w:tcPr>
            <w:tcW w:w="938" w:type="pct"/>
            <w:tcBorders>
              <w:top w:val="nil"/>
              <w:left w:val="nil"/>
              <w:bottom w:val="single" w:sz="4" w:space="0" w:color="auto"/>
              <w:right w:val="single" w:sz="4" w:space="0" w:color="auto"/>
            </w:tcBorders>
            <w:shd w:val="clear" w:color="auto" w:fill="auto"/>
            <w:vAlign w:val="center"/>
          </w:tcPr>
          <w:p w14:paraId="0EA3A433" w14:textId="3B6E2C09" w:rsidR="006C2BF2" w:rsidRPr="006C2BF2" w:rsidRDefault="006C2BF2" w:rsidP="006C2BF2">
            <w:pPr>
              <w:pStyle w:val="affffff3"/>
              <w:rPr>
                <w:szCs w:val="21"/>
              </w:rPr>
            </w:pPr>
            <w:r w:rsidRPr="006C2BF2">
              <w:rPr>
                <w:rFonts w:hint="eastAsia"/>
                <w:color w:val="000000"/>
                <w:szCs w:val="21"/>
              </w:rPr>
              <w:t>基础设施一般，供水保证率略低，暴雨过后，积水不严重；公用设施完善，距离银行、邮局相对较远</w:t>
            </w:r>
          </w:p>
        </w:tc>
        <w:tc>
          <w:tcPr>
            <w:tcW w:w="906" w:type="pct"/>
            <w:tcBorders>
              <w:top w:val="nil"/>
              <w:left w:val="nil"/>
              <w:bottom w:val="single" w:sz="4" w:space="0" w:color="auto"/>
              <w:right w:val="single" w:sz="4" w:space="0" w:color="auto"/>
            </w:tcBorders>
            <w:shd w:val="clear" w:color="auto" w:fill="auto"/>
            <w:vAlign w:val="center"/>
          </w:tcPr>
          <w:p w14:paraId="36DEFC1D" w14:textId="0C9C3BDA" w:rsidR="006C2BF2" w:rsidRPr="006C2BF2" w:rsidRDefault="006C2BF2" w:rsidP="006C2BF2">
            <w:pPr>
              <w:pStyle w:val="affffff3"/>
              <w:rPr>
                <w:szCs w:val="21"/>
              </w:rPr>
            </w:pPr>
            <w:r w:rsidRPr="006C2BF2">
              <w:rPr>
                <w:rFonts w:hint="eastAsia"/>
                <w:color w:val="000000"/>
                <w:szCs w:val="21"/>
              </w:rPr>
              <w:t>基础设施一般，供水保证率略低，暴雨过后，积水严重；公用设施完善，距离银行、邮局远</w:t>
            </w:r>
          </w:p>
        </w:tc>
        <w:tc>
          <w:tcPr>
            <w:tcW w:w="760" w:type="pct"/>
            <w:tcBorders>
              <w:top w:val="nil"/>
              <w:left w:val="nil"/>
              <w:bottom w:val="single" w:sz="4" w:space="0" w:color="auto"/>
              <w:right w:val="single" w:sz="4" w:space="0" w:color="auto"/>
            </w:tcBorders>
            <w:shd w:val="clear" w:color="auto" w:fill="auto"/>
            <w:vAlign w:val="center"/>
          </w:tcPr>
          <w:p w14:paraId="237AB83B" w14:textId="60B0C0DB" w:rsidR="006C2BF2" w:rsidRPr="006C2BF2" w:rsidRDefault="006C2BF2" w:rsidP="006C2BF2">
            <w:pPr>
              <w:pStyle w:val="affffff3"/>
              <w:rPr>
                <w:szCs w:val="21"/>
              </w:rPr>
            </w:pPr>
            <w:r w:rsidRPr="006C2BF2">
              <w:rPr>
                <w:rFonts w:hint="eastAsia"/>
                <w:color w:val="000000"/>
                <w:szCs w:val="21"/>
              </w:rPr>
              <w:t>基础设施一般，供水保证率略低，暴雨过后，积水较严重；公用设施完善，距离银行、邮局很远</w:t>
            </w:r>
          </w:p>
        </w:tc>
      </w:tr>
    </w:tbl>
    <w:p w14:paraId="023587E9" w14:textId="442A4D3F" w:rsidR="00E35B71" w:rsidRPr="006402E6" w:rsidRDefault="00E35B71"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24</w:t>
      </w:r>
      <w:r w:rsidR="00F62252">
        <w:fldChar w:fldCharType="end"/>
      </w:r>
      <w:r w:rsidR="00F62252">
        <w:t xml:space="preserve"> </w:t>
      </w:r>
      <w:r w:rsidRPr="006402E6">
        <w:t>集体商业用地</w:t>
      </w:r>
      <w:r w:rsidRPr="006402E6">
        <w:t>6-8</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E35B71" w:rsidRPr="006402E6" w14:paraId="5E657577" w14:textId="77777777" w:rsidTr="003F7513">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AABA586" w14:textId="1C4A565F" w:rsidR="00E35B71" w:rsidRPr="006402E6" w:rsidRDefault="00781337"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05F9E226" w14:textId="77777777" w:rsidR="00E35B71" w:rsidRPr="006402E6" w:rsidRDefault="00E35B71" w:rsidP="007169E5">
            <w:pPr>
              <w:pStyle w:val="affffff3"/>
              <w:rPr>
                <w:b/>
              </w:rPr>
            </w:pPr>
            <w:r w:rsidRPr="006402E6">
              <w:rPr>
                <w:b/>
              </w:rPr>
              <w:t>区域因素修正系数</w:t>
            </w:r>
          </w:p>
        </w:tc>
      </w:tr>
      <w:tr w:rsidR="00E35B71" w:rsidRPr="006402E6" w14:paraId="3AC9E7FF" w14:textId="77777777" w:rsidTr="003F7513">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75582FC4" w14:textId="77777777" w:rsidR="00E35B71" w:rsidRPr="006402E6" w:rsidRDefault="00E35B71"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532D74BA" w14:textId="77777777" w:rsidR="00E35B71" w:rsidRPr="006402E6" w:rsidRDefault="00E35B71"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11E3ED99" w14:textId="77777777" w:rsidR="00E35B71" w:rsidRPr="006402E6" w:rsidRDefault="00E35B71"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701EBAE1" w14:textId="77777777" w:rsidR="00E35B71" w:rsidRPr="006402E6" w:rsidRDefault="00E35B71"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65F441B2" w14:textId="77777777" w:rsidR="00E35B71" w:rsidRPr="006402E6" w:rsidRDefault="00E35B71"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66894285" w14:textId="77777777" w:rsidR="00E35B71" w:rsidRPr="006402E6" w:rsidRDefault="00E35B71" w:rsidP="007169E5">
            <w:pPr>
              <w:pStyle w:val="affffff3"/>
              <w:rPr>
                <w:b/>
              </w:rPr>
            </w:pPr>
            <w:r w:rsidRPr="006402E6">
              <w:rPr>
                <w:b/>
              </w:rPr>
              <w:t>劣</w:t>
            </w:r>
          </w:p>
        </w:tc>
      </w:tr>
      <w:tr w:rsidR="00E35B71" w:rsidRPr="006402E6" w14:paraId="0A981F77" w14:textId="77777777" w:rsidTr="003F7513">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6ED5E8E4" w14:textId="77777777" w:rsidR="00E35B71" w:rsidRPr="006402E6" w:rsidRDefault="00E35B71"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1F546911" w14:textId="5AB1D571" w:rsidR="00E35B71" w:rsidRPr="006402E6" w:rsidRDefault="00E35B71" w:rsidP="007169E5">
            <w:pPr>
              <w:pStyle w:val="affffff3"/>
              <w:rPr>
                <w:b/>
              </w:rPr>
            </w:pPr>
            <w:r w:rsidRPr="006402E6">
              <w:rPr>
                <w:b/>
              </w:rPr>
              <w:t>1.1563</w:t>
            </w:r>
          </w:p>
        </w:tc>
        <w:tc>
          <w:tcPr>
            <w:tcW w:w="702" w:type="pct"/>
            <w:tcBorders>
              <w:top w:val="nil"/>
              <w:left w:val="nil"/>
              <w:bottom w:val="single" w:sz="4" w:space="0" w:color="auto"/>
              <w:right w:val="single" w:sz="4" w:space="0" w:color="auto"/>
            </w:tcBorders>
            <w:shd w:val="clear" w:color="auto" w:fill="auto"/>
            <w:noWrap/>
            <w:vAlign w:val="center"/>
            <w:hideMark/>
          </w:tcPr>
          <w:p w14:paraId="044F7CEF" w14:textId="735625C4" w:rsidR="00E35B71" w:rsidRPr="006402E6" w:rsidRDefault="00E35B71" w:rsidP="007169E5">
            <w:pPr>
              <w:pStyle w:val="affffff3"/>
              <w:rPr>
                <w:b/>
              </w:rPr>
            </w:pPr>
            <w:r w:rsidRPr="006402E6">
              <w:rPr>
                <w:b/>
              </w:rPr>
              <w:t>1.0782</w:t>
            </w:r>
          </w:p>
        </w:tc>
        <w:tc>
          <w:tcPr>
            <w:tcW w:w="702" w:type="pct"/>
            <w:tcBorders>
              <w:top w:val="nil"/>
              <w:left w:val="nil"/>
              <w:bottom w:val="single" w:sz="4" w:space="0" w:color="auto"/>
              <w:right w:val="single" w:sz="4" w:space="0" w:color="auto"/>
            </w:tcBorders>
            <w:shd w:val="clear" w:color="auto" w:fill="auto"/>
            <w:noWrap/>
            <w:vAlign w:val="center"/>
            <w:hideMark/>
          </w:tcPr>
          <w:p w14:paraId="7878826F" w14:textId="4AF3C89D" w:rsidR="00E35B71" w:rsidRPr="006402E6" w:rsidRDefault="00E35B71"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4230E392" w14:textId="056404FB" w:rsidR="00E35B71" w:rsidRPr="006402E6" w:rsidRDefault="00E35B71" w:rsidP="007169E5">
            <w:pPr>
              <w:pStyle w:val="affffff3"/>
              <w:rPr>
                <w:b/>
              </w:rPr>
            </w:pPr>
            <w:r w:rsidRPr="006402E6">
              <w:rPr>
                <w:b/>
              </w:rPr>
              <w:t>0.9339</w:t>
            </w:r>
          </w:p>
        </w:tc>
        <w:tc>
          <w:tcPr>
            <w:tcW w:w="702" w:type="pct"/>
            <w:tcBorders>
              <w:top w:val="nil"/>
              <w:left w:val="nil"/>
              <w:bottom w:val="single" w:sz="4" w:space="0" w:color="auto"/>
              <w:right w:val="single" w:sz="4" w:space="0" w:color="auto"/>
            </w:tcBorders>
            <w:shd w:val="clear" w:color="auto" w:fill="auto"/>
            <w:noWrap/>
            <w:vAlign w:val="center"/>
            <w:hideMark/>
          </w:tcPr>
          <w:p w14:paraId="68972CA2" w14:textId="691FD1C5" w:rsidR="00E35B71" w:rsidRPr="006402E6" w:rsidRDefault="00E35B71" w:rsidP="007169E5">
            <w:pPr>
              <w:pStyle w:val="affffff3"/>
              <w:rPr>
                <w:b/>
              </w:rPr>
            </w:pPr>
            <w:r w:rsidRPr="006402E6">
              <w:rPr>
                <w:b/>
              </w:rPr>
              <w:t>0.8678</w:t>
            </w:r>
          </w:p>
        </w:tc>
      </w:tr>
      <w:tr w:rsidR="006C2BF2" w:rsidRPr="006402E6" w14:paraId="340C04F4"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08FBDF31" w14:textId="510712C9" w:rsidR="006C2BF2" w:rsidRPr="006C2BF2" w:rsidRDefault="006C2BF2" w:rsidP="006C2BF2">
            <w:pPr>
              <w:pStyle w:val="affffff3"/>
              <w:rPr>
                <w:szCs w:val="21"/>
              </w:rPr>
            </w:pPr>
            <w:r w:rsidRPr="006C2BF2">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41AE0ECD" w14:textId="1768913F" w:rsidR="006C2BF2" w:rsidRPr="006C2BF2" w:rsidRDefault="006C2BF2" w:rsidP="006C2BF2">
            <w:pPr>
              <w:pStyle w:val="affffff3"/>
              <w:rPr>
                <w:szCs w:val="21"/>
              </w:rPr>
            </w:pPr>
            <w:r w:rsidRPr="006C2BF2">
              <w:rPr>
                <w:rFonts w:hint="eastAsia"/>
                <w:color w:val="000000"/>
                <w:szCs w:val="21"/>
              </w:rPr>
              <w:t xml:space="preserve">0.1156 </w:t>
            </w:r>
          </w:p>
        </w:tc>
        <w:tc>
          <w:tcPr>
            <w:tcW w:w="702" w:type="pct"/>
            <w:tcBorders>
              <w:top w:val="nil"/>
              <w:left w:val="nil"/>
              <w:bottom w:val="single" w:sz="4" w:space="0" w:color="auto"/>
              <w:right w:val="single" w:sz="4" w:space="0" w:color="auto"/>
            </w:tcBorders>
            <w:shd w:val="clear" w:color="auto" w:fill="auto"/>
            <w:noWrap/>
            <w:vAlign w:val="center"/>
          </w:tcPr>
          <w:p w14:paraId="4D7AAA8F" w14:textId="2198EAC4" w:rsidR="006C2BF2" w:rsidRPr="006C2BF2" w:rsidRDefault="006C2BF2" w:rsidP="006C2BF2">
            <w:pPr>
              <w:pStyle w:val="affffff3"/>
              <w:rPr>
                <w:szCs w:val="21"/>
              </w:rPr>
            </w:pPr>
            <w:r w:rsidRPr="006C2BF2">
              <w:rPr>
                <w:rFonts w:hint="eastAsia"/>
                <w:color w:val="000000"/>
                <w:szCs w:val="21"/>
              </w:rPr>
              <w:t xml:space="preserve">0.1078 </w:t>
            </w:r>
          </w:p>
        </w:tc>
        <w:tc>
          <w:tcPr>
            <w:tcW w:w="702" w:type="pct"/>
            <w:tcBorders>
              <w:top w:val="nil"/>
              <w:left w:val="nil"/>
              <w:bottom w:val="single" w:sz="4" w:space="0" w:color="auto"/>
              <w:right w:val="single" w:sz="4" w:space="0" w:color="auto"/>
            </w:tcBorders>
            <w:shd w:val="clear" w:color="auto" w:fill="auto"/>
            <w:noWrap/>
            <w:vAlign w:val="center"/>
          </w:tcPr>
          <w:p w14:paraId="75EE12DA" w14:textId="0273229F" w:rsidR="006C2BF2" w:rsidRPr="006C2BF2" w:rsidRDefault="006C2BF2" w:rsidP="006C2BF2">
            <w:pPr>
              <w:pStyle w:val="affffff3"/>
              <w:rPr>
                <w:szCs w:val="21"/>
              </w:rPr>
            </w:pPr>
            <w:r w:rsidRPr="006C2BF2">
              <w:rPr>
                <w:rFonts w:hint="eastAsia"/>
                <w:color w:val="000000"/>
                <w:szCs w:val="21"/>
              </w:rPr>
              <w:t xml:space="preserve">0.1000 </w:t>
            </w:r>
          </w:p>
        </w:tc>
        <w:tc>
          <w:tcPr>
            <w:tcW w:w="702" w:type="pct"/>
            <w:tcBorders>
              <w:top w:val="nil"/>
              <w:left w:val="nil"/>
              <w:bottom w:val="single" w:sz="4" w:space="0" w:color="auto"/>
              <w:right w:val="single" w:sz="4" w:space="0" w:color="auto"/>
            </w:tcBorders>
            <w:shd w:val="clear" w:color="auto" w:fill="auto"/>
            <w:noWrap/>
            <w:vAlign w:val="center"/>
          </w:tcPr>
          <w:p w14:paraId="49562C68" w14:textId="1603D0D5" w:rsidR="006C2BF2" w:rsidRPr="006C2BF2" w:rsidRDefault="006C2BF2" w:rsidP="006C2BF2">
            <w:pPr>
              <w:pStyle w:val="affffff3"/>
              <w:rPr>
                <w:szCs w:val="21"/>
              </w:rPr>
            </w:pPr>
            <w:r w:rsidRPr="006C2BF2">
              <w:rPr>
                <w:rFonts w:hint="eastAsia"/>
                <w:color w:val="000000"/>
                <w:szCs w:val="21"/>
              </w:rPr>
              <w:t xml:space="preserve">0.0934 </w:t>
            </w:r>
          </w:p>
        </w:tc>
        <w:tc>
          <w:tcPr>
            <w:tcW w:w="702" w:type="pct"/>
            <w:tcBorders>
              <w:top w:val="nil"/>
              <w:left w:val="nil"/>
              <w:bottom w:val="single" w:sz="4" w:space="0" w:color="auto"/>
              <w:right w:val="single" w:sz="4" w:space="0" w:color="auto"/>
            </w:tcBorders>
            <w:shd w:val="clear" w:color="auto" w:fill="auto"/>
            <w:noWrap/>
            <w:vAlign w:val="center"/>
          </w:tcPr>
          <w:p w14:paraId="09F26B53" w14:textId="2B6F2F29" w:rsidR="006C2BF2" w:rsidRPr="006C2BF2" w:rsidRDefault="006C2BF2" w:rsidP="006C2BF2">
            <w:pPr>
              <w:pStyle w:val="affffff3"/>
              <w:rPr>
                <w:szCs w:val="21"/>
              </w:rPr>
            </w:pPr>
            <w:r w:rsidRPr="006C2BF2">
              <w:rPr>
                <w:rFonts w:hint="eastAsia"/>
                <w:color w:val="000000"/>
                <w:szCs w:val="21"/>
              </w:rPr>
              <w:t xml:space="preserve">0.0868 </w:t>
            </w:r>
          </w:p>
        </w:tc>
      </w:tr>
      <w:tr w:rsidR="006C2BF2" w:rsidRPr="006402E6" w14:paraId="6752A147"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5C848EEB" w14:textId="6370EFB7" w:rsidR="006C2BF2" w:rsidRPr="006C2BF2" w:rsidRDefault="006C2BF2" w:rsidP="006C2BF2">
            <w:pPr>
              <w:pStyle w:val="affffff3"/>
              <w:rPr>
                <w:szCs w:val="21"/>
              </w:rPr>
            </w:pPr>
            <w:r w:rsidRPr="006C2BF2">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646BA6FC" w14:textId="7EA925AE" w:rsidR="006C2BF2" w:rsidRPr="006C2BF2" w:rsidRDefault="006C2BF2" w:rsidP="006C2BF2">
            <w:pPr>
              <w:pStyle w:val="affffff3"/>
              <w:rPr>
                <w:szCs w:val="21"/>
              </w:rPr>
            </w:pPr>
            <w:r w:rsidRPr="006C2BF2">
              <w:rPr>
                <w:rFonts w:hint="eastAsia"/>
                <w:color w:val="000000"/>
                <w:szCs w:val="21"/>
              </w:rPr>
              <w:t xml:space="preserve">0.1850 </w:t>
            </w:r>
          </w:p>
        </w:tc>
        <w:tc>
          <w:tcPr>
            <w:tcW w:w="702" w:type="pct"/>
            <w:tcBorders>
              <w:top w:val="nil"/>
              <w:left w:val="nil"/>
              <w:bottom w:val="single" w:sz="4" w:space="0" w:color="auto"/>
              <w:right w:val="single" w:sz="4" w:space="0" w:color="auto"/>
            </w:tcBorders>
            <w:shd w:val="clear" w:color="auto" w:fill="auto"/>
            <w:noWrap/>
            <w:vAlign w:val="center"/>
          </w:tcPr>
          <w:p w14:paraId="10F1F4AE" w14:textId="3A177B1F" w:rsidR="006C2BF2" w:rsidRPr="006C2BF2" w:rsidRDefault="006C2BF2" w:rsidP="006C2BF2">
            <w:pPr>
              <w:pStyle w:val="affffff3"/>
              <w:rPr>
                <w:szCs w:val="21"/>
              </w:rPr>
            </w:pPr>
            <w:r w:rsidRPr="006C2BF2">
              <w:rPr>
                <w:rFonts w:hint="eastAsia"/>
                <w:color w:val="000000"/>
                <w:szCs w:val="21"/>
              </w:rPr>
              <w:t xml:space="preserve">0.1725 </w:t>
            </w:r>
          </w:p>
        </w:tc>
        <w:tc>
          <w:tcPr>
            <w:tcW w:w="702" w:type="pct"/>
            <w:tcBorders>
              <w:top w:val="nil"/>
              <w:left w:val="nil"/>
              <w:bottom w:val="single" w:sz="4" w:space="0" w:color="auto"/>
              <w:right w:val="single" w:sz="4" w:space="0" w:color="auto"/>
            </w:tcBorders>
            <w:shd w:val="clear" w:color="auto" w:fill="auto"/>
            <w:noWrap/>
            <w:vAlign w:val="center"/>
          </w:tcPr>
          <w:p w14:paraId="2D44769A" w14:textId="31DB384B" w:rsidR="006C2BF2" w:rsidRPr="006C2BF2" w:rsidRDefault="006C2BF2" w:rsidP="006C2BF2">
            <w:pPr>
              <w:pStyle w:val="affffff3"/>
              <w:rPr>
                <w:szCs w:val="21"/>
              </w:rPr>
            </w:pPr>
            <w:r w:rsidRPr="006C2BF2">
              <w:rPr>
                <w:rFonts w:hint="eastAsia"/>
                <w:color w:val="000000"/>
                <w:szCs w:val="21"/>
              </w:rPr>
              <w:t xml:space="preserve">0.1600 </w:t>
            </w:r>
          </w:p>
        </w:tc>
        <w:tc>
          <w:tcPr>
            <w:tcW w:w="702" w:type="pct"/>
            <w:tcBorders>
              <w:top w:val="nil"/>
              <w:left w:val="nil"/>
              <w:bottom w:val="single" w:sz="4" w:space="0" w:color="auto"/>
              <w:right w:val="single" w:sz="4" w:space="0" w:color="auto"/>
            </w:tcBorders>
            <w:shd w:val="clear" w:color="auto" w:fill="auto"/>
            <w:noWrap/>
            <w:vAlign w:val="center"/>
          </w:tcPr>
          <w:p w14:paraId="3686BF0C" w14:textId="420B5B87" w:rsidR="006C2BF2" w:rsidRPr="006C2BF2" w:rsidRDefault="006C2BF2" w:rsidP="006C2BF2">
            <w:pPr>
              <w:pStyle w:val="affffff3"/>
              <w:rPr>
                <w:szCs w:val="21"/>
              </w:rPr>
            </w:pPr>
            <w:r w:rsidRPr="006C2BF2">
              <w:rPr>
                <w:rFonts w:hint="eastAsia"/>
                <w:color w:val="000000"/>
                <w:szCs w:val="21"/>
              </w:rPr>
              <w:t xml:space="preserve">0.1494 </w:t>
            </w:r>
          </w:p>
        </w:tc>
        <w:tc>
          <w:tcPr>
            <w:tcW w:w="702" w:type="pct"/>
            <w:tcBorders>
              <w:top w:val="nil"/>
              <w:left w:val="nil"/>
              <w:bottom w:val="single" w:sz="4" w:space="0" w:color="auto"/>
              <w:right w:val="single" w:sz="4" w:space="0" w:color="auto"/>
            </w:tcBorders>
            <w:shd w:val="clear" w:color="auto" w:fill="auto"/>
            <w:noWrap/>
            <w:vAlign w:val="center"/>
          </w:tcPr>
          <w:p w14:paraId="6A5C05AD" w14:textId="48C3326B" w:rsidR="006C2BF2" w:rsidRPr="006C2BF2" w:rsidRDefault="006C2BF2" w:rsidP="006C2BF2">
            <w:pPr>
              <w:pStyle w:val="affffff3"/>
              <w:rPr>
                <w:szCs w:val="21"/>
              </w:rPr>
            </w:pPr>
            <w:r w:rsidRPr="006C2BF2">
              <w:rPr>
                <w:rFonts w:hint="eastAsia"/>
                <w:color w:val="000000"/>
                <w:szCs w:val="21"/>
              </w:rPr>
              <w:t xml:space="preserve">0.1388 </w:t>
            </w:r>
          </w:p>
        </w:tc>
      </w:tr>
      <w:tr w:rsidR="006C2BF2" w:rsidRPr="006402E6" w14:paraId="50363363"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605C6500" w14:textId="03720DB0" w:rsidR="006C2BF2" w:rsidRPr="006C2BF2" w:rsidRDefault="006C2BF2" w:rsidP="006C2BF2">
            <w:pPr>
              <w:pStyle w:val="affffff3"/>
              <w:rPr>
                <w:szCs w:val="21"/>
              </w:rPr>
            </w:pPr>
            <w:r w:rsidRPr="006C2BF2">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539B903C" w14:textId="4983D21C" w:rsidR="006C2BF2" w:rsidRPr="006C2BF2" w:rsidRDefault="006C2BF2" w:rsidP="006C2BF2">
            <w:pPr>
              <w:pStyle w:val="affffff3"/>
              <w:rPr>
                <w:szCs w:val="21"/>
              </w:rPr>
            </w:pPr>
            <w:r w:rsidRPr="006C2BF2">
              <w:rPr>
                <w:rFonts w:hint="eastAsia"/>
                <w:color w:val="000000"/>
                <w:szCs w:val="21"/>
              </w:rPr>
              <w:t xml:space="preserve">0.4047 </w:t>
            </w:r>
          </w:p>
        </w:tc>
        <w:tc>
          <w:tcPr>
            <w:tcW w:w="702" w:type="pct"/>
            <w:tcBorders>
              <w:top w:val="nil"/>
              <w:left w:val="nil"/>
              <w:bottom w:val="single" w:sz="4" w:space="0" w:color="auto"/>
              <w:right w:val="single" w:sz="4" w:space="0" w:color="auto"/>
            </w:tcBorders>
            <w:shd w:val="clear" w:color="auto" w:fill="auto"/>
            <w:noWrap/>
            <w:vAlign w:val="center"/>
          </w:tcPr>
          <w:p w14:paraId="11F92278" w14:textId="61204659" w:rsidR="006C2BF2" w:rsidRPr="006C2BF2" w:rsidRDefault="006C2BF2" w:rsidP="006C2BF2">
            <w:pPr>
              <w:pStyle w:val="affffff3"/>
              <w:rPr>
                <w:szCs w:val="21"/>
              </w:rPr>
            </w:pPr>
            <w:r w:rsidRPr="006C2BF2">
              <w:rPr>
                <w:rFonts w:hint="eastAsia"/>
                <w:color w:val="000000"/>
                <w:szCs w:val="21"/>
              </w:rPr>
              <w:t xml:space="preserve">0.3774 </w:t>
            </w:r>
          </w:p>
        </w:tc>
        <w:tc>
          <w:tcPr>
            <w:tcW w:w="702" w:type="pct"/>
            <w:tcBorders>
              <w:top w:val="nil"/>
              <w:left w:val="nil"/>
              <w:bottom w:val="single" w:sz="4" w:space="0" w:color="auto"/>
              <w:right w:val="single" w:sz="4" w:space="0" w:color="auto"/>
            </w:tcBorders>
            <w:shd w:val="clear" w:color="auto" w:fill="auto"/>
            <w:noWrap/>
            <w:vAlign w:val="center"/>
          </w:tcPr>
          <w:p w14:paraId="1DAC12D0" w14:textId="2E37BDCB" w:rsidR="006C2BF2" w:rsidRPr="006C2BF2" w:rsidRDefault="006C2BF2" w:rsidP="006C2BF2">
            <w:pPr>
              <w:pStyle w:val="affffff3"/>
              <w:rPr>
                <w:szCs w:val="21"/>
              </w:rPr>
            </w:pPr>
            <w:r w:rsidRPr="006C2BF2">
              <w:rPr>
                <w:rFonts w:hint="eastAsia"/>
                <w:color w:val="000000"/>
                <w:szCs w:val="21"/>
              </w:rPr>
              <w:t xml:space="preserve">0.3500 </w:t>
            </w:r>
          </w:p>
        </w:tc>
        <w:tc>
          <w:tcPr>
            <w:tcW w:w="702" w:type="pct"/>
            <w:tcBorders>
              <w:top w:val="nil"/>
              <w:left w:val="nil"/>
              <w:bottom w:val="single" w:sz="4" w:space="0" w:color="auto"/>
              <w:right w:val="single" w:sz="4" w:space="0" w:color="auto"/>
            </w:tcBorders>
            <w:shd w:val="clear" w:color="auto" w:fill="auto"/>
            <w:noWrap/>
            <w:vAlign w:val="center"/>
          </w:tcPr>
          <w:p w14:paraId="6D5A7865" w14:textId="2B78D915" w:rsidR="006C2BF2" w:rsidRPr="006C2BF2" w:rsidRDefault="006C2BF2" w:rsidP="006C2BF2">
            <w:pPr>
              <w:pStyle w:val="affffff3"/>
              <w:rPr>
                <w:szCs w:val="21"/>
              </w:rPr>
            </w:pPr>
            <w:r w:rsidRPr="006C2BF2">
              <w:rPr>
                <w:rFonts w:hint="eastAsia"/>
                <w:color w:val="000000"/>
                <w:szCs w:val="21"/>
              </w:rPr>
              <w:t xml:space="preserve">0.3269 </w:t>
            </w:r>
          </w:p>
        </w:tc>
        <w:tc>
          <w:tcPr>
            <w:tcW w:w="702" w:type="pct"/>
            <w:tcBorders>
              <w:top w:val="nil"/>
              <w:left w:val="nil"/>
              <w:bottom w:val="single" w:sz="4" w:space="0" w:color="auto"/>
              <w:right w:val="single" w:sz="4" w:space="0" w:color="auto"/>
            </w:tcBorders>
            <w:shd w:val="clear" w:color="auto" w:fill="auto"/>
            <w:noWrap/>
            <w:vAlign w:val="center"/>
          </w:tcPr>
          <w:p w14:paraId="42C9BBCB" w14:textId="562CC748" w:rsidR="006C2BF2" w:rsidRPr="006C2BF2" w:rsidRDefault="006C2BF2" w:rsidP="006C2BF2">
            <w:pPr>
              <w:pStyle w:val="affffff3"/>
              <w:rPr>
                <w:szCs w:val="21"/>
              </w:rPr>
            </w:pPr>
            <w:r w:rsidRPr="006C2BF2">
              <w:rPr>
                <w:rFonts w:hint="eastAsia"/>
                <w:color w:val="000000"/>
                <w:szCs w:val="21"/>
              </w:rPr>
              <w:t xml:space="preserve">0.3037 </w:t>
            </w:r>
          </w:p>
        </w:tc>
      </w:tr>
      <w:tr w:rsidR="006C2BF2" w:rsidRPr="006402E6" w14:paraId="0424E41B"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4C26C827" w14:textId="0EE5E808" w:rsidR="006C2BF2" w:rsidRPr="006C2BF2" w:rsidRDefault="006C2BF2" w:rsidP="006C2BF2">
            <w:pPr>
              <w:pStyle w:val="affffff3"/>
              <w:rPr>
                <w:szCs w:val="21"/>
              </w:rPr>
            </w:pPr>
            <w:r w:rsidRPr="006C2BF2">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06D94CE6" w14:textId="25032A56" w:rsidR="006C2BF2" w:rsidRPr="006C2BF2" w:rsidRDefault="006C2BF2" w:rsidP="006C2BF2">
            <w:pPr>
              <w:pStyle w:val="affffff3"/>
              <w:rPr>
                <w:szCs w:val="21"/>
              </w:rPr>
            </w:pPr>
            <w:r w:rsidRPr="006C2BF2">
              <w:rPr>
                <w:rFonts w:hint="eastAsia"/>
                <w:color w:val="000000"/>
                <w:szCs w:val="21"/>
              </w:rPr>
              <w:t xml:space="preserve">0.2891 </w:t>
            </w:r>
          </w:p>
        </w:tc>
        <w:tc>
          <w:tcPr>
            <w:tcW w:w="702" w:type="pct"/>
            <w:tcBorders>
              <w:top w:val="nil"/>
              <w:left w:val="nil"/>
              <w:bottom w:val="single" w:sz="4" w:space="0" w:color="auto"/>
              <w:right w:val="single" w:sz="4" w:space="0" w:color="auto"/>
            </w:tcBorders>
            <w:shd w:val="clear" w:color="auto" w:fill="auto"/>
            <w:noWrap/>
            <w:vAlign w:val="center"/>
          </w:tcPr>
          <w:p w14:paraId="5967C707" w14:textId="057BFE43" w:rsidR="006C2BF2" w:rsidRPr="006C2BF2" w:rsidRDefault="006C2BF2" w:rsidP="006C2BF2">
            <w:pPr>
              <w:pStyle w:val="affffff3"/>
              <w:rPr>
                <w:szCs w:val="21"/>
              </w:rPr>
            </w:pPr>
            <w:r w:rsidRPr="006C2BF2">
              <w:rPr>
                <w:rFonts w:hint="eastAsia"/>
                <w:color w:val="000000"/>
                <w:szCs w:val="21"/>
              </w:rPr>
              <w:t xml:space="preserve">0.2696 </w:t>
            </w:r>
          </w:p>
        </w:tc>
        <w:tc>
          <w:tcPr>
            <w:tcW w:w="702" w:type="pct"/>
            <w:tcBorders>
              <w:top w:val="nil"/>
              <w:left w:val="nil"/>
              <w:bottom w:val="single" w:sz="4" w:space="0" w:color="auto"/>
              <w:right w:val="single" w:sz="4" w:space="0" w:color="auto"/>
            </w:tcBorders>
            <w:shd w:val="clear" w:color="auto" w:fill="auto"/>
            <w:noWrap/>
            <w:vAlign w:val="center"/>
          </w:tcPr>
          <w:p w14:paraId="7D4B4F93" w14:textId="00D5FBBA" w:rsidR="006C2BF2" w:rsidRPr="006C2BF2" w:rsidRDefault="006C2BF2" w:rsidP="006C2BF2">
            <w:pPr>
              <w:pStyle w:val="affffff3"/>
              <w:rPr>
                <w:szCs w:val="21"/>
              </w:rPr>
            </w:pPr>
            <w:r w:rsidRPr="006C2BF2">
              <w:rPr>
                <w:rFonts w:hint="eastAsia"/>
                <w:color w:val="000000"/>
                <w:szCs w:val="21"/>
              </w:rPr>
              <w:t xml:space="preserve">0.2500 </w:t>
            </w:r>
          </w:p>
        </w:tc>
        <w:tc>
          <w:tcPr>
            <w:tcW w:w="702" w:type="pct"/>
            <w:tcBorders>
              <w:top w:val="nil"/>
              <w:left w:val="nil"/>
              <w:bottom w:val="single" w:sz="4" w:space="0" w:color="auto"/>
              <w:right w:val="single" w:sz="4" w:space="0" w:color="auto"/>
            </w:tcBorders>
            <w:shd w:val="clear" w:color="auto" w:fill="auto"/>
            <w:noWrap/>
            <w:vAlign w:val="center"/>
          </w:tcPr>
          <w:p w14:paraId="4D38BA28" w14:textId="2C26C891" w:rsidR="006C2BF2" w:rsidRPr="006C2BF2" w:rsidRDefault="006C2BF2" w:rsidP="006C2BF2">
            <w:pPr>
              <w:pStyle w:val="affffff3"/>
              <w:rPr>
                <w:szCs w:val="21"/>
              </w:rPr>
            </w:pPr>
            <w:r w:rsidRPr="006C2BF2">
              <w:rPr>
                <w:rFonts w:hint="eastAsia"/>
                <w:color w:val="000000"/>
                <w:szCs w:val="21"/>
              </w:rPr>
              <w:t xml:space="preserve">0.2335 </w:t>
            </w:r>
          </w:p>
        </w:tc>
        <w:tc>
          <w:tcPr>
            <w:tcW w:w="702" w:type="pct"/>
            <w:tcBorders>
              <w:top w:val="nil"/>
              <w:left w:val="nil"/>
              <w:bottom w:val="single" w:sz="4" w:space="0" w:color="auto"/>
              <w:right w:val="single" w:sz="4" w:space="0" w:color="auto"/>
            </w:tcBorders>
            <w:shd w:val="clear" w:color="auto" w:fill="auto"/>
            <w:noWrap/>
            <w:vAlign w:val="center"/>
          </w:tcPr>
          <w:p w14:paraId="144A5ED6" w14:textId="66E92CC7" w:rsidR="006C2BF2" w:rsidRPr="006C2BF2" w:rsidRDefault="006C2BF2" w:rsidP="006C2BF2">
            <w:pPr>
              <w:pStyle w:val="affffff3"/>
              <w:rPr>
                <w:szCs w:val="21"/>
              </w:rPr>
            </w:pPr>
            <w:r w:rsidRPr="006C2BF2">
              <w:rPr>
                <w:rFonts w:hint="eastAsia"/>
                <w:color w:val="000000"/>
                <w:szCs w:val="21"/>
              </w:rPr>
              <w:t xml:space="preserve">0.2170 </w:t>
            </w:r>
          </w:p>
        </w:tc>
      </w:tr>
      <w:tr w:rsidR="006C2BF2" w:rsidRPr="006402E6" w14:paraId="7F65207B"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64F814E" w14:textId="1A67CC4A" w:rsidR="006C2BF2" w:rsidRPr="006C2BF2" w:rsidRDefault="006C2BF2" w:rsidP="006C2BF2">
            <w:pPr>
              <w:pStyle w:val="affffff3"/>
              <w:rPr>
                <w:szCs w:val="21"/>
              </w:rPr>
            </w:pPr>
            <w:r w:rsidRPr="006C2BF2">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0320483C" w14:textId="1B14E397" w:rsidR="006C2BF2" w:rsidRPr="006C2BF2" w:rsidRDefault="006C2BF2" w:rsidP="006C2BF2">
            <w:pPr>
              <w:pStyle w:val="affffff3"/>
              <w:rPr>
                <w:szCs w:val="21"/>
              </w:rPr>
            </w:pPr>
            <w:r w:rsidRPr="006C2BF2">
              <w:rPr>
                <w:rFonts w:hint="eastAsia"/>
                <w:color w:val="000000"/>
                <w:szCs w:val="21"/>
              </w:rPr>
              <w:t xml:space="preserve">0.1619 </w:t>
            </w:r>
          </w:p>
        </w:tc>
        <w:tc>
          <w:tcPr>
            <w:tcW w:w="702" w:type="pct"/>
            <w:tcBorders>
              <w:top w:val="nil"/>
              <w:left w:val="nil"/>
              <w:bottom w:val="single" w:sz="4" w:space="0" w:color="auto"/>
              <w:right w:val="single" w:sz="4" w:space="0" w:color="auto"/>
            </w:tcBorders>
            <w:shd w:val="clear" w:color="auto" w:fill="auto"/>
            <w:noWrap/>
            <w:vAlign w:val="center"/>
          </w:tcPr>
          <w:p w14:paraId="087FD06F" w14:textId="0B6BCDE2" w:rsidR="006C2BF2" w:rsidRPr="006C2BF2" w:rsidRDefault="006C2BF2" w:rsidP="006C2BF2">
            <w:pPr>
              <w:pStyle w:val="affffff3"/>
              <w:rPr>
                <w:szCs w:val="21"/>
              </w:rPr>
            </w:pPr>
            <w:r w:rsidRPr="006C2BF2">
              <w:rPr>
                <w:rFonts w:hint="eastAsia"/>
                <w:color w:val="000000"/>
                <w:szCs w:val="21"/>
              </w:rPr>
              <w:t xml:space="preserve">0.1509 </w:t>
            </w:r>
          </w:p>
        </w:tc>
        <w:tc>
          <w:tcPr>
            <w:tcW w:w="702" w:type="pct"/>
            <w:tcBorders>
              <w:top w:val="nil"/>
              <w:left w:val="nil"/>
              <w:bottom w:val="single" w:sz="4" w:space="0" w:color="auto"/>
              <w:right w:val="single" w:sz="4" w:space="0" w:color="auto"/>
            </w:tcBorders>
            <w:shd w:val="clear" w:color="auto" w:fill="auto"/>
            <w:noWrap/>
            <w:vAlign w:val="center"/>
          </w:tcPr>
          <w:p w14:paraId="2A6BF35E" w14:textId="41C60927" w:rsidR="006C2BF2" w:rsidRPr="006C2BF2" w:rsidRDefault="006C2BF2" w:rsidP="006C2BF2">
            <w:pPr>
              <w:pStyle w:val="affffff3"/>
              <w:rPr>
                <w:szCs w:val="21"/>
              </w:rPr>
            </w:pPr>
            <w:r w:rsidRPr="006C2BF2">
              <w:rPr>
                <w:rFonts w:hint="eastAsia"/>
                <w:color w:val="000000"/>
                <w:szCs w:val="21"/>
              </w:rPr>
              <w:t xml:space="preserve">0.1400 </w:t>
            </w:r>
          </w:p>
        </w:tc>
        <w:tc>
          <w:tcPr>
            <w:tcW w:w="702" w:type="pct"/>
            <w:tcBorders>
              <w:top w:val="nil"/>
              <w:left w:val="nil"/>
              <w:bottom w:val="single" w:sz="4" w:space="0" w:color="auto"/>
              <w:right w:val="single" w:sz="4" w:space="0" w:color="auto"/>
            </w:tcBorders>
            <w:shd w:val="clear" w:color="auto" w:fill="auto"/>
            <w:noWrap/>
            <w:vAlign w:val="center"/>
          </w:tcPr>
          <w:p w14:paraId="0A641ABC" w14:textId="655A03E5" w:rsidR="006C2BF2" w:rsidRPr="006C2BF2" w:rsidRDefault="006C2BF2" w:rsidP="006C2BF2">
            <w:pPr>
              <w:pStyle w:val="affffff3"/>
              <w:rPr>
                <w:szCs w:val="21"/>
              </w:rPr>
            </w:pPr>
            <w:r w:rsidRPr="006C2BF2">
              <w:rPr>
                <w:rFonts w:hint="eastAsia"/>
                <w:color w:val="000000"/>
                <w:szCs w:val="21"/>
              </w:rPr>
              <w:t xml:space="preserve">0.1307 </w:t>
            </w:r>
          </w:p>
        </w:tc>
        <w:tc>
          <w:tcPr>
            <w:tcW w:w="702" w:type="pct"/>
            <w:tcBorders>
              <w:top w:val="nil"/>
              <w:left w:val="nil"/>
              <w:bottom w:val="single" w:sz="4" w:space="0" w:color="auto"/>
              <w:right w:val="single" w:sz="4" w:space="0" w:color="auto"/>
            </w:tcBorders>
            <w:shd w:val="clear" w:color="auto" w:fill="auto"/>
            <w:noWrap/>
            <w:vAlign w:val="center"/>
          </w:tcPr>
          <w:p w14:paraId="3D624E5D" w14:textId="49544327" w:rsidR="006C2BF2" w:rsidRPr="006C2BF2" w:rsidRDefault="006C2BF2" w:rsidP="006C2BF2">
            <w:pPr>
              <w:pStyle w:val="affffff3"/>
              <w:rPr>
                <w:szCs w:val="21"/>
              </w:rPr>
            </w:pPr>
            <w:r w:rsidRPr="006C2BF2">
              <w:rPr>
                <w:rFonts w:hint="eastAsia"/>
                <w:color w:val="000000"/>
                <w:szCs w:val="21"/>
              </w:rPr>
              <w:t xml:space="preserve">0.1215 </w:t>
            </w:r>
          </w:p>
        </w:tc>
      </w:tr>
    </w:tbl>
    <w:p w14:paraId="0D1A8562" w14:textId="77777777" w:rsidR="0035395E" w:rsidRPr="006402E6" w:rsidRDefault="0035395E" w:rsidP="007169E5">
      <w:pPr>
        <w:widowControl/>
        <w:ind w:firstLine="560"/>
        <w:rPr>
          <w:rFonts w:cs="Times New Roman"/>
        </w:rPr>
      </w:pPr>
    </w:p>
    <w:p w14:paraId="4D7BB9EC" w14:textId="77777777" w:rsidR="0035395E" w:rsidRPr="006402E6" w:rsidRDefault="0035395E" w:rsidP="007169E5">
      <w:pPr>
        <w:widowControl/>
        <w:ind w:firstLine="560"/>
        <w:rPr>
          <w:rFonts w:cs="Times New Roman"/>
        </w:rPr>
        <w:sectPr w:rsidR="0035395E" w:rsidRPr="006402E6" w:rsidSect="00ED2F13">
          <w:pgSz w:w="16838" w:h="11906" w:orient="landscape"/>
          <w:pgMar w:top="1559" w:right="1219" w:bottom="1559" w:left="1219" w:header="624" w:footer="850" w:gutter="0"/>
          <w:cols w:space="425"/>
          <w:docGrid w:type="lines" w:linePitch="381"/>
        </w:sectPr>
      </w:pPr>
    </w:p>
    <w:p w14:paraId="0421E42F" w14:textId="0C9AB9DF" w:rsidR="00153B82" w:rsidRPr="006402E6" w:rsidRDefault="00153B82"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25</w:t>
      </w:r>
      <w:r w:rsidR="00F62252">
        <w:fldChar w:fldCharType="end"/>
      </w:r>
      <w:r w:rsidR="00F62252">
        <w:t xml:space="preserve"> </w:t>
      </w:r>
      <w:r w:rsidRPr="006402E6">
        <w:t>集体办公用地</w:t>
      </w:r>
      <w:r w:rsidRPr="006402E6">
        <w:t>1</w:t>
      </w:r>
      <w:r w:rsidRPr="006402E6">
        <w:t>级宗地地价区域因素修正系数指标说明表</w:t>
      </w:r>
    </w:p>
    <w:tbl>
      <w:tblPr>
        <w:tblW w:w="5000" w:type="pct"/>
        <w:tblLook w:val="04A0" w:firstRow="1" w:lastRow="0" w:firstColumn="1" w:lastColumn="0" w:noHBand="0" w:noVBand="1"/>
      </w:tblPr>
      <w:tblGrid>
        <w:gridCol w:w="1687"/>
        <w:gridCol w:w="2827"/>
        <w:gridCol w:w="2613"/>
        <w:gridCol w:w="2762"/>
        <w:gridCol w:w="2409"/>
        <w:gridCol w:w="2318"/>
      </w:tblGrid>
      <w:tr w:rsidR="00153B82" w:rsidRPr="006402E6" w14:paraId="10DD876E" w14:textId="77777777" w:rsidTr="00351B6F">
        <w:trPr>
          <w:trHeight w:val="340"/>
        </w:trPr>
        <w:tc>
          <w:tcPr>
            <w:tcW w:w="577"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20D30D81" w14:textId="77777777" w:rsidR="00153B82" w:rsidRPr="006402E6" w:rsidRDefault="00153B82" w:rsidP="007169E5">
            <w:pPr>
              <w:pStyle w:val="affffff3"/>
              <w:jc w:val="right"/>
              <w:rPr>
                <w:b/>
              </w:rPr>
            </w:pPr>
            <w:r w:rsidRPr="006402E6">
              <w:rPr>
                <w:b/>
              </w:rPr>
              <w:t>优劣度</w:t>
            </w:r>
          </w:p>
          <w:p w14:paraId="233B82BE" w14:textId="5BB9D3D8" w:rsidR="003F7513" w:rsidRPr="006402E6" w:rsidRDefault="003F7513" w:rsidP="007169E5">
            <w:pPr>
              <w:pStyle w:val="affffff3"/>
              <w:jc w:val="left"/>
              <w:rPr>
                <w:b/>
              </w:rPr>
            </w:pPr>
            <w:r w:rsidRPr="006402E6">
              <w:rPr>
                <w:b/>
              </w:rPr>
              <w:t>影响因素</w:t>
            </w:r>
          </w:p>
        </w:tc>
        <w:tc>
          <w:tcPr>
            <w:tcW w:w="967" w:type="pct"/>
            <w:tcBorders>
              <w:top w:val="single" w:sz="4" w:space="0" w:color="auto"/>
              <w:left w:val="nil"/>
              <w:bottom w:val="single" w:sz="4" w:space="0" w:color="auto"/>
              <w:right w:val="single" w:sz="4" w:space="0" w:color="auto"/>
            </w:tcBorders>
            <w:shd w:val="clear" w:color="auto" w:fill="auto"/>
            <w:vAlign w:val="center"/>
            <w:hideMark/>
          </w:tcPr>
          <w:p w14:paraId="3D13782F" w14:textId="77777777" w:rsidR="00153B82" w:rsidRPr="006402E6" w:rsidRDefault="00153B82" w:rsidP="007169E5">
            <w:pPr>
              <w:pStyle w:val="affffff3"/>
              <w:rPr>
                <w:b/>
              </w:rPr>
            </w:pPr>
            <w:r w:rsidRPr="006402E6">
              <w:rPr>
                <w:b/>
              </w:rPr>
              <w:t>优</w:t>
            </w:r>
          </w:p>
        </w:tc>
        <w:tc>
          <w:tcPr>
            <w:tcW w:w="894" w:type="pct"/>
            <w:tcBorders>
              <w:top w:val="single" w:sz="4" w:space="0" w:color="auto"/>
              <w:left w:val="nil"/>
              <w:bottom w:val="single" w:sz="4" w:space="0" w:color="auto"/>
              <w:right w:val="single" w:sz="4" w:space="0" w:color="auto"/>
            </w:tcBorders>
            <w:shd w:val="clear" w:color="auto" w:fill="auto"/>
            <w:vAlign w:val="center"/>
            <w:hideMark/>
          </w:tcPr>
          <w:p w14:paraId="2EF66FA7" w14:textId="77777777" w:rsidR="00153B82" w:rsidRPr="006402E6" w:rsidRDefault="00153B82" w:rsidP="007169E5">
            <w:pPr>
              <w:pStyle w:val="affffff3"/>
              <w:rPr>
                <w:b/>
              </w:rPr>
            </w:pPr>
            <w:r w:rsidRPr="006402E6">
              <w:rPr>
                <w:b/>
              </w:rPr>
              <w:t>较优</w:t>
            </w:r>
          </w:p>
        </w:tc>
        <w:tc>
          <w:tcPr>
            <w:tcW w:w="945" w:type="pct"/>
            <w:tcBorders>
              <w:top w:val="single" w:sz="4" w:space="0" w:color="auto"/>
              <w:left w:val="nil"/>
              <w:bottom w:val="single" w:sz="4" w:space="0" w:color="auto"/>
              <w:right w:val="single" w:sz="4" w:space="0" w:color="auto"/>
            </w:tcBorders>
            <w:shd w:val="clear" w:color="auto" w:fill="auto"/>
            <w:vAlign w:val="center"/>
            <w:hideMark/>
          </w:tcPr>
          <w:p w14:paraId="3F262592" w14:textId="77777777" w:rsidR="00153B82" w:rsidRPr="006402E6" w:rsidRDefault="00153B82" w:rsidP="007169E5">
            <w:pPr>
              <w:pStyle w:val="affffff3"/>
              <w:rPr>
                <w:b/>
              </w:rPr>
            </w:pPr>
            <w:r w:rsidRPr="006402E6">
              <w:rPr>
                <w:b/>
              </w:rPr>
              <w:t>一般</w:t>
            </w:r>
          </w:p>
        </w:tc>
        <w:tc>
          <w:tcPr>
            <w:tcW w:w="824" w:type="pct"/>
            <w:tcBorders>
              <w:top w:val="single" w:sz="4" w:space="0" w:color="auto"/>
              <w:left w:val="nil"/>
              <w:bottom w:val="single" w:sz="4" w:space="0" w:color="auto"/>
              <w:right w:val="single" w:sz="4" w:space="0" w:color="auto"/>
            </w:tcBorders>
            <w:shd w:val="clear" w:color="auto" w:fill="auto"/>
            <w:vAlign w:val="center"/>
            <w:hideMark/>
          </w:tcPr>
          <w:p w14:paraId="357C2BF4" w14:textId="77777777" w:rsidR="00153B82" w:rsidRPr="006402E6" w:rsidRDefault="00153B82" w:rsidP="007169E5">
            <w:pPr>
              <w:pStyle w:val="affffff3"/>
              <w:rPr>
                <w:b/>
              </w:rPr>
            </w:pPr>
            <w:r w:rsidRPr="006402E6">
              <w:rPr>
                <w:b/>
              </w:rPr>
              <w:t>较劣</w:t>
            </w:r>
          </w:p>
        </w:tc>
        <w:tc>
          <w:tcPr>
            <w:tcW w:w="793" w:type="pct"/>
            <w:tcBorders>
              <w:top w:val="single" w:sz="4" w:space="0" w:color="auto"/>
              <w:left w:val="nil"/>
              <w:bottom w:val="single" w:sz="4" w:space="0" w:color="auto"/>
              <w:right w:val="single" w:sz="4" w:space="0" w:color="auto"/>
            </w:tcBorders>
            <w:shd w:val="clear" w:color="auto" w:fill="auto"/>
            <w:vAlign w:val="center"/>
            <w:hideMark/>
          </w:tcPr>
          <w:p w14:paraId="77AF0847" w14:textId="77777777" w:rsidR="00153B82" w:rsidRPr="006402E6" w:rsidRDefault="00153B82" w:rsidP="007169E5">
            <w:pPr>
              <w:pStyle w:val="affffff3"/>
              <w:rPr>
                <w:b/>
              </w:rPr>
            </w:pPr>
            <w:r w:rsidRPr="006402E6">
              <w:rPr>
                <w:b/>
              </w:rPr>
              <w:t>劣</w:t>
            </w:r>
          </w:p>
        </w:tc>
      </w:tr>
      <w:tr w:rsidR="00351B6F" w:rsidRPr="006402E6" w14:paraId="043DA654"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1DA12F5A" w14:textId="673E403E" w:rsidR="00351B6F" w:rsidRPr="00351B6F" w:rsidRDefault="00351B6F" w:rsidP="00351B6F">
            <w:pPr>
              <w:pStyle w:val="affffff3"/>
              <w:rPr>
                <w:szCs w:val="21"/>
              </w:rPr>
            </w:pPr>
            <w:r w:rsidRPr="00351B6F">
              <w:rPr>
                <w:rFonts w:hint="eastAsia"/>
                <w:color w:val="000000"/>
                <w:szCs w:val="21"/>
              </w:rPr>
              <w:t>区位因素</w:t>
            </w:r>
          </w:p>
        </w:tc>
        <w:tc>
          <w:tcPr>
            <w:tcW w:w="967" w:type="pct"/>
            <w:tcBorders>
              <w:top w:val="nil"/>
              <w:left w:val="nil"/>
              <w:bottom w:val="single" w:sz="4" w:space="0" w:color="auto"/>
              <w:right w:val="single" w:sz="4" w:space="0" w:color="auto"/>
            </w:tcBorders>
            <w:shd w:val="clear" w:color="auto" w:fill="auto"/>
            <w:vAlign w:val="center"/>
          </w:tcPr>
          <w:p w14:paraId="4BA23F80" w14:textId="5A33893A" w:rsidR="00351B6F" w:rsidRPr="00351B6F" w:rsidRDefault="00351B6F" w:rsidP="00351B6F">
            <w:pPr>
              <w:pStyle w:val="affffff3"/>
              <w:rPr>
                <w:szCs w:val="21"/>
              </w:rPr>
            </w:pPr>
            <w:r w:rsidRPr="00351B6F">
              <w:rPr>
                <w:rFonts w:hint="eastAsia"/>
                <w:color w:val="000000"/>
                <w:szCs w:val="21"/>
              </w:rPr>
              <w:t>距离市中心近</w:t>
            </w:r>
          </w:p>
        </w:tc>
        <w:tc>
          <w:tcPr>
            <w:tcW w:w="894" w:type="pct"/>
            <w:tcBorders>
              <w:top w:val="nil"/>
              <w:left w:val="nil"/>
              <w:bottom w:val="single" w:sz="4" w:space="0" w:color="auto"/>
              <w:right w:val="single" w:sz="4" w:space="0" w:color="auto"/>
            </w:tcBorders>
            <w:shd w:val="clear" w:color="auto" w:fill="auto"/>
            <w:vAlign w:val="center"/>
          </w:tcPr>
          <w:p w14:paraId="2A6AE6FF" w14:textId="062455D5" w:rsidR="00351B6F" w:rsidRPr="00351B6F" w:rsidRDefault="00351B6F" w:rsidP="00351B6F">
            <w:pPr>
              <w:pStyle w:val="affffff3"/>
              <w:rPr>
                <w:szCs w:val="21"/>
              </w:rPr>
            </w:pPr>
            <w:r w:rsidRPr="00351B6F">
              <w:rPr>
                <w:rFonts w:hint="eastAsia"/>
                <w:color w:val="000000"/>
                <w:szCs w:val="21"/>
              </w:rPr>
              <w:t>距离市中心适中</w:t>
            </w:r>
          </w:p>
        </w:tc>
        <w:tc>
          <w:tcPr>
            <w:tcW w:w="945" w:type="pct"/>
            <w:tcBorders>
              <w:top w:val="nil"/>
              <w:left w:val="nil"/>
              <w:bottom w:val="single" w:sz="4" w:space="0" w:color="auto"/>
              <w:right w:val="single" w:sz="4" w:space="0" w:color="auto"/>
            </w:tcBorders>
            <w:shd w:val="clear" w:color="auto" w:fill="auto"/>
            <w:vAlign w:val="center"/>
          </w:tcPr>
          <w:p w14:paraId="622C81C7" w14:textId="3AFD851A" w:rsidR="00351B6F" w:rsidRPr="00351B6F" w:rsidRDefault="00351B6F" w:rsidP="00351B6F">
            <w:pPr>
              <w:pStyle w:val="affffff3"/>
              <w:rPr>
                <w:szCs w:val="21"/>
              </w:rPr>
            </w:pPr>
            <w:r w:rsidRPr="00351B6F">
              <w:rPr>
                <w:rFonts w:hint="eastAsia"/>
                <w:color w:val="000000"/>
                <w:szCs w:val="21"/>
              </w:rPr>
              <w:t>距离中心城镇近</w:t>
            </w:r>
          </w:p>
        </w:tc>
        <w:tc>
          <w:tcPr>
            <w:tcW w:w="824" w:type="pct"/>
            <w:tcBorders>
              <w:top w:val="nil"/>
              <w:left w:val="nil"/>
              <w:bottom w:val="single" w:sz="4" w:space="0" w:color="auto"/>
              <w:right w:val="single" w:sz="4" w:space="0" w:color="auto"/>
            </w:tcBorders>
            <w:shd w:val="clear" w:color="auto" w:fill="auto"/>
            <w:vAlign w:val="center"/>
          </w:tcPr>
          <w:p w14:paraId="607B9186" w14:textId="2AE7FD2E" w:rsidR="00351B6F" w:rsidRPr="00351B6F" w:rsidRDefault="00351B6F" w:rsidP="00351B6F">
            <w:pPr>
              <w:pStyle w:val="affffff3"/>
              <w:rPr>
                <w:szCs w:val="21"/>
              </w:rPr>
            </w:pPr>
            <w:r w:rsidRPr="00351B6F">
              <w:rPr>
                <w:rFonts w:hint="eastAsia"/>
                <w:color w:val="000000"/>
                <w:szCs w:val="21"/>
              </w:rPr>
              <w:t>距离中心城镇适中</w:t>
            </w:r>
          </w:p>
        </w:tc>
        <w:tc>
          <w:tcPr>
            <w:tcW w:w="793" w:type="pct"/>
            <w:tcBorders>
              <w:top w:val="nil"/>
              <w:left w:val="nil"/>
              <w:bottom w:val="single" w:sz="4" w:space="0" w:color="auto"/>
              <w:right w:val="single" w:sz="4" w:space="0" w:color="auto"/>
            </w:tcBorders>
            <w:shd w:val="clear" w:color="auto" w:fill="auto"/>
            <w:vAlign w:val="center"/>
          </w:tcPr>
          <w:p w14:paraId="7F8AA089" w14:textId="20E8932C" w:rsidR="00351B6F" w:rsidRPr="00351B6F" w:rsidRDefault="00351B6F" w:rsidP="00351B6F">
            <w:pPr>
              <w:pStyle w:val="affffff3"/>
              <w:rPr>
                <w:szCs w:val="21"/>
              </w:rPr>
            </w:pPr>
            <w:r w:rsidRPr="00351B6F">
              <w:rPr>
                <w:rFonts w:hint="eastAsia"/>
                <w:color w:val="000000"/>
                <w:szCs w:val="21"/>
              </w:rPr>
              <w:t>距离中心城镇远</w:t>
            </w:r>
          </w:p>
        </w:tc>
      </w:tr>
      <w:tr w:rsidR="00351B6F" w:rsidRPr="006402E6" w14:paraId="1F10AFAE"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4C22900C" w14:textId="1562C113" w:rsidR="00351B6F" w:rsidRPr="00351B6F" w:rsidRDefault="00351B6F" w:rsidP="00351B6F">
            <w:pPr>
              <w:pStyle w:val="affffff3"/>
              <w:rPr>
                <w:szCs w:val="21"/>
              </w:rPr>
            </w:pPr>
            <w:r w:rsidRPr="00351B6F">
              <w:rPr>
                <w:rFonts w:hint="eastAsia"/>
                <w:color w:val="000000"/>
                <w:szCs w:val="21"/>
              </w:rPr>
              <w:t>社会经济因素</w:t>
            </w:r>
          </w:p>
        </w:tc>
        <w:tc>
          <w:tcPr>
            <w:tcW w:w="967" w:type="pct"/>
            <w:tcBorders>
              <w:top w:val="nil"/>
              <w:left w:val="nil"/>
              <w:bottom w:val="single" w:sz="4" w:space="0" w:color="auto"/>
              <w:right w:val="single" w:sz="4" w:space="0" w:color="auto"/>
            </w:tcBorders>
            <w:shd w:val="clear" w:color="auto" w:fill="auto"/>
            <w:vAlign w:val="center"/>
          </w:tcPr>
          <w:p w14:paraId="64FD0AA7" w14:textId="0895B153" w:rsidR="00351B6F" w:rsidRPr="00351B6F" w:rsidRDefault="00351B6F" w:rsidP="00351B6F">
            <w:pPr>
              <w:pStyle w:val="affffff3"/>
              <w:rPr>
                <w:szCs w:val="21"/>
              </w:rPr>
            </w:pPr>
            <w:r w:rsidRPr="00351B6F">
              <w:rPr>
                <w:rFonts w:hint="eastAsia"/>
                <w:color w:val="000000"/>
                <w:szCs w:val="21"/>
              </w:rPr>
              <w:t>农村居民人均可支配收入远高于全市平均水平</w:t>
            </w:r>
          </w:p>
        </w:tc>
        <w:tc>
          <w:tcPr>
            <w:tcW w:w="894" w:type="pct"/>
            <w:tcBorders>
              <w:top w:val="nil"/>
              <w:left w:val="nil"/>
              <w:bottom w:val="single" w:sz="4" w:space="0" w:color="auto"/>
              <w:right w:val="single" w:sz="4" w:space="0" w:color="auto"/>
            </w:tcBorders>
            <w:shd w:val="clear" w:color="auto" w:fill="auto"/>
            <w:vAlign w:val="center"/>
          </w:tcPr>
          <w:p w14:paraId="5A8E90E4" w14:textId="71C07233" w:rsidR="00351B6F" w:rsidRPr="00351B6F" w:rsidRDefault="00351B6F" w:rsidP="00351B6F">
            <w:pPr>
              <w:pStyle w:val="affffff3"/>
              <w:rPr>
                <w:szCs w:val="21"/>
              </w:rPr>
            </w:pPr>
            <w:r w:rsidRPr="00351B6F">
              <w:rPr>
                <w:rFonts w:hint="eastAsia"/>
                <w:color w:val="000000"/>
                <w:szCs w:val="21"/>
              </w:rPr>
              <w:t>农村居民人均可支配收入高于全市平均水平</w:t>
            </w:r>
          </w:p>
        </w:tc>
        <w:tc>
          <w:tcPr>
            <w:tcW w:w="945" w:type="pct"/>
            <w:tcBorders>
              <w:top w:val="nil"/>
              <w:left w:val="nil"/>
              <w:bottom w:val="single" w:sz="4" w:space="0" w:color="auto"/>
              <w:right w:val="single" w:sz="4" w:space="0" w:color="auto"/>
            </w:tcBorders>
            <w:shd w:val="clear" w:color="auto" w:fill="auto"/>
            <w:vAlign w:val="center"/>
          </w:tcPr>
          <w:p w14:paraId="2A596E12" w14:textId="7EE9FF71" w:rsidR="00351B6F" w:rsidRPr="00351B6F" w:rsidRDefault="00351B6F" w:rsidP="00351B6F">
            <w:pPr>
              <w:pStyle w:val="affffff3"/>
              <w:rPr>
                <w:szCs w:val="21"/>
              </w:rPr>
            </w:pPr>
            <w:r w:rsidRPr="00351B6F">
              <w:rPr>
                <w:rFonts w:hint="eastAsia"/>
                <w:color w:val="000000"/>
                <w:szCs w:val="21"/>
              </w:rPr>
              <w:t>农村居民人均可支配收入略高于全市平均水平</w:t>
            </w:r>
          </w:p>
        </w:tc>
        <w:tc>
          <w:tcPr>
            <w:tcW w:w="824" w:type="pct"/>
            <w:tcBorders>
              <w:top w:val="nil"/>
              <w:left w:val="nil"/>
              <w:bottom w:val="single" w:sz="4" w:space="0" w:color="auto"/>
              <w:right w:val="single" w:sz="4" w:space="0" w:color="auto"/>
            </w:tcBorders>
            <w:shd w:val="clear" w:color="auto" w:fill="auto"/>
            <w:vAlign w:val="center"/>
          </w:tcPr>
          <w:p w14:paraId="43E069F4" w14:textId="71F9880F" w:rsidR="00351B6F" w:rsidRPr="00351B6F" w:rsidRDefault="00351B6F" w:rsidP="00351B6F">
            <w:pPr>
              <w:pStyle w:val="affffff3"/>
              <w:rPr>
                <w:szCs w:val="21"/>
              </w:rPr>
            </w:pPr>
            <w:r w:rsidRPr="00351B6F">
              <w:rPr>
                <w:rFonts w:hint="eastAsia"/>
                <w:color w:val="000000"/>
                <w:szCs w:val="21"/>
              </w:rPr>
              <w:t>农村居民人均可支配收入达到全市平均水平</w:t>
            </w:r>
          </w:p>
        </w:tc>
        <w:tc>
          <w:tcPr>
            <w:tcW w:w="793" w:type="pct"/>
            <w:tcBorders>
              <w:top w:val="nil"/>
              <w:left w:val="nil"/>
              <w:bottom w:val="single" w:sz="4" w:space="0" w:color="auto"/>
              <w:right w:val="single" w:sz="4" w:space="0" w:color="auto"/>
            </w:tcBorders>
            <w:shd w:val="clear" w:color="auto" w:fill="auto"/>
            <w:vAlign w:val="center"/>
          </w:tcPr>
          <w:p w14:paraId="134D7F13" w14:textId="0CE5AAF4" w:rsidR="00351B6F" w:rsidRPr="00351B6F" w:rsidRDefault="00351B6F" w:rsidP="00351B6F">
            <w:pPr>
              <w:pStyle w:val="affffff3"/>
              <w:rPr>
                <w:szCs w:val="21"/>
              </w:rPr>
            </w:pPr>
            <w:r w:rsidRPr="00351B6F">
              <w:rPr>
                <w:rFonts w:hint="eastAsia"/>
                <w:color w:val="000000"/>
                <w:szCs w:val="21"/>
              </w:rPr>
              <w:t>农村居民人均可支配收入低于全市平均水平</w:t>
            </w:r>
          </w:p>
        </w:tc>
      </w:tr>
      <w:tr w:rsidR="00351B6F" w:rsidRPr="006402E6" w14:paraId="75ED104A"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08DCE6D0" w14:textId="61DBFDB9" w:rsidR="00351B6F" w:rsidRPr="00351B6F" w:rsidRDefault="00351B6F" w:rsidP="00351B6F">
            <w:pPr>
              <w:pStyle w:val="affffff3"/>
              <w:rPr>
                <w:szCs w:val="21"/>
              </w:rPr>
            </w:pPr>
            <w:r w:rsidRPr="00351B6F">
              <w:rPr>
                <w:rFonts w:hint="eastAsia"/>
                <w:color w:val="000000"/>
                <w:szCs w:val="21"/>
              </w:rPr>
              <w:t>繁华程度</w:t>
            </w:r>
          </w:p>
        </w:tc>
        <w:tc>
          <w:tcPr>
            <w:tcW w:w="967" w:type="pct"/>
            <w:tcBorders>
              <w:top w:val="nil"/>
              <w:left w:val="nil"/>
              <w:bottom w:val="single" w:sz="4" w:space="0" w:color="auto"/>
              <w:right w:val="single" w:sz="4" w:space="0" w:color="auto"/>
            </w:tcBorders>
            <w:shd w:val="clear" w:color="auto" w:fill="auto"/>
            <w:vAlign w:val="center"/>
          </w:tcPr>
          <w:p w14:paraId="1D8F7907" w14:textId="4FA18D0E" w:rsidR="00351B6F" w:rsidRPr="00351B6F" w:rsidRDefault="00351B6F" w:rsidP="00351B6F">
            <w:pPr>
              <w:pStyle w:val="affffff3"/>
              <w:rPr>
                <w:szCs w:val="21"/>
              </w:rPr>
            </w:pPr>
            <w:r w:rsidRPr="00351B6F">
              <w:rPr>
                <w:rFonts w:hint="eastAsia"/>
                <w:color w:val="000000"/>
                <w:szCs w:val="21"/>
              </w:rPr>
              <w:t>距区级办公中心近</w:t>
            </w:r>
          </w:p>
        </w:tc>
        <w:tc>
          <w:tcPr>
            <w:tcW w:w="894" w:type="pct"/>
            <w:tcBorders>
              <w:top w:val="nil"/>
              <w:left w:val="nil"/>
              <w:bottom w:val="single" w:sz="4" w:space="0" w:color="auto"/>
              <w:right w:val="single" w:sz="4" w:space="0" w:color="auto"/>
            </w:tcBorders>
            <w:shd w:val="clear" w:color="auto" w:fill="auto"/>
            <w:vAlign w:val="center"/>
          </w:tcPr>
          <w:p w14:paraId="2422D59D" w14:textId="03AD2CAE" w:rsidR="00351B6F" w:rsidRPr="00351B6F" w:rsidRDefault="00351B6F" w:rsidP="00351B6F">
            <w:pPr>
              <w:pStyle w:val="affffff3"/>
              <w:rPr>
                <w:szCs w:val="21"/>
              </w:rPr>
            </w:pPr>
            <w:r w:rsidRPr="00351B6F">
              <w:rPr>
                <w:rFonts w:hint="eastAsia"/>
                <w:color w:val="000000"/>
                <w:szCs w:val="21"/>
              </w:rPr>
              <w:t>距区级办公中心适中</w:t>
            </w:r>
          </w:p>
        </w:tc>
        <w:tc>
          <w:tcPr>
            <w:tcW w:w="945" w:type="pct"/>
            <w:tcBorders>
              <w:top w:val="nil"/>
              <w:left w:val="nil"/>
              <w:bottom w:val="single" w:sz="4" w:space="0" w:color="auto"/>
              <w:right w:val="single" w:sz="4" w:space="0" w:color="auto"/>
            </w:tcBorders>
            <w:shd w:val="clear" w:color="auto" w:fill="auto"/>
            <w:vAlign w:val="center"/>
          </w:tcPr>
          <w:p w14:paraId="6769BA3B" w14:textId="2597B37A" w:rsidR="00351B6F" w:rsidRPr="00351B6F" w:rsidRDefault="00351B6F" w:rsidP="00351B6F">
            <w:pPr>
              <w:pStyle w:val="affffff3"/>
              <w:rPr>
                <w:szCs w:val="21"/>
              </w:rPr>
            </w:pPr>
            <w:r w:rsidRPr="00351B6F">
              <w:rPr>
                <w:rFonts w:hint="eastAsia"/>
                <w:color w:val="000000"/>
                <w:szCs w:val="21"/>
              </w:rPr>
              <w:t>距区级办公中心较远，邻近小型办公中心</w:t>
            </w:r>
          </w:p>
        </w:tc>
        <w:tc>
          <w:tcPr>
            <w:tcW w:w="824" w:type="pct"/>
            <w:tcBorders>
              <w:top w:val="nil"/>
              <w:left w:val="nil"/>
              <w:bottom w:val="single" w:sz="4" w:space="0" w:color="auto"/>
              <w:right w:val="single" w:sz="4" w:space="0" w:color="auto"/>
            </w:tcBorders>
            <w:shd w:val="clear" w:color="auto" w:fill="auto"/>
            <w:vAlign w:val="center"/>
          </w:tcPr>
          <w:p w14:paraId="5E1A4D3D" w14:textId="47CD25DD" w:rsidR="00351B6F" w:rsidRPr="00351B6F" w:rsidRDefault="00351B6F" w:rsidP="00351B6F">
            <w:pPr>
              <w:pStyle w:val="affffff3"/>
              <w:rPr>
                <w:szCs w:val="21"/>
              </w:rPr>
            </w:pPr>
            <w:r w:rsidRPr="00351B6F">
              <w:rPr>
                <w:rFonts w:hint="eastAsia"/>
                <w:color w:val="000000"/>
                <w:szCs w:val="21"/>
              </w:rPr>
              <w:t>邻近小型办公中心</w:t>
            </w:r>
          </w:p>
        </w:tc>
        <w:tc>
          <w:tcPr>
            <w:tcW w:w="793" w:type="pct"/>
            <w:tcBorders>
              <w:top w:val="nil"/>
              <w:left w:val="nil"/>
              <w:bottom w:val="single" w:sz="4" w:space="0" w:color="auto"/>
              <w:right w:val="single" w:sz="4" w:space="0" w:color="auto"/>
            </w:tcBorders>
            <w:shd w:val="clear" w:color="auto" w:fill="auto"/>
            <w:vAlign w:val="center"/>
          </w:tcPr>
          <w:p w14:paraId="3211F4E7" w14:textId="24326142" w:rsidR="00351B6F" w:rsidRPr="00351B6F" w:rsidRDefault="00351B6F" w:rsidP="00351B6F">
            <w:pPr>
              <w:pStyle w:val="affffff3"/>
              <w:rPr>
                <w:szCs w:val="21"/>
              </w:rPr>
            </w:pPr>
            <w:r w:rsidRPr="00351B6F">
              <w:rPr>
                <w:rFonts w:hint="eastAsia"/>
                <w:color w:val="000000"/>
                <w:szCs w:val="21"/>
              </w:rPr>
              <w:t>距小型办公中心远</w:t>
            </w:r>
          </w:p>
        </w:tc>
      </w:tr>
      <w:tr w:rsidR="00351B6F" w:rsidRPr="006402E6" w14:paraId="488CC116"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10FC3BFF" w14:textId="3BC9EFE0" w:rsidR="00351B6F" w:rsidRPr="00351B6F" w:rsidRDefault="00351B6F" w:rsidP="00351B6F">
            <w:pPr>
              <w:pStyle w:val="affffff3"/>
              <w:rPr>
                <w:szCs w:val="21"/>
              </w:rPr>
            </w:pPr>
            <w:r w:rsidRPr="00351B6F">
              <w:rPr>
                <w:rFonts w:hint="eastAsia"/>
                <w:color w:val="000000"/>
                <w:szCs w:val="21"/>
              </w:rPr>
              <w:t>交通条件</w:t>
            </w:r>
          </w:p>
        </w:tc>
        <w:tc>
          <w:tcPr>
            <w:tcW w:w="967" w:type="pct"/>
            <w:tcBorders>
              <w:top w:val="nil"/>
              <w:left w:val="nil"/>
              <w:bottom w:val="single" w:sz="4" w:space="0" w:color="auto"/>
              <w:right w:val="single" w:sz="4" w:space="0" w:color="auto"/>
            </w:tcBorders>
            <w:shd w:val="clear" w:color="auto" w:fill="auto"/>
            <w:vAlign w:val="center"/>
          </w:tcPr>
          <w:p w14:paraId="37965285" w14:textId="4D04487B" w:rsidR="00351B6F" w:rsidRPr="00351B6F" w:rsidRDefault="00351B6F" w:rsidP="00351B6F">
            <w:pPr>
              <w:pStyle w:val="affffff3"/>
              <w:rPr>
                <w:szCs w:val="21"/>
              </w:rPr>
            </w:pPr>
            <w:r w:rsidRPr="00351B6F">
              <w:rPr>
                <w:rFonts w:hint="eastAsia"/>
                <w:color w:val="000000"/>
                <w:szCs w:val="21"/>
              </w:rPr>
              <w:t>有多条地铁、公交线经过，出行很方便</w:t>
            </w:r>
          </w:p>
        </w:tc>
        <w:tc>
          <w:tcPr>
            <w:tcW w:w="894" w:type="pct"/>
            <w:tcBorders>
              <w:top w:val="nil"/>
              <w:left w:val="nil"/>
              <w:bottom w:val="single" w:sz="4" w:space="0" w:color="auto"/>
              <w:right w:val="single" w:sz="4" w:space="0" w:color="auto"/>
            </w:tcBorders>
            <w:shd w:val="clear" w:color="auto" w:fill="auto"/>
            <w:vAlign w:val="center"/>
          </w:tcPr>
          <w:p w14:paraId="1CE88A97" w14:textId="385D63EF" w:rsidR="00351B6F" w:rsidRPr="00351B6F" w:rsidRDefault="00351B6F" w:rsidP="00351B6F">
            <w:pPr>
              <w:pStyle w:val="affffff3"/>
              <w:rPr>
                <w:szCs w:val="21"/>
              </w:rPr>
            </w:pPr>
            <w:r w:rsidRPr="00351B6F">
              <w:rPr>
                <w:rFonts w:hint="eastAsia"/>
                <w:color w:val="000000"/>
                <w:szCs w:val="21"/>
              </w:rPr>
              <w:t>有地铁和公交线经过，出行较方便</w:t>
            </w:r>
          </w:p>
        </w:tc>
        <w:tc>
          <w:tcPr>
            <w:tcW w:w="945" w:type="pct"/>
            <w:tcBorders>
              <w:top w:val="nil"/>
              <w:left w:val="nil"/>
              <w:bottom w:val="single" w:sz="4" w:space="0" w:color="auto"/>
              <w:right w:val="single" w:sz="4" w:space="0" w:color="auto"/>
            </w:tcBorders>
            <w:shd w:val="clear" w:color="auto" w:fill="auto"/>
            <w:vAlign w:val="center"/>
          </w:tcPr>
          <w:p w14:paraId="20198744" w14:textId="71CFAC13" w:rsidR="00351B6F" w:rsidRPr="00351B6F" w:rsidRDefault="00351B6F" w:rsidP="00351B6F">
            <w:pPr>
              <w:pStyle w:val="affffff3"/>
              <w:rPr>
                <w:szCs w:val="21"/>
              </w:rPr>
            </w:pPr>
            <w:r w:rsidRPr="00351B6F">
              <w:rPr>
                <w:rFonts w:hint="eastAsia"/>
                <w:color w:val="000000"/>
                <w:szCs w:val="21"/>
              </w:rPr>
              <w:t>有多条公交线经过，出行较方便</w:t>
            </w:r>
          </w:p>
        </w:tc>
        <w:tc>
          <w:tcPr>
            <w:tcW w:w="824" w:type="pct"/>
            <w:tcBorders>
              <w:top w:val="nil"/>
              <w:left w:val="nil"/>
              <w:bottom w:val="single" w:sz="4" w:space="0" w:color="auto"/>
              <w:right w:val="single" w:sz="4" w:space="0" w:color="auto"/>
            </w:tcBorders>
            <w:shd w:val="clear" w:color="auto" w:fill="auto"/>
            <w:vAlign w:val="center"/>
          </w:tcPr>
          <w:p w14:paraId="0E670F54" w14:textId="47095674" w:rsidR="00351B6F" w:rsidRPr="00351B6F" w:rsidRDefault="00351B6F" w:rsidP="00351B6F">
            <w:pPr>
              <w:pStyle w:val="affffff3"/>
              <w:rPr>
                <w:szCs w:val="21"/>
              </w:rPr>
            </w:pPr>
            <w:r w:rsidRPr="00351B6F">
              <w:rPr>
                <w:rFonts w:hint="eastAsia"/>
                <w:color w:val="000000"/>
                <w:szCs w:val="21"/>
              </w:rPr>
              <w:t>无公交线经过，距离公交站点适中</w:t>
            </w:r>
          </w:p>
        </w:tc>
        <w:tc>
          <w:tcPr>
            <w:tcW w:w="793" w:type="pct"/>
            <w:tcBorders>
              <w:top w:val="nil"/>
              <w:left w:val="nil"/>
              <w:bottom w:val="single" w:sz="4" w:space="0" w:color="auto"/>
              <w:right w:val="single" w:sz="4" w:space="0" w:color="auto"/>
            </w:tcBorders>
            <w:shd w:val="clear" w:color="auto" w:fill="auto"/>
            <w:vAlign w:val="center"/>
          </w:tcPr>
          <w:p w14:paraId="22C3B1E7" w14:textId="4C467C3A" w:rsidR="00351B6F" w:rsidRPr="00351B6F" w:rsidRDefault="00351B6F" w:rsidP="00351B6F">
            <w:pPr>
              <w:pStyle w:val="affffff3"/>
              <w:rPr>
                <w:szCs w:val="21"/>
              </w:rPr>
            </w:pPr>
            <w:r w:rsidRPr="00351B6F">
              <w:rPr>
                <w:rFonts w:hint="eastAsia"/>
                <w:color w:val="000000"/>
                <w:szCs w:val="21"/>
              </w:rPr>
              <w:t>无公交线经过，距离公交站点远</w:t>
            </w:r>
          </w:p>
        </w:tc>
      </w:tr>
      <w:tr w:rsidR="00351B6F" w:rsidRPr="006402E6" w14:paraId="309D467E"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5E306D64" w14:textId="47189FFA" w:rsidR="00351B6F" w:rsidRPr="00351B6F" w:rsidRDefault="00351B6F" w:rsidP="00351B6F">
            <w:pPr>
              <w:pStyle w:val="affffff3"/>
              <w:rPr>
                <w:szCs w:val="21"/>
              </w:rPr>
            </w:pPr>
            <w:r w:rsidRPr="00351B6F">
              <w:rPr>
                <w:rFonts w:hint="eastAsia"/>
                <w:color w:val="000000"/>
                <w:szCs w:val="21"/>
              </w:rPr>
              <w:t>基础设施状况</w:t>
            </w:r>
          </w:p>
        </w:tc>
        <w:tc>
          <w:tcPr>
            <w:tcW w:w="967" w:type="pct"/>
            <w:tcBorders>
              <w:top w:val="nil"/>
              <w:left w:val="nil"/>
              <w:bottom w:val="single" w:sz="4" w:space="0" w:color="auto"/>
              <w:right w:val="single" w:sz="4" w:space="0" w:color="auto"/>
            </w:tcBorders>
            <w:shd w:val="clear" w:color="auto" w:fill="auto"/>
            <w:vAlign w:val="center"/>
          </w:tcPr>
          <w:p w14:paraId="02E1849A" w14:textId="16BE0AAC" w:rsidR="00351B6F" w:rsidRPr="00351B6F" w:rsidRDefault="00351B6F" w:rsidP="00351B6F">
            <w:pPr>
              <w:pStyle w:val="affffff3"/>
              <w:rPr>
                <w:szCs w:val="21"/>
              </w:rPr>
            </w:pPr>
            <w:r w:rsidRPr="00351B6F">
              <w:rPr>
                <w:rFonts w:hint="eastAsia"/>
                <w:color w:val="000000"/>
                <w:szCs w:val="21"/>
              </w:rPr>
              <w:t>基础设施完善，供水保证率高，暴雨过后，无积水；公用设施完善，距离银行、邮局近</w:t>
            </w:r>
          </w:p>
        </w:tc>
        <w:tc>
          <w:tcPr>
            <w:tcW w:w="894" w:type="pct"/>
            <w:tcBorders>
              <w:top w:val="nil"/>
              <w:left w:val="nil"/>
              <w:bottom w:val="single" w:sz="4" w:space="0" w:color="auto"/>
              <w:right w:val="single" w:sz="4" w:space="0" w:color="auto"/>
            </w:tcBorders>
            <w:shd w:val="clear" w:color="auto" w:fill="auto"/>
            <w:vAlign w:val="center"/>
          </w:tcPr>
          <w:p w14:paraId="20A8B14F" w14:textId="13AC1B97" w:rsidR="00351B6F" w:rsidRPr="00351B6F" w:rsidRDefault="00351B6F" w:rsidP="00351B6F">
            <w:pPr>
              <w:pStyle w:val="affffff3"/>
              <w:rPr>
                <w:szCs w:val="21"/>
              </w:rPr>
            </w:pPr>
            <w:r w:rsidRPr="00351B6F">
              <w:rPr>
                <w:rFonts w:hint="eastAsia"/>
                <w:color w:val="000000"/>
                <w:szCs w:val="21"/>
              </w:rPr>
              <w:t>基础设施完善，供水保证率高，暴雨过后，有少量积水；公用设施完善，距离银行、邮局较近</w:t>
            </w:r>
          </w:p>
        </w:tc>
        <w:tc>
          <w:tcPr>
            <w:tcW w:w="945" w:type="pct"/>
            <w:tcBorders>
              <w:top w:val="nil"/>
              <w:left w:val="nil"/>
              <w:bottom w:val="single" w:sz="4" w:space="0" w:color="auto"/>
              <w:right w:val="single" w:sz="4" w:space="0" w:color="auto"/>
            </w:tcBorders>
            <w:shd w:val="clear" w:color="auto" w:fill="auto"/>
            <w:vAlign w:val="center"/>
          </w:tcPr>
          <w:p w14:paraId="02A6E15F" w14:textId="4CAB1EAF" w:rsidR="00351B6F" w:rsidRPr="00351B6F" w:rsidRDefault="00351B6F" w:rsidP="00351B6F">
            <w:pPr>
              <w:pStyle w:val="affffff3"/>
              <w:rPr>
                <w:szCs w:val="21"/>
              </w:rPr>
            </w:pPr>
            <w:r w:rsidRPr="00351B6F">
              <w:rPr>
                <w:rFonts w:hint="eastAsia"/>
                <w:color w:val="000000"/>
                <w:szCs w:val="21"/>
              </w:rPr>
              <w:t>基础设施较完善，供水保证率较好，暴雨过后，半小时内积水可排干；公用设施完善，距离银行、邮局距离适中</w:t>
            </w:r>
          </w:p>
        </w:tc>
        <w:tc>
          <w:tcPr>
            <w:tcW w:w="824" w:type="pct"/>
            <w:tcBorders>
              <w:top w:val="nil"/>
              <w:left w:val="nil"/>
              <w:bottom w:val="single" w:sz="4" w:space="0" w:color="auto"/>
              <w:right w:val="single" w:sz="4" w:space="0" w:color="auto"/>
            </w:tcBorders>
            <w:shd w:val="clear" w:color="auto" w:fill="auto"/>
            <w:vAlign w:val="center"/>
          </w:tcPr>
          <w:p w14:paraId="5720B06F" w14:textId="5BC50D91" w:rsidR="00351B6F" w:rsidRPr="00351B6F" w:rsidRDefault="00351B6F" w:rsidP="00351B6F">
            <w:pPr>
              <w:pStyle w:val="affffff3"/>
              <w:rPr>
                <w:szCs w:val="21"/>
              </w:rPr>
            </w:pPr>
            <w:r w:rsidRPr="00351B6F">
              <w:rPr>
                <w:rFonts w:hint="eastAsia"/>
                <w:color w:val="000000"/>
                <w:szCs w:val="21"/>
              </w:rPr>
              <w:t>基础设施一般，供水保证率略低，暴雨过后，积水不严重；公用设施完善，距离银行、邮局相对较远</w:t>
            </w:r>
          </w:p>
        </w:tc>
        <w:tc>
          <w:tcPr>
            <w:tcW w:w="793" w:type="pct"/>
            <w:tcBorders>
              <w:top w:val="nil"/>
              <w:left w:val="nil"/>
              <w:bottom w:val="single" w:sz="4" w:space="0" w:color="auto"/>
              <w:right w:val="single" w:sz="4" w:space="0" w:color="auto"/>
            </w:tcBorders>
            <w:shd w:val="clear" w:color="auto" w:fill="auto"/>
            <w:vAlign w:val="center"/>
          </w:tcPr>
          <w:p w14:paraId="1C1D71A3" w14:textId="31A66664" w:rsidR="00351B6F" w:rsidRPr="00351B6F" w:rsidRDefault="00351B6F" w:rsidP="00351B6F">
            <w:pPr>
              <w:pStyle w:val="affffff3"/>
              <w:rPr>
                <w:szCs w:val="21"/>
              </w:rPr>
            </w:pPr>
            <w:r w:rsidRPr="00351B6F">
              <w:rPr>
                <w:rFonts w:hint="eastAsia"/>
                <w:color w:val="000000"/>
                <w:szCs w:val="21"/>
              </w:rPr>
              <w:t>基础设施一般，供水保证率略低，暴雨过后，积水严重；公用设施完善，距离银行、邮局远</w:t>
            </w:r>
          </w:p>
        </w:tc>
      </w:tr>
    </w:tbl>
    <w:p w14:paraId="054DC518" w14:textId="0BCBDD52" w:rsidR="00153B82" w:rsidRPr="006402E6" w:rsidRDefault="00153B82"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26</w:t>
      </w:r>
      <w:r w:rsidR="00F62252">
        <w:fldChar w:fldCharType="end"/>
      </w:r>
      <w:r w:rsidR="00F62252">
        <w:t xml:space="preserve"> </w:t>
      </w:r>
      <w:r w:rsidRPr="006402E6">
        <w:t>集体办公用地</w:t>
      </w:r>
      <w:r w:rsidRPr="006402E6">
        <w:t>1</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153B82" w:rsidRPr="006402E6" w14:paraId="0AF0BDE0" w14:textId="77777777" w:rsidTr="003F7513">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38EE4EA" w14:textId="4ED564C2" w:rsidR="00153B82" w:rsidRPr="006402E6" w:rsidRDefault="006C0899"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6BF0AB83" w14:textId="77777777" w:rsidR="00153B82" w:rsidRPr="006402E6" w:rsidRDefault="00153B82" w:rsidP="007169E5">
            <w:pPr>
              <w:pStyle w:val="affffff3"/>
              <w:rPr>
                <w:b/>
              </w:rPr>
            </w:pPr>
            <w:r w:rsidRPr="006402E6">
              <w:rPr>
                <w:b/>
              </w:rPr>
              <w:t>区域因素修正系数</w:t>
            </w:r>
          </w:p>
        </w:tc>
      </w:tr>
      <w:tr w:rsidR="00153B82" w:rsidRPr="006402E6" w14:paraId="044E2AEF" w14:textId="77777777" w:rsidTr="003F7513">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50B0E276" w14:textId="77777777" w:rsidR="00153B82" w:rsidRPr="006402E6" w:rsidRDefault="00153B82"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2CECA987" w14:textId="77777777" w:rsidR="00153B82" w:rsidRPr="006402E6" w:rsidRDefault="00153B82"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0E305FA9" w14:textId="77777777" w:rsidR="00153B82" w:rsidRPr="006402E6" w:rsidRDefault="00153B82"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70D29209" w14:textId="77777777" w:rsidR="00153B82" w:rsidRPr="006402E6" w:rsidRDefault="00153B82"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59395396" w14:textId="77777777" w:rsidR="00153B82" w:rsidRPr="006402E6" w:rsidRDefault="00153B82"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07488620" w14:textId="77777777" w:rsidR="00153B82" w:rsidRPr="006402E6" w:rsidRDefault="00153B82" w:rsidP="007169E5">
            <w:pPr>
              <w:pStyle w:val="affffff3"/>
              <w:rPr>
                <w:b/>
              </w:rPr>
            </w:pPr>
            <w:r w:rsidRPr="006402E6">
              <w:rPr>
                <w:b/>
              </w:rPr>
              <w:t>劣</w:t>
            </w:r>
          </w:p>
        </w:tc>
      </w:tr>
      <w:tr w:rsidR="00153B82" w:rsidRPr="006402E6" w14:paraId="0A812FA5" w14:textId="77777777" w:rsidTr="003F7513">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45D1B3DE" w14:textId="77777777" w:rsidR="00153B82" w:rsidRPr="006402E6" w:rsidRDefault="00153B82"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18EE2976" w14:textId="108EDCBD" w:rsidR="00153B82" w:rsidRPr="006402E6" w:rsidRDefault="00153B82" w:rsidP="007169E5">
            <w:pPr>
              <w:pStyle w:val="affffff3"/>
              <w:rPr>
                <w:b/>
              </w:rPr>
            </w:pPr>
            <w:r w:rsidRPr="006402E6">
              <w:rPr>
                <w:b/>
              </w:rPr>
              <w:t>1.1631</w:t>
            </w:r>
          </w:p>
        </w:tc>
        <w:tc>
          <w:tcPr>
            <w:tcW w:w="702" w:type="pct"/>
            <w:tcBorders>
              <w:top w:val="nil"/>
              <w:left w:val="nil"/>
              <w:bottom w:val="single" w:sz="4" w:space="0" w:color="auto"/>
              <w:right w:val="single" w:sz="4" w:space="0" w:color="auto"/>
            </w:tcBorders>
            <w:shd w:val="clear" w:color="auto" w:fill="auto"/>
            <w:noWrap/>
            <w:vAlign w:val="center"/>
            <w:hideMark/>
          </w:tcPr>
          <w:p w14:paraId="03B9573B" w14:textId="53B6FC53" w:rsidR="00153B82" w:rsidRPr="006402E6" w:rsidRDefault="00153B82" w:rsidP="007169E5">
            <w:pPr>
              <w:pStyle w:val="affffff3"/>
              <w:rPr>
                <w:b/>
              </w:rPr>
            </w:pPr>
            <w:r w:rsidRPr="006402E6">
              <w:rPr>
                <w:b/>
              </w:rPr>
              <w:t>1.0816</w:t>
            </w:r>
          </w:p>
        </w:tc>
        <w:tc>
          <w:tcPr>
            <w:tcW w:w="702" w:type="pct"/>
            <w:tcBorders>
              <w:top w:val="nil"/>
              <w:left w:val="nil"/>
              <w:bottom w:val="single" w:sz="4" w:space="0" w:color="auto"/>
              <w:right w:val="single" w:sz="4" w:space="0" w:color="auto"/>
            </w:tcBorders>
            <w:shd w:val="clear" w:color="auto" w:fill="auto"/>
            <w:noWrap/>
            <w:vAlign w:val="center"/>
            <w:hideMark/>
          </w:tcPr>
          <w:p w14:paraId="78543138" w14:textId="2DFAE8CD" w:rsidR="00153B82" w:rsidRPr="006402E6" w:rsidRDefault="00153B82"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50F139CA" w14:textId="0DC1C27D" w:rsidR="00153B82" w:rsidRPr="006402E6" w:rsidRDefault="00153B82" w:rsidP="007169E5">
            <w:pPr>
              <w:pStyle w:val="affffff3"/>
              <w:rPr>
                <w:b/>
              </w:rPr>
            </w:pPr>
            <w:r w:rsidRPr="006402E6">
              <w:rPr>
                <w:b/>
              </w:rPr>
              <w:t>0.9221</w:t>
            </w:r>
          </w:p>
        </w:tc>
        <w:tc>
          <w:tcPr>
            <w:tcW w:w="702" w:type="pct"/>
            <w:tcBorders>
              <w:top w:val="nil"/>
              <w:left w:val="nil"/>
              <w:bottom w:val="single" w:sz="4" w:space="0" w:color="auto"/>
              <w:right w:val="single" w:sz="4" w:space="0" w:color="auto"/>
            </w:tcBorders>
            <w:shd w:val="clear" w:color="auto" w:fill="auto"/>
            <w:noWrap/>
            <w:vAlign w:val="center"/>
            <w:hideMark/>
          </w:tcPr>
          <w:p w14:paraId="5142CB61" w14:textId="5D4EE9DC" w:rsidR="00153B82" w:rsidRPr="006402E6" w:rsidRDefault="00153B82" w:rsidP="007169E5">
            <w:pPr>
              <w:pStyle w:val="affffff3"/>
              <w:rPr>
                <w:b/>
              </w:rPr>
            </w:pPr>
            <w:r w:rsidRPr="006402E6">
              <w:rPr>
                <w:b/>
              </w:rPr>
              <w:t>0.8441</w:t>
            </w:r>
          </w:p>
        </w:tc>
      </w:tr>
      <w:tr w:rsidR="00351B6F" w:rsidRPr="006402E6" w14:paraId="60216820"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90D7388" w14:textId="296BB5BC" w:rsidR="00351B6F" w:rsidRPr="00351B6F" w:rsidRDefault="00351B6F" w:rsidP="00351B6F">
            <w:pPr>
              <w:pStyle w:val="affffff3"/>
              <w:rPr>
                <w:szCs w:val="21"/>
              </w:rPr>
            </w:pPr>
            <w:r w:rsidRPr="00351B6F">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3415F0CA" w14:textId="2427C843" w:rsidR="00351B6F" w:rsidRPr="00351B6F" w:rsidRDefault="00351B6F" w:rsidP="00351B6F">
            <w:pPr>
              <w:pStyle w:val="affffff3"/>
              <w:rPr>
                <w:szCs w:val="21"/>
              </w:rPr>
            </w:pPr>
            <w:r w:rsidRPr="00351B6F">
              <w:rPr>
                <w:rFonts w:hint="eastAsia"/>
                <w:color w:val="000000"/>
                <w:szCs w:val="21"/>
              </w:rPr>
              <w:t xml:space="preserve">0.1163 </w:t>
            </w:r>
          </w:p>
        </w:tc>
        <w:tc>
          <w:tcPr>
            <w:tcW w:w="702" w:type="pct"/>
            <w:tcBorders>
              <w:top w:val="nil"/>
              <w:left w:val="nil"/>
              <w:bottom w:val="single" w:sz="4" w:space="0" w:color="auto"/>
              <w:right w:val="single" w:sz="4" w:space="0" w:color="auto"/>
            </w:tcBorders>
            <w:shd w:val="clear" w:color="auto" w:fill="auto"/>
            <w:noWrap/>
            <w:vAlign w:val="center"/>
          </w:tcPr>
          <w:p w14:paraId="48C33AB1" w14:textId="253A7973" w:rsidR="00351B6F" w:rsidRPr="00351B6F" w:rsidRDefault="00351B6F" w:rsidP="00351B6F">
            <w:pPr>
              <w:pStyle w:val="affffff3"/>
              <w:rPr>
                <w:szCs w:val="21"/>
              </w:rPr>
            </w:pPr>
            <w:r w:rsidRPr="00351B6F">
              <w:rPr>
                <w:rFonts w:hint="eastAsia"/>
                <w:color w:val="000000"/>
                <w:szCs w:val="21"/>
              </w:rPr>
              <w:t xml:space="preserve">0.1082 </w:t>
            </w:r>
          </w:p>
        </w:tc>
        <w:tc>
          <w:tcPr>
            <w:tcW w:w="702" w:type="pct"/>
            <w:tcBorders>
              <w:top w:val="nil"/>
              <w:left w:val="nil"/>
              <w:bottom w:val="single" w:sz="4" w:space="0" w:color="auto"/>
              <w:right w:val="single" w:sz="4" w:space="0" w:color="auto"/>
            </w:tcBorders>
            <w:shd w:val="clear" w:color="auto" w:fill="auto"/>
            <w:noWrap/>
            <w:vAlign w:val="center"/>
          </w:tcPr>
          <w:p w14:paraId="04AF72D1" w14:textId="4F51F2B7" w:rsidR="00351B6F" w:rsidRPr="00351B6F" w:rsidRDefault="00351B6F" w:rsidP="00351B6F">
            <w:pPr>
              <w:pStyle w:val="affffff3"/>
              <w:rPr>
                <w:szCs w:val="21"/>
              </w:rPr>
            </w:pPr>
            <w:r w:rsidRPr="00351B6F">
              <w:rPr>
                <w:rFonts w:hint="eastAsia"/>
                <w:color w:val="000000"/>
                <w:szCs w:val="21"/>
              </w:rPr>
              <w:t xml:space="preserve">0.1000 </w:t>
            </w:r>
          </w:p>
        </w:tc>
        <w:tc>
          <w:tcPr>
            <w:tcW w:w="702" w:type="pct"/>
            <w:tcBorders>
              <w:top w:val="nil"/>
              <w:left w:val="nil"/>
              <w:bottom w:val="single" w:sz="4" w:space="0" w:color="auto"/>
              <w:right w:val="single" w:sz="4" w:space="0" w:color="auto"/>
            </w:tcBorders>
            <w:shd w:val="clear" w:color="auto" w:fill="auto"/>
            <w:noWrap/>
            <w:vAlign w:val="center"/>
          </w:tcPr>
          <w:p w14:paraId="59D47F96" w14:textId="15D92A54" w:rsidR="00351B6F" w:rsidRPr="00351B6F" w:rsidRDefault="00351B6F" w:rsidP="00351B6F">
            <w:pPr>
              <w:pStyle w:val="affffff3"/>
              <w:rPr>
                <w:szCs w:val="21"/>
              </w:rPr>
            </w:pPr>
            <w:r w:rsidRPr="00351B6F">
              <w:rPr>
                <w:rFonts w:hint="eastAsia"/>
                <w:color w:val="000000"/>
                <w:szCs w:val="21"/>
              </w:rPr>
              <w:t xml:space="preserve">0.0922 </w:t>
            </w:r>
          </w:p>
        </w:tc>
        <w:tc>
          <w:tcPr>
            <w:tcW w:w="702" w:type="pct"/>
            <w:tcBorders>
              <w:top w:val="nil"/>
              <w:left w:val="nil"/>
              <w:bottom w:val="single" w:sz="4" w:space="0" w:color="auto"/>
              <w:right w:val="single" w:sz="4" w:space="0" w:color="auto"/>
            </w:tcBorders>
            <w:shd w:val="clear" w:color="auto" w:fill="auto"/>
            <w:noWrap/>
            <w:vAlign w:val="center"/>
          </w:tcPr>
          <w:p w14:paraId="482F7828" w14:textId="473995CF" w:rsidR="00351B6F" w:rsidRPr="00351B6F" w:rsidRDefault="00351B6F" w:rsidP="00351B6F">
            <w:pPr>
              <w:pStyle w:val="affffff3"/>
              <w:rPr>
                <w:szCs w:val="21"/>
              </w:rPr>
            </w:pPr>
            <w:r w:rsidRPr="00351B6F">
              <w:rPr>
                <w:rFonts w:hint="eastAsia"/>
                <w:color w:val="000000"/>
                <w:szCs w:val="21"/>
              </w:rPr>
              <w:t xml:space="preserve">0.0844 </w:t>
            </w:r>
          </w:p>
        </w:tc>
      </w:tr>
      <w:tr w:rsidR="00351B6F" w:rsidRPr="006402E6" w14:paraId="3AB86EFF"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30259F70" w14:textId="0734F002" w:rsidR="00351B6F" w:rsidRPr="00351B6F" w:rsidRDefault="00351B6F" w:rsidP="00351B6F">
            <w:pPr>
              <w:pStyle w:val="affffff3"/>
              <w:rPr>
                <w:szCs w:val="21"/>
              </w:rPr>
            </w:pPr>
            <w:r w:rsidRPr="00351B6F">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2E6250B3" w14:textId="14E82CFC" w:rsidR="00351B6F" w:rsidRPr="00351B6F" w:rsidRDefault="00351B6F" w:rsidP="00351B6F">
            <w:pPr>
              <w:pStyle w:val="affffff3"/>
              <w:rPr>
                <w:szCs w:val="21"/>
              </w:rPr>
            </w:pPr>
            <w:r w:rsidRPr="00351B6F">
              <w:rPr>
                <w:rFonts w:hint="eastAsia"/>
                <w:color w:val="000000"/>
                <w:szCs w:val="21"/>
              </w:rPr>
              <w:t xml:space="preserve">0.1861 </w:t>
            </w:r>
          </w:p>
        </w:tc>
        <w:tc>
          <w:tcPr>
            <w:tcW w:w="702" w:type="pct"/>
            <w:tcBorders>
              <w:top w:val="nil"/>
              <w:left w:val="nil"/>
              <w:bottom w:val="single" w:sz="4" w:space="0" w:color="auto"/>
              <w:right w:val="single" w:sz="4" w:space="0" w:color="auto"/>
            </w:tcBorders>
            <w:shd w:val="clear" w:color="auto" w:fill="auto"/>
            <w:noWrap/>
            <w:vAlign w:val="center"/>
          </w:tcPr>
          <w:p w14:paraId="0CBEA1AC" w14:textId="2A127220" w:rsidR="00351B6F" w:rsidRPr="00351B6F" w:rsidRDefault="00351B6F" w:rsidP="00351B6F">
            <w:pPr>
              <w:pStyle w:val="affffff3"/>
              <w:rPr>
                <w:szCs w:val="21"/>
              </w:rPr>
            </w:pPr>
            <w:r w:rsidRPr="00351B6F">
              <w:rPr>
                <w:rFonts w:hint="eastAsia"/>
                <w:color w:val="000000"/>
                <w:szCs w:val="21"/>
              </w:rPr>
              <w:t xml:space="preserve">0.1731 </w:t>
            </w:r>
          </w:p>
        </w:tc>
        <w:tc>
          <w:tcPr>
            <w:tcW w:w="702" w:type="pct"/>
            <w:tcBorders>
              <w:top w:val="nil"/>
              <w:left w:val="nil"/>
              <w:bottom w:val="single" w:sz="4" w:space="0" w:color="auto"/>
              <w:right w:val="single" w:sz="4" w:space="0" w:color="auto"/>
            </w:tcBorders>
            <w:shd w:val="clear" w:color="auto" w:fill="auto"/>
            <w:noWrap/>
            <w:vAlign w:val="center"/>
          </w:tcPr>
          <w:p w14:paraId="084CF145" w14:textId="20B10068" w:rsidR="00351B6F" w:rsidRPr="00351B6F" w:rsidRDefault="00351B6F" w:rsidP="00351B6F">
            <w:pPr>
              <w:pStyle w:val="affffff3"/>
              <w:rPr>
                <w:szCs w:val="21"/>
              </w:rPr>
            </w:pPr>
            <w:r w:rsidRPr="00351B6F">
              <w:rPr>
                <w:rFonts w:hint="eastAsia"/>
                <w:color w:val="000000"/>
                <w:szCs w:val="21"/>
              </w:rPr>
              <w:t xml:space="preserve">0.1600 </w:t>
            </w:r>
          </w:p>
        </w:tc>
        <w:tc>
          <w:tcPr>
            <w:tcW w:w="702" w:type="pct"/>
            <w:tcBorders>
              <w:top w:val="nil"/>
              <w:left w:val="nil"/>
              <w:bottom w:val="single" w:sz="4" w:space="0" w:color="auto"/>
              <w:right w:val="single" w:sz="4" w:space="0" w:color="auto"/>
            </w:tcBorders>
            <w:shd w:val="clear" w:color="auto" w:fill="auto"/>
            <w:noWrap/>
            <w:vAlign w:val="center"/>
          </w:tcPr>
          <w:p w14:paraId="0AD096DF" w14:textId="416953E6" w:rsidR="00351B6F" w:rsidRPr="00351B6F" w:rsidRDefault="00351B6F" w:rsidP="00351B6F">
            <w:pPr>
              <w:pStyle w:val="affffff3"/>
              <w:rPr>
                <w:szCs w:val="21"/>
              </w:rPr>
            </w:pPr>
            <w:r w:rsidRPr="00351B6F">
              <w:rPr>
                <w:rFonts w:hint="eastAsia"/>
                <w:color w:val="000000"/>
                <w:szCs w:val="21"/>
              </w:rPr>
              <w:t xml:space="preserve">0.1475 </w:t>
            </w:r>
          </w:p>
        </w:tc>
        <w:tc>
          <w:tcPr>
            <w:tcW w:w="702" w:type="pct"/>
            <w:tcBorders>
              <w:top w:val="nil"/>
              <w:left w:val="nil"/>
              <w:bottom w:val="single" w:sz="4" w:space="0" w:color="auto"/>
              <w:right w:val="single" w:sz="4" w:space="0" w:color="auto"/>
            </w:tcBorders>
            <w:shd w:val="clear" w:color="auto" w:fill="auto"/>
            <w:noWrap/>
            <w:vAlign w:val="center"/>
          </w:tcPr>
          <w:p w14:paraId="7F38A254" w14:textId="00C4684A" w:rsidR="00351B6F" w:rsidRPr="00351B6F" w:rsidRDefault="00351B6F" w:rsidP="00351B6F">
            <w:pPr>
              <w:pStyle w:val="affffff3"/>
              <w:rPr>
                <w:szCs w:val="21"/>
              </w:rPr>
            </w:pPr>
            <w:r w:rsidRPr="00351B6F">
              <w:rPr>
                <w:rFonts w:hint="eastAsia"/>
                <w:color w:val="000000"/>
                <w:szCs w:val="21"/>
              </w:rPr>
              <w:t xml:space="preserve">0.1351 </w:t>
            </w:r>
          </w:p>
        </w:tc>
      </w:tr>
      <w:tr w:rsidR="00351B6F" w:rsidRPr="006402E6" w14:paraId="44F4F8E2"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B71AB45" w14:textId="09E1882C" w:rsidR="00351B6F" w:rsidRPr="00351B6F" w:rsidRDefault="00351B6F" w:rsidP="00351B6F">
            <w:pPr>
              <w:pStyle w:val="affffff3"/>
              <w:rPr>
                <w:szCs w:val="21"/>
              </w:rPr>
            </w:pPr>
            <w:r w:rsidRPr="00351B6F">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42C44E42" w14:textId="2C31B6AF" w:rsidR="00351B6F" w:rsidRPr="00351B6F" w:rsidRDefault="00351B6F" w:rsidP="00351B6F">
            <w:pPr>
              <w:pStyle w:val="affffff3"/>
              <w:rPr>
                <w:szCs w:val="21"/>
              </w:rPr>
            </w:pPr>
            <w:r w:rsidRPr="00351B6F">
              <w:rPr>
                <w:rFonts w:hint="eastAsia"/>
                <w:color w:val="000000"/>
                <w:szCs w:val="21"/>
              </w:rPr>
              <w:t xml:space="preserve">0.4071 </w:t>
            </w:r>
          </w:p>
        </w:tc>
        <w:tc>
          <w:tcPr>
            <w:tcW w:w="702" w:type="pct"/>
            <w:tcBorders>
              <w:top w:val="nil"/>
              <w:left w:val="nil"/>
              <w:bottom w:val="single" w:sz="4" w:space="0" w:color="auto"/>
              <w:right w:val="single" w:sz="4" w:space="0" w:color="auto"/>
            </w:tcBorders>
            <w:shd w:val="clear" w:color="auto" w:fill="auto"/>
            <w:noWrap/>
            <w:vAlign w:val="center"/>
          </w:tcPr>
          <w:p w14:paraId="7FFB0BCB" w14:textId="0A3A2D7C" w:rsidR="00351B6F" w:rsidRPr="00351B6F" w:rsidRDefault="00351B6F" w:rsidP="00351B6F">
            <w:pPr>
              <w:pStyle w:val="affffff3"/>
              <w:rPr>
                <w:szCs w:val="21"/>
              </w:rPr>
            </w:pPr>
            <w:r w:rsidRPr="00351B6F">
              <w:rPr>
                <w:rFonts w:hint="eastAsia"/>
                <w:color w:val="000000"/>
                <w:szCs w:val="21"/>
              </w:rPr>
              <w:t xml:space="preserve">0.3786 </w:t>
            </w:r>
          </w:p>
        </w:tc>
        <w:tc>
          <w:tcPr>
            <w:tcW w:w="702" w:type="pct"/>
            <w:tcBorders>
              <w:top w:val="nil"/>
              <w:left w:val="nil"/>
              <w:bottom w:val="single" w:sz="4" w:space="0" w:color="auto"/>
              <w:right w:val="single" w:sz="4" w:space="0" w:color="auto"/>
            </w:tcBorders>
            <w:shd w:val="clear" w:color="auto" w:fill="auto"/>
            <w:noWrap/>
            <w:vAlign w:val="center"/>
          </w:tcPr>
          <w:p w14:paraId="5D00786F" w14:textId="74EF97F7" w:rsidR="00351B6F" w:rsidRPr="00351B6F" w:rsidRDefault="00351B6F" w:rsidP="00351B6F">
            <w:pPr>
              <w:pStyle w:val="affffff3"/>
              <w:rPr>
                <w:szCs w:val="21"/>
              </w:rPr>
            </w:pPr>
            <w:r w:rsidRPr="00351B6F">
              <w:rPr>
                <w:rFonts w:hint="eastAsia"/>
                <w:color w:val="000000"/>
                <w:szCs w:val="21"/>
              </w:rPr>
              <w:t xml:space="preserve">0.3500 </w:t>
            </w:r>
          </w:p>
        </w:tc>
        <w:tc>
          <w:tcPr>
            <w:tcW w:w="702" w:type="pct"/>
            <w:tcBorders>
              <w:top w:val="nil"/>
              <w:left w:val="nil"/>
              <w:bottom w:val="single" w:sz="4" w:space="0" w:color="auto"/>
              <w:right w:val="single" w:sz="4" w:space="0" w:color="auto"/>
            </w:tcBorders>
            <w:shd w:val="clear" w:color="auto" w:fill="auto"/>
            <w:noWrap/>
            <w:vAlign w:val="center"/>
          </w:tcPr>
          <w:p w14:paraId="761926BE" w14:textId="26A5E3D8" w:rsidR="00351B6F" w:rsidRPr="00351B6F" w:rsidRDefault="00351B6F" w:rsidP="00351B6F">
            <w:pPr>
              <w:pStyle w:val="affffff3"/>
              <w:rPr>
                <w:szCs w:val="21"/>
              </w:rPr>
            </w:pPr>
            <w:r w:rsidRPr="00351B6F">
              <w:rPr>
                <w:rFonts w:hint="eastAsia"/>
                <w:color w:val="000000"/>
                <w:szCs w:val="21"/>
              </w:rPr>
              <w:t xml:space="preserve">0.3227 </w:t>
            </w:r>
          </w:p>
        </w:tc>
        <w:tc>
          <w:tcPr>
            <w:tcW w:w="702" w:type="pct"/>
            <w:tcBorders>
              <w:top w:val="nil"/>
              <w:left w:val="nil"/>
              <w:bottom w:val="single" w:sz="4" w:space="0" w:color="auto"/>
              <w:right w:val="single" w:sz="4" w:space="0" w:color="auto"/>
            </w:tcBorders>
            <w:shd w:val="clear" w:color="auto" w:fill="auto"/>
            <w:noWrap/>
            <w:vAlign w:val="center"/>
          </w:tcPr>
          <w:p w14:paraId="3DF040DB" w14:textId="45229023" w:rsidR="00351B6F" w:rsidRPr="00351B6F" w:rsidRDefault="00351B6F" w:rsidP="00351B6F">
            <w:pPr>
              <w:pStyle w:val="affffff3"/>
              <w:rPr>
                <w:szCs w:val="21"/>
              </w:rPr>
            </w:pPr>
            <w:r w:rsidRPr="00351B6F">
              <w:rPr>
                <w:rFonts w:hint="eastAsia"/>
                <w:color w:val="000000"/>
                <w:szCs w:val="21"/>
              </w:rPr>
              <w:t xml:space="preserve">0.2954 </w:t>
            </w:r>
          </w:p>
        </w:tc>
      </w:tr>
      <w:tr w:rsidR="00351B6F" w:rsidRPr="006402E6" w14:paraId="174D13D0"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7CA48C68" w14:textId="5A00712B" w:rsidR="00351B6F" w:rsidRPr="00351B6F" w:rsidRDefault="00351B6F" w:rsidP="00351B6F">
            <w:pPr>
              <w:pStyle w:val="affffff3"/>
              <w:rPr>
                <w:szCs w:val="21"/>
              </w:rPr>
            </w:pPr>
            <w:r w:rsidRPr="00351B6F">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4FAB6A7D" w14:textId="5E027262" w:rsidR="00351B6F" w:rsidRPr="00351B6F" w:rsidRDefault="00351B6F" w:rsidP="00351B6F">
            <w:pPr>
              <w:pStyle w:val="affffff3"/>
              <w:rPr>
                <w:szCs w:val="21"/>
              </w:rPr>
            </w:pPr>
            <w:r w:rsidRPr="00351B6F">
              <w:rPr>
                <w:rFonts w:hint="eastAsia"/>
                <w:color w:val="000000"/>
                <w:szCs w:val="21"/>
              </w:rPr>
              <w:t xml:space="preserve">0.2908 </w:t>
            </w:r>
          </w:p>
        </w:tc>
        <w:tc>
          <w:tcPr>
            <w:tcW w:w="702" w:type="pct"/>
            <w:tcBorders>
              <w:top w:val="nil"/>
              <w:left w:val="nil"/>
              <w:bottom w:val="single" w:sz="4" w:space="0" w:color="auto"/>
              <w:right w:val="single" w:sz="4" w:space="0" w:color="auto"/>
            </w:tcBorders>
            <w:shd w:val="clear" w:color="auto" w:fill="auto"/>
            <w:noWrap/>
            <w:vAlign w:val="center"/>
          </w:tcPr>
          <w:p w14:paraId="7E212F39" w14:textId="1EEB0BCB" w:rsidR="00351B6F" w:rsidRPr="00351B6F" w:rsidRDefault="00351B6F" w:rsidP="00351B6F">
            <w:pPr>
              <w:pStyle w:val="affffff3"/>
              <w:rPr>
                <w:szCs w:val="21"/>
              </w:rPr>
            </w:pPr>
            <w:r w:rsidRPr="00351B6F">
              <w:rPr>
                <w:rFonts w:hint="eastAsia"/>
                <w:color w:val="000000"/>
                <w:szCs w:val="21"/>
              </w:rPr>
              <w:t xml:space="preserve">0.2704 </w:t>
            </w:r>
          </w:p>
        </w:tc>
        <w:tc>
          <w:tcPr>
            <w:tcW w:w="702" w:type="pct"/>
            <w:tcBorders>
              <w:top w:val="nil"/>
              <w:left w:val="nil"/>
              <w:bottom w:val="single" w:sz="4" w:space="0" w:color="auto"/>
              <w:right w:val="single" w:sz="4" w:space="0" w:color="auto"/>
            </w:tcBorders>
            <w:shd w:val="clear" w:color="auto" w:fill="auto"/>
            <w:noWrap/>
            <w:vAlign w:val="center"/>
          </w:tcPr>
          <w:p w14:paraId="5A1D9A89" w14:textId="3A303DB1" w:rsidR="00351B6F" w:rsidRPr="00351B6F" w:rsidRDefault="00351B6F" w:rsidP="00351B6F">
            <w:pPr>
              <w:pStyle w:val="affffff3"/>
              <w:rPr>
                <w:szCs w:val="21"/>
              </w:rPr>
            </w:pPr>
            <w:r w:rsidRPr="00351B6F">
              <w:rPr>
                <w:rFonts w:hint="eastAsia"/>
                <w:color w:val="000000"/>
                <w:szCs w:val="21"/>
              </w:rPr>
              <w:t xml:space="preserve">0.2500 </w:t>
            </w:r>
          </w:p>
        </w:tc>
        <w:tc>
          <w:tcPr>
            <w:tcW w:w="702" w:type="pct"/>
            <w:tcBorders>
              <w:top w:val="nil"/>
              <w:left w:val="nil"/>
              <w:bottom w:val="single" w:sz="4" w:space="0" w:color="auto"/>
              <w:right w:val="single" w:sz="4" w:space="0" w:color="auto"/>
            </w:tcBorders>
            <w:shd w:val="clear" w:color="auto" w:fill="auto"/>
            <w:noWrap/>
            <w:vAlign w:val="center"/>
          </w:tcPr>
          <w:p w14:paraId="3CBE6B49" w14:textId="67BB8C0F" w:rsidR="00351B6F" w:rsidRPr="00351B6F" w:rsidRDefault="00351B6F" w:rsidP="00351B6F">
            <w:pPr>
              <w:pStyle w:val="affffff3"/>
              <w:rPr>
                <w:szCs w:val="21"/>
              </w:rPr>
            </w:pPr>
            <w:r w:rsidRPr="00351B6F">
              <w:rPr>
                <w:rFonts w:hint="eastAsia"/>
                <w:color w:val="000000"/>
                <w:szCs w:val="21"/>
              </w:rPr>
              <w:t xml:space="preserve">0.2305 </w:t>
            </w:r>
          </w:p>
        </w:tc>
        <w:tc>
          <w:tcPr>
            <w:tcW w:w="702" w:type="pct"/>
            <w:tcBorders>
              <w:top w:val="nil"/>
              <w:left w:val="nil"/>
              <w:bottom w:val="single" w:sz="4" w:space="0" w:color="auto"/>
              <w:right w:val="single" w:sz="4" w:space="0" w:color="auto"/>
            </w:tcBorders>
            <w:shd w:val="clear" w:color="auto" w:fill="auto"/>
            <w:noWrap/>
            <w:vAlign w:val="center"/>
          </w:tcPr>
          <w:p w14:paraId="7026B079" w14:textId="20F916B5" w:rsidR="00351B6F" w:rsidRPr="00351B6F" w:rsidRDefault="00351B6F" w:rsidP="00351B6F">
            <w:pPr>
              <w:pStyle w:val="affffff3"/>
              <w:rPr>
                <w:szCs w:val="21"/>
              </w:rPr>
            </w:pPr>
            <w:r w:rsidRPr="00351B6F">
              <w:rPr>
                <w:rFonts w:hint="eastAsia"/>
                <w:color w:val="000000"/>
                <w:szCs w:val="21"/>
              </w:rPr>
              <w:t xml:space="preserve">0.2110 </w:t>
            </w:r>
          </w:p>
        </w:tc>
      </w:tr>
      <w:tr w:rsidR="00351B6F" w:rsidRPr="006402E6" w14:paraId="144F1C7C"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02FDBDCD" w14:textId="0EE8EFE1" w:rsidR="00351B6F" w:rsidRPr="00351B6F" w:rsidRDefault="00351B6F" w:rsidP="00351B6F">
            <w:pPr>
              <w:pStyle w:val="affffff3"/>
              <w:rPr>
                <w:szCs w:val="21"/>
              </w:rPr>
            </w:pPr>
            <w:r w:rsidRPr="00351B6F">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5B670D87" w14:textId="19474137" w:rsidR="00351B6F" w:rsidRPr="00351B6F" w:rsidRDefault="00351B6F" w:rsidP="00351B6F">
            <w:pPr>
              <w:pStyle w:val="affffff3"/>
              <w:rPr>
                <w:szCs w:val="21"/>
              </w:rPr>
            </w:pPr>
            <w:r w:rsidRPr="00351B6F">
              <w:rPr>
                <w:rFonts w:hint="eastAsia"/>
                <w:color w:val="000000"/>
                <w:szCs w:val="21"/>
              </w:rPr>
              <w:t xml:space="preserve">0.1628 </w:t>
            </w:r>
          </w:p>
        </w:tc>
        <w:tc>
          <w:tcPr>
            <w:tcW w:w="702" w:type="pct"/>
            <w:tcBorders>
              <w:top w:val="nil"/>
              <w:left w:val="nil"/>
              <w:bottom w:val="single" w:sz="4" w:space="0" w:color="auto"/>
              <w:right w:val="single" w:sz="4" w:space="0" w:color="auto"/>
            </w:tcBorders>
            <w:shd w:val="clear" w:color="auto" w:fill="auto"/>
            <w:noWrap/>
            <w:vAlign w:val="center"/>
          </w:tcPr>
          <w:p w14:paraId="1B7EECC2" w14:textId="5D9D907A" w:rsidR="00351B6F" w:rsidRPr="00351B6F" w:rsidRDefault="00351B6F" w:rsidP="00351B6F">
            <w:pPr>
              <w:pStyle w:val="affffff3"/>
              <w:rPr>
                <w:szCs w:val="21"/>
              </w:rPr>
            </w:pPr>
            <w:r w:rsidRPr="00351B6F">
              <w:rPr>
                <w:rFonts w:hint="eastAsia"/>
                <w:color w:val="000000"/>
                <w:szCs w:val="21"/>
              </w:rPr>
              <w:t xml:space="preserve">0.1514 </w:t>
            </w:r>
          </w:p>
        </w:tc>
        <w:tc>
          <w:tcPr>
            <w:tcW w:w="702" w:type="pct"/>
            <w:tcBorders>
              <w:top w:val="nil"/>
              <w:left w:val="nil"/>
              <w:bottom w:val="single" w:sz="4" w:space="0" w:color="auto"/>
              <w:right w:val="single" w:sz="4" w:space="0" w:color="auto"/>
            </w:tcBorders>
            <w:shd w:val="clear" w:color="auto" w:fill="auto"/>
            <w:noWrap/>
            <w:vAlign w:val="center"/>
          </w:tcPr>
          <w:p w14:paraId="6F4D8A7E" w14:textId="00BC8CB0" w:rsidR="00351B6F" w:rsidRPr="00351B6F" w:rsidRDefault="00351B6F" w:rsidP="00351B6F">
            <w:pPr>
              <w:pStyle w:val="affffff3"/>
              <w:rPr>
                <w:szCs w:val="21"/>
              </w:rPr>
            </w:pPr>
            <w:r w:rsidRPr="00351B6F">
              <w:rPr>
                <w:rFonts w:hint="eastAsia"/>
                <w:color w:val="000000"/>
                <w:szCs w:val="21"/>
              </w:rPr>
              <w:t xml:space="preserve">0.1400 </w:t>
            </w:r>
          </w:p>
        </w:tc>
        <w:tc>
          <w:tcPr>
            <w:tcW w:w="702" w:type="pct"/>
            <w:tcBorders>
              <w:top w:val="nil"/>
              <w:left w:val="nil"/>
              <w:bottom w:val="single" w:sz="4" w:space="0" w:color="auto"/>
              <w:right w:val="single" w:sz="4" w:space="0" w:color="auto"/>
            </w:tcBorders>
            <w:shd w:val="clear" w:color="auto" w:fill="auto"/>
            <w:noWrap/>
            <w:vAlign w:val="center"/>
          </w:tcPr>
          <w:p w14:paraId="0CC6F093" w14:textId="5C6DF2C9" w:rsidR="00351B6F" w:rsidRPr="00351B6F" w:rsidRDefault="00351B6F" w:rsidP="00351B6F">
            <w:pPr>
              <w:pStyle w:val="affffff3"/>
              <w:rPr>
                <w:szCs w:val="21"/>
              </w:rPr>
            </w:pPr>
            <w:r w:rsidRPr="00351B6F">
              <w:rPr>
                <w:rFonts w:hint="eastAsia"/>
                <w:color w:val="000000"/>
                <w:szCs w:val="21"/>
              </w:rPr>
              <w:t xml:space="preserve">0.1291 </w:t>
            </w:r>
          </w:p>
        </w:tc>
        <w:tc>
          <w:tcPr>
            <w:tcW w:w="702" w:type="pct"/>
            <w:tcBorders>
              <w:top w:val="nil"/>
              <w:left w:val="nil"/>
              <w:bottom w:val="single" w:sz="4" w:space="0" w:color="auto"/>
              <w:right w:val="single" w:sz="4" w:space="0" w:color="auto"/>
            </w:tcBorders>
            <w:shd w:val="clear" w:color="auto" w:fill="auto"/>
            <w:noWrap/>
            <w:vAlign w:val="center"/>
          </w:tcPr>
          <w:p w14:paraId="4707E0FD" w14:textId="0107E15E" w:rsidR="00351B6F" w:rsidRPr="00351B6F" w:rsidRDefault="00351B6F" w:rsidP="00351B6F">
            <w:pPr>
              <w:pStyle w:val="affffff3"/>
              <w:rPr>
                <w:szCs w:val="21"/>
              </w:rPr>
            </w:pPr>
            <w:r w:rsidRPr="00351B6F">
              <w:rPr>
                <w:rFonts w:hint="eastAsia"/>
                <w:color w:val="000000"/>
                <w:szCs w:val="21"/>
              </w:rPr>
              <w:t xml:space="preserve">0.1182 </w:t>
            </w:r>
          </w:p>
        </w:tc>
      </w:tr>
    </w:tbl>
    <w:p w14:paraId="79E0BE38" w14:textId="77777777" w:rsidR="0035395E" w:rsidRPr="006402E6" w:rsidRDefault="0035395E" w:rsidP="007169E5">
      <w:pPr>
        <w:widowControl/>
        <w:ind w:firstLine="560"/>
        <w:rPr>
          <w:rFonts w:cs="Times New Roman"/>
        </w:rPr>
      </w:pPr>
    </w:p>
    <w:p w14:paraId="3DEE6A3F" w14:textId="77777777" w:rsidR="0035395E" w:rsidRPr="006402E6" w:rsidRDefault="0035395E" w:rsidP="007169E5">
      <w:pPr>
        <w:widowControl/>
        <w:ind w:firstLine="560"/>
        <w:rPr>
          <w:rFonts w:cs="Times New Roman"/>
        </w:rPr>
        <w:sectPr w:rsidR="0035395E" w:rsidRPr="006402E6" w:rsidSect="00ED2F13">
          <w:pgSz w:w="16838" w:h="11906" w:orient="landscape"/>
          <w:pgMar w:top="1559" w:right="1219" w:bottom="1559" w:left="1219" w:header="624" w:footer="850" w:gutter="0"/>
          <w:cols w:space="425"/>
          <w:docGrid w:type="lines" w:linePitch="381"/>
        </w:sectPr>
      </w:pPr>
    </w:p>
    <w:p w14:paraId="76462BFA" w14:textId="0FDD91A9" w:rsidR="00D678E2" w:rsidRPr="006402E6" w:rsidRDefault="00D678E2"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27</w:t>
      </w:r>
      <w:r w:rsidR="00F62252">
        <w:fldChar w:fldCharType="end"/>
      </w:r>
      <w:r w:rsidR="00F62252">
        <w:t xml:space="preserve"> </w:t>
      </w:r>
      <w:r w:rsidRPr="006402E6">
        <w:t>集体办公用地</w:t>
      </w:r>
      <w:r w:rsidRPr="006402E6">
        <w:t>2</w:t>
      </w:r>
      <w:r w:rsidRPr="006402E6">
        <w:t>级宗地地价区域因素修正系数指标说明表</w:t>
      </w:r>
    </w:p>
    <w:tbl>
      <w:tblPr>
        <w:tblW w:w="5000" w:type="pct"/>
        <w:tblLook w:val="04A0" w:firstRow="1" w:lastRow="0" w:firstColumn="1" w:lastColumn="0" w:noHBand="0" w:noVBand="1"/>
      </w:tblPr>
      <w:tblGrid>
        <w:gridCol w:w="1687"/>
        <w:gridCol w:w="2391"/>
        <w:gridCol w:w="2692"/>
        <w:gridCol w:w="2836"/>
        <w:gridCol w:w="2552"/>
        <w:gridCol w:w="2458"/>
      </w:tblGrid>
      <w:tr w:rsidR="00D678E2" w:rsidRPr="006402E6" w14:paraId="75472A57" w14:textId="77777777" w:rsidTr="00351B6F">
        <w:trPr>
          <w:trHeight w:val="340"/>
        </w:trPr>
        <w:tc>
          <w:tcPr>
            <w:tcW w:w="577"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07479F0F" w14:textId="77777777" w:rsidR="00D678E2" w:rsidRPr="006402E6" w:rsidRDefault="00D678E2" w:rsidP="007169E5">
            <w:pPr>
              <w:pStyle w:val="affffff3"/>
              <w:jc w:val="right"/>
              <w:rPr>
                <w:b/>
              </w:rPr>
            </w:pPr>
            <w:r w:rsidRPr="006402E6">
              <w:rPr>
                <w:b/>
              </w:rPr>
              <w:t>优劣度</w:t>
            </w:r>
          </w:p>
          <w:p w14:paraId="7D12169E" w14:textId="61ADB82C" w:rsidR="003F7513" w:rsidRPr="006402E6" w:rsidRDefault="003F7513" w:rsidP="007169E5">
            <w:pPr>
              <w:pStyle w:val="affffff3"/>
              <w:jc w:val="left"/>
              <w:rPr>
                <w:b/>
              </w:rPr>
            </w:pPr>
            <w:r w:rsidRPr="006402E6">
              <w:rPr>
                <w:b/>
              </w:rPr>
              <w:t>影响因素</w:t>
            </w:r>
          </w:p>
        </w:tc>
        <w:tc>
          <w:tcPr>
            <w:tcW w:w="818" w:type="pct"/>
            <w:tcBorders>
              <w:top w:val="single" w:sz="4" w:space="0" w:color="auto"/>
              <w:left w:val="nil"/>
              <w:bottom w:val="single" w:sz="4" w:space="0" w:color="auto"/>
              <w:right w:val="single" w:sz="4" w:space="0" w:color="auto"/>
            </w:tcBorders>
            <w:shd w:val="clear" w:color="auto" w:fill="auto"/>
            <w:vAlign w:val="center"/>
            <w:hideMark/>
          </w:tcPr>
          <w:p w14:paraId="39FAB4E4" w14:textId="77777777" w:rsidR="00D678E2" w:rsidRPr="006402E6" w:rsidRDefault="00D678E2" w:rsidP="007169E5">
            <w:pPr>
              <w:pStyle w:val="affffff3"/>
              <w:rPr>
                <w:b/>
              </w:rPr>
            </w:pPr>
            <w:r w:rsidRPr="006402E6">
              <w:rPr>
                <w:b/>
              </w:rPr>
              <w:t>优</w:t>
            </w:r>
          </w:p>
        </w:tc>
        <w:tc>
          <w:tcPr>
            <w:tcW w:w="921" w:type="pct"/>
            <w:tcBorders>
              <w:top w:val="single" w:sz="4" w:space="0" w:color="auto"/>
              <w:left w:val="nil"/>
              <w:bottom w:val="single" w:sz="4" w:space="0" w:color="auto"/>
              <w:right w:val="single" w:sz="4" w:space="0" w:color="auto"/>
            </w:tcBorders>
            <w:shd w:val="clear" w:color="auto" w:fill="auto"/>
            <w:vAlign w:val="center"/>
            <w:hideMark/>
          </w:tcPr>
          <w:p w14:paraId="61FA74A7" w14:textId="77777777" w:rsidR="00D678E2" w:rsidRPr="006402E6" w:rsidRDefault="00D678E2" w:rsidP="007169E5">
            <w:pPr>
              <w:pStyle w:val="affffff3"/>
              <w:rPr>
                <w:b/>
              </w:rPr>
            </w:pPr>
            <w:r w:rsidRPr="006402E6">
              <w:rPr>
                <w:b/>
              </w:rPr>
              <w:t>较优</w:t>
            </w:r>
          </w:p>
        </w:tc>
        <w:tc>
          <w:tcPr>
            <w:tcW w:w="970" w:type="pct"/>
            <w:tcBorders>
              <w:top w:val="single" w:sz="4" w:space="0" w:color="auto"/>
              <w:left w:val="nil"/>
              <w:bottom w:val="single" w:sz="4" w:space="0" w:color="auto"/>
              <w:right w:val="single" w:sz="4" w:space="0" w:color="auto"/>
            </w:tcBorders>
            <w:shd w:val="clear" w:color="auto" w:fill="auto"/>
            <w:vAlign w:val="center"/>
            <w:hideMark/>
          </w:tcPr>
          <w:p w14:paraId="605A2519" w14:textId="77777777" w:rsidR="00D678E2" w:rsidRPr="006402E6" w:rsidRDefault="00D678E2" w:rsidP="007169E5">
            <w:pPr>
              <w:pStyle w:val="affffff3"/>
              <w:rPr>
                <w:b/>
              </w:rPr>
            </w:pPr>
            <w:r w:rsidRPr="006402E6">
              <w:rPr>
                <w:b/>
              </w:rPr>
              <w:t>一般</w:t>
            </w:r>
          </w:p>
        </w:tc>
        <w:tc>
          <w:tcPr>
            <w:tcW w:w="873" w:type="pct"/>
            <w:tcBorders>
              <w:top w:val="single" w:sz="4" w:space="0" w:color="auto"/>
              <w:left w:val="nil"/>
              <w:bottom w:val="single" w:sz="4" w:space="0" w:color="auto"/>
              <w:right w:val="single" w:sz="4" w:space="0" w:color="auto"/>
            </w:tcBorders>
            <w:shd w:val="clear" w:color="auto" w:fill="auto"/>
            <w:vAlign w:val="center"/>
            <w:hideMark/>
          </w:tcPr>
          <w:p w14:paraId="7D4E28A3" w14:textId="77777777" w:rsidR="00D678E2" w:rsidRPr="006402E6" w:rsidRDefault="00D678E2" w:rsidP="007169E5">
            <w:pPr>
              <w:pStyle w:val="affffff3"/>
              <w:rPr>
                <w:b/>
              </w:rPr>
            </w:pPr>
            <w:r w:rsidRPr="006402E6">
              <w:rPr>
                <w:b/>
              </w:rPr>
              <w:t>较劣</w:t>
            </w:r>
          </w:p>
        </w:tc>
        <w:tc>
          <w:tcPr>
            <w:tcW w:w="841" w:type="pct"/>
            <w:tcBorders>
              <w:top w:val="single" w:sz="4" w:space="0" w:color="auto"/>
              <w:left w:val="nil"/>
              <w:bottom w:val="single" w:sz="4" w:space="0" w:color="auto"/>
              <w:right w:val="single" w:sz="4" w:space="0" w:color="auto"/>
            </w:tcBorders>
            <w:shd w:val="clear" w:color="auto" w:fill="auto"/>
            <w:vAlign w:val="center"/>
            <w:hideMark/>
          </w:tcPr>
          <w:p w14:paraId="3A79FF62" w14:textId="77777777" w:rsidR="00D678E2" w:rsidRPr="006402E6" w:rsidRDefault="00D678E2" w:rsidP="007169E5">
            <w:pPr>
              <w:pStyle w:val="affffff3"/>
              <w:rPr>
                <w:b/>
              </w:rPr>
            </w:pPr>
            <w:r w:rsidRPr="006402E6">
              <w:rPr>
                <w:b/>
              </w:rPr>
              <w:t>劣</w:t>
            </w:r>
          </w:p>
        </w:tc>
      </w:tr>
      <w:tr w:rsidR="00351B6F" w:rsidRPr="006402E6" w14:paraId="1C134DA5"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46304058" w14:textId="7468EF2F" w:rsidR="00351B6F" w:rsidRPr="00351B6F" w:rsidRDefault="00351B6F" w:rsidP="00351B6F">
            <w:pPr>
              <w:pStyle w:val="affffff3"/>
              <w:rPr>
                <w:szCs w:val="21"/>
              </w:rPr>
            </w:pPr>
            <w:r w:rsidRPr="00351B6F">
              <w:rPr>
                <w:rFonts w:hint="eastAsia"/>
                <w:color w:val="000000"/>
                <w:szCs w:val="21"/>
              </w:rPr>
              <w:t>区位因素</w:t>
            </w:r>
          </w:p>
        </w:tc>
        <w:tc>
          <w:tcPr>
            <w:tcW w:w="818" w:type="pct"/>
            <w:tcBorders>
              <w:top w:val="nil"/>
              <w:left w:val="nil"/>
              <w:bottom w:val="single" w:sz="4" w:space="0" w:color="auto"/>
              <w:right w:val="single" w:sz="4" w:space="0" w:color="auto"/>
            </w:tcBorders>
            <w:shd w:val="clear" w:color="auto" w:fill="auto"/>
            <w:vAlign w:val="center"/>
          </w:tcPr>
          <w:p w14:paraId="442149CF" w14:textId="78ACE445" w:rsidR="00351B6F" w:rsidRPr="00351B6F" w:rsidRDefault="00351B6F" w:rsidP="00351B6F">
            <w:pPr>
              <w:pStyle w:val="affffff3"/>
              <w:rPr>
                <w:szCs w:val="21"/>
              </w:rPr>
            </w:pPr>
            <w:r w:rsidRPr="00351B6F">
              <w:rPr>
                <w:rFonts w:hint="eastAsia"/>
                <w:color w:val="000000"/>
                <w:szCs w:val="21"/>
              </w:rPr>
              <w:t>距离市中心近</w:t>
            </w:r>
          </w:p>
        </w:tc>
        <w:tc>
          <w:tcPr>
            <w:tcW w:w="921" w:type="pct"/>
            <w:tcBorders>
              <w:top w:val="nil"/>
              <w:left w:val="nil"/>
              <w:bottom w:val="single" w:sz="4" w:space="0" w:color="auto"/>
              <w:right w:val="single" w:sz="4" w:space="0" w:color="auto"/>
            </w:tcBorders>
            <w:shd w:val="clear" w:color="auto" w:fill="auto"/>
            <w:vAlign w:val="center"/>
          </w:tcPr>
          <w:p w14:paraId="4C195BDF" w14:textId="1BBE1132" w:rsidR="00351B6F" w:rsidRPr="00351B6F" w:rsidRDefault="00351B6F" w:rsidP="00351B6F">
            <w:pPr>
              <w:pStyle w:val="affffff3"/>
              <w:rPr>
                <w:szCs w:val="21"/>
              </w:rPr>
            </w:pPr>
            <w:r w:rsidRPr="00351B6F">
              <w:rPr>
                <w:rFonts w:hint="eastAsia"/>
                <w:color w:val="000000"/>
                <w:szCs w:val="21"/>
              </w:rPr>
              <w:t>距离市中心适中</w:t>
            </w:r>
          </w:p>
        </w:tc>
        <w:tc>
          <w:tcPr>
            <w:tcW w:w="970" w:type="pct"/>
            <w:tcBorders>
              <w:top w:val="nil"/>
              <w:left w:val="nil"/>
              <w:bottom w:val="single" w:sz="4" w:space="0" w:color="auto"/>
              <w:right w:val="single" w:sz="4" w:space="0" w:color="auto"/>
            </w:tcBorders>
            <w:shd w:val="clear" w:color="auto" w:fill="auto"/>
            <w:vAlign w:val="center"/>
          </w:tcPr>
          <w:p w14:paraId="03E65368" w14:textId="65A674D1" w:rsidR="00351B6F" w:rsidRPr="00351B6F" w:rsidRDefault="00351B6F" w:rsidP="00351B6F">
            <w:pPr>
              <w:pStyle w:val="affffff3"/>
              <w:rPr>
                <w:szCs w:val="21"/>
              </w:rPr>
            </w:pPr>
            <w:r w:rsidRPr="00351B6F">
              <w:rPr>
                <w:rFonts w:hint="eastAsia"/>
                <w:color w:val="000000"/>
                <w:szCs w:val="21"/>
              </w:rPr>
              <w:t>距离中心城镇近</w:t>
            </w:r>
          </w:p>
        </w:tc>
        <w:tc>
          <w:tcPr>
            <w:tcW w:w="873" w:type="pct"/>
            <w:tcBorders>
              <w:top w:val="nil"/>
              <w:left w:val="nil"/>
              <w:bottom w:val="single" w:sz="4" w:space="0" w:color="auto"/>
              <w:right w:val="single" w:sz="4" w:space="0" w:color="auto"/>
            </w:tcBorders>
            <w:shd w:val="clear" w:color="auto" w:fill="auto"/>
            <w:vAlign w:val="center"/>
          </w:tcPr>
          <w:p w14:paraId="361A64A5" w14:textId="3DDC64F8" w:rsidR="00351B6F" w:rsidRPr="00351B6F" w:rsidRDefault="00351B6F" w:rsidP="00351B6F">
            <w:pPr>
              <w:pStyle w:val="affffff3"/>
              <w:rPr>
                <w:szCs w:val="21"/>
              </w:rPr>
            </w:pPr>
            <w:r w:rsidRPr="00351B6F">
              <w:rPr>
                <w:rFonts w:hint="eastAsia"/>
                <w:color w:val="000000"/>
                <w:szCs w:val="21"/>
              </w:rPr>
              <w:t>距离中心城镇适中</w:t>
            </w:r>
          </w:p>
        </w:tc>
        <w:tc>
          <w:tcPr>
            <w:tcW w:w="841" w:type="pct"/>
            <w:tcBorders>
              <w:top w:val="nil"/>
              <w:left w:val="nil"/>
              <w:bottom w:val="single" w:sz="4" w:space="0" w:color="auto"/>
              <w:right w:val="single" w:sz="4" w:space="0" w:color="auto"/>
            </w:tcBorders>
            <w:shd w:val="clear" w:color="auto" w:fill="auto"/>
            <w:vAlign w:val="center"/>
          </w:tcPr>
          <w:p w14:paraId="2D93D9B2" w14:textId="4B1A5F47" w:rsidR="00351B6F" w:rsidRPr="00351B6F" w:rsidRDefault="00351B6F" w:rsidP="00351B6F">
            <w:pPr>
              <w:pStyle w:val="affffff3"/>
              <w:rPr>
                <w:szCs w:val="21"/>
              </w:rPr>
            </w:pPr>
            <w:r w:rsidRPr="00351B6F">
              <w:rPr>
                <w:rFonts w:hint="eastAsia"/>
                <w:color w:val="000000"/>
                <w:szCs w:val="21"/>
              </w:rPr>
              <w:t>距离中心城镇远</w:t>
            </w:r>
          </w:p>
        </w:tc>
      </w:tr>
      <w:tr w:rsidR="00351B6F" w:rsidRPr="006402E6" w14:paraId="4BEF8737"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2B966D76" w14:textId="4DC5F0D2" w:rsidR="00351B6F" w:rsidRPr="00351B6F" w:rsidRDefault="00351B6F" w:rsidP="00351B6F">
            <w:pPr>
              <w:pStyle w:val="affffff3"/>
              <w:rPr>
                <w:szCs w:val="21"/>
              </w:rPr>
            </w:pPr>
            <w:r w:rsidRPr="00351B6F">
              <w:rPr>
                <w:rFonts w:hint="eastAsia"/>
                <w:color w:val="000000"/>
                <w:szCs w:val="21"/>
              </w:rPr>
              <w:t>社会经济因素</w:t>
            </w:r>
          </w:p>
        </w:tc>
        <w:tc>
          <w:tcPr>
            <w:tcW w:w="818" w:type="pct"/>
            <w:tcBorders>
              <w:top w:val="nil"/>
              <w:left w:val="nil"/>
              <w:bottom w:val="single" w:sz="4" w:space="0" w:color="auto"/>
              <w:right w:val="single" w:sz="4" w:space="0" w:color="auto"/>
            </w:tcBorders>
            <w:shd w:val="clear" w:color="auto" w:fill="auto"/>
            <w:vAlign w:val="center"/>
          </w:tcPr>
          <w:p w14:paraId="44F21C63" w14:textId="3DB493D0" w:rsidR="00351B6F" w:rsidRPr="00351B6F" w:rsidRDefault="00351B6F" w:rsidP="00351B6F">
            <w:pPr>
              <w:pStyle w:val="affffff3"/>
              <w:rPr>
                <w:szCs w:val="21"/>
              </w:rPr>
            </w:pPr>
            <w:r w:rsidRPr="00351B6F">
              <w:rPr>
                <w:rFonts w:hint="eastAsia"/>
                <w:color w:val="000000"/>
                <w:szCs w:val="21"/>
              </w:rPr>
              <w:t>农村居民人均可支配收入远高于全市平均水平</w:t>
            </w:r>
          </w:p>
        </w:tc>
        <w:tc>
          <w:tcPr>
            <w:tcW w:w="921" w:type="pct"/>
            <w:tcBorders>
              <w:top w:val="nil"/>
              <w:left w:val="nil"/>
              <w:bottom w:val="single" w:sz="4" w:space="0" w:color="auto"/>
              <w:right w:val="single" w:sz="4" w:space="0" w:color="auto"/>
            </w:tcBorders>
            <w:shd w:val="clear" w:color="auto" w:fill="auto"/>
            <w:vAlign w:val="center"/>
          </w:tcPr>
          <w:p w14:paraId="1737D79C" w14:textId="53975F23" w:rsidR="00351B6F" w:rsidRPr="00351B6F" w:rsidRDefault="00351B6F" w:rsidP="00351B6F">
            <w:pPr>
              <w:pStyle w:val="affffff3"/>
              <w:rPr>
                <w:szCs w:val="21"/>
              </w:rPr>
            </w:pPr>
            <w:r w:rsidRPr="00351B6F">
              <w:rPr>
                <w:rFonts w:hint="eastAsia"/>
                <w:color w:val="000000"/>
                <w:szCs w:val="21"/>
              </w:rPr>
              <w:t>农村居民人均可支配收入高于全市平均水平</w:t>
            </w:r>
          </w:p>
        </w:tc>
        <w:tc>
          <w:tcPr>
            <w:tcW w:w="970" w:type="pct"/>
            <w:tcBorders>
              <w:top w:val="nil"/>
              <w:left w:val="nil"/>
              <w:bottom w:val="single" w:sz="4" w:space="0" w:color="auto"/>
              <w:right w:val="single" w:sz="4" w:space="0" w:color="auto"/>
            </w:tcBorders>
            <w:shd w:val="clear" w:color="auto" w:fill="auto"/>
            <w:vAlign w:val="center"/>
          </w:tcPr>
          <w:p w14:paraId="545746C0" w14:textId="7129B3FA" w:rsidR="00351B6F" w:rsidRPr="00351B6F" w:rsidRDefault="00351B6F" w:rsidP="00351B6F">
            <w:pPr>
              <w:pStyle w:val="affffff3"/>
              <w:rPr>
                <w:szCs w:val="21"/>
              </w:rPr>
            </w:pPr>
            <w:r w:rsidRPr="00351B6F">
              <w:rPr>
                <w:rFonts w:hint="eastAsia"/>
                <w:color w:val="000000"/>
                <w:szCs w:val="21"/>
              </w:rPr>
              <w:t>农村居民人均可支配收入略高于全市平均水平</w:t>
            </w:r>
          </w:p>
        </w:tc>
        <w:tc>
          <w:tcPr>
            <w:tcW w:w="873" w:type="pct"/>
            <w:tcBorders>
              <w:top w:val="nil"/>
              <w:left w:val="nil"/>
              <w:bottom w:val="single" w:sz="4" w:space="0" w:color="auto"/>
              <w:right w:val="single" w:sz="4" w:space="0" w:color="auto"/>
            </w:tcBorders>
            <w:shd w:val="clear" w:color="auto" w:fill="auto"/>
            <w:vAlign w:val="center"/>
          </w:tcPr>
          <w:p w14:paraId="33420DBD" w14:textId="67EA7E18" w:rsidR="00351B6F" w:rsidRPr="00351B6F" w:rsidRDefault="00351B6F" w:rsidP="00351B6F">
            <w:pPr>
              <w:pStyle w:val="affffff3"/>
              <w:rPr>
                <w:szCs w:val="21"/>
              </w:rPr>
            </w:pPr>
            <w:r w:rsidRPr="00351B6F">
              <w:rPr>
                <w:rFonts w:hint="eastAsia"/>
                <w:color w:val="000000"/>
                <w:szCs w:val="21"/>
              </w:rPr>
              <w:t>农村居民人均可支配收入达到全市平均水平</w:t>
            </w:r>
          </w:p>
        </w:tc>
        <w:tc>
          <w:tcPr>
            <w:tcW w:w="841" w:type="pct"/>
            <w:tcBorders>
              <w:top w:val="nil"/>
              <w:left w:val="nil"/>
              <w:bottom w:val="single" w:sz="4" w:space="0" w:color="auto"/>
              <w:right w:val="single" w:sz="4" w:space="0" w:color="auto"/>
            </w:tcBorders>
            <w:shd w:val="clear" w:color="auto" w:fill="auto"/>
            <w:vAlign w:val="center"/>
          </w:tcPr>
          <w:p w14:paraId="0815EB46" w14:textId="29F45DB9" w:rsidR="00351B6F" w:rsidRPr="00351B6F" w:rsidRDefault="00351B6F" w:rsidP="00351B6F">
            <w:pPr>
              <w:pStyle w:val="affffff3"/>
              <w:rPr>
                <w:szCs w:val="21"/>
              </w:rPr>
            </w:pPr>
            <w:r w:rsidRPr="00351B6F">
              <w:rPr>
                <w:rFonts w:hint="eastAsia"/>
                <w:color w:val="000000"/>
                <w:szCs w:val="21"/>
              </w:rPr>
              <w:t>农村居民人均可支配收入低于全市平均水平</w:t>
            </w:r>
          </w:p>
        </w:tc>
      </w:tr>
      <w:tr w:rsidR="00351B6F" w:rsidRPr="006402E6" w14:paraId="1A4B6BC5"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0DAABC26" w14:textId="1EBC577A" w:rsidR="00351B6F" w:rsidRPr="00351B6F" w:rsidRDefault="00351B6F" w:rsidP="00351B6F">
            <w:pPr>
              <w:pStyle w:val="affffff3"/>
              <w:rPr>
                <w:szCs w:val="21"/>
              </w:rPr>
            </w:pPr>
            <w:r w:rsidRPr="00351B6F">
              <w:rPr>
                <w:rFonts w:hint="eastAsia"/>
                <w:color w:val="000000"/>
                <w:szCs w:val="21"/>
              </w:rPr>
              <w:t>繁华程度</w:t>
            </w:r>
          </w:p>
        </w:tc>
        <w:tc>
          <w:tcPr>
            <w:tcW w:w="818" w:type="pct"/>
            <w:tcBorders>
              <w:top w:val="nil"/>
              <w:left w:val="nil"/>
              <w:bottom w:val="single" w:sz="4" w:space="0" w:color="auto"/>
              <w:right w:val="single" w:sz="4" w:space="0" w:color="auto"/>
            </w:tcBorders>
            <w:shd w:val="clear" w:color="auto" w:fill="auto"/>
            <w:vAlign w:val="center"/>
          </w:tcPr>
          <w:p w14:paraId="6A00B600" w14:textId="3A74B1EC" w:rsidR="00351B6F" w:rsidRPr="00351B6F" w:rsidRDefault="00351B6F" w:rsidP="00351B6F">
            <w:pPr>
              <w:pStyle w:val="affffff3"/>
              <w:rPr>
                <w:szCs w:val="21"/>
              </w:rPr>
            </w:pPr>
            <w:r w:rsidRPr="00351B6F">
              <w:rPr>
                <w:rFonts w:hint="eastAsia"/>
                <w:color w:val="000000"/>
                <w:szCs w:val="21"/>
              </w:rPr>
              <w:t>距区级办公中心近</w:t>
            </w:r>
          </w:p>
        </w:tc>
        <w:tc>
          <w:tcPr>
            <w:tcW w:w="921" w:type="pct"/>
            <w:tcBorders>
              <w:top w:val="nil"/>
              <w:left w:val="nil"/>
              <w:bottom w:val="single" w:sz="4" w:space="0" w:color="auto"/>
              <w:right w:val="single" w:sz="4" w:space="0" w:color="auto"/>
            </w:tcBorders>
            <w:shd w:val="clear" w:color="auto" w:fill="auto"/>
            <w:vAlign w:val="center"/>
          </w:tcPr>
          <w:p w14:paraId="385300AE" w14:textId="29DA72F8" w:rsidR="00351B6F" w:rsidRPr="00351B6F" w:rsidRDefault="00351B6F" w:rsidP="00351B6F">
            <w:pPr>
              <w:pStyle w:val="affffff3"/>
              <w:rPr>
                <w:szCs w:val="21"/>
              </w:rPr>
            </w:pPr>
            <w:r w:rsidRPr="00351B6F">
              <w:rPr>
                <w:rFonts w:hint="eastAsia"/>
                <w:color w:val="000000"/>
                <w:szCs w:val="21"/>
              </w:rPr>
              <w:t>距区级办公中心较远</w:t>
            </w:r>
          </w:p>
        </w:tc>
        <w:tc>
          <w:tcPr>
            <w:tcW w:w="970" w:type="pct"/>
            <w:tcBorders>
              <w:top w:val="nil"/>
              <w:left w:val="nil"/>
              <w:bottom w:val="single" w:sz="4" w:space="0" w:color="auto"/>
              <w:right w:val="single" w:sz="4" w:space="0" w:color="auto"/>
            </w:tcBorders>
            <w:shd w:val="clear" w:color="auto" w:fill="auto"/>
            <w:vAlign w:val="center"/>
          </w:tcPr>
          <w:p w14:paraId="634DF584" w14:textId="3C794B77" w:rsidR="00351B6F" w:rsidRPr="00351B6F" w:rsidRDefault="00351B6F" w:rsidP="00351B6F">
            <w:pPr>
              <w:pStyle w:val="affffff3"/>
              <w:rPr>
                <w:szCs w:val="21"/>
              </w:rPr>
            </w:pPr>
            <w:r w:rsidRPr="00351B6F">
              <w:rPr>
                <w:rFonts w:hint="eastAsia"/>
                <w:color w:val="000000"/>
                <w:szCs w:val="21"/>
              </w:rPr>
              <w:t>距区级办公中心远，邻近小型办公中心</w:t>
            </w:r>
          </w:p>
        </w:tc>
        <w:tc>
          <w:tcPr>
            <w:tcW w:w="873" w:type="pct"/>
            <w:tcBorders>
              <w:top w:val="nil"/>
              <w:left w:val="nil"/>
              <w:bottom w:val="single" w:sz="4" w:space="0" w:color="auto"/>
              <w:right w:val="single" w:sz="4" w:space="0" w:color="auto"/>
            </w:tcBorders>
            <w:shd w:val="clear" w:color="auto" w:fill="auto"/>
            <w:vAlign w:val="center"/>
          </w:tcPr>
          <w:p w14:paraId="40D0AEC8" w14:textId="1450F6FD" w:rsidR="00351B6F" w:rsidRPr="00351B6F" w:rsidRDefault="00351B6F" w:rsidP="00351B6F">
            <w:pPr>
              <w:pStyle w:val="affffff3"/>
              <w:rPr>
                <w:szCs w:val="21"/>
              </w:rPr>
            </w:pPr>
            <w:r w:rsidRPr="00351B6F">
              <w:rPr>
                <w:rFonts w:hint="eastAsia"/>
                <w:color w:val="000000"/>
                <w:szCs w:val="21"/>
              </w:rPr>
              <w:t>距小型办公中心适中</w:t>
            </w:r>
            <w:r w:rsidRPr="00351B6F">
              <w:rPr>
                <w:rFonts w:hint="eastAsia"/>
                <w:color w:val="000000"/>
                <w:szCs w:val="21"/>
              </w:rPr>
              <w:t xml:space="preserve"> </w:t>
            </w:r>
          </w:p>
        </w:tc>
        <w:tc>
          <w:tcPr>
            <w:tcW w:w="841" w:type="pct"/>
            <w:tcBorders>
              <w:top w:val="nil"/>
              <w:left w:val="nil"/>
              <w:bottom w:val="single" w:sz="4" w:space="0" w:color="auto"/>
              <w:right w:val="single" w:sz="4" w:space="0" w:color="auto"/>
            </w:tcBorders>
            <w:shd w:val="clear" w:color="auto" w:fill="auto"/>
            <w:vAlign w:val="center"/>
          </w:tcPr>
          <w:p w14:paraId="20CE02BA" w14:textId="01200AD3" w:rsidR="00351B6F" w:rsidRPr="00351B6F" w:rsidRDefault="00351B6F" w:rsidP="00351B6F">
            <w:pPr>
              <w:pStyle w:val="affffff3"/>
              <w:rPr>
                <w:szCs w:val="21"/>
              </w:rPr>
            </w:pPr>
            <w:r w:rsidRPr="00351B6F">
              <w:rPr>
                <w:rFonts w:hint="eastAsia"/>
                <w:color w:val="000000"/>
                <w:szCs w:val="21"/>
              </w:rPr>
              <w:t>距小型办公中心远</w:t>
            </w:r>
          </w:p>
        </w:tc>
      </w:tr>
      <w:tr w:rsidR="00351B6F" w:rsidRPr="006402E6" w14:paraId="1696A051"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67FF25DC" w14:textId="454BFBFF" w:rsidR="00351B6F" w:rsidRPr="00351B6F" w:rsidRDefault="00351B6F" w:rsidP="00351B6F">
            <w:pPr>
              <w:pStyle w:val="affffff3"/>
              <w:rPr>
                <w:szCs w:val="21"/>
              </w:rPr>
            </w:pPr>
            <w:r w:rsidRPr="00351B6F">
              <w:rPr>
                <w:rFonts w:hint="eastAsia"/>
                <w:color w:val="000000"/>
                <w:szCs w:val="21"/>
              </w:rPr>
              <w:t>交通条件</w:t>
            </w:r>
          </w:p>
        </w:tc>
        <w:tc>
          <w:tcPr>
            <w:tcW w:w="818" w:type="pct"/>
            <w:tcBorders>
              <w:top w:val="nil"/>
              <w:left w:val="nil"/>
              <w:bottom w:val="single" w:sz="4" w:space="0" w:color="auto"/>
              <w:right w:val="single" w:sz="4" w:space="0" w:color="auto"/>
            </w:tcBorders>
            <w:shd w:val="clear" w:color="auto" w:fill="auto"/>
            <w:vAlign w:val="center"/>
          </w:tcPr>
          <w:p w14:paraId="425C6215" w14:textId="0F0F3A16" w:rsidR="00351B6F" w:rsidRPr="00351B6F" w:rsidRDefault="00351B6F" w:rsidP="00351B6F">
            <w:pPr>
              <w:pStyle w:val="affffff3"/>
              <w:rPr>
                <w:szCs w:val="21"/>
              </w:rPr>
            </w:pPr>
            <w:r w:rsidRPr="00351B6F">
              <w:rPr>
                <w:rFonts w:hint="eastAsia"/>
                <w:color w:val="000000"/>
                <w:szCs w:val="21"/>
              </w:rPr>
              <w:t>有地铁和公交线经过，出行方便</w:t>
            </w:r>
          </w:p>
        </w:tc>
        <w:tc>
          <w:tcPr>
            <w:tcW w:w="921" w:type="pct"/>
            <w:tcBorders>
              <w:top w:val="nil"/>
              <w:left w:val="nil"/>
              <w:bottom w:val="single" w:sz="4" w:space="0" w:color="auto"/>
              <w:right w:val="single" w:sz="4" w:space="0" w:color="auto"/>
            </w:tcBorders>
            <w:shd w:val="clear" w:color="auto" w:fill="auto"/>
            <w:vAlign w:val="center"/>
          </w:tcPr>
          <w:p w14:paraId="6D2B8E73" w14:textId="563411C4" w:rsidR="00351B6F" w:rsidRPr="00351B6F" w:rsidRDefault="00351B6F" w:rsidP="00351B6F">
            <w:pPr>
              <w:pStyle w:val="affffff3"/>
              <w:rPr>
                <w:szCs w:val="21"/>
              </w:rPr>
            </w:pPr>
            <w:r w:rsidRPr="00351B6F">
              <w:rPr>
                <w:rFonts w:hint="eastAsia"/>
                <w:color w:val="000000"/>
                <w:szCs w:val="21"/>
              </w:rPr>
              <w:t>有多条公交线经过，出行较方便</w:t>
            </w:r>
          </w:p>
        </w:tc>
        <w:tc>
          <w:tcPr>
            <w:tcW w:w="970" w:type="pct"/>
            <w:tcBorders>
              <w:top w:val="nil"/>
              <w:left w:val="nil"/>
              <w:bottom w:val="single" w:sz="4" w:space="0" w:color="auto"/>
              <w:right w:val="single" w:sz="4" w:space="0" w:color="auto"/>
            </w:tcBorders>
            <w:shd w:val="clear" w:color="auto" w:fill="auto"/>
            <w:vAlign w:val="center"/>
          </w:tcPr>
          <w:p w14:paraId="3B04D547" w14:textId="269A79C0" w:rsidR="00351B6F" w:rsidRPr="00351B6F" w:rsidRDefault="00351B6F" w:rsidP="00351B6F">
            <w:pPr>
              <w:pStyle w:val="affffff3"/>
              <w:rPr>
                <w:szCs w:val="21"/>
              </w:rPr>
            </w:pPr>
            <w:r w:rsidRPr="00351B6F">
              <w:rPr>
                <w:rFonts w:hint="eastAsia"/>
                <w:color w:val="000000"/>
                <w:szCs w:val="21"/>
              </w:rPr>
              <w:t>有公交线经过，出行条件一般</w:t>
            </w:r>
          </w:p>
        </w:tc>
        <w:tc>
          <w:tcPr>
            <w:tcW w:w="873" w:type="pct"/>
            <w:tcBorders>
              <w:top w:val="nil"/>
              <w:left w:val="nil"/>
              <w:bottom w:val="single" w:sz="4" w:space="0" w:color="auto"/>
              <w:right w:val="single" w:sz="4" w:space="0" w:color="auto"/>
            </w:tcBorders>
            <w:shd w:val="clear" w:color="auto" w:fill="auto"/>
            <w:vAlign w:val="center"/>
          </w:tcPr>
          <w:p w14:paraId="4376D63D" w14:textId="0F3D83A9" w:rsidR="00351B6F" w:rsidRPr="00351B6F" w:rsidRDefault="00351B6F" w:rsidP="00351B6F">
            <w:pPr>
              <w:pStyle w:val="affffff3"/>
              <w:rPr>
                <w:szCs w:val="21"/>
              </w:rPr>
            </w:pPr>
            <w:r w:rsidRPr="00351B6F">
              <w:rPr>
                <w:rFonts w:hint="eastAsia"/>
                <w:color w:val="000000"/>
                <w:szCs w:val="21"/>
              </w:rPr>
              <w:t>无公交线经过，距离公交站点适中</w:t>
            </w:r>
          </w:p>
        </w:tc>
        <w:tc>
          <w:tcPr>
            <w:tcW w:w="841" w:type="pct"/>
            <w:tcBorders>
              <w:top w:val="nil"/>
              <w:left w:val="nil"/>
              <w:bottom w:val="single" w:sz="4" w:space="0" w:color="auto"/>
              <w:right w:val="single" w:sz="4" w:space="0" w:color="auto"/>
            </w:tcBorders>
            <w:shd w:val="clear" w:color="auto" w:fill="auto"/>
            <w:vAlign w:val="center"/>
          </w:tcPr>
          <w:p w14:paraId="4105CD02" w14:textId="45F093C1" w:rsidR="00351B6F" w:rsidRPr="00351B6F" w:rsidRDefault="00351B6F" w:rsidP="00351B6F">
            <w:pPr>
              <w:pStyle w:val="affffff3"/>
              <w:rPr>
                <w:szCs w:val="21"/>
              </w:rPr>
            </w:pPr>
            <w:r w:rsidRPr="00351B6F">
              <w:rPr>
                <w:rFonts w:hint="eastAsia"/>
                <w:color w:val="000000"/>
                <w:szCs w:val="21"/>
              </w:rPr>
              <w:t>无公交线经过，距离公交站点远</w:t>
            </w:r>
          </w:p>
        </w:tc>
      </w:tr>
      <w:tr w:rsidR="00351B6F" w:rsidRPr="006402E6" w14:paraId="092BA241"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3F2317F5" w14:textId="39613725" w:rsidR="00351B6F" w:rsidRPr="00351B6F" w:rsidRDefault="00351B6F" w:rsidP="00351B6F">
            <w:pPr>
              <w:pStyle w:val="affffff3"/>
              <w:rPr>
                <w:szCs w:val="21"/>
              </w:rPr>
            </w:pPr>
            <w:r w:rsidRPr="00351B6F">
              <w:rPr>
                <w:rFonts w:hint="eastAsia"/>
                <w:color w:val="000000"/>
                <w:szCs w:val="21"/>
              </w:rPr>
              <w:t>基础设施状况</w:t>
            </w:r>
          </w:p>
        </w:tc>
        <w:tc>
          <w:tcPr>
            <w:tcW w:w="818" w:type="pct"/>
            <w:tcBorders>
              <w:top w:val="nil"/>
              <w:left w:val="nil"/>
              <w:bottom w:val="single" w:sz="4" w:space="0" w:color="auto"/>
              <w:right w:val="single" w:sz="4" w:space="0" w:color="auto"/>
            </w:tcBorders>
            <w:shd w:val="clear" w:color="auto" w:fill="auto"/>
            <w:vAlign w:val="center"/>
          </w:tcPr>
          <w:p w14:paraId="405AD6B7" w14:textId="618D4CB9" w:rsidR="00351B6F" w:rsidRPr="00351B6F" w:rsidRDefault="00351B6F" w:rsidP="00351B6F">
            <w:pPr>
              <w:pStyle w:val="affffff3"/>
              <w:rPr>
                <w:szCs w:val="21"/>
              </w:rPr>
            </w:pPr>
            <w:r w:rsidRPr="00351B6F">
              <w:rPr>
                <w:rFonts w:hint="eastAsia"/>
                <w:color w:val="000000"/>
                <w:szCs w:val="21"/>
              </w:rPr>
              <w:t>基础设施完善，供水保证率高，暴雨过后，无积水；公用设施完善，距离银行、邮局近</w:t>
            </w:r>
          </w:p>
        </w:tc>
        <w:tc>
          <w:tcPr>
            <w:tcW w:w="921" w:type="pct"/>
            <w:tcBorders>
              <w:top w:val="nil"/>
              <w:left w:val="nil"/>
              <w:bottom w:val="single" w:sz="4" w:space="0" w:color="auto"/>
              <w:right w:val="single" w:sz="4" w:space="0" w:color="auto"/>
            </w:tcBorders>
            <w:shd w:val="clear" w:color="auto" w:fill="auto"/>
            <w:vAlign w:val="center"/>
          </w:tcPr>
          <w:p w14:paraId="77EBF39B" w14:textId="04C53D96" w:rsidR="00351B6F" w:rsidRPr="00351B6F" w:rsidRDefault="00351B6F" w:rsidP="00351B6F">
            <w:pPr>
              <w:pStyle w:val="affffff3"/>
              <w:rPr>
                <w:szCs w:val="21"/>
              </w:rPr>
            </w:pPr>
            <w:r w:rsidRPr="00351B6F">
              <w:rPr>
                <w:rFonts w:hint="eastAsia"/>
                <w:color w:val="000000"/>
                <w:szCs w:val="21"/>
              </w:rPr>
              <w:t>基础设施完善，供水保证率高，暴雨过后，有少量积水；公用设施完善，距离银行、邮局较近</w:t>
            </w:r>
          </w:p>
        </w:tc>
        <w:tc>
          <w:tcPr>
            <w:tcW w:w="970" w:type="pct"/>
            <w:tcBorders>
              <w:top w:val="nil"/>
              <w:left w:val="nil"/>
              <w:bottom w:val="single" w:sz="4" w:space="0" w:color="auto"/>
              <w:right w:val="single" w:sz="4" w:space="0" w:color="auto"/>
            </w:tcBorders>
            <w:shd w:val="clear" w:color="auto" w:fill="auto"/>
            <w:vAlign w:val="center"/>
          </w:tcPr>
          <w:p w14:paraId="31ED8C4D" w14:textId="1DD857F2" w:rsidR="00351B6F" w:rsidRPr="00351B6F" w:rsidRDefault="00351B6F" w:rsidP="00351B6F">
            <w:pPr>
              <w:pStyle w:val="affffff3"/>
              <w:rPr>
                <w:szCs w:val="21"/>
              </w:rPr>
            </w:pPr>
            <w:r w:rsidRPr="00351B6F">
              <w:rPr>
                <w:rFonts w:hint="eastAsia"/>
                <w:color w:val="000000"/>
                <w:szCs w:val="21"/>
              </w:rPr>
              <w:t>基础设施较完善，供水保证率较好，暴雨过后，半小时内积水可排干；公用设施完善，距离银行、邮局距离适中</w:t>
            </w:r>
          </w:p>
        </w:tc>
        <w:tc>
          <w:tcPr>
            <w:tcW w:w="873" w:type="pct"/>
            <w:tcBorders>
              <w:top w:val="nil"/>
              <w:left w:val="nil"/>
              <w:bottom w:val="single" w:sz="4" w:space="0" w:color="auto"/>
              <w:right w:val="single" w:sz="4" w:space="0" w:color="auto"/>
            </w:tcBorders>
            <w:shd w:val="clear" w:color="auto" w:fill="auto"/>
            <w:vAlign w:val="center"/>
          </w:tcPr>
          <w:p w14:paraId="012C3DB8" w14:textId="0FB29816" w:rsidR="00351B6F" w:rsidRPr="00351B6F" w:rsidRDefault="00351B6F" w:rsidP="00351B6F">
            <w:pPr>
              <w:pStyle w:val="affffff3"/>
              <w:rPr>
                <w:szCs w:val="21"/>
              </w:rPr>
            </w:pPr>
            <w:r w:rsidRPr="00351B6F">
              <w:rPr>
                <w:rFonts w:hint="eastAsia"/>
                <w:color w:val="000000"/>
                <w:szCs w:val="21"/>
              </w:rPr>
              <w:t>基础设施一般，供水保证率略低，暴雨过后，积水不严重；公用设施完善，距离银行、邮局相对较远</w:t>
            </w:r>
          </w:p>
        </w:tc>
        <w:tc>
          <w:tcPr>
            <w:tcW w:w="841" w:type="pct"/>
            <w:tcBorders>
              <w:top w:val="nil"/>
              <w:left w:val="nil"/>
              <w:bottom w:val="single" w:sz="4" w:space="0" w:color="auto"/>
              <w:right w:val="single" w:sz="4" w:space="0" w:color="auto"/>
            </w:tcBorders>
            <w:shd w:val="clear" w:color="auto" w:fill="auto"/>
            <w:vAlign w:val="center"/>
          </w:tcPr>
          <w:p w14:paraId="194863DC" w14:textId="51814E2C" w:rsidR="00351B6F" w:rsidRPr="00351B6F" w:rsidRDefault="00351B6F" w:rsidP="00351B6F">
            <w:pPr>
              <w:pStyle w:val="affffff3"/>
              <w:rPr>
                <w:szCs w:val="21"/>
              </w:rPr>
            </w:pPr>
            <w:r w:rsidRPr="00351B6F">
              <w:rPr>
                <w:rFonts w:hint="eastAsia"/>
                <w:color w:val="000000"/>
                <w:szCs w:val="21"/>
              </w:rPr>
              <w:t>基础设施一般，供水保证率略低，暴雨过后，积水严重；公用设施完善，距离银行、邮局远</w:t>
            </w:r>
          </w:p>
        </w:tc>
      </w:tr>
    </w:tbl>
    <w:p w14:paraId="06AAFB2F" w14:textId="1284F14D" w:rsidR="00D678E2" w:rsidRPr="006402E6" w:rsidRDefault="00D678E2"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28</w:t>
      </w:r>
      <w:r w:rsidR="00F62252">
        <w:fldChar w:fldCharType="end"/>
      </w:r>
      <w:r w:rsidR="00F62252">
        <w:t xml:space="preserve"> </w:t>
      </w:r>
      <w:r w:rsidRPr="006402E6">
        <w:t>集体办公用地</w:t>
      </w:r>
      <w:r w:rsidRPr="006402E6">
        <w:t>2</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D678E2" w:rsidRPr="006402E6" w14:paraId="4DCE193E" w14:textId="77777777" w:rsidTr="003F7513">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6872FB7C" w14:textId="03D95E96" w:rsidR="00D678E2" w:rsidRPr="006402E6" w:rsidRDefault="006C0899"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1E26B3D8" w14:textId="77777777" w:rsidR="00D678E2" w:rsidRPr="006402E6" w:rsidRDefault="00D678E2" w:rsidP="007169E5">
            <w:pPr>
              <w:pStyle w:val="affffff3"/>
              <w:rPr>
                <w:b/>
              </w:rPr>
            </w:pPr>
            <w:r w:rsidRPr="006402E6">
              <w:rPr>
                <w:b/>
              </w:rPr>
              <w:t>区域因素修正系数</w:t>
            </w:r>
          </w:p>
        </w:tc>
      </w:tr>
      <w:tr w:rsidR="00D678E2" w:rsidRPr="006402E6" w14:paraId="436D5231" w14:textId="77777777" w:rsidTr="003F7513">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76AB4D11" w14:textId="77777777" w:rsidR="00D678E2" w:rsidRPr="006402E6" w:rsidRDefault="00D678E2"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24B87472" w14:textId="77777777" w:rsidR="00D678E2" w:rsidRPr="006402E6" w:rsidRDefault="00D678E2"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53580936" w14:textId="77777777" w:rsidR="00D678E2" w:rsidRPr="006402E6" w:rsidRDefault="00D678E2"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7366479D" w14:textId="77777777" w:rsidR="00D678E2" w:rsidRPr="006402E6" w:rsidRDefault="00D678E2"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35D63A90" w14:textId="77777777" w:rsidR="00D678E2" w:rsidRPr="006402E6" w:rsidRDefault="00D678E2"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769168C5" w14:textId="77777777" w:rsidR="00D678E2" w:rsidRPr="006402E6" w:rsidRDefault="00D678E2" w:rsidP="007169E5">
            <w:pPr>
              <w:pStyle w:val="affffff3"/>
              <w:rPr>
                <w:b/>
              </w:rPr>
            </w:pPr>
            <w:r w:rsidRPr="006402E6">
              <w:rPr>
                <w:b/>
              </w:rPr>
              <w:t>劣</w:t>
            </w:r>
          </w:p>
        </w:tc>
      </w:tr>
      <w:tr w:rsidR="00D678E2" w:rsidRPr="006402E6" w14:paraId="50E5808D" w14:textId="77777777" w:rsidTr="003F7513">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53F6E8C2" w14:textId="77777777" w:rsidR="00D678E2" w:rsidRPr="006402E6" w:rsidRDefault="00D678E2"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424C34D7" w14:textId="2CD9449C" w:rsidR="00D678E2" w:rsidRPr="006402E6" w:rsidRDefault="00D678E2" w:rsidP="007169E5">
            <w:pPr>
              <w:pStyle w:val="affffff3"/>
              <w:rPr>
                <w:b/>
              </w:rPr>
            </w:pPr>
            <w:r w:rsidRPr="006402E6">
              <w:rPr>
                <w:b/>
              </w:rPr>
              <w:t>1.1682</w:t>
            </w:r>
          </w:p>
        </w:tc>
        <w:tc>
          <w:tcPr>
            <w:tcW w:w="702" w:type="pct"/>
            <w:tcBorders>
              <w:top w:val="nil"/>
              <w:left w:val="nil"/>
              <w:bottom w:val="single" w:sz="4" w:space="0" w:color="auto"/>
              <w:right w:val="single" w:sz="4" w:space="0" w:color="auto"/>
            </w:tcBorders>
            <w:shd w:val="clear" w:color="auto" w:fill="auto"/>
            <w:noWrap/>
            <w:vAlign w:val="center"/>
            <w:hideMark/>
          </w:tcPr>
          <w:p w14:paraId="0093F832" w14:textId="2629E107" w:rsidR="00D678E2" w:rsidRPr="006402E6" w:rsidRDefault="00D678E2" w:rsidP="007169E5">
            <w:pPr>
              <w:pStyle w:val="affffff3"/>
              <w:rPr>
                <w:b/>
              </w:rPr>
            </w:pPr>
            <w:r w:rsidRPr="006402E6">
              <w:rPr>
                <w:b/>
              </w:rPr>
              <w:t>1.0841</w:t>
            </w:r>
          </w:p>
        </w:tc>
        <w:tc>
          <w:tcPr>
            <w:tcW w:w="702" w:type="pct"/>
            <w:tcBorders>
              <w:top w:val="nil"/>
              <w:left w:val="nil"/>
              <w:bottom w:val="single" w:sz="4" w:space="0" w:color="auto"/>
              <w:right w:val="single" w:sz="4" w:space="0" w:color="auto"/>
            </w:tcBorders>
            <w:shd w:val="clear" w:color="auto" w:fill="auto"/>
            <w:noWrap/>
            <w:vAlign w:val="center"/>
            <w:hideMark/>
          </w:tcPr>
          <w:p w14:paraId="47A552B5" w14:textId="2FAA808B" w:rsidR="00D678E2" w:rsidRPr="006402E6" w:rsidRDefault="00D678E2"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2C62BA9B" w14:textId="3B121469" w:rsidR="00D678E2" w:rsidRPr="006402E6" w:rsidRDefault="00D678E2" w:rsidP="007169E5">
            <w:pPr>
              <w:pStyle w:val="affffff3"/>
              <w:rPr>
                <w:b/>
              </w:rPr>
            </w:pPr>
            <w:r w:rsidRPr="006402E6">
              <w:rPr>
                <w:b/>
              </w:rPr>
              <w:t>0.8991</w:t>
            </w:r>
          </w:p>
        </w:tc>
        <w:tc>
          <w:tcPr>
            <w:tcW w:w="702" w:type="pct"/>
            <w:tcBorders>
              <w:top w:val="nil"/>
              <w:left w:val="nil"/>
              <w:bottom w:val="single" w:sz="4" w:space="0" w:color="auto"/>
              <w:right w:val="single" w:sz="4" w:space="0" w:color="auto"/>
            </w:tcBorders>
            <w:shd w:val="clear" w:color="auto" w:fill="auto"/>
            <w:noWrap/>
            <w:vAlign w:val="center"/>
            <w:hideMark/>
          </w:tcPr>
          <w:p w14:paraId="629D8ADF" w14:textId="3FA5D7A9" w:rsidR="00D678E2" w:rsidRPr="006402E6" w:rsidRDefault="00D678E2" w:rsidP="007169E5">
            <w:pPr>
              <w:pStyle w:val="affffff3"/>
              <w:rPr>
                <w:b/>
              </w:rPr>
            </w:pPr>
            <w:r w:rsidRPr="006402E6">
              <w:rPr>
                <w:b/>
              </w:rPr>
              <w:t>0.7982</w:t>
            </w:r>
          </w:p>
        </w:tc>
      </w:tr>
      <w:tr w:rsidR="00351B6F" w:rsidRPr="006402E6" w14:paraId="33CBE431"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0F817E83" w14:textId="726398A4" w:rsidR="00351B6F" w:rsidRPr="00351B6F" w:rsidRDefault="00351B6F" w:rsidP="00351B6F">
            <w:pPr>
              <w:pStyle w:val="affffff3"/>
              <w:rPr>
                <w:szCs w:val="21"/>
              </w:rPr>
            </w:pPr>
            <w:r w:rsidRPr="00351B6F">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75DF2088" w14:textId="71E3D033" w:rsidR="00351B6F" w:rsidRPr="00351B6F" w:rsidRDefault="00351B6F" w:rsidP="00351B6F">
            <w:pPr>
              <w:pStyle w:val="affffff3"/>
              <w:rPr>
                <w:szCs w:val="21"/>
              </w:rPr>
            </w:pPr>
            <w:r w:rsidRPr="00351B6F">
              <w:rPr>
                <w:rFonts w:hint="eastAsia"/>
                <w:color w:val="000000"/>
                <w:szCs w:val="21"/>
              </w:rPr>
              <w:t xml:space="preserve">0.1168 </w:t>
            </w:r>
          </w:p>
        </w:tc>
        <w:tc>
          <w:tcPr>
            <w:tcW w:w="702" w:type="pct"/>
            <w:tcBorders>
              <w:top w:val="nil"/>
              <w:left w:val="nil"/>
              <w:bottom w:val="single" w:sz="4" w:space="0" w:color="auto"/>
              <w:right w:val="single" w:sz="4" w:space="0" w:color="auto"/>
            </w:tcBorders>
            <w:shd w:val="clear" w:color="auto" w:fill="auto"/>
            <w:noWrap/>
            <w:vAlign w:val="center"/>
          </w:tcPr>
          <w:p w14:paraId="0BF00369" w14:textId="4BB721D9" w:rsidR="00351B6F" w:rsidRPr="00351B6F" w:rsidRDefault="00351B6F" w:rsidP="00351B6F">
            <w:pPr>
              <w:pStyle w:val="affffff3"/>
              <w:rPr>
                <w:szCs w:val="21"/>
              </w:rPr>
            </w:pPr>
            <w:r w:rsidRPr="00351B6F">
              <w:rPr>
                <w:rFonts w:hint="eastAsia"/>
                <w:color w:val="000000"/>
                <w:szCs w:val="21"/>
              </w:rPr>
              <w:t xml:space="preserve">0.1084 </w:t>
            </w:r>
          </w:p>
        </w:tc>
        <w:tc>
          <w:tcPr>
            <w:tcW w:w="702" w:type="pct"/>
            <w:tcBorders>
              <w:top w:val="nil"/>
              <w:left w:val="nil"/>
              <w:bottom w:val="single" w:sz="4" w:space="0" w:color="auto"/>
              <w:right w:val="single" w:sz="4" w:space="0" w:color="auto"/>
            </w:tcBorders>
            <w:shd w:val="clear" w:color="auto" w:fill="auto"/>
            <w:noWrap/>
            <w:vAlign w:val="center"/>
          </w:tcPr>
          <w:p w14:paraId="11BF8C51" w14:textId="4B9A5C45" w:rsidR="00351B6F" w:rsidRPr="00351B6F" w:rsidRDefault="00351B6F" w:rsidP="00351B6F">
            <w:pPr>
              <w:pStyle w:val="affffff3"/>
              <w:rPr>
                <w:szCs w:val="21"/>
              </w:rPr>
            </w:pPr>
            <w:r w:rsidRPr="00351B6F">
              <w:rPr>
                <w:rFonts w:hint="eastAsia"/>
                <w:color w:val="000000"/>
                <w:szCs w:val="21"/>
              </w:rPr>
              <w:t xml:space="preserve">0.1000 </w:t>
            </w:r>
          </w:p>
        </w:tc>
        <w:tc>
          <w:tcPr>
            <w:tcW w:w="702" w:type="pct"/>
            <w:tcBorders>
              <w:top w:val="nil"/>
              <w:left w:val="nil"/>
              <w:bottom w:val="single" w:sz="4" w:space="0" w:color="auto"/>
              <w:right w:val="single" w:sz="4" w:space="0" w:color="auto"/>
            </w:tcBorders>
            <w:shd w:val="clear" w:color="auto" w:fill="auto"/>
            <w:noWrap/>
            <w:vAlign w:val="center"/>
          </w:tcPr>
          <w:p w14:paraId="7C76C99A" w14:textId="7BD2A61E" w:rsidR="00351B6F" w:rsidRPr="00351B6F" w:rsidRDefault="00351B6F" w:rsidP="00351B6F">
            <w:pPr>
              <w:pStyle w:val="affffff3"/>
              <w:rPr>
                <w:szCs w:val="21"/>
              </w:rPr>
            </w:pPr>
            <w:r w:rsidRPr="00351B6F">
              <w:rPr>
                <w:rFonts w:hint="eastAsia"/>
                <w:color w:val="000000"/>
                <w:szCs w:val="21"/>
              </w:rPr>
              <w:t xml:space="preserve">0.0899 </w:t>
            </w:r>
          </w:p>
        </w:tc>
        <w:tc>
          <w:tcPr>
            <w:tcW w:w="702" w:type="pct"/>
            <w:tcBorders>
              <w:top w:val="nil"/>
              <w:left w:val="nil"/>
              <w:bottom w:val="single" w:sz="4" w:space="0" w:color="auto"/>
              <w:right w:val="single" w:sz="4" w:space="0" w:color="auto"/>
            </w:tcBorders>
            <w:shd w:val="clear" w:color="auto" w:fill="auto"/>
            <w:noWrap/>
            <w:vAlign w:val="center"/>
          </w:tcPr>
          <w:p w14:paraId="74211267" w14:textId="5B3BD20B" w:rsidR="00351B6F" w:rsidRPr="00351B6F" w:rsidRDefault="00351B6F" w:rsidP="00351B6F">
            <w:pPr>
              <w:pStyle w:val="affffff3"/>
              <w:rPr>
                <w:szCs w:val="21"/>
              </w:rPr>
            </w:pPr>
            <w:r w:rsidRPr="00351B6F">
              <w:rPr>
                <w:rFonts w:hint="eastAsia"/>
                <w:color w:val="000000"/>
                <w:szCs w:val="21"/>
              </w:rPr>
              <w:t xml:space="preserve">0.0798 </w:t>
            </w:r>
          </w:p>
        </w:tc>
      </w:tr>
      <w:tr w:rsidR="00351B6F" w:rsidRPr="006402E6" w14:paraId="0E048CC9"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DC7AEDF" w14:textId="20F5E7A9" w:rsidR="00351B6F" w:rsidRPr="00351B6F" w:rsidRDefault="00351B6F" w:rsidP="00351B6F">
            <w:pPr>
              <w:pStyle w:val="affffff3"/>
              <w:rPr>
                <w:szCs w:val="21"/>
              </w:rPr>
            </w:pPr>
            <w:r w:rsidRPr="00351B6F">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608C5D41" w14:textId="14C4F4F2" w:rsidR="00351B6F" w:rsidRPr="00351B6F" w:rsidRDefault="00351B6F" w:rsidP="00351B6F">
            <w:pPr>
              <w:pStyle w:val="affffff3"/>
              <w:rPr>
                <w:szCs w:val="21"/>
              </w:rPr>
            </w:pPr>
            <w:r w:rsidRPr="00351B6F">
              <w:rPr>
                <w:rFonts w:hint="eastAsia"/>
                <w:color w:val="000000"/>
                <w:szCs w:val="21"/>
              </w:rPr>
              <w:t xml:space="preserve">0.1869 </w:t>
            </w:r>
          </w:p>
        </w:tc>
        <w:tc>
          <w:tcPr>
            <w:tcW w:w="702" w:type="pct"/>
            <w:tcBorders>
              <w:top w:val="nil"/>
              <w:left w:val="nil"/>
              <w:bottom w:val="single" w:sz="4" w:space="0" w:color="auto"/>
              <w:right w:val="single" w:sz="4" w:space="0" w:color="auto"/>
            </w:tcBorders>
            <w:shd w:val="clear" w:color="auto" w:fill="auto"/>
            <w:noWrap/>
            <w:vAlign w:val="center"/>
          </w:tcPr>
          <w:p w14:paraId="03E261F4" w14:textId="62F5A461" w:rsidR="00351B6F" w:rsidRPr="00351B6F" w:rsidRDefault="00351B6F" w:rsidP="00351B6F">
            <w:pPr>
              <w:pStyle w:val="affffff3"/>
              <w:rPr>
                <w:szCs w:val="21"/>
              </w:rPr>
            </w:pPr>
            <w:r w:rsidRPr="00351B6F">
              <w:rPr>
                <w:rFonts w:hint="eastAsia"/>
                <w:color w:val="000000"/>
                <w:szCs w:val="21"/>
              </w:rPr>
              <w:t xml:space="preserve">0.1735 </w:t>
            </w:r>
          </w:p>
        </w:tc>
        <w:tc>
          <w:tcPr>
            <w:tcW w:w="702" w:type="pct"/>
            <w:tcBorders>
              <w:top w:val="nil"/>
              <w:left w:val="nil"/>
              <w:bottom w:val="single" w:sz="4" w:space="0" w:color="auto"/>
              <w:right w:val="single" w:sz="4" w:space="0" w:color="auto"/>
            </w:tcBorders>
            <w:shd w:val="clear" w:color="auto" w:fill="auto"/>
            <w:noWrap/>
            <w:vAlign w:val="center"/>
          </w:tcPr>
          <w:p w14:paraId="1ED4913A" w14:textId="04B00D7C" w:rsidR="00351B6F" w:rsidRPr="00351B6F" w:rsidRDefault="00351B6F" w:rsidP="00351B6F">
            <w:pPr>
              <w:pStyle w:val="affffff3"/>
              <w:rPr>
                <w:szCs w:val="21"/>
              </w:rPr>
            </w:pPr>
            <w:r w:rsidRPr="00351B6F">
              <w:rPr>
                <w:rFonts w:hint="eastAsia"/>
                <w:color w:val="000000"/>
                <w:szCs w:val="21"/>
              </w:rPr>
              <w:t xml:space="preserve">0.1600 </w:t>
            </w:r>
          </w:p>
        </w:tc>
        <w:tc>
          <w:tcPr>
            <w:tcW w:w="702" w:type="pct"/>
            <w:tcBorders>
              <w:top w:val="nil"/>
              <w:left w:val="nil"/>
              <w:bottom w:val="single" w:sz="4" w:space="0" w:color="auto"/>
              <w:right w:val="single" w:sz="4" w:space="0" w:color="auto"/>
            </w:tcBorders>
            <w:shd w:val="clear" w:color="auto" w:fill="auto"/>
            <w:noWrap/>
            <w:vAlign w:val="center"/>
          </w:tcPr>
          <w:p w14:paraId="5BD431C4" w14:textId="71020544" w:rsidR="00351B6F" w:rsidRPr="00351B6F" w:rsidRDefault="00351B6F" w:rsidP="00351B6F">
            <w:pPr>
              <w:pStyle w:val="affffff3"/>
              <w:rPr>
                <w:szCs w:val="21"/>
              </w:rPr>
            </w:pPr>
            <w:r w:rsidRPr="00351B6F">
              <w:rPr>
                <w:rFonts w:hint="eastAsia"/>
                <w:color w:val="000000"/>
                <w:szCs w:val="21"/>
              </w:rPr>
              <w:t xml:space="preserve">0.1439 </w:t>
            </w:r>
          </w:p>
        </w:tc>
        <w:tc>
          <w:tcPr>
            <w:tcW w:w="702" w:type="pct"/>
            <w:tcBorders>
              <w:top w:val="nil"/>
              <w:left w:val="nil"/>
              <w:bottom w:val="single" w:sz="4" w:space="0" w:color="auto"/>
              <w:right w:val="single" w:sz="4" w:space="0" w:color="auto"/>
            </w:tcBorders>
            <w:shd w:val="clear" w:color="auto" w:fill="auto"/>
            <w:noWrap/>
            <w:vAlign w:val="center"/>
          </w:tcPr>
          <w:p w14:paraId="768601EB" w14:textId="7590FCE2" w:rsidR="00351B6F" w:rsidRPr="00351B6F" w:rsidRDefault="00351B6F" w:rsidP="00351B6F">
            <w:pPr>
              <w:pStyle w:val="affffff3"/>
              <w:rPr>
                <w:szCs w:val="21"/>
              </w:rPr>
            </w:pPr>
            <w:r w:rsidRPr="00351B6F">
              <w:rPr>
                <w:rFonts w:hint="eastAsia"/>
                <w:color w:val="000000"/>
                <w:szCs w:val="21"/>
              </w:rPr>
              <w:t xml:space="preserve">0.1277 </w:t>
            </w:r>
          </w:p>
        </w:tc>
      </w:tr>
      <w:tr w:rsidR="00351B6F" w:rsidRPr="006402E6" w14:paraId="0B455A6E"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3B603A9E" w14:textId="56425B9E" w:rsidR="00351B6F" w:rsidRPr="00351B6F" w:rsidRDefault="00351B6F" w:rsidP="00351B6F">
            <w:pPr>
              <w:pStyle w:val="affffff3"/>
              <w:rPr>
                <w:szCs w:val="21"/>
              </w:rPr>
            </w:pPr>
            <w:r w:rsidRPr="00351B6F">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75B58ED2" w14:textId="4AC19D6E" w:rsidR="00351B6F" w:rsidRPr="00351B6F" w:rsidRDefault="00351B6F" w:rsidP="00351B6F">
            <w:pPr>
              <w:pStyle w:val="affffff3"/>
              <w:rPr>
                <w:szCs w:val="21"/>
              </w:rPr>
            </w:pPr>
            <w:r w:rsidRPr="00351B6F">
              <w:rPr>
                <w:rFonts w:hint="eastAsia"/>
                <w:color w:val="000000"/>
                <w:szCs w:val="21"/>
              </w:rPr>
              <w:t xml:space="preserve">0.4089 </w:t>
            </w:r>
          </w:p>
        </w:tc>
        <w:tc>
          <w:tcPr>
            <w:tcW w:w="702" w:type="pct"/>
            <w:tcBorders>
              <w:top w:val="nil"/>
              <w:left w:val="nil"/>
              <w:bottom w:val="single" w:sz="4" w:space="0" w:color="auto"/>
              <w:right w:val="single" w:sz="4" w:space="0" w:color="auto"/>
            </w:tcBorders>
            <w:shd w:val="clear" w:color="auto" w:fill="auto"/>
            <w:noWrap/>
            <w:vAlign w:val="center"/>
          </w:tcPr>
          <w:p w14:paraId="5134FCCF" w14:textId="00C1676C" w:rsidR="00351B6F" w:rsidRPr="00351B6F" w:rsidRDefault="00351B6F" w:rsidP="00351B6F">
            <w:pPr>
              <w:pStyle w:val="affffff3"/>
              <w:rPr>
                <w:szCs w:val="21"/>
              </w:rPr>
            </w:pPr>
            <w:r w:rsidRPr="00351B6F">
              <w:rPr>
                <w:rFonts w:hint="eastAsia"/>
                <w:color w:val="000000"/>
                <w:szCs w:val="21"/>
              </w:rPr>
              <w:t xml:space="preserve">0.3794 </w:t>
            </w:r>
          </w:p>
        </w:tc>
        <w:tc>
          <w:tcPr>
            <w:tcW w:w="702" w:type="pct"/>
            <w:tcBorders>
              <w:top w:val="nil"/>
              <w:left w:val="nil"/>
              <w:bottom w:val="single" w:sz="4" w:space="0" w:color="auto"/>
              <w:right w:val="single" w:sz="4" w:space="0" w:color="auto"/>
            </w:tcBorders>
            <w:shd w:val="clear" w:color="auto" w:fill="auto"/>
            <w:noWrap/>
            <w:vAlign w:val="center"/>
          </w:tcPr>
          <w:p w14:paraId="78D3680A" w14:textId="16A94146" w:rsidR="00351B6F" w:rsidRPr="00351B6F" w:rsidRDefault="00351B6F" w:rsidP="00351B6F">
            <w:pPr>
              <w:pStyle w:val="affffff3"/>
              <w:rPr>
                <w:szCs w:val="21"/>
              </w:rPr>
            </w:pPr>
            <w:r w:rsidRPr="00351B6F">
              <w:rPr>
                <w:rFonts w:hint="eastAsia"/>
                <w:color w:val="000000"/>
                <w:szCs w:val="21"/>
              </w:rPr>
              <w:t xml:space="preserve">0.3500 </w:t>
            </w:r>
          </w:p>
        </w:tc>
        <w:tc>
          <w:tcPr>
            <w:tcW w:w="702" w:type="pct"/>
            <w:tcBorders>
              <w:top w:val="nil"/>
              <w:left w:val="nil"/>
              <w:bottom w:val="single" w:sz="4" w:space="0" w:color="auto"/>
              <w:right w:val="single" w:sz="4" w:space="0" w:color="auto"/>
            </w:tcBorders>
            <w:shd w:val="clear" w:color="auto" w:fill="auto"/>
            <w:noWrap/>
            <w:vAlign w:val="center"/>
          </w:tcPr>
          <w:p w14:paraId="614B357A" w14:textId="7639E641" w:rsidR="00351B6F" w:rsidRPr="00351B6F" w:rsidRDefault="00351B6F" w:rsidP="00351B6F">
            <w:pPr>
              <w:pStyle w:val="affffff3"/>
              <w:rPr>
                <w:szCs w:val="21"/>
              </w:rPr>
            </w:pPr>
            <w:r w:rsidRPr="00351B6F">
              <w:rPr>
                <w:rFonts w:hint="eastAsia"/>
                <w:color w:val="000000"/>
                <w:szCs w:val="21"/>
              </w:rPr>
              <w:t xml:space="preserve">0.3147 </w:t>
            </w:r>
          </w:p>
        </w:tc>
        <w:tc>
          <w:tcPr>
            <w:tcW w:w="702" w:type="pct"/>
            <w:tcBorders>
              <w:top w:val="nil"/>
              <w:left w:val="nil"/>
              <w:bottom w:val="single" w:sz="4" w:space="0" w:color="auto"/>
              <w:right w:val="single" w:sz="4" w:space="0" w:color="auto"/>
            </w:tcBorders>
            <w:shd w:val="clear" w:color="auto" w:fill="auto"/>
            <w:noWrap/>
            <w:vAlign w:val="center"/>
          </w:tcPr>
          <w:p w14:paraId="1D4F6E40" w14:textId="2643506D" w:rsidR="00351B6F" w:rsidRPr="00351B6F" w:rsidRDefault="00351B6F" w:rsidP="00351B6F">
            <w:pPr>
              <w:pStyle w:val="affffff3"/>
              <w:rPr>
                <w:szCs w:val="21"/>
              </w:rPr>
            </w:pPr>
            <w:r w:rsidRPr="00351B6F">
              <w:rPr>
                <w:rFonts w:hint="eastAsia"/>
                <w:color w:val="000000"/>
                <w:szCs w:val="21"/>
              </w:rPr>
              <w:t xml:space="preserve">0.2794 </w:t>
            </w:r>
          </w:p>
        </w:tc>
      </w:tr>
      <w:tr w:rsidR="00351B6F" w:rsidRPr="006402E6" w14:paraId="71C55F99"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FFDFF7F" w14:textId="7F712AC1" w:rsidR="00351B6F" w:rsidRPr="00351B6F" w:rsidRDefault="00351B6F" w:rsidP="00351B6F">
            <w:pPr>
              <w:pStyle w:val="affffff3"/>
              <w:rPr>
                <w:szCs w:val="21"/>
              </w:rPr>
            </w:pPr>
            <w:r w:rsidRPr="00351B6F">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3E3F80DB" w14:textId="3382210E" w:rsidR="00351B6F" w:rsidRPr="00351B6F" w:rsidRDefault="00351B6F" w:rsidP="00351B6F">
            <w:pPr>
              <w:pStyle w:val="affffff3"/>
              <w:rPr>
                <w:szCs w:val="21"/>
              </w:rPr>
            </w:pPr>
            <w:r w:rsidRPr="00351B6F">
              <w:rPr>
                <w:rFonts w:hint="eastAsia"/>
                <w:color w:val="000000"/>
                <w:szCs w:val="21"/>
              </w:rPr>
              <w:t xml:space="preserve">0.2921 </w:t>
            </w:r>
          </w:p>
        </w:tc>
        <w:tc>
          <w:tcPr>
            <w:tcW w:w="702" w:type="pct"/>
            <w:tcBorders>
              <w:top w:val="nil"/>
              <w:left w:val="nil"/>
              <w:bottom w:val="single" w:sz="4" w:space="0" w:color="auto"/>
              <w:right w:val="single" w:sz="4" w:space="0" w:color="auto"/>
            </w:tcBorders>
            <w:shd w:val="clear" w:color="auto" w:fill="auto"/>
            <w:noWrap/>
            <w:vAlign w:val="center"/>
          </w:tcPr>
          <w:p w14:paraId="253F239B" w14:textId="223AE224" w:rsidR="00351B6F" w:rsidRPr="00351B6F" w:rsidRDefault="00351B6F" w:rsidP="00351B6F">
            <w:pPr>
              <w:pStyle w:val="affffff3"/>
              <w:rPr>
                <w:szCs w:val="21"/>
              </w:rPr>
            </w:pPr>
            <w:r w:rsidRPr="00351B6F">
              <w:rPr>
                <w:rFonts w:hint="eastAsia"/>
                <w:color w:val="000000"/>
                <w:szCs w:val="21"/>
              </w:rPr>
              <w:t xml:space="preserve">0.2710 </w:t>
            </w:r>
          </w:p>
        </w:tc>
        <w:tc>
          <w:tcPr>
            <w:tcW w:w="702" w:type="pct"/>
            <w:tcBorders>
              <w:top w:val="nil"/>
              <w:left w:val="nil"/>
              <w:bottom w:val="single" w:sz="4" w:space="0" w:color="auto"/>
              <w:right w:val="single" w:sz="4" w:space="0" w:color="auto"/>
            </w:tcBorders>
            <w:shd w:val="clear" w:color="auto" w:fill="auto"/>
            <w:noWrap/>
            <w:vAlign w:val="center"/>
          </w:tcPr>
          <w:p w14:paraId="0245C72E" w14:textId="48024091" w:rsidR="00351B6F" w:rsidRPr="00351B6F" w:rsidRDefault="00351B6F" w:rsidP="00351B6F">
            <w:pPr>
              <w:pStyle w:val="affffff3"/>
              <w:rPr>
                <w:szCs w:val="21"/>
              </w:rPr>
            </w:pPr>
            <w:r w:rsidRPr="00351B6F">
              <w:rPr>
                <w:rFonts w:hint="eastAsia"/>
                <w:color w:val="000000"/>
                <w:szCs w:val="21"/>
              </w:rPr>
              <w:t xml:space="preserve">0.2500 </w:t>
            </w:r>
          </w:p>
        </w:tc>
        <w:tc>
          <w:tcPr>
            <w:tcW w:w="702" w:type="pct"/>
            <w:tcBorders>
              <w:top w:val="nil"/>
              <w:left w:val="nil"/>
              <w:bottom w:val="single" w:sz="4" w:space="0" w:color="auto"/>
              <w:right w:val="single" w:sz="4" w:space="0" w:color="auto"/>
            </w:tcBorders>
            <w:shd w:val="clear" w:color="auto" w:fill="auto"/>
            <w:noWrap/>
            <w:vAlign w:val="center"/>
          </w:tcPr>
          <w:p w14:paraId="49F6E955" w14:textId="1973CB14" w:rsidR="00351B6F" w:rsidRPr="00351B6F" w:rsidRDefault="00351B6F" w:rsidP="00351B6F">
            <w:pPr>
              <w:pStyle w:val="affffff3"/>
              <w:rPr>
                <w:szCs w:val="21"/>
              </w:rPr>
            </w:pPr>
            <w:r w:rsidRPr="00351B6F">
              <w:rPr>
                <w:rFonts w:hint="eastAsia"/>
                <w:color w:val="000000"/>
                <w:szCs w:val="21"/>
              </w:rPr>
              <w:t xml:space="preserve">0.2248 </w:t>
            </w:r>
          </w:p>
        </w:tc>
        <w:tc>
          <w:tcPr>
            <w:tcW w:w="702" w:type="pct"/>
            <w:tcBorders>
              <w:top w:val="nil"/>
              <w:left w:val="nil"/>
              <w:bottom w:val="single" w:sz="4" w:space="0" w:color="auto"/>
              <w:right w:val="single" w:sz="4" w:space="0" w:color="auto"/>
            </w:tcBorders>
            <w:shd w:val="clear" w:color="auto" w:fill="auto"/>
            <w:noWrap/>
            <w:vAlign w:val="center"/>
          </w:tcPr>
          <w:p w14:paraId="20622F82" w14:textId="0A426DEC" w:rsidR="00351B6F" w:rsidRPr="00351B6F" w:rsidRDefault="00351B6F" w:rsidP="00351B6F">
            <w:pPr>
              <w:pStyle w:val="affffff3"/>
              <w:rPr>
                <w:szCs w:val="21"/>
              </w:rPr>
            </w:pPr>
            <w:r w:rsidRPr="00351B6F">
              <w:rPr>
                <w:rFonts w:hint="eastAsia"/>
                <w:color w:val="000000"/>
                <w:szCs w:val="21"/>
              </w:rPr>
              <w:t xml:space="preserve">0.1996 </w:t>
            </w:r>
          </w:p>
        </w:tc>
      </w:tr>
      <w:tr w:rsidR="00351B6F" w:rsidRPr="006402E6" w14:paraId="0239E466"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3BF15476" w14:textId="317FBE4B" w:rsidR="00351B6F" w:rsidRPr="00351B6F" w:rsidRDefault="00351B6F" w:rsidP="00351B6F">
            <w:pPr>
              <w:pStyle w:val="affffff3"/>
              <w:rPr>
                <w:szCs w:val="21"/>
              </w:rPr>
            </w:pPr>
            <w:r w:rsidRPr="00351B6F">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344211A7" w14:textId="0CB408A2" w:rsidR="00351B6F" w:rsidRPr="00351B6F" w:rsidRDefault="00351B6F" w:rsidP="00351B6F">
            <w:pPr>
              <w:pStyle w:val="affffff3"/>
              <w:rPr>
                <w:szCs w:val="21"/>
              </w:rPr>
            </w:pPr>
            <w:r w:rsidRPr="00351B6F">
              <w:rPr>
                <w:rFonts w:hint="eastAsia"/>
                <w:color w:val="000000"/>
                <w:szCs w:val="21"/>
              </w:rPr>
              <w:t xml:space="preserve">0.1635 </w:t>
            </w:r>
          </w:p>
        </w:tc>
        <w:tc>
          <w:tcPr>
            <w:tcW w:w="702" w:type="pct"/>
            <w:tcBorders>
              <w:top w:val="nil"/>
              <w:left w:val="nil"/>
              <w:bottom w:val="single" w:sz="4" w:space="0" w:color="auto"/>
              <w:right w:val="single" w:sz="4" w:space="0" w:color="auto"/>
            </w:tcBorders>
            <w:shd w:val="clear" w:color="auto" w:fill="auto"/>
            <w:noWrap/>
            <w:vAlign w:val="center"/>
          </w:tcPr>
          <w:p w14:paraId="65AC04E3" w14:textId="71BBE9F8" w:rsidR="00351B6F" w:rsidRPr="00351B6F" w:rsidRDefault="00351B6F" w:rsidP="00351B6F">
            <w:pPr>
              <w:pStyle w:val="affffff3"/>
              <w:rPr>
                <w:szCs w:val="21"/>
              </w:rPr>
            </w:pPr>
            <w:r w:rsidRPr="00351B6F">
              <w:rPr>
                <w:rFonts w:hint="eastAsia"/>
                <w:color w:val="000000"/>
                <w:szCs w:val="21"/>
              </w:rPr>
              <w:t xml:space="preserve">0.1518 </w:t>
            </w:r>
          </w:p>
        </w:tc>
        <w:tc>
          <w:tcPr>
            <w:tcW w:w="702" w:type="pct"/>
            <w:tcBorders>
              <w:top w:val="nil"/>
              <w:left w:val="nil"/>
              <w:bottom w:val="single" w:sz="4" w:space="0" w:color="auto"/>
              <w:right w:val="single" w:sz="4" w:space="0" w:color="auto"/>
            </w:tcBorders>
            <w:shd w:val="clear" w:color="auto" w:fill="auto"/>
            <w:noWrap/>
            <w:vAlign w:val="center"/>
          </w:tcPr>
          <w:p w14:paraId="134474C6" w14:textId="510BB4FF" w:rsidR="00351B6F" w:rsidRPr="00351B6F" w:rsidRDefault="00351B6F" w:rsidP="00351B6F">
            <w:pPr>
              <w:pStyle w:val="affffff3"/>
              <w:rPr>
                <w:szCs w:val="21"/>
              </w:rPr>
            </w:pPr>
            <w:r w:rsidRPr="00351B6F">
              <w:rPr>
                <w:rFonts w:hint="eastAsia"/>
                <w:color w:val="000000"/>
                <w:szCs w:val="21"/>
              </w:rPr>
              <w:t xml:space="preserve">0.1400 </w:t>
            </w:r>
          </w:p>
        </w:tc>
        <w:tc>
          <w:tcPr>
            <w:tcW w:w="702" w:type="pct"/>
            <w:tcBorders>
              <w:top w:val="nil"/>
              <w:left w:val="nil"/>
              <w:bottom w:val="single" w:sz="4" w:space="0" w:color="auto"/>
              <w:right w:val="single" w:sz="4" w:space="0" w:color="auto"/>
            </w:tcBorders>
            <w:shd w:val="clear" w:color="auto" w:fill="auto"/>
            <w:noWrap/>
            <w:vAlign w:val="center"/>
          </w:tcPr>
          <w:p w14:paraId="44409085" w14:textId="492B75AD" w:rsidR="00351B6F" w:rsidRPr="00351B6F" w:rsidRDefault="00351B6F" w:rsidP="00351B6F">
            <w:pPr>
              <w:pStyle w:val="affffff3"/>
              <w:rPr>
                <w:szCs w:val="21"/>
              </w:rPr>
            </w:pPr>
            <w:r w:rsidRPr="00351B6F">
              <w:rPr>
                <w:rFonts w:hint="eastAsia"/>
                <w:color w:val="000000"/>
                <w:szCs w:val="21"/>
              </w:rPr>
              <w:t xml:space="preserve">0.1259 </w:t>
            </w:r>
          </w:p>
        </w:tc>
        <w:tc>
          <w:tcPr>
            <w:tcW w:w="702" w:type="pct"/>
            <w:tcBorders>
              <w:top w:val="nil"/>
              <w:left w:val="nil"/>
              <w:bottom w:val="single" w:sz="4" w:space="0" w:color="auto"/>
              <w:right w:val="single" w:sz="4" w:space="0" w:color="auto"/>
            </w:tcBorders>
            <w:shd w:val="clear" w:color="auto" w:fill="auto"/>
            <w:noWrap/>
            <w:vAlign w:val="center"/>
          </w:tcPr>
          <w:p w14:paraId="7BF507D1" w14:textId="234E3BED" w:rsidR="00351B6F" w:rsidRPr="00351B6F" w:rsidRDefault="00351B6F" w:rsidP="00351B6F">
            <w:pPr>
              <w:pStyle w:val="affffff3"/>
              <w:rPr>
                <w:szCs w:val="21"/>
              </w:rPr>
            </w:pPr>
            <w:r w:rsidRPr="00351B6F">
              <w:rPr>
                <w:rFonts w:hint="eastAsia"/>
                <w:color w:val="000000"/>
                <w:szCs w:val="21"/>
              </w:rPr>
              <w:t xml:space="preserve">0.1117 </w:t>
            </w:r>
          </w:p>
        </w:tc>
      </w:tr>
    </w:tbl>
    <w:p w14:paraId="0212E803" w14:textId="77777777" w:rsidR="0035395E" w:rsidRPr="006402E6" w:rsidRDefault="0035395E" w:rsidP="007169E5">
      <w:pPr>
        <w:widowControl/>
        <w:ind w:firstLine="560"/>
        <w:rPr>
          <w:rFonts w:cs="Times New Roman"/>
        </w:rPr>
      </w:pPr>
    </w:p>
    <w:p w14:paraId="2A5B7C81" w14:textId="77777777" w:rsidR="0035395E" w:rsidRPr="006402E6" w:rsidRDefault="0035395E" w:rsidP="007169E5">
      <w:pPr>
        <w:widowControl/>
        <w:ind w:firstLine="560"/>
        <w:rPr>
          <w:rFonts w:cs="Times New Roman"/>
        </w:rPr>
        <w:sectPr w:rsidR="0035395E" w:rsidRPr="006402E6" w:rsidSect="00ED2F13">
          <w:pgSz w:w="16838" w:h="11906" w:orient="landscape"/>
          <w:pgMar w:top="1559" w:right="1219" w:bottom="1559" w:left="1219" w:header="624" w:footer="850" w:gutter="0"/>
          <w:cols w:space="425"/>
          <w:docGrid w:type="lines" w:linePitch="381"/>
        </w:sectPr>
      </w:pPr>
    </w:p>
    <w:p w14:paraId="1F4EBC24" w14:textId="407D32C7" w:rsidR="009162F9" w:rsidRPr="006402E6" w:rsidRDefault="009162F9"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29</w:t>
      </w:r>
      <w:r w:rsidR="00F62252">
        <w:fldChar w:fldCharType="end"/>
      </w:r>
      <w:r w:rsidR="00F62252">
        <w:t xml:space="preserve"> </w:t>
      </w:r>
      <w:r w:rsidRPr="006402E6">
        <w:t>集体办公用地</w:t>
      </w:r>
      <w:r w:rsidRPr="006402E6">
        <w:t>3</w:t>
      </w:r>
      <w:r w:rsidRPr="006402E6">
        <w:t>级宗地地价区域因素修正系数指标说明表</w:t>
      </w:r>
    </w:p>
    <w:tbl>
      <w:tblPr>
        <w:tblW w:w="5000" w:type="pct"/>
        <w:tblLook w:val="04A0" w:firstRow="1" w:lastRow="0" w:firstColumn="1" w:lastColumn="0" w:noHBand="0" w:noVBand="1"/>
      </w:tblPr>
      <w:tblGrid>
        <w:gridCol w:w="1688"/>
        <w:gridCol w:w="2389"/>
        <w:gridCol w:w="2409"/>
        <w:gridCol w:w="2976"/>
        <w:gridCol w:w="2552"/>
        <w:gridCol w:w="2602"/>
      </w:tblGrid>
      <w:tr w:rsidR="009162F9" w:rsidRPr="006402E6" w14:paraId="01BDAB3F" w14:textId="77777777" w:rsidTr="00351B6F">
        <w:trPr>
          <w:trHeight w:val="340"/>
        </w:trPr>
        <w:tc>
          <w:tcPr>
            <w:tcW w:w="577"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448A2771" w14:textId="77777777" w:rsidR="009162F9" w:rsidRPr="006402E6" w:rsidRDefault="009162F9" w:rsidP="007169E5">
            <w:pPr>
              <w:pStyle w:val="affffff3"/>
              <w:jc w:val="right"/>
              <w:rPr>
                <w:b/>
              </w:rPr>
            </w:pPr>
            <w:r w:rsidRPr="006402E6">
              <w:rPr>
                <w:b/>
              </w:rPr>
              <w:t>优劣度</w:t>
            </w:r>
          </w:p>
          <w:p w14:paraId="2A9472CB" w14:textId="0317E056" w:rsidR="003F7513" w:rsidRPr="006402E6" w:rsidRDefault="003F7513" w:rsidP="007169E5">
            <w:pPr>
              <w:pStyle w:val="affffff3"/>
              <w:jc w:val="left"/>
              <w:rPr>
                <w:b/>
              </w:rPr>
            </w:pPr>
            <w:r w:rsidRPr="006402E6">
              <w:rPr>
                <w:b/>
              </w:rPr>
              <w:t>影响因素</w:t>
            </w:r>
          </w:p>
        </w:tc>
        <w:tc>
          <w:tcPr>
            <w:tcW w:w="817" w:type="pct"/>
            <w:tcBorders>
              <w:top w:val="single" w:sz="4" w:space="0" w:color="auto"/>
              <w:left w:val="nil"/>
              <w:bottom w:val="single" w:sz="4" w:space="0" w:color="auto"/>
              <w:right w:val="single" w:sz="4" w:space="0" w:color="auto"/>
            </w:tcBorders>
            <w:shd w:val="clear" w:color="auto" w:fill="auto"/>
            <w:vAlign w:val="center"/>
            <w:hideMark/>
          </w:tcPr>
          <w:p w14:paraId="1C0494B0" w14:textId="77777777" w:rsidR="009162F9" w:rsidRPr="006402E6" w:rsidRDefault="009162F9" w:rsidP="007169E5">
            <w:pPr>
              <w:pStyle w:val="affffff3"/>
              <w:rPr>
                <w:b/>
              </w:rPr>
            </w:pPr>
            <w:r w:rsidRPr="006402E6">
              <w:rPr>
                <w:b/>
              </w:rPr>
              <w:t>优</w:t>
            </w:r>
          </w:p>
        </w:tc>
        <w:tc>
          <w:tcPr>
            <w:tcW w:w="824" w:type="pct"/>
            <w:tcBorders>
              <w:top w:val="single" w:sz="4" w:space="0" w:color="auto"/>
              <w:left w:val="nil"/>
              <w:bottom w:val="single" w:sz="4" w:space="0" w:color="auto"/>
              <w:right w:val="single" w:sz="4" w:space="0" w:color="auto"/>
            </w:tcBorders>
            <w:shd w:val="clear" w:color="auto" w:fill="auto"/>
            <w:vAlign w:val="center"/>
            <w:hideMark/>
          </w:tcPr>
          <w:p w14:paraId="76C8ED97" w14:textId="77777777" w:rsidR="009162F9" w:rsidRPr="006402E6" w:rsidRDefault="009162F9" w:rsidP="007169E5">
            <w:pPr>
              <w:pStyle w:val="affffff3"/>
              <w:rPr>
                <w:b/>
              </w:rPr>
            </w:pPr>
            <w:r w:rsidRPr="006402E6">
              <w:rPr>
                <w:b/>
              </w:rPr>
              <w:t>较优</w:t>
            </w:r>
          </w:p>
        </w:tc>
        <w:tc>
          <w:tcPr>
            <w:tcW w:w="1018" w:type="pct"/>
            <w:tcBorders>
              <w:top w:val="single" w:sz="4" w:space="0" w:color="auto"/>
              <w:left w:val="nil"/>
              <w:bottom w:val="single" w:sz="4" w:space="0" w:color="auto"/>
              <w:right w:val="single" w:sz="4" w:space="0" w:color="auto"/>
            </w:tcBorders>
            <w:shd w:val="clear" w:color="auto" w:fill="auto"/>
            <w:vAlign w:val="center"/>
            <w:hideMark/>
          </w:tcPr>
          <w:p w14:paraId="154FA8E7" w14:textId="77777777" w:rsidR="009162F9" w:rsidRPr="006402E6" w:rsidRDefault="009162F9" w:rsidP="007169E5">
            <w:pPr>
              <w:pStyle w:val="affffff3"/>
              <w:rPr>
                <w:b/>
              </w:rPr>
            </w:pPr>
            <w:r w:rsidRPr="006402E6">
              <w:rPr>
                <w:b/>
              </w:rPr>
              <w:t>一般</w:t>
            </w:r>
          </w:p>
        </w:tc>
        <w:tc>
          <w:tcPr>
            <w:tcW w:w="873" w:type="pct"/>
            <w:tcBorders>
              <w:top w:val="single" w:sz="4" w:space="0" w:color="auto"/>
              <w:left w:val="nil"/>
              <w:bottom w:val="single" w:sz="4" w:space="0" w:color="auto"/>
              <w:right w:val="single" w:sz="4" w:space="0" w:color="auto"/>
            </w:tcBorders>
            <w:shd w:val="clear" w:color="auto" w:fill="auto"/>
            <w:vAlign w:val="center"/>
            <w:hideMark/>
          </w:tcPr>
          <w:p w14:paraId="2C0F60E3" w14:textId="77777777" w:rsidR="009162F9" w:rsidRPr="006402E6" w:rsidRDefault="009162F9" w:rsidP="007169E5">
            <w:pPr>
              <w:pStyle w:val="affffff3"/>
              <w:rPr>
                <w:b/>
              </w:rPr>
            </w:pPr>
            <w:r w:rsidRPr="006402E6">
              <w:rPr>
                <w:b/>
              </w:rPr>
              <w:t>较劣</w:t>
            </w:r>
          </w:p>
        </w:tc>
        <w:tc>
          <w:tcPr>
            <w:tcW w:w="890" w:type="pct"/>
            <w:tcBorders>
              <w:top w:val="single" w:sz="4" w:space="0" w:color="auto"/>
              <w:left w:val="nil"/>
              <w:bottom w:val="single" w:sz="4" w:space="0" w:color="auto"/>
              <w:right w:val="single" w:sz="4" w:space="0" w:color="auto"/>
            </w:tcBorders>
            <w:shd w:val="clear" w:color="auto" w:fill="auto"/>
            <w:vAlign w:val="center"/>
            <w:hideMark/>
          </w:tcPr>
          <w:p w14:paraId="6504BC6E" w14:textId="77777777" w:rsidR="009162F9" w:rsidRPr="006402E6" w:rsidRDefault="009162F9" w:rsidP="007169E5">
            <w:pPr>
              <w:pStyle w:val="affffff3"/>
              <w:rPr>
                <w:b/>
              </w:rPr>
            </w:pPr>
            <w:r w:rsidRPr="006402E6">
              <w:rPr>
                <w:b/>
              </w:rPr>
              <w:t>劣</w:t>
            </w:r>
          </w:p>
        </w:tc>
      </w:tr>
      <w:tr w:rsidR="00351B6F" w:rsidRPr="006402E6" w14:paraId="2388F8B0"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645F36D9" w14:textId="731446C5" w:rsidR="00351B6F" w:rsidRPr="00351B6F" w:rsidRDefault="00351B6F" w:rsidP="00351B6F">
            <w:pPr>
              <w:pStyle w:val="affffff3"/>
              <w:rPr>
                <w:szCs w:val="21"/>
              </w:rPr>
            </w:pPr>
            <w:r w:rsidRPr="00351B6F">
              <w:rPr>
                <w:rFonts w:hint="eastAsia"/>
                <w:color w:val="000000"/>
                <w:szCs w:val="21"/>
              </w:rPr>
              <w:t>区位因素</w:t>
            </w:r>
          </w:p>
        </w:tc>
        <w:tc>
          <w:tcPr>
            <w:tcW w:w="817" w:type="pct"/>
            <w:tcBorders>
              <w:top w:val="nil"/>
              <w:left w:val="nil"/>
              <w:bottom w:val="single" w:sz="4" w:space="0" w:color="auto"/>
              <w:right w:val="single" w:sz="4" w:space="0" w:color="auto"/>
            </w:tcBorders>
            <w:shd w:val="clear" w:color="auto" w:fill="auto"/>
            <w:vAlign w:val="center"/>
          </w:tcPr>
          <w:p w14:paraId="33C80E0F" w14:textId="6BEBD5F2" w:rsidR="00351B6F" w:rsidRPr="00351B6F" w:rsidRDefault="00351B6F" w:rsidP="00351B6F">
            <w:pPr>
              <w:pStyle w:val="affffff3"/>
              <w:rPr>
                <w:szCs w:val="21"/>
              </w:rPr>
            </w:pPr>
            <w:r w:rsidRPr="00351B6F">
              <w:rPr>
                <w:rFonts w:hint="eastAsia"/>
                <w:color w:val="000000"/>
                <w:szCs w:val="21"/>
              </w:rPr>
              <w:t>距离市中心近</w:t>
            </w:r>
          </w:p>
        </w:tc>
        <w:tc>
          <w:tcPr>
            <w:tcW w:w="824" w:type="pct"/>
            <w:tcBorders>
              <w:top w:val="nil"/>
              <w:left w:val="nil"/>
              <w:bottom w:val="single" w:sz="4" w:space="0" w:color="auto"/>
              <w:right w:val="single" w:sz="4" w:space="0" w:color="auto"/>
            </w:tcBorders>
            <w:shd w:val="clear" w:color="auto" w:fill="auto"/>
            <w:vAlign w:val="center"/>
          </w:tcPr>
          <w:p w14:paraId="1CD01D28" w14:textId="517B91C9" w:rsidR="00351B6F" w:rsidRPr="00351B6F" w:rsidRDefault="00351B6F" w:rsidP="00351B6F">
            <w:pPr>
              <w:pStyle w:val="affffff3"/>
              <w:rPr>
                <w:szCs w:val="21"/>
              </w:rPr>
            </w:pPr>
            <w:r w:rsidRPr="00351B6F">
              <w:rPr>
                <w:rFonts w:hint="eastAsia"/>
                <w:color w:val="000000"/>
                <w:szCs w:val="21"/>
              </w:rPr>
              <w:t>距离市中心适中</w:t>
            </w:r>
          </w:p>
        </w:tc>
        <w:tc>
          <w:tcPr>
            <w:tcW w:w="1018" w:type="pct"/>
            <w:tcBorders>
              <w:top w:val="nil"/>
              <w:left w:val="nil"/>
              <w:bottom w:val="single" w:sz="4" w:space="0" w:color="auto"/>
              <w:right w:val="single" w:sz="4" w:space="0" w:color="auto"/>
            </w:tcBorders>
            <w:shd w:val="clear" w:color="auto" w:fill="auto"/>
            <w:vAlign w:val="center"/>
          </w:tcPr>
          <w:p w14:paraId="76FB5AD9" w14:textId="0C94A304" w:rsidR="00351B6F" w:rsidRPr="00351B6F" w:rsidRDefault="00351B6F" w:rsidP="00351B6F">
            <w:pPr>
              <w:pStyle w:val="affffff3"/>
              <w:rPr>
                <w:szCs w:val="21"/>
              </w:rPr>
            </w:pPr>
            <w:r w:rsidRPr="00351B6F">
              <w:rPr>
                <w:rFonts w:hint="eastAsia"/>
                <w:color w:val="000000"/>
                <w:szCs w:val="21"/>
              </w:rPr>
              <w:t>距离中心城镇近</w:t>
            </w:r>
          </w:p>
        </w:tc>
        <w:tc>
          <w:tcPr>
            <w:tcW w:w="873" w:type="pct"/>
            <w:tcBorders>
              <w:top w:val="nil"/>
              <w:left w:val="nil"/>
              <w:bottom w:val="single" w:sz="4" w:space="0" w:color="auto"/>
              <w:right w:val="single" w:sz="4" w:space="0" w:color="auto"/>
            </w:tcBorders>
            <w:shd w:val="clear" w:color="auto" w:fill="auto"/>
            <w:vAlign w:val="center"/>
          </w:tcPr>
          <w:p w14:paraId="23D93670" w14:textId="3D3E7F82" w:rsidR="00351B6F" w:rsidRPr="00351B6F" w:rsidRDefault="00351B6F" w:rsidP="00351B6F">
            <w:pPr>
              <w:pStyle w:val="affffff3"/>
              <w:rPr>
                <w:szCs w:val="21"/>
              </w:rPr>
            </w:pPr>
            <w:r w:rsidRPr="00351B6F">
              <w:rPr>
                <w:rFonts w:hint="eastAsia"/>
                <w:color w:val="000000"/>
                <w:szCs w:val="21"/>
              </w:rPr>
              <w:t>距离中心城镇适中</w:t>
            </w:r>
          </w:p>
        </w:tc>
        <w:tc>
          <w:tcPr>
            <w:tcW w:w="890" w:type="pct"/>
            <w:tcBorders>
              <w:top w:val="nil"/>
              <w:left w:val="nil"/>
              <w:bottom w:val="single" w:sz="4" w:space="0" w:color="auto"/>
              <w:right w:val="single" w:sz="4" w:space="0" w:color="auto"/>
            </w:tcBorders>
            <w:shd w:val="clear" w:color="auto" w:fill="auto"/>
            <w:vAlign w:val="center"/>
          </w:tcPr>
          <w:p w14:paraId="5F0A270D" w14:textId="21AE7AC4" w:rsidR="00351B6F" w:rsidRPr="00351B6F" w:rsidRDefault="00351B6F" w:rsidP="00351B6F">
            <w:pPr>
              <w:pStyle w:val="affffff3"/>
              <w:rPr>
                <w:szCs w:val="21"/>
              </w:rPr>
            </w:pPr>
            <w:r w:rsidRPr="00351B6F">
              <w:rPr>
                <w:rFonts w:hint="eastAsia"/>
                <w:color w:val="000000"/>
                <w:szCs w:val="21"/>
              </w:rPr>
              <w:t>距离中心城镇远</w:t>
            </w:r>
          </w:p>
        </w:tc>
      </w:tr>
      <w:tr w:rsidR="00351B6F" w:rsidRPr="006402E6" w14:paraId="467D0E11"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58B93F0B" w14:textId="3DA87131" w:rsidR="00351B6F" w:rsidRPr="00351B6F" w:rsidRDefault="00351B6F" w:rsidP="00351B6F">
            <w:pPr>
              <w:pStyle w:val="affffff3"/>
              <w:rPr>
                <w:szCs w:val="21"/>
              </w:rPr>
            </w:pPr>
            <w:r w:rsidRPr="00351B6F">
              <w:rPr>
                <w:rFonts w:hint="eastAsia"/>
                <w:color w:val="000000"/>
                <w:szCs w:val="21"/>
              </w:rPr>
              <w:t>社会经济因素</w:t>
            </w:r>
          </w:p>
        </w:tc>
        <w:tc>
          <w:tcPr>
            <w:tcW w:w="817" w:type="pct"/>
            <w:tcBorders>
              <w:top w:val="nil"/>
              <w:left w:val="nil"/>
              <w:bottom w:val="single" w:sz="4" w:space="0" w:color="auto"/>
              <w:right w:val="single" w:sz="4" w:space="0" w:color="auto"/>
            </w:tcBorders>
            <w:shd w:val="clear" w:color="auto" w:fill="auto"/>
            <w:vAlign w:val="center"/>
          </w:tcPr>
          <w:p w14:paraId="55B4714C" w14:textId="020B434A" w:rsidR="00351B6F" w:rsidRPr="00351B6F" w:rsidRDefault="00351B6F" w:rsidP="00351B6F">
            <w:pPr>
              <w:pStyle w:val="affffff3"/>
              <w:rPr>
                <w:szCs w:val="21"/>
              </w:rPr>
            </w:pPr>
            <w:r w:rsidRPr="00351B6F">
              <w:rPr>
                <w:rFonts w:hint="eastAsia"/>
                <w:color w:val="000000"/>
                <w:szCs w:val="21"/>
              </w:rPr>
              <w:t>农村居民人均可支配收入远高于全市平均水平</w:t>
            </w:r>
          </w:p>
        </w:tc>
        <w:tc>
          <w:tcPr>
            <w:tcW w:w="824" w:type="pct"/>
            <w:tcBorders>
              <w:top w:val="nil"/>
              <w:left w:val="nil"/>
              <w:bottom w:val="single" w:sz="4" w:space="0" w:color="auto"/>
              <w:right w:val="single" w:sz="4" w:space="0" w:color="auto"/>
            </w:tcBorders>
            <w:shd w:val="clear" w:color="auto" w:fill="auto"/>
            <w:vAlign w:val="center"/>
          </w:tcPr>
          <w:p w14:paraId="066B4475" w14:textId="0521233C" w:rsidR="00351B6F" w:rsidRPr="00351B6F" w:rsidRDefault="00351B6F" w:rsidP="00351B6F">
            <w:pPr>
              <w:pStyle w:val="affffff3"/>
              <w:rPr>
                <w:szCs w:val="21"/>
              </w:rPr>
            </w:pPr>
            <w:r w:rsidRPr="00351B6F">
              <w:rPr>
                <w:rFonts w:hint="eastAsia"/>
                <w:color w:val="000000"/>
                <w:szCs w:val="21"/>
              </w:rPr>
              <w:t>农村居民人均可支配收入高于全市平均水平</w:t>
            </w:r>
          </w:p>
        </w:tc>
        <w:tc>
          <w:tcPr>
            <w:tcW w:w="1018" w:type="pct"/>
            <w:tcBorders>
              <w:top w:val="nil"/>
              <w:left w:val="nil"/>
              <w:bottom w:val="single" w:sz="4" w:space="0" w:color="auto"/>
              <w:right w:val="single" w:sz="4" w:space="0" w:color="auto"/>
            </w:tcBorders>
            <w:shd w:val="clear" w:color="auto" w:fill="auto"/>
            <w:vAlign w:val="center"/>
          </w:tcPr>
          <w:p w14:paraId="5C2DF9CB" w14:textId="635174DC" w:rsidR="00351B6F" w:rsidRPr="00351B6F" w:rsidRDefault="00351B6F" w:rsidP="00351B6F">
            <w:pPr>
              <w:pStyle w:val="affffff3"/>
              <w:rPr>
                <w:szCs w:val="21"/>
              </w:rPr>
            </w:pPr>
            <w:r w:rsidRPr="00351B6F">
              <w:rPr>
                <w:rFonts w:hint="eastAsia"/>
                <w:color w:val="000000"/>
                <w:szCs w:val="21"/>
              </w:rPr>
              <w:t>农村居民人均可支配收入略高于全市平均水平</w:t>
            </w:r>
          </w:p>
        </w:tc>
        <w:tc>
          <w:tcPr>
            <w:tcW w:w="873" w:type="pct"/>
            <w:tcBorders>
              <w:top w:val="nil"/>
              <w:left w:val="nil"/>
              <w:bottom w:val="single" w:sz="4" w:space="0" w:color="auto"/>
              <w:right w:val="single" w:sz="4" w:space="0" w:color="auto"/>
            </w:tcBorders>
            <w:shd w:val="clear" w:color="auto" w:fill="auto"/>
            <w:vAlign w:val="center"/>
          </w:tcPr>
          <w:p w14:paraId="6AD4D0E9" w14:textId="46FD185E" w:rsidR="00351B6F" w:rsidRPr="00351B6F" w:rsidRDefault="00351B6F" w:rsidP="00351B6F">
            <w:pPr>
              <w:pStyle w:val="affffff3"/>
              <w:rPr>
                <w:szCs w:val="21"/>
              </w:rPr>
            </w:pPr>
            <w:r w:rsidRPr="00351B6F">
              <w:rPr>
                <w:rFonts w:hint="eastAsia"/>
                <w:color w:val="000000"/>
                <w:szCs w:val="21"/>
              </w:rPr>
              <w:t>农村居民人均可支配收入达到全市平均水平</w:t>
            </w:r>
          </w:p>
        </w:tc>
        <w:tc>
          <w:tcPr>
            <w:tcW w:w="890" w:type="pct"/>
            <w:tcBorders>
              <w:top w:val="nil"/>
              <w:left w:val="nil"/>
              <w:bottom w:val="single" w:sz="4" w:space="0" w:color="auto"/>
              <w:right w:val="single" w:sz="4" w:space="0" w:color="auto"/>
            </w:tcBorders>
            <w:shd w:val="clear" w:color="auto" w:fill="auto"/>
            <w:vAlign w:val="center"/>
          </w:tcPr>
          <w:p w14:paraId="015F77A1" w14:textId="769CB3C0" w:rsidR="00351B6F" w:rsidRPr="00351B6F" w:rsidRDefault="00351B6F" w:rsidP="00351B6F">
            <w:pPr>
              <w:pStyle w:val="affffff3"/>
              <w:rPr>
                <w:szCs w:val="21"/>
              </w:rPr>
            </w:pPr>
            <w:r w:rsidRPr="00351B6F">
              <w:rPr>
                <w:rFonts w:hint="eastAsia"/>
                <w:color w:val="000000"/>
                <w:szCs w:val="21"/>
              </w:rPr>
              <w:t>农村居民人均可支配收入低于全市平均水平</w:t>
            </w:r>
          </w:p>
        </w:tc>
      </w:tr>
      <w:tr w:rsidR="00351B6F" w:rsidRPr="006402E6" w14:paraId="4F2871D5"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04060E77" w14:textId="74A8B246" w:rsidR="00351B6F" w:rsidRPr="00351B6F" w:rsidRDefault="00351B6F" w:rsidP="00351B6F">
            <w:pPr>
              <w:pStyle w:val="affffff3"/>
              <w:rPr>
                <w:szCs w:val="21"/>
              </w:rPr>
            </w:pPr>
            <w:r w:rsidRPr="00351B6F">
              <w:rPr>
                <w:rFonts w:hint="eastAsia"/>
                <w:color w:val="000000"/>
                <w:szCs w:val="21"/>
              </w:rPr>
              <w:t>繁华程度</w:t>
            </w:r>
          </w:p>
        </w:tc>
        <w:tc>
          <w:tcPr>
            <w:tcW w:w="817" w:type="pct"/>
            <w:tcBorders>
              <w:top w:val="nil"/>
              <w:left w:val="nil"/>
              <w:bottom w:val="single" w:sz="4" w:space="0" w:color="auto"/>
              <w:right w:val="single" w:sz="4" w:space="0" w:color="auto"/>
            </w:tcBorders>
            <w:shd w:val="clear" w:color="auto" w:fill="auto"/>
            <w:vAlign w:val="center"/>
          </w:tcPr>
          <w:p w14:paraId="77658D78" w14:textId="06CC2C6E" w:rsidR="00351B6F" w:rsidRPr="00351B6F" w:rsidRDefault="00351B6F" w:rsidP="00351B6F">
            <w:pPr>
              <w:pStyle w:val="affffff3"/>
              <w:rPr>
                <w:szCs w:val="21"/>
              </w:rPr>
            </w:pPr>
            <w:r w:rsidRPr="00351B6F">
              <w:rPr>
                <w:rFonts w:hint="eastAsia"/>
                <w:color w:val="000000"/>
                <w:szCs w:val="21"/>
              </w:rPr>
              <w:t>距区级办公中心较近</w:t>
            </w:r>
          </w:p>
        </w:tc>
        <w:tc>
          <w:tcPr>
            <w:tcW w:w="824" w:type="pct"/>
            <w:tcBorders>
              <w:top w:val="nil"/>
              <w:left w:val="nil"/>
              <w:bottom w:val="single" w:sz="4" w:space="0" w:color="auto"/>
              <w:right w:val="single" w:sz="4" w:space="0" w:color="auto"/>
            </w:tcBorders>
            <w:shd w:val="clear" w:color="auto" w:fill="auto"/>
            <w:vAlign w:val="center"/>
          </w:tcPr>
          <w:p w14:paraId="0DF1352D" w14:textId="61D13B52" w:rsidR="00351B6F" w:rsidRPr="00351B6F" w:rsidRDefault="00351B6F" w:rsidP="00351B6F">
            <w:pPr>
              <w:pStyle w:val="affffff3"/>
              <w:rPr>
                <w:szCs w:val="21"/>
              </w:rPr>
            </w:pPr>
            <w:r w:rsidRPr="00351B6F">
              <w:rPr>
                <w:rFonts w:hint="eastAsia"/>
                <w:color w:val="000000"/>
                <w:szCs w:val="21"/>
              </w:rPr>
              <w:t>距区级办公中心较远</w:t>
            </w:r>
          </w:p>
        </w:tc>
        <w:tc>
          <w:tcPr>
            <w:tcW w:w="1018" w:type="pct"/>
            <w:tcBorders>
              <w:top w:val="nil"/>
              <w:left w:val="nil"/>
              <w:bottom w:val="single" w:sz="4" w:space="0" w:color="auto"/>
              <w:right w:val="single" w:sz="4" w:space="0" w:color="auto"/>
            </w:tcBorders>
            <w:shd w:val="clear" w:color="auto" w:fill="auto"/>
            <w:vAlign w:val="center"/>
          </w:tcPr>
          <w:p w14:paraId="7991A722" w14:textId="32DD9DF2" w:rsidR="00351B6F" w:rsidRPr="00351B6F" w:rsidRDefault="00351B6F" w:rsidP="00351B6F">
            <w:pPr>
              <w:pStyle w:val="affffff3"/>
              <w:rPr>
                <w:szCs w:val="21"/>
              </w:rPr>
            </w:pPr>
            <w:r w:rsidRPr="00351B6F">
              <w:rPr>
                <w:rFonts w:hint="eastAsia"/>
                <w:color w:val="000000"/>
                <w:szCs w:val="21"/>
              </w:rPr>
              <w:t>距区级办公中心远，邻近小型办公中心</w:t>
            </w:r>
          </w:p>
        </w:tc>
        <w:tc>
          <w:tcPr>
            <w:tcW w:w="873" w:type="pct"/>
            <w:tcBorders>
              <w:top w:val="nil"/>
              <w:left w:val="nil"/>
              <w:bottom w:val="single" w:sz="4" w:space="0" w:color="auto"/>
              <w:right w:val="single" w:sz="4" w:space="0" w:color="auto"/>
            </w:tcBorders>
            <w:shd w:val="clear" w:color="auto" w:fill="auto"/>
            <w:vAlign w:val="center"/>
          </w:tcPr>
          <w:p w14:paraId="63C5AE7F" w14:textId="7B0108A1" w:rsidR="00351B6F" w:rsidRPr="00351B6F" w:rsidRDefault="00351B6F" w:rsidP="00351B6F">
            <w:pPr>
              <w:pStyle w:val="affffff3"/>
              <w:rPr>
                <w:szCs w:val="21"/>
              </w:rPr>
            </w:pPr>
            <w:r w:rsidRPr="00351B6F">
              <w:rPr>
                <w:rFonts w:hint="eastAsia"/>
                <w:color w:val="000000"/>
                <w:szCs w:val="21"/>
              </w:rPr>
              <w:t>距小型办公中心适中</w:t>
            </w:r>
          </w:p>
        </w:tc>
        <w:tc>
          <w:tcPr>
            <w:tcW w:w="890" w:type="pct"/>
            <w:tcBorders>
              <w:top w:val="nil"/>
              <w:left w:val="nil"/>
              <w:bottom w:val="single" w:sz="4" w:space="0" w:color="auto"/>
              <w:right w:val="single" w:sz="4" w:space="0" w:color="auto"/>
            </w:tcBorders>
            <w:shd w:val="clear" w:color="auto" w:fill="auto"/>
            <w:vAlign w:val="center"/>
          </w:tcPr>
          <w:p w14:paraId="31C434C0" w14:textId="71B4FFC5" w:rsidR="00351B6F" w:rsidRPr="00351B6F" w:rsidRDefault="00351B6F" w:rsidP="00351B6F">
            <w:pPr>
              <w:pStyle w:val="affffff3"/>
              <w:rPr>
                <w:szCs w:val="21"/>
              </w:rPr>
            </w:pPr>
            <w:r w:rsidRPr="00351B6F">
              <w:rPr>
                <w:rFonts w:hint="eastAsia"/>
                <w:color w:val="000000"/>
                <w:szCs w:val="21"/>
              </w:rPr>
              <w:t>距小型办公中心远</w:t>
            </w:r>
          </w:p>
        </w:tc>
      </w:tr>
      <w:tr w:rsidR="00351B6F" w:rsidRPr="006402E6" w14:paraId="43A8DE4F"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5927CB38" w14:textId="47C52F5D" w:rsidR="00351B6F" w:rsidRPr="00351B6F" w:rsidRDefault="00351B6F" w:rsidP="00351B6F">
            <w:pPr>
              <w:pStyle w:val="affffff3"/>
              <w:rPr>
                <w:szCs w:val="21"/>
              </w:rPr>
            </w:pPr>
            <w:r w:rsidRPr="00351B6F">
              <w:rPr>
                <w:rFonts w:hint="eastAsia"/>
                <w:color w:val="000000"/>
                <w:szCs w:val="21"/>
              </w:rPr>
              <w:t>交通条件</w:t>
            </w:r>
          </w:p>
        </w:tc>
        <w:tc>
          <w:tcPr>
            <w:tcW w:w="817" w:type="pct"/>
            <w:tcBorders>
              <w:top w:val="nil"/>
              <w:left w:val="nil"/>
              <w:bottom w:val="single" w:sz="4" w:space="0" w:color="auto"/>
              <w:right w:val="single" w:sz="4" w:space="0" w:color="auto"/>
            </w:tcBorders>
            <w:shd w:val="clear" w:color="auto" w:fill="auto"/>
            <w:vAlign w:val="center"/>
          </w:tcPr>
          <w:p w14:paraId="66AC07AC" w14:textId="72B6D3EE" w:rsidR="00351B6F" w:rsidRPr="00351B6F" w:rsidRDefault="00351B6F" w:rsidP="00351B6F">
            <w:pPr>
              <w:pStyle w:val="affffff3"/>
              <w:rPr>
                <w:szCs w:val="21"/>
              </w:rPr>
            </w:pPr>
            <w:r w:rsidRPr="00351B6F">
              <w:rPr>
                <w:rFonts w:hint="eastAsia"/>
                <w:color w:val="000000"/>
                <w:szCs w:val="21"/>
              </w:rPr>
              <w:t>有地铁和公交线经过，出行方便</w:t>
            </w:r>
          </w:p>
        </w:tc>
        <w:tc>
          <w:tcPr>
            <w:tcW w:w="824" w:type="pct"/>
            <w:tcBorders>
              <w:top w:val="nil"/>
              <w:left w:val="nil"/>
              <w:bottom w:val="single" w:sz="4" w:space="0" w:color="auto"/>
              <w:right w:val="single" w:sz="4" w:space="0" w:color="auto"/>
            </w:tcBorders>
            <w:shd w:val="clear" w:color="auto" w:fill="auto"/>
            <w:vAlign w:val="center"/>
          </w:tcPr>
          <w:p w14:paraId="70AF33A3" w14:textId="6AED46CC" w:rsidR="00351B6F" w:rsidRPr="00351B6F" w:rsidRDefault="00351B6F" w:rsidP="00351B6F">
            <w:pPr>
              <w:pStyle w:val="affffff3"/>
              <w:rPr>
                <w:szCs w:val="21"/>
              </w:rPr>
            </w:pPr>
            <w:r w:rsidRPr="00351B6F">
              <w:rPr>
                <w:rFonts w:hint="eastAsia"/>
                <w:color w:val="000000"/>
                <w:szCs w:val="21"/>
              </w:rPr>
              <w:t>有多条公交线经过，出行较方便</w:t>
            </w:r>
          </w:p>
        </w:tc>
        <w:tc>
          <w:tcPr>
            <w:tcW w:w="1018" w:type="pct"/>
            <w:tcBorders>
              <w:top w:val="nil"/>
              <w:left w:val="nil"/>
              <w:bottom w:val="single" w:sz="4" w:space="0" w:color="auto"/>
              <w:right w:val="single" w:sz="4" w:space="0" w:color="auto"/>
            </w:tcBorders>
            <w:shd w:val="clear" w:color="auto" w:fill="auto"/>
            <w:vAlign w:val="center"/>
          </w:tcPr>
          <w:p w14:paraId="0C5CF279" w14:textId="2BC1EB55" w:rsidR="00351B6F" w:rsidRPr="00351B6F" w:rsidRDefault="00351B6F" w:rsidP="00351B6F">
            <w:pPr>
              <w:pStyle w:val="affffff3"/>
              <w:rPr>
                <w:szCs w:val="21"/>
              </w:rPr>
            </w:pPr>
            <w:r w:rsidRPr="00351B6F">
              <w:rPr>
                <w:rFonts w:hint="eastAsia"/>
                <w:color w:val="000000"/>
                <w:szCs w:val="21"/>
              </w:rPr>
              <w:t>有公交线经过，出行条件一般</w:t>
            </w:r>
          </w:p>
        </w:tc>
        <w:tc>
          <w:tcPr>
            <w:tcW w:w="873" w:type="pct"/>
            <w:tcBorders>
              <w:top w:val="nil"/>
              <w:left w:val="nil"/>
              <w:bottom w:val="single" w:sz="4" w:space="0" w:color="auto"/>
              <w:right w:val="single" w:sz="4" w:space="0" w:color="auto"/>
            </w:tcBorders>
            <w:shd w:val="clear" w:color="auto" w:fill="auto"/>
            <w:vAlign w:val="center"/>
          </w:tcPr>
          <w:p w14:paraId="64CEC1FA" w14:textId="496DF305" w:rsidR="00351B6F" w:rsidRPr="00351B6F" w:rsidRDefault="00351B6F" w:rsidP="00351B6F">
            <w:pPr>
              <w:pStyle w:val="affffff3"/>
              <w:rPr>
                <w:szCs w:val="21"/>
              </w:rPr>
            </w:pPr>
            <w:r w:rsidRPr="00351B6F">
              <w:rPr>
                <w:rFonts w:hint="eastAsia"/>
                <w:color w:val="000000"/>
                <w:szCs w:val="21"/>
              </w:rPr>
              <w:t>无公交线经过，距离公交站点适中</w:t>
            </w:r>
          </w:p>
        </w:tc>
        <w:tc>
          <w:tcPr>
            <w:tcW w:w="890" w:type="pct"/>
            <w:tcBorders>
              <w:top w:val="nil"/>
              <w:left w:val="nil"/>
              <w:bottom w:val="single" w:sz="4" w:space="0" w:color="auto"/>
              <w:right w:val="single" w:sz="4" w:space="0" w:color="auto"/>
            </w:tcBorders>
            <w:shd w:val="clear" w:color="auto" w:fill="auto"/>
            <w:vAlign w:val="center"/>
          </w:tcPr>
          <w:p w14:paraId="6AF49299" w14:textId="1A10EA2D" w:rsidR="00351B6F" w:rsidRPr="00351B6F" w:rsidRDefault="00351B6F" w:rsidP="00351B6F">
            <w:pPr>
              <w:pStyle w:val="affffff3"/>
              <w:rPr>
                <w:szCs w:val="21"/>
              </w:rPr>
            </w:pPr>
            <w:r w:rsidRPr="00351B6F">
              <w:rPr>
                <w:rFonts w:hint="eastAsia"/>
                <w:color w:val="000000"/>
                <w:szCs w:val="21"/>
              </w:rPr>
              <w:t>无公交线经过，距离公交站点远</w:t>
            </w:r>
          </w:p>
        </w:tc>
      </w:tr>
      <w:tr w:rsidR="00351B6F" w:rsidRPr="006402E6" w14:paraId="04B2826E" w14:textId="77777777" w:rsidTr="00351B6F">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46916CF5" w14:textId="15F46E48" w:rsidR="00351B6F" w:rsidRPr="00351B6F" w:rsidRDefault="00351B6F" w:rsidP="00351B6F">
            <w:pPr>
              <w:pStyle w:val="affffff3"/>
              <w:rPr>
                <w:szCs w:val="21"/>
              </w:rPr>
            </w:pPr>
            <w:r w:rsidRPr="00351B6F">
              <w:rPr>
                <w:rFonts w:hint="eastAsia"/>
                <w:color w:val="000000"/>
                <w:szCs w:val="21"/>
              </w:rPr>
              <w:t>基础设施状况</w:t>
            </w:r>
          </w:p>
        </w:tc>
        <w:tc>
          <w:tcPr>
            <w:tcW w:w="817" w:type="pct"/>
            <w:tcBorders>
              <w:top w:val="nil"/>
              <w:left w:val="nil"/>
              <w:bottom w:val="single" w:sz="4" w:space="0" w:color="auto"/>
              <w:right w:val="single" w:sz="4" w:space="0" w:color="auto"/>
            </w:tcBorders>
            <w:shd w:val="clear" w:color="auto" w:fill="auto"/>
            <w:vAlign w:val="center"/>
          </w:tcPr>
          <w:p w14:paraId="540DBC95" w14:textId="5D3780E5" w:rsidR="00351B6F" w:rsidRPr="00351B6F" w:rsidRDefault="00351B6F" w:rsidP="00351B6F">
            <w:pPr>
              <w:pStyle w:val="affffff3"/>
              <w:rPr>
                <w:szCs w:val="21"/>
              </w:rPr>
            </w:pPr>
            <w:r w:rsidRPr="00351B6F">
              <w:rPr>
                <w:rFonts w:hint="eastAsia"/>
                <w:color w:val="000000"/>
                <w:szCs w:val="21"/>
              </w:rPr>
              <w:t>基础设施完善，供水保证率高，暴雨过后，无积水；公用设施完善，距离银行、邮局近</w:t>
            </w:r>
          </w:p>
        </w:tc>
        <w:tc>
          <w:tcPr>
            <w:tcW w:w="824" w:type="pct"/>
            <w:tcBorders>
              <w:top w:val="nil"/>
              <w:left w:val="nil"/>
              <w:bottom w:val="single" w:sz="4" w:space="0" w:color="auto"/>
              <w:right w:val="single" w:sz="4" w:space="0" w:color="auto"/>
            </w:tcBorders>
            <w:shd w:val="clear" w:color="auto" w:fill="auto"/>
            <w:vAlign w:val="center"/>
          </w:tcPr>
          <w:p w14:paraId="2E088835" w14:textId="3558A8A2" w:rsidR="00351B6F" w:rsidRPr="00351B6F" w:rsidRDefault="00351B6F" w:rsidP="00351B6F">
            <w:pPr>
              <w:pStyle w:val="affffff3"/>
              <w:rPr>
                <w:szCs w:val="21"/>
              </w:rPr>
            </w:pPr>
            <w:r w:rsidRPr="00351B6F">
              <w:rPr>
                <w:rFonts w:hint="eastAsia"/>
                <w:color w:val="000000"/>
                <w:szCs w:val="21"/>
              </w:rPr>
              <w:t>基础设施完善，供水保证率高，暴雨过后，有少量积水；公用设施完善，距离银行、邮局较近</w:t>
            </w:r>
          </w:p>
        </w:tc>
        <w:tc>
          <w:tcPr>
            <w:tcW w:w="1018" w:type="pct"/>
            <w:tcBorders>
              <w:top w:val="nil"/>
              <w:left w:val="nil"/>
              <w:bottom w:val="single" w:sz="4" w:space="0" w:color="auto"/>
              <w:right w:val="single" w:sz="4" w:space="0" w:color="auto"/>
            </w:tcBorders>
            <w:shd w:val="clear" w:color="auto" w:fill="auto"/>
            <w:vAlign w:val="center"/>
          </w:tcPr>
          <w:p w14:paraId="185E1832" w14:textId="254A27B8" w:rsidR="00351B6F" w:rsidRPr="00351B6F" w:rsidRDefault="00351B6F" w:rsidP="00351B6F">
            <w:pPr>
              <w:pStyle w:val="affffff3"/>
              <w:rPr>
                <w:szCs w:val="21"/>
              </w:rPr>
            </w:pPr>
            <w:r w:rsidRPr="00351B6F">
              <w:rPr>
                <w:rFonts w:hint="eastAsia"/>
                <w:color w:val="000000"/>
                <w:szCs w:val="21"/>
              </w:rPr>
              <w:t>基础设施较完善，供水保证率较好，暴雨过后，半小时内积水可排干；公用设施完善，距离银行、邮局距离适中</w:t>
            </w:r>
          </w:p>
        </w:tc>
        <w:tc>
          <w:tcPr>
            <w:tcW w:w="873" w:type="pct"/>
            <w:tcBorders>
              <w:top w:val="nil"/>
              <w:left w:val="nil"/>
              <w:bottom w:val="single" w:sz="4" w:space="0" w:color="auto"/>
              <w:right w:val="single" w:sz="4" w:space="0" w:color="auto"/>
            </w:tcBorders>
            <w:shd w:val="clear" w:color="auto" w:fill="auto"/>
            <w:vAlign w:val="center"/>
          </w:tcPr>
          <w:p w14:paraId="6CD2FFD1" w14:textId="28E281A8" w:rsidR="00351B6F" w:rsidRPr="00351B6F" w:rsidRDefault="00351B6F" w:rsidP="00351B6F">
            <w:pPr>
              <w:pStyle w:val="affffff3"/>
              <w:rPr>
                <w:szCs w:val="21"/>
              </w:rPr>
            </w:pPr>
            <w:r w:rsidRPr="00351B6F">
              <w:rPr>
                <w:rFonts w:hint="eastAsia"/>
                <w:color w:val="000000"/>
                <w:szCs w:val="21"/>
              </w:rPr>
              <w:t>基础设施一般，供水保证率略低，暴雨过后，积水不严重；公用设施完善，距离银行、邮局相对较远</w:t>
            </w:r>
          </w:p>
        </w:tc>
        <w:tc>
          <w:tcPr>
            <w:tcW w:w="890" w:type="pct"/>
            <w:tcBorders>
              <w:top w:val="nil"/>
              <w:left w:val="nil"/>
              <w:bottom w:val="single" w:sz="4" w:space="0" w:color="auto"/>
              <w:right w:val="single" w:sz="4" w:space="0" w:color="auto"/>
            </w:tcBorders>
            <w:shd w:val="clear" w:color="auto" w:fill="auto"/>
            <w:vAlign w:val="center"/>
          </w:tcPr>
          <w:p w14:paraId="75ACE3F7" w14:textId="1494CC45" w:rsidR="00351B6F" w:rsidRPr="00351B6F" w:rsidRDefault="00351B6F" w:rsidP="00351B6F">
            <w:pPr>
              <w:pStyle w:val="affffff3"/>
              <w:rPr>
                <w:szCs w:val="21"/>
              </w:rPr>
            </w:pPr>
            <w:r w:rsidRPr="00351B6F">
              <w:rPr>
                <w:rFonts w:hint="eastAsia"/>
                <w:color w:val="000000"/>
                <w:szCs w:val="21"/>
              </w:rPr>
              <w:t>基础设施一般，供水保证率略低，暴雨过后，积水严重；公用设施完善，距离银行、邮局远</w:t>
            </w:r>
          </w:p>
        </w:tc>
      </w:tr>
    </w:tbl>
    <w:p w14:paraId="04D7611C" w14:textId="77CF62C2" w:rsidR="009162F9" w:rsidRPr="006402E6" w:rsidRDefault="009162F9"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30</w:t>
      </w:r>
      <w:r w:rsidR="00F62252">
        <w:fldChar w:fldCharType="end"/>
      </w:r>
      <w:r w:rsidR="00F62252">
        <w:t xml:space="preserve"> </w:t>
      </w:r>
      <w:r w:rsidRPr="006402E6">
        <w:t>集体办公用地</w:t>
      </w:r>
      <w:r w:rsidRPr="006402E6">
        <w:t>3</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9162F9" w:rsidRPr="006402E6" w14:paraId="2E9AF7F2" w14:textId="77777777" w:rsidTr="003F7513">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5B520C6" w14:textId="52EE94CC" w:rsidR="009162F9" w:rsidRPr="006402E6" w:rsidRDefault="006C0899"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20B72F36" w14:textId="77777777" w:rsidR="009162F9" w:rsidRPr="006402E6" w:rsidRDefault="009162F9" w:rsidP="007169E5">
            <w:pPr>
              <w:pStyle w:val="affffff3"/>
              <w:rPr>
                <w:b/>
              </w:rPr>
            </w:pPr>
            <w:r w:rsidRPr="006402E6">
              <w:rPr>
                <w:b/>
              </w:rPr>
              <w:t>区域因素修正系数</w:t>
            </w:r>
          </w:p>
        </w:tc>
      </w:tr>
      <w:tr w:rsidR="009162F9" w:rsidRPr="006402E6" w14:paraId="0350B7B8" w14:textId="77777777" w:rsidTr="003F7513">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0A26C3C7" w14:textId="77777777" w:rsidR="009162F9" w:rsidRPr="006402E6" w:rsidRDefault="009162F9"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0C315A00" w14:textId="77777777" w:rsidR="009162F9" w:rsidRPr="006402E6" w:rsidRDefault="009162F9"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5C566806" w14:textId="77777777" w:rsidR="009162F9" w:rsidRPr="006402E6" w:rsidRDefault="009162F9"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79E18698" w14:textId="77777777" w:rsidR="009162F9" w:rsidRPr="006402E6" w:rsidRDefault="009162F9"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5BF55BF2" w14:textId="77777777" w:rsidR="009162F9" w:rsidRPr="006402E6" w:rsidRDefault="009162F9"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6ED52DF3" w14:textId="77777777" w:rsidR="009162F9" w:rsidRPr="006402E6" w:rsidRDefault="009162F9" w:rsidP="007169E5">
            <w:pPr>
              <w:pStyle w:val="affffff3"/>
              <w:rPr>
                <w:b/>
              </w:rPr>
            </w:pPr>
            <w:r w:rsidRPr="006402E6">
              <w:rPr>
                <w:b/>
              </w:rPr>
              <w:t>劣</w:t>
            </w:r>
          </w:p>
        </w:tc>
      </w:tr>
      <w:tr w:rsidR="009162F9" w:rsidRPr="006402E6" w14:paraId="5CD1FC29" w14:textId="77777777" w:rsidTr="003F7513">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4AA4CBCF" w14:textId="77777777" w:rsidR="009162F9" w:rsidRPr="006402E6" w:rsidRDefault="009162F9"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2F2BA65C" w14:textId="68D0B4C0" w:rsidR="009162F9" w:rsidRPr="006402E6" w:rsidRDefault="009162F9" w:rsidP="007169E5">
            <w:pPr>
              <w:pStyle w:val="affffff3"/>
              <w:rPr>
                <w:b/>
              </w:rPr>
            </w:pPr>
            <w:r w:rsidRPr="006402E6">
              <w:rPr>
                <w:b/>
              </w:rPr>
              <w:t>1.1844</w:t>
            </w:r>
          </w:p>
        </w:tc>
        <w:tc>
          <w:tcPr>
            <w:tcW w:w="702" w:type="pct"/>
            <w:tcBorders>
              <w:top w:val="nil"/>
              <w:left w:val="nil"/>
              <w:bottom w:val="single" w:sz="4" w:space="0" w:color="auto"/>
              <w:right w:val="single" w:sz="4" w:space="0" w:color="auto"/>
            </w:tcBorders>
            <w:shd w:val="clear" w:color="auto" w:fill="auto"/>
            <w:noWrap/>
            <w:vAlign w:val="center"/>
            <w:hideMark/>
          </w:tcPr>
          <w:p w14:paraId="3899DFF4" w14:textId="29B3131A" w:rsidR="009162F9" w:rsidRPr="006402E6" w:rsidRDefault="009162F9" w:rsidP="007169E5">
            <w:pPr>
              <w:pStyle w:val="affffff3"/>
              <w:rPr>
                <w:b/>
              </w:rPr>
            </w:pPr>
            <w:r w:rsidRPr="006402E6">
              <w:rPr>
                <w:b/>
              </w:rPr>
              <w:t>1.0922</w:t>
            </w:r>
          </w:p>
        </w:tc>
        <w:tc>
          <w:tcPr>
            <w:tcW w:w="702" w:type="pct"/>
            <w:tcBorders>
              <w:top w:val="nil"/>
              <w:left w:val="nil"/>
              <w:bottom w:val="single" w:sz="4" w:space="0" w:color="auto"/>
              <w:right w:val="single" w:sz="4" w:space="0" w:color="auto"/>
            </w:tcBorders>
            <w:shd w:val="clear" w:color="auto" w:fill="auto"/>
            <w:noWrap/>
            <w:vAlign w:val="center"/>
            <w:hideMark/>
          </w:tcPr>
          <w:p w14:paraId="023166E4" w14:textId="55F08EC1" w:rsidR="009162F9" w:rsidRPr="006402E6" w:rsidRDefault="009162F9"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3C44E4BD" w14:textId="08A178CE" w:rsidR="009162F9" w:rsidRPr="006402E6" w:rsidRDefault="009162F9" w:rsidP="007169E5">
            <w:pPr>
              <w:pStyle w:val="affffff3"/>
              <w:rPr>
                <w:b/>
              </w:rPr>
            </w:pPr>
            <w:r w:rsidRPr="006402E6">
              <w:rPr>
                <w:b/>
              </w:rPr>
              <w:t>0.9038</w:t>
            </w:r>
          </w:p>
        </w:tc>
        <w:tc>
          <w:tcPr>
            <w:tcW w:w="702" w:type="pct"/>
            <w:tcBorders>
              <w:top w:val="nil"/>
              <w:left w:val="nil"/>
              <w:bottom w:val="single" w:sz="4" w:space="0" w:color="auto"/>
              <w:right w:val="single" w:sz="4" w:space="0" w:color="auto"/>
            </w:tcBorders>
            <w:shd w:val="clear" w:color="auto" w:fill="auto"/>
            <w:noWrap/>
            <w:vAlign w:val="center"/>
            <w:hideMark/>
          </w:tcPr>
          <w:p w14:paraId="3A07EB13" w14:textId="35A41F86" w:rsidR="009162F9" w:rsidRPr="006402E6" w:rsidRDefault="009162F9" w:rsidP="007169E5">
            <w:pPr>
              <w:pStyle w:val="affffff3"/>
              <w:rPr>
                <w:b/>
              </w:rPr>
            </w:pPr>
            <w:r w:rsidRPr="006402E6">
              <w:rPr>
                <w:b/>
              </w:rPr>
              <w:t>0.8076</w:t>
            </w:r>
          </w:p>
        </w:tc>
      </w:tr>
      <w:tr w:rsidR="00351B6F" w:rsidRPr="006402E6" w14:paraId="2CA39182"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7EC39CF0" w14:textId="21C57D5D" w:rsidR="00351B6F" w:rsidRPr="00351B6F" w:rsidRDefault="00351B6F" w:rsidP="00351B6F">
            <w:pPr>
              <w:pStyle w:val="affffff3"/>
              <w:rPr>
                <w:szCs w:val="21"/>
              </w:rPr>
            </w:pPr>
            <w:r w:rsidRPr="00351B6F">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3168A08B" w14:textId="30672FB4" w:rsidR="00351B6F" w:rsidRPr="00351B6F" w:rsidRDefault="00351B6F" w:rsidP="00351B6F">
            <w:pPr>
              <w:pStyle w:val="affffff3"/>
              <w:rPr>
                <w:szCs w:val="21"/>
              </w:rPr>
            </w:pPr>
            <w:r w:rsidRPr="00351B6F">
              <w:rPr>
                <w:rFonts w:hint="eastAsia"/>
                <w:color w:val="000000"/>
                <w:szCs w:val="21"/>
              </w:rPr>
              <w:t xml:space="preserve">0.1184 </w:t>
            </w:r>
          </w:p>
        </w:tc>
        <w:tc>
          <w:tcPr>
            <w:tcW w:w="702" w:type="pct"/>
            <w:tcBorders>
              <w:top w:val="nil"/>
              <w:left w:val="nil"/>
              <w:bottom w:val="single" w:sz="4" w:space="0" w:color="auto"/>
              <w:right w:val="single" w:sz="4" w:space="0" w:color="auto"/>
            </w:tcBorders>
            <w:shd w:val="clear" w:color="auto" w:fill="auto"/>
            <w:noWrap/>
            <w:vAlign w:val="center"/>
          </w:tcPr>
          <w:p w14:paraId="15E3C9FE" w14:textId="019DDAD8" w:rsidR="00351B6F" w:rsidRPr="00351B6F" w:rsidRDefault="00351B6F" w:rsidP="00351B6F">
            <w:pPr>
              <w:pStyle w:val="affffff3"/>
              <w:rPr>
                <w:szCs w:val="21"/>
              </w:rPr>
            </w:pPr>
            <w:r w:rsidRPr="00351B6F">
              <w:rPr>
                <w:rFonts w:hint="eastAsia"/>
                <w:color w:val="000000"/>
                <w:szCs w:val="21"/>
              </w:rPr>
              <w:t xml:space="preserve">0.1092 </w:t>
            </w:r>
          </w:p>
        </w:tc>
        <w:tc>
          <w:tcPr>
            <w:tcW w:w="702" w:type="pct"/>
            <w:tcBorders>
              <w:top w:val="nil"/>
              <w:left w:val="nil"/>
              <w:bottom w:val="single" w:sz="4" w:space="0" w:color="auto"/>
              <w:right w:val="single" w:sz="4" w:space="0" w:color="auto"/>
            </w:tcBorders>
            <w:shd w:val="clear" w:color="auto" w:fill="auto"/>
            <w:noWrap/>
            <w:vAlign w:val="center"/>
          </w:tcPr>
          <w:p w14:paraId="5EC8D26A" w14:textId="1FE14AC4" w:rsidR="00351B6F" w:rsidRPr="00351B6F" w:rsidRDefault="00351B6F" w:rsidP="00351B6F">
            <w:pPr>
              <w:pStyle w:val="affffff3"/>
              <w:rPr>
                <w:szCs w:val="21"/>
              </w:rPr>
            </w:pPr>
            <w:r w:rsidRPr="00351B6F">
              <w:rPr>
                <w:rFonts w:hint="eastAsia"/>
                <w:color w:val="000000"/>
                <w:szCs w:val="21"/>
              </w:rPr>
              <w:t xml:space="preserve">0.1000 </w:t>
            </w:r>
          </w:p>
        </w:tc>
        <w:tc>
          <w:tcPr>
            <w:tcW w:w="702" w:type="pct"/>
            <w:tcBorders>
              <w:top w:val="nil"/>
              <w:left w:val="nil"/>
              <w:bottom w:val="single" w:sz="4" w:space="0" w:color="auto"/>
              <w:right w:val="single" w:sz="4" w:space="0" w:color="auto"/>
            </w:tcBorders>
            <w:shd w:val="clear" w:color="auto" w:fill="auto"/>
            <w:noWrap/>
            <w:vAlign w:val="center"/>
          </w:tcPr>
          <w:p w14:paraId="593D0EBD" w14:textId="20FE00D2" w:rsidR="00351B6F" w:rsidRPr="00351B6F" w:rsidRDefault="00351B6F" w:rsidP="00351B6F">
            <w:pPr>
              <w:pStyle w:val="affffff3"/>
              <w:rPr>
                <w:szCs w:val="21"/>
              </w:rPr>
            </w:pPr>
            <w:r w:rsidRPr="00351B6F">
              <w:rPr>
                <w:rFonts w:hint="eastAsia"/>
                <w:color w:val="000000"/>
                <w:szCs w:val="21"/>
              </w:rPr>
              <w:t xml:space="preserve">0.0904 </w:t>
            </w:r>
          </w:p>
        </w:tc>
        <w:tc>
          <w:tcPr>
            <w:tcW w:w="702" w:type="pct"/>
            <w:tcBorders>
              <w:top w:val="nil"/>
              <w:left w:val="nil"/>
              <w:bottom w:val="single" w:sz="4" w:space="0" w:color="auto"/>
              <w:right w:val="single" w:sz="4" w:space="0" w:color="auto"/>
            </w:tcBorders>
            <w:shd w:val="clear" w:color="auto" w:fill="auto"/>
            <w:noWrap/>
            <w:vAlign w:val="center"/>
          </w:tcPr>
          <w:p w14:paraId="166B4786" w14:textId="4B723F6F" w:rsidR="00351B6F" w:rsidRPr="00351B6F" w:rsidRDefault="00351B6F" w:rsidP="00351B6F">
            <w:pPr>
              <w:pStyle w:val="affffff3"/>
              <w:rPr>
                <w:szCs w:val="21"/>
              </w:rPr>
            </w:pPr>
            <w:r w:rsidRPr="00351B6F">
              <w:rPr>
                <w:rFonts w:hint="eastAsia"/>
                <w:color w:val="000000"/>
                <w:szCs w:val="21"/>
              </w:rPr>
              <w:t xml:space="preserve">0.0808 </w:t>
            </w:r>
          </w:p>
        </w:tc>
      </w:tr>
      <w:tr w:rsidR="00351B6F" w:rsidRPr="006402E6" w14:paraId="07B98747"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44DCA03D" w14:textId="78F85DEC" w:rsidR="00351B6F" w:rsidRPr="00351B6F" w:rsidRDefault="00351B6F" w:rsidP="00351B6F">
            <w:pPr>
              <w:pStyle w:val="affffff3"/>
              <w:rPr>
                <w:szCs w:val="21"/>
              </w:rPr>
            </w:pPr>
            <w:r w:rsidRPr="00351B6F">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5EFC0C2A" w14:textId="6B383219" w:rsidR="00351B6F" w:rsidRPr="00351B6F" w:rsidRDefault="00351B6F" w:rsidP="00351B6F">
            <w:pPr>
              <w:pStyle w:val="affffff3"/>
              <w:rPr>
                <w:szCs w:val="21"/>
              </w:rPr>
            </w:pPr>
            <w:r w:rsidRPr="00351B6F">
              <w:rPr>
                <w:rFonts w:hint="eastAsia"/>
                <w:color w:val="000000"/>
                <w:szCs w:val="21"/>
              </w:rPr>
              <w:t xml:space="preserve">0.1895 </w:t>
            </w:r>
          </w:p>
        </w:tc>
        <w:tc>
          <w:tcPr>
            <w:tcW w:w="702" w:type="pct"/>
            <w:tcBorders>
              <w:top w:val="nil"/>
              <w:left w:val="nil"/>
              <w:bottom w:val="single" w:sz="4" w:space="0" w:color="auto"/>
              <w:right w:val="single" w:sz="4" w:space="0" w:color="auto"/>
            </w:tcBorders>
            <w:shd w:val="clear" w:color="auto" w:fill="auto"/>
            <w:noWrap/>
            <w:vAlign w:val="center"/>
          </w:tcPr>
          <w:p w14:paraId="066B9675" w14:textId="65E6E396" w:rsidR="00351B6F" w:rsidRPr="00351B6F" w:rsidRDefault="00351B6F" w:rsidP="00351B6F">
            <w:pPr>
              <w:pStyle w:val="affffff3"/>
              <w:rPr>
                <w:szCs w:val="21"/>
              </w:rPr>
            </w:pPr>
            <w:r w:rsidRPr="00351B6F">
              <w:rPr>
                <w:rFonts w:hint="eastAsia"/>
                <w:color w:val="000000"/>
                <w:szCs w:val="21"/>
              </w:rPr>
              <w:t xml:space="preserve">0.1748 </w:t>
            </w:r>
          </w:p>
        </w:tc>
        <w:tc>
          <w:tcPr>
            <w:tcW w:w="702" w:type="pct"/>
            <w:tcBorders>
              <w:top w:val="nil"/>
              <w:left w:val="nil"/>
              <w:bottom w:val="single" w:sz="4" w:space="0" w:color="auto"/>
              <w:right w:val="single" w:sz="4" w:space="0" w:color="auto"/>
            </w:tcBorders>
            <w:shd w:val="clear" w:color="auto" w:fill="auto"/>
            <w:noWrap/>
            <w:vAlign w:val="center"/>
          </w:tcPr>
          <w:p w14:paraId="6877A8E5" w14:textId="65B5F118" w:rsidR="00351B6F" w:rsidRPr="00351B6F" w:rsidRDefault="00351B6F" w:rsidP="00351B6F">
            <w:pPr>
              <w:pStyle w:val="affffff3"/>
              <w:rPr>
                <w:szCs w:val="21"/>
              </w:rPr>
            </w:pPr>
            <w:r w:rsidRPr="00351B6F">
              <w:rPr>
                <w:rFonts w:hint="eastAsia"/>
                <w:color w:val="000000"/>
                <w:szCs w:val="21"/>
              </w:rPr>
              <w:t xml:space="preserve">0.1600 </w:t>
            </w:r>
          </w:p>
        </w:tc>
        <w:tc>
          <w:tcPr>
            <w:tcW w:w="702" w:type="pct"/>
            <w:tcBorders>
              <w:top w:val="nil"/>
              <w:left w:val="nil"/>
              <w:bottom w:val="single" w:sz="4" w:space="0" w:color="auto"/>
              <w:right w:val="single" w:sz="4" w:space="0" w:color="auto"/>
            </w:tcBorders>
            <w:shd w:val="clear" w:color="auto" w:fill="auto"/>
            <w:noWrap/>
            <w:vAlign w:val="center"/>
          </w:tcPr>
          <w:p w14:paraId="51974157" w14:textId="0FEF0C60" w:rsidR="00351B6F" w:rsidRPr="00351B6F" w:rsidRDefault="00351B6F" w:rsidP="00351B6F">
            <w:pPr>
              <w:pStyle w:val="affffff3"/>
              <w:rPr>
                <w:szCs w:val="21"/>
              </w:rPr>
            </w:pPr>
            <w:r w:rsidRPr="00351B6F">
              <w:rPr>
                <w:rFonts w:hint="eastAsia"/>
                <w:color w:val="000000"/>
                <w:szCs w:val="21"/>
              </w:rPr>
              <w:t xml:space="preserve">0.1446 </w:t>
            </w:r>
          </w:p>
        </w:tc>
        <w:tc>
          <w:tcPr>
            <w:tcW w:w="702" w:type="pct"/>
            <w:tcBorders>
              <w:top w:val="nil"/>
              <w:left w:val="nil"/>
              <w:bottom w:val="single" w:sz="4" w:space="0" w:color="auto"/>
              <w:right w:val="single" w:sz="4" w:space="0" w:color="auto"/>
            </w:tcBorders>
            <w:shd w:val="clear" w:color="auto" w:fill="auto"/>
            <w:noWrap/>
            <w:vAlign w:val="center"/>
          </w:tcPr>
          <w:p w14:paraId="32B292E1" w14:textId="60BA6C81" w:rsidR="00351B6F" w:rsidRPr="00351B6F" w:rsidRDefault="00351B6F" w:rsidP="00351B6F">
            <w:pPr>
              <w:pStyle w:val="affffff3"/>
              <w:rPr>
                <w:szCs w:val="21"/>
              </w:rPr>
            </w:pPr>
            <w:r w:rsidRPr="00351B6F">
              <w:rPr>
                <w:rFonts w:hint="eastAsia"/>
                <w:color w:val="000000"/>
                <w:szCs w:val="21"/>
              </w:rPr>
              <w:t xml:space="preserve">0.1292 </w:t>
            </w:r>
          </w:p>
        </w:tc>
      </w:tr>
      <w:tr w:rsidR="00351B6F" w:rsidRPr="006402E6" w14:paraId="05B2C93A"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58D63D1F" w14:textId="6AE18274" w:rsidR="00351B6F" w:rsidRPr="00351B6F" w:rsidRDefault="00351B6F" w:rsidP="00351B6F">
            <w:pPr>
              <w:pStyle w:val="affffff3"/>
              <w:rPr>
                <w:szCs w:val="21"/>
              </w:rPr>
            </w:pPr>
            <w:r w:rsidRPr="00351B6F">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2DF3BF1B" w14:textId="68568410" w:rsidR="00351B6F" w:rsidRPr="00351B6F" w:rsidRDefault="00351B6F" w:rsidP="00351B6F">
            <w:pPr>
              <w:pStyle w:val="affffff3"/>
              <w:rPr>
                <w:szCs w:val="21"/>
              </w:rPr>
            </w:pPr>
            <w:r w:rsidRPr="00351B6F">
              <w:rPr>
                <w:rFonts w:hint="eastAsia"/>
                <w:color w:val="000000"/>
                <w:szCs w:val="21"/>
              </w:rPr>
              <w:t xml:space="preserve">0.4145 </w:t>
            </w:r>
          </w:p>
        </w:tc>
        <w:tc>
          <w:tcPr>
            <w:tcW w:w="702" w:type="pct"/>
            <w:tcBorders>
              <w:top w:val="nil"/>
              <w:left w:val="nil"/>
              <w:bottom w:val="single" w:sz="4" w:space="0" w:color="auto"/>
              <w:right w:val="single" w:sz="4" w:space="0" w:color="auto"/>
            </w:tcBorders>
            <w:shd w:val="clear" w:color="auto" w:fill="auto"/>
            <w:noWrap/>
            <w:vAlign w:val="center"/>
          </w:tcPr>
          <w:p w14:paraId="7AF73769" w14:textId="5A15579E" w:rsidR="00351B6F" w:rsidRPr="00351B6F" w:rsidRDefault="00351B6F" w:rsidP="00351B6F">
            <w:pPr>
              <w:pStyle w:val="affffff3"/>
              <w:rPr>
                <w:szCs w:val="21"/>
              </w:rPr>
            </w:pPr>
            <w:r w:rsidRPr="00351B6F">
              <w:rPr>
                <w:rFonts w:hint="eastAsia"/>
                <w:color w:val="000000"/>
                <w:szCs w:val="21"/>
              </w:rPr>
              <w:t xml:space="preserve">0.3823 </w:t>
            </w:r>
          </w:p>
        </w:tc>
        <w:tc>
          <w:tcPr>
            <w:tcW w:w="702" w:type="pct"/>
            <w:tcBorders>
              <w:top w:val="nil"/>
              <w:left w:val="nil"/>
              <w:bottom w:val="single" w:sz="4" w:space="0" w:color="auto"/>
              <w:right w:val="single" w:sz="4" w:space="0" w:color="auto"/>
            </w:tcBorders>
            <w:shd w:val="clear" w:color="auto" w:fill="auto"/>
            <w:noWrap/>
            <w:vAlign w:val="center"/>
          </w:tcPr>
          <w:p w14:paraId="7915B7B8" w14:textId="7FCF2143" w:rsidR="00351B6F" w:rsidRPr="00351B6F" w:rsidRDefault="00351B6F" w:rsidP="00351B6F">
            <w:pPr>
              <w:pStyle w:val="affffff3"/>
              <w:rPr>
                <w:szCs w:val="21"/>
              </w:rPr>
            </w:pPr>
            <w:r w:rsidRPr="00351B6F">
              <w:rPr>
                <w:rFonts w:hint="eastAsia"/>
                <w:color w:val="000000"/>
                <w:szCs w:val="21"/>
              </w:rPr>
              <w:t xml:space="preserve">0.3500 </w:t>
            </w:r>
          </w:p>
        </w:tc>
        <w:tc>
          <w:tcPr>
            <w:tcW w:w="702" w:type="pct"/>
            <w:tcBorders>
              <w:top w:val="nil"/>
              <w:left w:val="nil"/>
              <w:bottom w:val="single" w:sz="4" w:space="0" w:color="auto"/>
              <w:right w:val="single" w:sz="4" w:space="0" w:color="auto"/>
            </w:tcBorders>
            <w:shd w:val="clear" w:color="auto" w:fill="auto"/>
            <w:noWrap/>
            <w:vAlign w:val="center"/>
          </w:tcPr>
          <w:p w14:paraId="5136025B" w14:textId="483BF183" w:rsidR="00351B6F" w:rsidRPr="00351B6F" w:rsidRDefault="00351B6F" w:rsidP="00351B6F">
            <w:pPr>
              <w:pStyle w:val="affffff3"/>
              <w:rPr>
                <w:szCs w:val="21"/>
              </w:rPr>
            </w:pPr>
            <w:r w:rsidRPr="00351B6F">
              <w:rPr>
                <w:rFonts w:hint="eastAsia"/>
                <w:color w:val="000000"/>
                <w:szCs w:val="21"/>
              </w:rPr>
              <w:t xml:space="preserve">0.3163 </w:t>
            </w:r>
          </w:p>
        </w:tc>
        <w:tc>
          <w:tcPr>
            <w:tcW w:w="702" w:type="pct"/>
            <w:tcBorders>
              <w:top w:val="nil"/>
              <w:left w:val="nil"/>
              <w:bottom w:val="single" w:sz="4" w:space="0" w:color="auto"/>
              <w:right w:val="single" w:sz="4" w:space="0" w:color="auto"/>
            </w:tcBorders>
            <w:shd w:val="clear" w:color="auto" w:fill="auto"/>
            <w:noWrap/>
            <w:vAlign w:val="center"/>
          </w:tcPr>
          <w:p w14:paraId="20054849" w14:textId="3EAD1744" w:rsidR="00351B6F" w:rsidRPr="00351B6F" w:rsidRDefault="00351B6F" w:rsidP="00351B6F">
            <w:pPr>
              <w:pStyle w:val="affffff3"/>
              <w:rPr>
                <w:szCs w:val="21"/>
              </w:rPr>
            </w:pPr>
            <w:r w:rsidRPr="00351B6F">
              <w:rPr>
                <w:rFonts w:hint="eastAsia"/>
                <w:color w:val="000000"/>
                <w:szCs w:val="21"/>
              </w:rPr>
              <w:t xml:space="preserve">0.2827 </w:t>
            </w:r>
          </w:p>
        </w:tc>
      </w:tr>
      <w:tr w:rsidR="00351B6F" w:rsidRPr="006402E6" w14:paraId="066BBB62"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A11FA0D" w14:textId="11625C08" w:rsidR="00351B6F" w:rsidRPr="00351B6F" w:rsidRDefault="00351B6F" w:rsidP="00351B6F">
            <w:pPr>
              <w:pStyle w:val="affffff3"/>
              <w:rPr>
                <w:szCs w:val="21"/>
              </w:rPr>
            </w:pPr>
            <w:r w:rsidRPr="00351B6F">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3EB285B0" w14:textId="05714799" w:rsidR="00351B6F" w:rsidRPr="00351B6F" w:rsidRDefault="00351B6F" w:rsidP="00351B6F">
            <w:pPr>
              <w:pStyle w:val="affffff3"/>
              <w:rPr>
                <w:szCs w:val="21"/>
              </w:rPr>
            </w:pPr>
            <w:r w:rsidRPr="00351B6F">
              <w:rPr>
                <w:rFonts w:hint="eastAsia"/>
                <w:color w:val="000000"/>
                <w:szCs w:val="21"/>
              </w:rPr>
              <w:t xml:space="preserve">0.2961 </w:t>
            </w:r>
          </w:p>
        </w:tc>
        <w:tc>
          <w:tcPr>
            <w:tcW w:w="702" w:type="pct"/>
            <w:tcBorders>
              <w:top w:val="nil"/>
              <w:left w:val="nil"/>
              <w:bottom w:val="single" w:sz="4" w:space="0" w:color="auto"/>
              <w:right w:val="single" w:sz="4" w:space="0" w:color="auto"/>
            </w:tcBorders>
            <w:shd w:val="clear" w:color="auto" w:fill="auto"/>
            <w:noWrap/>
            <w:vAlign w:val="center"/>
          </w:tcPr>
          <w:p w14:paraId="61BF76EB" w14:textId="65D45DE5" w:rsidR="00351B6F" w:rsidRPr="00351B6F" w:rsidRDefault="00351B6F" w:rsidP="00351B6F">
            <w:pPr>
              <w:pStyle w:val="affffff3"/>
              <w:rPr>
                <w:szCs w:val="21"/>
              </w:rPr>
            </w:pPr>
            <w:r w:rsidRPr="00351B6F">
              <w:rPr>
                <w:rFonts w:hint="eastAsia"/>
                <w:color w:val="000000"/>
                <w:szCs w:val="21"/>
              </w:rPr>
              <w:t xml:space="preserve">0.2731 </w:t>
            </w:r>
          </w:p>
        </w:tc>
        <w:tc>
          <w:tcPr>
            <w:tcW w:w="702" w:type="pct"/>
            <w:tcBorders>
              <w:top w:val="nil"/>
              <w:left w:val="nil"/>
              <w:bottom w:val="single" w:sz="4" w:space="0" w:color="auto"/>
              <w:right w:val="single" w:sz="4" w:space="0" w:color="auto"/>
            </w:tcBorders>
            <w:shd w:val="clear" w:color="auto" w:fill="auto"/>
            <w:noWrap/>
            <w:vAlign w:val="center"/>
          </w:tcPr>
          <w:p w14:paraId="0942083D" w14:textId="1F230591" w:rsidR="00351B6F" w:rsidRPr="00351B6F" w:rsidRDefault="00351B6F" w:rsidP="00351B6F">
            <w:pPr>
              <w:pStyle w:val="affffff3"/>
              <w:rPr>
                <w:szCs w:val="21"/>
              </w:rPr>
            </w:pPr>
            <w:r w:rsidRPr="00351B6F">
              <w:rPr>
                <w:rFonts w:hint="eastAsia"/>
                <w:color w:val="000000"/>
                <w:szCs w:val="21"/>
              </w:rPr>
              <w:t xml:space="preserve">0.2500 </w:t>
            </w:r>
          </w:p>
        </w:tc>
        <w:tc>
          <w:tcPr>
            <w:tcW w:w="702" w:type="pct"/>
            <w:tcBorders>
              <w:top w:val="nil"/>
              <w:left w:val="nil"/>
              <w:bottom w:val="single" w:sz="4" w:space="0" w:color="auto"/>
              <w:right w:val="single" w:sz="4" w:space="0" w:color="auto"/>
            </w:tcBorders>
            <w:shd w:val="clear" w:color="auto" w:fill="auto"/>
            <w:noWrap/>
            <w:vAlign w:val="center"/>
          </w:tcPr>
          <w:p w14:paraId="4542D118" w14:textId="1D994A51" w:rsidR="00351B6F" w:rsidRPr="00351B6F" w:rsidRDefault="00351B6F" w:rsidP="00351B6F">
            <w:pPr>
              <w:pStyle w:val="affffff3"/>
              <w:rPr>
                <w:szCs w:val="21"/>
              </w:rPr>
            </w:pPr>
            <w:r w:rsidRPr="00351B6F">
              <w:rPr>
                <w:rFonts w:hint="eastAsia"/>
                <w:color w:val="000000"/>
                <w:szCs w:val="21"/>
              </w:rPr>
              <w:t xml:space="preserve">0.2260 </w:t>
            </w:r>
          </w:p>
        </w:tc>
        <w:tc>
          <w:tcPr>
            <w:tcW w:w="702" w:type="pct"/>
            <w:tcBorders>
              <w:top w:val="nil"/>
              <w:left w:val="nil"/>
              <w:bottom w:val="single" w:sz="4" w:space="0" w:color="auto"/>
              <w:right w:val="single" w:sz="4" w:space="0" w:color="auto"/>
            </w:tcBorders>
            <w:shd w:val="clear" w:color="auto" w:fill="auto"/>
            <w:noWrap/>
            <w:vAlign w:val="center"/>
          </w:tcPr>
          <w:p w14:paraId="2F5C63C1" w14:textId="1CC4D993" w:rsidR="00351B6F" w:rsidRPr="00351B6F" w:rsidRDefault="00351B6F" w:rsidP="00351B6F">
            <w:pPr>
              <w:pStyle w:val="affffff3"/>
              <w:rPr>
                <w:szCs w:val="21"/>
              </w:rPr>
            </w:pPr>
            <w:r w:rsidRPr="00351B6F">
              <w:rPr>
                <w:rFonts w:hint="eastAsia"/>
                <w:color w:val="000000"/>
                <w:szCs w:val="21"/>
              </w:rPr>
              <w:t xml:space="preserve">0.2019 </w:t>
            </w:r>
          </w:p>
        </w:tc>
      </w:tr>
      <w:tr w:rsidR="00351B6F" w:rsidRPr="006402E6" w14:paraId="05CCCA0A"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6E005107" w14:textId="46DB8F34" w:rsidR="00351B6F" w:rsidRPr="00351B6F" w:rsidRDefault="00351B6F" w:rsidP="00351B6F">
            <w:pPr>
              <w:pStyle w:val="affffff3"/>
              <w:rPr>
                <w:szCs w:val="21"/>
              </w:rPr>
            </w:pPr>
            <w:r w:rsidRPr="00351B6F">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1D315CC0" w14:textId="70119D92" w:rsidR="00351B6F" w:rsidRPr="00351B6F" w:rsidRDefault="00351B6F" w:rsidP="00351B6F">
            <w:pPr>
              <w:pStyle w:val="affffff3"/>
              <w:rPr>
                <w:szCs w:val="21"/>
              </w:rPr>
            </w:pPr>
            <w:r w:rsidRPr="00351B6F">
              <w:rPr>
                <w:rFonts w:hint="eastAsia"/>
                <w:color w:val="000000"/>
                <w:szCs w:val="21"/>
              </w:rPr>
              <w:t xml:space="preserve">0.1658 </w:t>
            </w:r>
          </w:p>
        </w:tc>
        <w:tc>
          <w:tcPr>
            <w:tcW w:w="702" w:type="pct"/>
            <w:tcBorders>
              <w:top w:val="nil"/>
              <w:left w:val="nil"/>
              <w:bottom w:val="single" w:sz="4" w:space="0" w:color="auto"/>
              <w:right w:val="single" w:sz="4" w:space="0" w:color="auto"/>
            </w:tcBorders>
            <w:shd w:val="clear" w:color="auto" w:fill="auto"/>
            <w:noWrap/>
            <w:vAlign w:val="center"/>
          </w:tcPr>
          <w:p w14:paraId="09BFF81C" w14:textId="6ED6E884" w:rsidR="00351B6F" w:rsidRPr="00351B6F" w:rsidRDefault="00351B6F" w:rsidP="00351B6F">
            <w:pPr>
              <w:pStyle w:val="affffff3"/>
              <w:rPr>
                <w:szCs w:val="21"/>
              </w:rPr>
            </w:pPr>
            <w:r w:rsidRPr="00351B6F">
              <w:rPr>
                <w:rFonts w:hint="eastAsia"/>
                <w:color w:val="000000"/>
                <w:szCs w:val="21"/>
              </w:rPr>
              <w:t xml:space="preserve">0.1529 </w:t>
            </w:r>
          </w:p>
        </w:tc>
        <w:tc>
          <w:tcPr>
            <w:tcW w:w="702" w:type="pct"/>
            <w:tcBorders>
              <w:top w:val="nil"/>
              <w:left w:val="nil"/>
              <w:bottom w:val="single" w:sz="4" w:space="0" w:color="auto"/>
              <w:right w:val="single" w:sz="4" w:space="0" w:color="auto"/>
            </w:tcBorders>
            <w:shd w:val="clear" w:color="auto" w:fill="auto"/>
            <w:noWrap/>
            <w:vAlign w:val="center"/>
          </w:tcPr>
          <w:p w14:paraId="249E1327" w14:textId="45A3012B" w:rsidR="00351B6F" w:rsidRPr="00351B6F" w:rsidRDefault="00351B6F" w:rsidP="00351B6F">
            <w:pPr>
              <w:pStyle w:val="affffff3"/>
              <w:rPr>
                <w:szCs w:val="21"/>
              </w:rPr>
            </w:pPr>
            <w:r w:rsidRPr="00351B6F">
              <w:rPr>
                <w:rFonts w:hint="eastAsia"/>
                <w:color w:val="000000"/>
                <w:szCs w:val="21"/>
              </w:rPr>
              <w:t xml:space="preserve">0.1400 </w:t>
            </w:r>
          </w:p>
        </w:tc>
        <w:tc>
          <w:tcPr>
            <w:tcW w:w="702" w:type="pct"/>
            <w:tcBorders>
              <w:top w:val="nil"/>
              <w:left w:val="nil"/>
              <w:bottom w:val="single" w:sz="4" w:space="0" w:color="auto"/>
              <w:right w:val="single" w:sz="4" w:space="0" w:color="auto"/>
            </w:tcBorders>
            <w:shd w:val="clear" w:color="auto" w:fill="auto"/>
            <w:noWrap/>
            <w:vAlign w:val="center"/>
          </w:tcPr>
          <w:p w14:paraId="5F5195DC" w14:textId="1970BA25" w:rsidR="00351B6F" w:rsidRPr="00351B6F" w:rsidRDefault="00351B6F" w:rsidP="00351B6F">
            <w:pPr>
              <w:pStyle w:val="affffff3"/>
              <w:rPr>
                <w:szCs w:val="21"/>
              </w:rPr>
            </w:pPr>
            <w:r w:rsidRPr="00351B6F">
              <w:rPr>
                <w:rFonts w:hint="eastAsia"/>
                <w:color w:val="000000"/>
                <w:szCs w:val="21"/>
              </w:rPr>
              <w:t xml:space="preserve">0.1265 </w:t>
            </w:r>
          </w:p>
        </w:tc>
        <w:tc>
          <w:tcPr>
            <w:tcW w:w="702" w:type="pct"/>
            <w:tcBorders>
              <w:top w:val="nil"/>
              <w:left w:val="nil"/>
              <w:bottom w:val="single" w:sz="4" w:space="0" w:color="auto"/>
              <w:right w:val="single" w:sz="4" w:space="0" w:color="auto"/>
            </w:tcBorders>
            <w:shd w:val="clear" w:color="auto" w:fill="auto"/>
            <w:noWrap/>
            <w:vAlign w:val="center"/>
          </w:tcPr>
          <w:p w14:paraId="57EEF8D4" w14:textId="14A1EA05" w:rsidR="00351B6F" w:rsidRPr="00351B6F" w:rsidRDefault="00351B6F" w:rsidP="00351B6F">
            <w:pPr>
              <w:pStyle w:val="affffff3"/>
              <w:rPr>
                <w:szCs w:val="21"/>
              </w:rPr>
            </w:pPr>
            <w:r w:rsidRPr="00351B6F">
              <w:rPr>
                <w:rFonts w:hint="eastAsia"/>
                <w:color w:val="000000"/>
                <w:szCs w:val="21"/>
              </w:rPr>
              <w:t xml:space="preserve">0.1131 </w:t>
            </w:r>
          </w:p>
        </w:tc>
      </w:tr>
    </w:tbl>
    <w:p w14:paraId="3F929817" w14:textId="77777777" w:rsidR="0035395E" w:rsidRPr="006402E6" w:rsidRDefault="0035395E" w:rsidP="007169E5">
      <w:pPr>
        <w:widowControl/>
        <w:ind w:firstLine="560"/>
        <w:rPr>
          <w:rFonts w:cs="Times New Roman"/>
        </w:rPr>
      </w:pPr>
    </w:p>
    <w:p w14:paraId="75E1876A" w14:textId="77777777" w:rsidR="0035395E" w:rsidRPr="006402E6" w:rsidRDefault="0035395E" w:rsidP="007169E5">
      <w:pPr>
        <w:widowControl/>
        <w:ind w:firstLine="560"/>
        <w:rPr>
          <w:rFonts w:cs="Times New Roman"/>
        </w:rPr>
        <w:sectPr w:rsidR="0035395E" w:rsidRPr="006402E6" w:rsidSect="00ED2F13">
          <w:pgSz w:w="16838" w:h="11906" w:orient="landscape"/>
          <w:pgMar w:top="1559" w:right="1219" w:bottom="1559" w:left="1219" w:header="624" w:footer="850" w:gutter="0"/>
          <w:cols w:space="425"/>
          <w:docGrid w:type="lines" w:linePitch="381"/>
        </w:sectPr>
      </w:pPr>
    </w:p>
    <w:p w14:paraId="634E0AA0" w14:textId="58C411D2" w:rsidR="009162F9" w:rsidRPr="006402E6" w:rsidRDefault="009162F9"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31</w:t>
      </w:r>
      <w:r w:rsidR="00F62252">
        <w:fldChar w:fldCharType="end"/>
      </w:r>
      <w:r w:rsidR="00F62252">
        <w:t xml:space="preserve"> </w:t>
      </w:r>
      <w:r w:rsidRPr="006402E6">
        <w:t>集体办公用地</w:t>
      </w:r>
      <w:r w:rsidRPr="006402E6">
        <w:t>4</w:t>
      </w:r>
      <w:r w:rsidRPr="006402E6">
        <w:t>级宗地地价区域因素修正系数指标说明表</w:t>
      </w:r>
    </w:p>
    <w:tbl>
      <w:tblPr>
        <w:tblW w:w="5000" w:type="pct"/>
        <w:tblLook w:val="04A0" w:firstRow="1" w:lastRow="0" w:firstColumn="1" w:lastColumn="0" w:noHBand="0" w:noVBand="1"/>
      </w:tblPr>
      <w:tblGrid>
        <w:gridCol w:w="1687"/>
        <w:gridCol w:w="2391"/>
        <w:gridCol w:w="2976"/>
        <w:gridCol w:w="2584"/>
        <w:gridCol w:w="2765"/>
        <w:gridCol w:w="2213"/>
      </w:tblGrid>
      <w:tr w:rsidR="009162F9" w:rsidRPr="006402E6" w14:paraId="1A3CA1C9" w14:textId="77777777" w:rsidTr="00B457F5">
        <w:trPr>
          <w:trHeight w:val="340"/>
        </w:trPr>
        <w:tc>
          <w:tcPr>
            <w:tcW w:w="577"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5DB62989" w14:textId="77777777" w:rsidR="009162F9" w:rsidRPr="006402E6" w:rsidRDefault="009162F9" w:rsidP="007169E5">
            <w:pPr>
              <w:pStyle w:val="affffff3"/>
              <w:jc w:val="right"/>
              <w:rPr>
                <w:b/>
              </w:rPr>
            </w:pPr>
            <w:r w:rsidRPr="006402E6">
              <w:rPr>
                <w:b/>
              </w:rPr>
              <w:t>优劣度</w:t>
            </w:r>
          </w:p>
          <w:p w14:paraId="43FA8A7F" w14:textId="306462A2" w:rsidR="003F7513" w:rsidRPr="006402E6" w:rsidRDefault="003F7513" w:rsidP="007169E5">
            <w:pPr>
              <w:pStyle w:val="affffff3"/>
              <w:jc w:val="left"/>
              <w:rPr>
                <w:b/>
              </w:rPr>
            </w:pPr>
            <w:r w:rsidRPr="006402E6">
              <w:rPr>
                <w:b/>
              </w:rPr>
              <w:t>影响因素</w:t>
            </w:r>
          </w:p>
        </w:tc>
        <w:tc>
          <w:tcPr>
            <w:tcW w:w="818" w:type="pct"/>
            <w:tcBorders>
              <w:top w:val="single" w:sz="4" w:space="0" w:color="auto"/>
              <w:left w:val="nil"/>
              <w:bottom w:val="single" w:sz="4" w:space="0" w:color="auto"/>
              <w:right w:val="single" w:sz="4" w:space="0" w:color="auto"/>
            </w:tcBorders>
            <w:shd w:val="clear" w:color="auto" w:fill="auto"/>
            <w:vAlign w:val="center"/>
            <w:hideMark/>
          </w:tcPr>
          <w:p w14:paraId="7D9FF2F7" w14:textId="77777777" w:rsidR="009162F9" w:rsidRPr="006402E6" w:rsidRDefault="009162F9" w:rsidP="007169E5">
            <w:pPr>
              <w:pStyle w:val="affffff3"/>
              <w:rPr>
                <w:b/>
              </w:rPr>
            </w:pPr>
            <w:r w:rsidRPr="006402E6">
              <w:rPr>
                <w:b/>
              </w:rPr>
              <w:t>优</w:t>
            </w:r>
          </w:p>
        </w:tc>
        <w:tc>
          <w:tcPr>
            <w:tcW w:w="1018" w:type="pct"/>
            <w:tcBorders>
              <w:top w:val="single" w:sz="4" w:space="0" w:color="auto"/>
              <w:left w:val="nil"/>
              <w:bottom w:val="single" w:sz="4" w:space="0" w:color="auto"/>
              <w:right w:val="single" w:sz="4" w:space="0" w:color="auto"/>
            </w:tcBorders>
            <w:shd w:val="clear" w:color="auto" w:fill="auto"/>
            <w:vAlign w:val="center"/>
            <w:hideMark/>
          </w:tcPr>
          <w:p w14:paraId="7C38DCD9" w14:textId="77777777" w:rsidR="009162F9" w:rsidRPr="006402E6" w:rsidRDefault="009162F9" w:rsidP="007169E5">
            <w:pPr>
              <w:pStyle w:val="affffff3"/>
              <w:rPr>
                <w:b/>
              </w:rPr>
            </w:pPr>
            <w:r w:rsidRPr="006402E6">
              <w:rPr>
                <w:b/>
              </w:rPr>
              <w:t>较优</w:t>
            </w:r>
          </w:p>
        </w:tc>
        <w:tc>
          <w:tcPr>
            <w:tcW w:w="884" w:type="pct"/>
            <w:tcBorders>
              <w:top w:val="single" w:sz="4" w:space="0" w:color="auto"/>
              <w:left w:val="nil"/>
              <w:bottom w:val="single" w:sz="4" w:space="0" w:color="auto"/>
              <w:right w:val="single" w:sz="4" w:space="0" w:color="auto"/>
            </w:tcBorders>
            <w:shd w:val="clear" w:color="auto" w:fill="auto"/>
            <w:vAlign w:val="center"/>
            <w:hideMark/>
          </w:tcPr>
          <w:p w14:paraId="2C7D590F" w14:textId="77777777" w:rsidR="009162F9" w:rsidRPr="006402E6" w:rsidRDefault="009162F9" w:rsidP="007169E5">
            <w:pPr>
              <w:pStyle w:val="affffff3"/>
              <w:rPr>
                <w:b/>
              </w:rPr>
            </w:pPr>
            <w:r w:rsidRPr="006402E6">
              <w:rPr>
                <w:b/>
              </w:rPr>
              <w:t>一般</w:t>
            </w:r>
          </w:p>
        </w:tc>
        <w:tc>
          <w:tcPr>
            <w:tcW w:w="946" w:type="pct"/>
            <w:tcBorders>
              <w:top w:val="single" w:sz="4" w:space="0" w:color="auto"/>
              <w:left w:val="nil"/>
              <w:bottom w:val="single" w:sz="4" w:space="0" w:color="auto"/>
              <w:right w:val="single" w:sz="4" w:space="0" w:color="auto"/>
            </w:tcBorders>
            <w:shd w:val="clear" w:color="auto" w:fill="auto"/>
            <w:vAlign w:val="center"/>
            <w:hideMark/>
          </w:tcPr>
          <w:p w14:paraId="5FCE6166" w14:textId="77777777" w:rsidR="009162F9" w:rsidRPr="006402E6" w:rsidRDefault="009162F9" w:rsidP="007169E5">
            <w:pPr>
              <w:pStyle w:val="affffff3"/>
              <w:rPr>
                <w:b/>
              </w:rPr>
            </w:pPr>
            <w:r w:rsidRPr="006402E6">
              <w:rPr>
                <w:b/>
              </w:rPr>
              <w:t>较劣</w:t>
            </w:r>
          </w:p>
        </w:tc>
        <w:tc>
          <w:tcPr>
            <w:tcW w:w="757" w:type="pct"/>
            <w:tcBorders>
              <w:top w:val="single" w:sz="4" w:space="0" w:color="auto"/>
              <w:left w:val="nil"/>
              <w:bottom w:val="single" w:sz="4" w:space="0" w:color="auto"/>
              <w:right w:val="single" w:sz="4" w:space="0" w:color="auto"/>
            </w:tcBorders>
            <w:shd w:val="clear" w:color="auto" w:fill="auto"/>
            <w:vAlign w:val="center"/>
            <w:hideMark/>
          </w:tcPr>
          <w:p w14:paraId="0B7B74CD" w14:textId="77777777" w:rsidR="009162F9" w:rsidRPr="006402E6" w:rsidRDefault="009162F9" w:rsidP="007169E5">
            <w:pPr>
              <w:pStyle w:val="affffff3"/>
              <w:rPr>
                <w:b/>
              </w:rPr>
            </w:pPr>
            <w:r w:rsidRPr="006402E6">
              <w:rPr>
                <w:b/>
              </w:rPr>
              <w:t>劣</w:t>
            </w:r>
          </w:p>
        </w:tc>
      </w:tr>
      <w:tr w:rsidR="00B457F5" w:rsidRPr="006402E6" w14:paraId="5E66BD1D" w14:textId="77777777" w:rsidTr="00B457F5">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2317502C" w14:textId="5D2C47F9" w:rsidR="00B457F5" w:rsidRPr="00B457F5" w:rsidRDefault="00B457F5" w:rsidP="00B457F5">
            <w:pPr>
              <w:pStyle w:val="affffff3"/>
              <w:rPr>
                <w:szCs w:val="21"/>
              </w:rPr>
            </w:pPr>
            <w:r w:rsidRPr="00B457F5">
              <w:rPr>
                <w:rFonts w:hint="eastAsia"/>
                <w:color w:val="000000"/>
                <w:szCs w:val="21"/>
              </w:rPr>
              <w:t>区位因素</w:t>
            </w:r>
          </w:p>
        </w:tc>
        <w:tc>
          <w:tcPr>
            <w:tcW w:w="818" w:type="pct"/>
            <w:tcBorders>
              <w:top w:val="nil"/>
              <w:left w:val="nil"/>
              <w:bottom w:val="single" w:sz="4" w:space="0" w:color="auto"/>
              <w:right w:val="single" w:sz="4" w:space="0" w:color="auto"/>
            </w:tcBorders>
            <w:shd w:val="clear" w:color="auto" w:fill="auto"/>
            <w:vAlign w:val="center"/>
          </w:tcPr>
          <w:p w14:paraId="506B6BA5" w14:textId="06D20FF9" w:rsidR="00B457F5" w:rsidRPr="00B457F5" w:rsidRDefault="00B457F5" w:rsidP="00B457F5">
            <w:pPr>
              <w:pStyle w:val="affffff3"/>
              <w:rPr>
                <w:szCs w:val="21"/>
              </w:rPr>
            </w:pPr>
            <w:r w:rsidRPr="00B457F5">
              <w:rPr>
                <w:rFonts w:hint="eastAsia"/>
                <w:color w:val="000000"/>
                <w:szCs w:val="21"/>
              </w:rPr>
              <w:t>距离市中心适中</w:t>
            </w:r>
          </w:p>
        </w:tc>
        <w:tc>
          <w:tcPr>
            <w:tcW w:w="1018" w:type="pct"/>
            <w:tcBorders>
              <w:top w:val="nil"/>
              <w:left w:val="nil"/>
              <w:bottom w:val="single" w:sz="4" w:space="0" w:color="auto"/>
              <w:right w:val="single" w:sz="4" w:space="0" w:color="auto"/>
            </w:tcBorders>
            <w:shd w:val="clear" w:color="auto" w:fill="auto"/>
            <w:vAlign w:val="center"/>
          </w:tcPr>
          <w:p w14:paraId="440D739B" w14:textId="43BB883E" w:rsidR="00B457F5" w:rsidRPr="00B457F5" w:rsidRDefault="00B457F5" w:rsidP="00B457F5">
            <w:pPr>
              <w:pStyle w:val="affffff3"/>
              <w:rPr>
                <w:szCs w:val="21"/>
              </w:rPr>
            </w:pPr>
            <w:r w:rsidRPr="00B457F5">
              <w:rPr>
                <w:rFonts w:hint="eastAsia"/>
                <w:color w:val="000000"/>
                <w:szCs w:val="21"/>
              </w:rPr>
              <w:t>距离中心城镇近</w:t>
            </w:r>
          </w:p>
        </w:tc>
        <w:tc>
          <w:tcPr>
            <w:tcW w:w="884" w:type="pct"/>
            <w:tcBorders>
              <w:top w:val="nil"/>
              <w:left w:val="nil"/>
              <w:bottom w:val="single" w:sz="4" w:space="0" w:color="auto"/>
              <w:right w:val="single" w:sz="4" w:space="0" w:color="auto"/>
            </w:tcBorders>
            <w:shd w:val="clear" w:color="auto" w:fill="auto"/>
            <w:vAlign w:val="center"/>
          </w:tcPr>
          <w:p w14:paraId="5318D2E8" w14:textId="0C6682A0" w:rsidR="00B457F5" w:rsidRPr="00B457F5" w:rsidRDefault="00B457F5" w:rsidP="00B457F5">
            <w:pPr>
              <w:pStyle w:val="affffff3"/>
              <w:rPr>
                <w:szCs w:val="21"/>
              </w:rPr>
            </w:pPr>
            <w:r w:rsidRPr="00B457F5">
              <w:rPr>
                <w:rFonts w:hint="eastAsia"/>
                <w:color w:val="000000"/>
                <w:szCs w:val="21"/>
              </w:rPr>
              <w:t>距离中心城镇适中</w:t>
            </w:r>
          </w:p>
        </w:tc>
        <w:tc>
          <w:tcPr>
            <w:tcW w:w="946" w:type="pct"/>
            <w:tcBorders>
              <w:top w:val="nil"/>
              <w:left w:val="nil"/>
              <w:bottom w:val="single" w:sz="4" w:space="0" w:color="auto"/>
              <w:right w:val="single" w:sz="4" w:space="0" w:color="auto"/>
            </w:tcBorders>
            <w:shd w:val="clear" w:color="auto" w:fill="auto"/>
            <w:vAlign w:val="center"/>
          </w:tcPr>
          <w:p w14:paraId="7A5FE0B3" w14:textId="53ADEE45" w:rsidR="00B457F5" w:rsidRPr="00B457F5" w:rsidRDefault="00B457F5" w:rsidP="00B457F5">
            <w:pPr>
              <w:pStyle w:val="affffff3"/>
              <w:rPr>
                <w:szCs w:val="21"/>
              </w:rPr>
            </w:pPr>
            <w:r w:rsidRPr="00B457F5">
              <w:rPr>
                <w:rFonts w:hint="eastAsia"/>
                <w:color w:val="000000"/>
                <w:szCs w:val="21"/>
              </w:rPr>
              <w:t>距离中心城镇远</w:t>
            </w:r>
          </w:p>
        </w:tc>
        <w:tc>
          <w:tcPr>
            <w:tcW w:w="757" w:type="pct"/>
            <w:tcBorders>
              <w:top w:val="nil"/>
              <w:left w:val="nil"/>
              <w:bottom w:val="single" w:sz="4" w:space="0" w:color="auto"/>
              <w:right w:val="single" w:sz="4" w:space="0" w:color="auto"/>
            </w:tcBorders>
            <w:shd w:val="clear" w:color="auto" w:fill="auto"/>
            <w:vAlign w:val="center"/>
          </w:tcPr>
          <w:p w14:paraId="4B3C2BBD" w14:textId="529AA51B" w:rsidR="00B457F5" w:rsidRPr="00B457F5" w:rsidRDefault="00B457F5" w:rsidP="00B457F5">
            <w:pPr>
              <w:pStyle w:val="affffff3"/>
              <w:rPr>
                <w:szCs w:val="21"/>
              </w:rPr>
            </w:pPr>
            <w:r w:rsidRPr="00B457F5">
              <w:rPr>
                <w:rFonts w:hint="eastAsia"/>
                <w:color w:val="000000"/>
                <w:szCs w:val="21"/>
              </w:rPr>
              <w:t>距离中心城镇较远</w:t>
            </w:r>
          </w:p>
        </w:tc>
      </w:tr>
      <w:tr w:rsidR="00B457F5" w:rsidRPr="006402E6" w14:paraId="4569ADAC" w14:textId="77777777" w:rsidTr="00B457F5">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2671D801" w14:textId="11BCE70F" w:rsidR="00B457F5" w:rsidRPr="00B457F5" w:rsidRDefault="00B457F5" w:rsidP="00B457F5">
            <w:pPr>
              <w:pStyle w:val="affffff3"/>
              <w:rPr>
                <w:szCs w:val="21"/>
              </w:rPr>
            </w:pPr>
            <w:r w:rsidRPr="00B457F5">
              <w:rPr>
                <w:rFonts w:hint="eastAsia"/>
                <w:color w:val="000000"/>
                <w:szCs w:val="21"/>
              </w:rPr>
              <w:t>社会经济因素</w:t>
            </w:r>
          </w:p>
        </w:tc>
        <w:tc>
          <w:tcPr>
            <w:tcW w:w="818" w:type="pct"/>
            <w:tcBorders>
              <w:top w:val="nil"/>
              <w:left w:val="nil"/>
              <w:bottom w:val="single" w:sz="4" w:space="0" w:color="auto"/>
              <w:right w:val="single" w:sz="4" w:space="0" w:color="auto"/>
            </w:tcBorders>
            <w:shd w:val="clear" w:color="auto" w:fill="auto"/>
            <w:vAlign w:val="center"/>
          </w:tcPr>
          <w:p w14:paraId="7878695D" w14:textId="16F8F3A8" w:rsidR="00B457F5" w:rsidRPr="00B457F5" w:rsidRDefault="00B457F5" w:rsidP="00B457F5">
            <w:pPr>
              <w:pStyle w:val="affffff3"/>
              <w:rPr>
                <w:szCs w:val="21"/>
              </w:rPr>
            </w:pPr>
            <w:r w:rsidRPr="00B457F5">
              <w:rPr>
                <w:rFonts w:hint="eastAsia"/>
                <w:color w:val="000000"/>
                <w:szCs w:val="21"/>
              </w:rPr>
              <w:t>农村居民人均可支配收入高于全市平均水平</w:t>
            </w:r>
          </w:p>
        </w:tc>
        <w:tc>
          <w:tcPr>
            <w:tcW w:w="1018" w:type="pct"/>
            <w:tcBorders>
              <w:top w:val="nil"/>
              <w:left w:val="nil"/>
              <w:bottom w:val="single" w:sz="4" w:space="0" w:color="auto"/>
              <w:right w:val="single" w:sz="4" w:space="0" w:color="auto"/>
            </w:tcBorders>
            <w:shd w:val="clear" w:color="auto" w:fill="auto"/>
            <w:vAlign w:val="center"/>
          </w:tcPr>
          <w:p w14:paraId="3E6F0E2B" w14:textId="67A83943" w:rsidR="00B457F5" w:rsidRPr="00B457F5" w:rsidRDefault="00B457F5" w:rsidP="00B457F5">
            <w:pPr>
              <w:pStyle w:val="affffff3"/>
              <w:rPr>
                <w:szCs w:val="21"/>
              </w:rPr>
            </w:pPr>
            <w:r w:rsidRPr="00B457F5">
              <w:rPr>
                <w:rFonts w:hint="eastAsia"/>
                <w:color w:val="000000"/>
                <w:szCs w:val="21"/>
              </w:rPr>
              <w:t>农村居民人均可支配收入略高于全市平均水平</w:t>
            </w:r>
          </w:p>
        </w:tc>
        <w:tc>
          <w:tcPr>
            <w:tcW w:w="884" w:type="pct"/>
            <w:tcBorders>
              <w:top w:val="nil"/>
              <w:left w:val="nil"/>
              <w:bottom w:val="single" w:sz="4" w:space="0" w:color="auto"/>
              <w:right w:val="single" w:sz="4" w:space="0" w:color="auto"/>
            </w:tcBorders>
            <w:shd w:val="clear" w:color="auto" w:fill="auto"/>
            <w:vAlign w:val="center"/>
          </w:tcPr>
          <w:p w14:paraId="457F6B5A" w14:textId="3BA9B940" w:rsidR="00B457F5" w:rsidRPr="00B457F5" w:rsidRDefault="00B457F5" w:rsidP="00B457F5">
            <w:pPr>
              <w:pStyle w:val="affffff3"/>
              <w:rPr>
                <w:szCs w:val="21"/>
              </w:rPr>
            </w:pPr>
            <w:r w:rsidRPr="00B457F5">
              <w:rPr>
                <w:rFonts w:hint="eastAsia"/>
                <w:color w:val="000000"/>
                <w:szCs w:val="21"/>
              </w:rPr>
              <w:t>农村居民人均可支配收入达到全市平均水平</w:t>
            </w:r>
          </w:p>
        </w:tc>
        <w:tc>
          <w:tcPr>
            <w:tcW w:w="946" w:type="pct"/>
            <w:tcBorders>
              <w:top w:val="nil"/>
              <w:left w:val="nil"/>
              <w:bottom w:val="single" w:sz="4" w:space="0" w:color="auto"/>
              <w:right w:val="single" w:sz="4" w:space="0" w:color="auto"/>
            </w:tcBorders>
            <w:shd w:val="clear" w:color="auto" w:fill="auto"/>
            <w:vAlign w:val="center"/>
          </w:tcPr>
          <w:p w14:paraId="44462C78" w14:textId="79349407" w:rsidR="00B457F5" w:rsidRPr="00B457F5" w:rsidRDefault="00B457F5" w:rsidP="00B457F5">
            <w:pPr>
              <w:pStyle w:val="affffff3"/>
              <w:rPr>
                <w:szCs w:val="21"/>
              </w:rPr>
            </w:pPr>
            <w:r w:rsidRPr="00B457F5">
              <w:rPr>
                <w:rFonts w:hint="eastAsia"/>
                <w:color w:val="000000"/>
                <w:szCs w:val="21"/>
              </w:rPr>
              <w:t>农村居民人均可支配收入略低于全市平均水平</w:t>
            </w:r>
          </w:p>
        </w:tc>
        <w:tc>
          <w:tcPr>
            <w:tcW w:w="757" w:type="pct"/>
            <w:tcBorders>
              <w:top w:val="nil"/>
              <w:left w:val="nil"/>
              <w:bottom w:val="single" w:sz="4" w:space="0" w:color="auto"/>
              <w:right w:val="single" w:sz="4" w:space="0" w:color="auto"/>
            </w:tcBorders>
            <w:shd w:val="clear" w:color="auto" w:fill="auto"/>
            <w:vAlign w:val="center"/>
          </w:tcPr>
          <w:p w14:paraId="5324CA17" w14:textId="711FD131" w:rsidR="00B457F5" w:rsidRPr="00B457F5" w:rsidRDefault="00B457F5" w:rsidP="00B457F5">
            <w:pPr>
              <w:pStyle w:val="affffff3"/>
              <w:rPr>
                <w:szCs w:val="21"/>
              </w:rPr>
            </w:pPr>
            <w:r w:rsidRPr="00B457F5">
              <w:rPr>
                <w:rFonts w:hint="eastAsia"/>
                <w:color w:val="000000"/>
                <w:szCs w:val="21"/>
              </w:rPr>
              <w:t>农村居民人均可支配收入低于全市平均水平</w:t>
            </w:r>
          </w:p>
        </w:tc>
      </w:tr>
      <w:tr w:rsidR="00B457F5" w:rsidRPr="006402E6" w14:paraId="74917474" w14:textId="77777777" w:rsidTr="00B457F5">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431404A1" w14:textId="6CA9405B" w:rsidR="00B457F5" w:rsidRPr="00B457F5" w:rsidRDefault="00B457F5" w:rsidP="00B457F5">
            <w:pPr>
              <w:pStyle w:val="affffff3"/>
              <w:rPr>
                <w:szCs w:val="21"/>
              </w:rPr>
            </w:pPr>
            <w:r w:rsidRPr="00B457F5">
              <w:rPr>
                <w:rFonts w:hint="eastAsia"/>
                <w:color w:val="000000"/>
                <w:szCs w:val="21"/>
              </w:rPr>
              <w:t>繁华程度</w:t>
            </w:r>
          </w:p>
        </w:tc>
        <w:tc>
          <w:tcPr>
            <w:tcW w:w="818" w:type="pct"/>
            <w:tcBorders>
              <w:top w:val="nil"/>
              <w:left w:val="nil"/>
              <w:bottom w:val="single" w:sz="4" w:space="0" w:color="auto"/>
              <w:right w:val="single" w:sz="4" w:space="0" w:color="auto"/>
            </w:tcBorders>
            <w:shd w:val="clear" w:color="auto" w:fill="auto"/>
            <w:vAlign w:val="center"/>
          </w:tcPr>
          <w:p w14:paraId="7202687B" w14:textId="3416D121" w:rsidR="00B457F5" w:rsidRPr="00B457F5" w:rsidRDefault="00B457F5" w:rsidP="00B457F5">
            <w:pPr>
              <w:pStyle w:val="affffff3"/>
              <w:rPr>
                <w:szCs w:val="21"/>
              </w:rPr>
            </w:pPr>
            <w:r w:rsidRPr="00B457F5">
              <w:rPr>
                <w:rFonts w:hint="eastAsia"/>
                <w:color w:val="000000"/>
                <w:szCs w:val="21"/>
              </w:rPr>
              <w:t>距区级办公中心较远</w:t>
            </w:r>
          </w:p>
        </w:tc>
        <w:tc>
          <w:tcPr>
            <w:tcW w:w="1018" w:type="pct"/>
            <w:tcBorders>
              <w:top w:val="nil"/>
              <w:left w:val="nil"/>
              <w:bottom w:val="single" w:sz="4" w:space="0" w:color="auto"/>
              <w:right w:val="single" w:sz="4" w:space="0" w:color="auto"/>
            </w:tcBorders>
            <w:shd w:val="clear" w:color="auto" w:fill="auto"/>
            <w:vAlign w:val="center"/>
          </w:tcPr>
          <w:p w14:paraId="616F2846" w14:textId="6A61B262" w:rsidR="00B457F5" w:rsidRPr="00B457F5" w:rsidRDefault="00B457F5" w:rsidP="00B457F5">
            <w:pPr>
              <w:pStyle w:val="affffff3"/>
              <w:rPr>
                <w:szCs w:val="21"/>
              </w:rPr>
            </w:pPr>
            <w:r w:rsidRPr="00B457F5">
              <w:rPr>
                <w:rFonts w:hint="eastAsia"/>
                <w:color w:val="000000"/>
                <w:szCs w:val="21"/>
              </w:rPr>
              <w:t>距区级办公中心远</w:t>
            </w:r>
          </w:p>
        </w:tc>
        <w:tc>
          <w:tcPr>
            <w:tcW w:w="884" w:type="pct"/>
            <w:tcBorders>
              <w:top w:val="nil"/>
              <w:left w:val="nil"/>
              <w:bottom w:val="single" w:sz="4" w:space="0" w:color="auto"/>
              <w:right w:val="single" w:sz="4" w:space="0" w:color="auto"/>
            </w:tcBorders>
            <w:shd w:val="clear" w:color="auto" w:fill="auto"/>
            <w:vAlign w:val="center"/>
          </w:tcPr>
          <w:p w14:paraId="0068ED5C" w14:textId="410539CF" w:rsidR="00B457F5" w:rsidRPr="00B457F5" w:rsidRDefault="00B457F5" w:rsidP="00B457F5">
            <w:pPr>
              <w:pStyle w:val="affffff3"/>
              <w:rPr>
                <w:szCs w:val="21"/>
              </w:rPr>
            </w:pPr>
            <w:r w:rsidRPr="00B457F5">
              <w:rPr>
                <w:rFonts w:hint="eastAsia"/>
                <w:color w:val="000000"/>
                <w:szCs w:val="21"/>
              </w:rPr>
              <w:t>邻近小型办公中心</w:t>
            </w:r>
          </w:p>
        </w:tc>
        <w:tc>
          <w:tcPr>
            <w:tcW w:w="946" w:type="pct"/>
            <w:tcBorders>
              <w:top w:val="nil"/>
              <w:left w:val="nil"/>
              <w:bottom w:val="single" w:sz="4" w:space="0" w:color="auto"/>
              <w:right w:val="single" w:sz="4" w:space="0" w:color="auto"/>
            </w:tcBorders>
            <w:shd w:val="clear" w:color="auto" w:fill="auto"/>
            <w:vAlign w:val="center"/>
          </w:tcPr>
          <w:p w14:paraId="5466936D" w14:textId="00879CBC" w:rsidR="00B457F5" w:rsidRPr="00B457F5" w:rsidRDefault="00B457F5" w:rsidP="00B457F5">
            <w:pPr>
              <w:pStyle w:val="affffff3"/>
              <w:rPr>
                <w:szCs w:val="21"/>
              </w:rPr>
            </w:pPr>
            <w:r w:rsidRPr="00B457F5">
              <w:rPr>
                <w:rFonts w:hint="eastAsia"/>
                <w:color w:val="000000"/>
                <w:szCs w:val="21"/>
              </w:rPr>
              <w:t>距小型办公中心较远</w:t>
            </w:r>
          </w:p>
        </w:tc>
        <w:tc>
          <w:tcPr>
            <w:tcW w:w="757" w:type="pct"/>
            <w:tcBorders>
              <w:top w:val="nil"/>
              <w:left w:val="nil"/>
              <w:bottom w:val="single" w:sz="4" w:space="0" w:color="auto"/>
              <w:right w:val="single" w:sz="4" w:space="0" w:color="auto"/>
            </w:tcBorders>
            <w:shd w:val="clear" w:color="auto" w:fill="auto"/>
            <w:vAlign w:val="center"/>
          </w:tcPr>
          <w:p w14:paraId="7E328E7E" w14:textId="6D94864D" w:rsidR="00B457F5" w:rsidRPr="00B457F5" w:rsidRDefault="00B457F5" w:rsidP="00B457F5">
            <w:pPr>
              <w:pStyle w:val="affffff3"/>
              <w:rPr>
                <w:szCs w:val="21"/>
              </w:rPr>
            </w:pPr>
            <w:r w:rsidRPr="00B457F5">
              <w:rPr>
                <w:rFonts w:hint="eastAsia"/>
                <w:color w:val="000000"/>
                <w:szCs w:val="21"/>
              </w:rPr>
              <w:t>距小型办公中心远</w:t>
            </w:r>
          </w:p>
        </w:tc>
      </w:tr>
      <w:tr w:rsidR="00B457F5" w:rsidRPr="006402E6" w14:paraId="3735961B" w14:textId="77777777" w:rsidTr="00B457F5">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556AAE6F" w14:textId="75F1260A" w:rsidR="00B457F5" w:rsidRPr="00B457F5" w:rsidRDefault="00B457F5" w:rsidP="00B457F5">
            <w:pPr>
              <w:pStyle w:val="affffff3"/>
              <w:rPr>
                <w:szCs w:val="21"/>
              </w:rPr>
            </w:pPr>
            <w:r w:rsidRPr="00B457F5">
              <w:rPr>
                <w:rFonts w:hint="eastAsia"/>
                <w:color w:val="000000"/>
                <w:szCs w:val="21"/>
              </w:rPr>
              <w:t>交通条件</w:t>
            </w:r>
          </w:p>
        </w:tc>
        <w:tc>
          <w:tcPr>
            <w:tcW w:w="818" w:type="pct"/>
            <w:tcBorders>
              <w:top w:val="nil"/>
              <w:left w:val="nil"/>
              <w:bottom w:val="single" w:sz="4" w:space="0" w:color="auto"/>
              <w:right w:val="single" w:sz="4" w:space="0" w:color="auto"/>
            </w:tcBorders>
            <w:shd w:val="clear" w:color="auto" w:fill="auto"/>
            <w:vAlign w:val="center"/>
          </w:tcPr>
          <w:p w14:paraId="78B2B84E" w14:textId="3F4D52EE" w:rsidR="00B457F5" w:rsidRPr="00B457F5" w:rsidRDefault="00B457F5" w:rsidP="00B457F5">
            <w:pPr>
              <w:pStyle w:val="affffff3"/>
              <w:rPr>
                <w:szCs w:val="21"/>
              </w:rPr>
            </w:pPr>
            <w:r w:rsidRPr="00B457F5">
              <w:rPr>
                <w:rFonts w:hint="eastAsia"/>
                <w:color w:val="000000"/>
                <w:szCs w:val="21"/>
              </w:rPr>
              <w:t>有多条公交线经过，出行较方便</w:t>
            </w:r>
          </w:p>
        </w:tc>
        <w:tc>
          <w:tcPr>
            <w:tcW w:w="1018" w:type="pct"/>
            <w:tcBorders>
              <w:top w:val="nil"/>
              <w:left w:val="nil"/>
              <w:bottom w:val="single" w:sz="4" w:space="0" w:color="auto"/>
              <w:right w:val="single" w:sz="4" w:space="0" w:color="auto"/>
            </w:tcBorders>
            <w:shd w:val="clear" w:color="auto" w:fill="auto"/>
            <w:vAlign w:val="center"/>
          </w:tcPr>
          <w:p w14:paraId="7B557C52" w14:textId="147353B3" w:rsidR="00B457F5" w:rsidRPr="00B457F5" w:rsidRDefault="00B457F5" w:rsidP="00B457F5">
            <w:pPr>
              <w:pStyle w:val="affffff3"/>
              <w:rPr>
                <w:szCs w:val="21"/>
              </w:rPr>
            </w:pPr>
            <w:r w:rsidRPr="00B457F5">
              <w:rPr>
                <w:rFonts w:hint="eastAsia"/>
                <w:color w:val="000000"/>
                <w:szCs w:val="21"/>
              </w:rPr>
              <w:t>有公交线经过，出行条件一般</w:t>
            </w:r>
          </w:p>
        </w:tc>
        <w:tc>
          <w:tcPr>
            <w:tcW w:w="884" w:type="pct"/>
            <w:tcBorders>
              <w:top w:val="nil"/>
              <w:left w:val="nil"/>
              <w:bottom w:val="single" w:sz="4" w:space="0" w:color="auto"/>
              <w:right w:val="single" w:sz="4" w:space="0" w:color="auto"/>
            </w:tcBorders>
            <w:shd w:val="clear" w:color="auto" w:fill="auto"/>
            <w:vAlign w:val="center"/>
          </w:tcPr>
          <w:p w14:paraId="198F5CE3" w14:textId="275EA856" w:rsidR="00B457F5" w:rsidRPr="00B457F5" w:rsidRDefault="00B457F5" w:rsidP="00B457F5">
            <w:pPr>
              <w:pStyle w:val="affffff3"/>
              <w:rPr>
                <w:szCs w:val="21"/>
              </w:rPr>
            </w:pPr>
            <w:r w:rsidRPr="00B457F5">
              <w:rPr>
                <w:rFonts w:hint="eastAsia"/>
                <w:color w:val="000000"/>
                <w:szCs w:val="21"/>
              </w:rPr>
              <w:t>有一条公交线经过，出行较不方便</w:t>
            </w:r>
          </w:p>
        </w:tc>
        <w:tc>
          <w:tcPr>
            <w:tcW w:w="946" w:type="pct"/>
            <w:tcBorders>
              <w:top w:val="nil"/>
              <w:left w:val="nil"/>
              <w:bottom w:val="single" w:sz="4" w:space="0" w:color="auto"/>
              <w:right w:val="single" w:sz="4" w:space="0" w:color="auto"/>
            </w:tcBorders>
            <w:shd w:val="clear" w:color="auto" w:fill="auto"/>
            <w:vAlign w:val="center"/>
          </w:tcPr>
          <w:p w14:paraId="2BEB3720" w14:textId="756CA875" w:rsidR="00B457F5" w:rsidRPr="00B457F5" w:rsidRDefault="00B457F5" w:rsidP="00B457F5">
            <w:pPr>
              <w:pStyle w:val="affffff3"/>
              <w:rPr>
                <w:szCs w:val="21"/>
              </w:rPr>
            </w:pPr>
            <w:r w:rsidRPr="00B457F5">
              <w:rPr>
                <w:rFonts w:hint="eastAsia"/>
                <w:color w:val="000000"/>
                <w:szCs w:val="21"/>
              </w:rPr>
              <w:t>无公交线经过，距离公交站点适中</w:t>
            </w:r>
          </w:p>
        </w:tc>
        <w:tc>
          <w:tcPr>
            <w:tcW w:w="757" w:type="pct"/>
            <w:tcBorders>
              <w:top w:val="nil"/>
              <w:left w:val="nil"/>
              <w:bottom w:val="single" w:sz="4" w:space="0" w:color="auto"/>
              <w:right w:val="single" w:sz="4" w:space="0" w:color="auto"/>
            </w:tcBorders>
            <w:shd w:val="clear" w:color="auto" w:fill="auto"/>
            <w:vAlign w:val="center"/>
          </w:tcPr>
          <w:p w14:paraId="79AE851D" w14:textId="648779B4" w:rsidR="00B457F5" w:rsidRPr="00B457F5" w:rsidRDefault="00B457F5" w:rsidP="00B457F5">
            <w:pPr>
              <w:pStyle w:val="affffff3"/>
              <w:rPr>
                <w:szCs w:val="21"/>
              </w:rPr>
            </w:pPr>
            <w:r w:rsidRPr="00B457F5">
              <w:rPr>
                <w:rFonts w:hint="eastAsia"/>
                <w:color w:val="000000"/>
                <w:szCs w:val="21"/>
              </w:rPr>
              <w:t>无公交线经过，距离公交站点远</w:t>
            </w:r>
          </w:p>
        </w:tc>
      </w:tr>
      <w:tr w:rsidR="00B457F5" w:rsidRPr="006402E6" w14:paraId="2A73594C" w14:textId="77777777" w:rsidTr="00B457F5">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023866BF" w14:textId="3C54C921" w:rsidR="00B457F5" w:rsidRPr="00B457F5" w:rsidRDefault="00B457F5" w:rsidP="00B457F5">
            <w:pPr>
              <w:pStyle w:val="affffff3"/>
              <w:rPr>
                <w:szCs w:val="21"/>
              </w:rPr>
            </w:pPr>
            <w:r w:rsidRPr="00B457F5">
              <w:rPr>
                <w:rFonts w:hint="eastAsia"/>
                <w:color w:val="000000"/>
                <w:szCs w:val="21"/>
              </w:rPr>
              <w:t>基础设施状况</w:t>
            </w:r>
          </w:p>
        </w:tc>
        <w:tc>
          <w:tcPr>
            <w:tcW w:w="818" w:type="pct"/>
            <w:tcBorders>
              <w:top w:val="nil"/>
              <w:left w:val="nil"/>
              <w:bottom w:val="single" w:sz="4" w:space="0" w:color="auto"/>
              <w:right w:val="single" w:sz="4" w:space="0" w:color="auto"/>
            </w:tcBorders>
            <w:shd w:val="clear" w:color="auto" w:fill="auto"/>
            <w:vAlign w:val="center"/>
          </w:tcPr>
          <w:p w14:paraId="48CA56E6" w14:textId="1BB4CF8E" w:rsidR="00B457F5" w:rsidRPr="00B457F5" w:rsidRDefault="00B457F5" w:rsidP="00B457F5">
            <w:pPr>
              <w:pStyle w:val="affffff3"/>
              <w:rPr>
                <w:szCs w:val="21"/>
              </w:rPr>
            </w:pPr>
            <w:r w:rsidRPr="00B457F5">
              <w:rPr>
                <w:rFonts w:hint="eastAsia"/>
                <w:color w:val="000000"/>
                <w:szCs w:val="21"/>
              </w:rPr>
              <w:t>基础设施完善，供水保证率高，暴雨过后，有少量积水；公用设施完善，距离银行、邮局较近</w:t>
            </w:r>
          </w:p>
        </w:tc>
        <w:tc>
          <w:tcPr>
            <w:tcW w:w="1018" w:type="pct"/>
            <w:tcBorders>
              <w:top w:val="nil"/>
              <w:left w:val="nil"/>
              <w:bottom w:val="single" w:sz="4" w:space="0" w:color="auto"/>
              <w:right w:val="single" w:sz="4" w:space="0" w:color="auto"/>
            </w:tcBorders>
            <w:shd w:val="clear" w:color="auto" w:fill="auto"/>
            <w:vAlign w:val="center"/>
          </w:tcPr>
          <w:p w14:paraId="1574812A" w14:textId="028B48E4" w:rsidR="00B457F5" w:rsidRPr="00B457F5" w:rsidRDefault="00B457F5" w:rsidP="00B457F5">
            <w:pPr>
              <w:pStyle w:val="affffff3"/>
              <w:rPr>
                <w:szCs w:val="21"/>
              </w:rPr>
            </w:pPr>
            <w:r w:rsidRPr="00B457F5">
              <w:rPr>
                <w:rFonts w:hint="eastAsia"/>
                <w:color w:val="000000"/>
                <w:szCs w:val="21"/>
              </w:rPr>
              <w:t>基础设施较完善，供水保证率较好，暴雨过后，半小时内积水可排干；公用设施完善，距离银行、邮局距离适中</w:t>
            </w:r>
          </w:p>
        </w:tc>
        <w:tc>
          <w:tcPr>
            <w:tcW w:w="884" w:type="pct"/>
            <w:tcBorders>
              <w:top w:val="nil"/>
              <w:left w:val="nil"/>
              <w:bottom w:val="single" w:sz="4" w:space="0" w:color="auto"/>
              <w:right w:val="single" w:sz="4" w:space="0" w:color="auto"/>
            </w:tcBorders>
            <w:shd w:val="clear" w:color="auto" w:fill="auto"/>
            <w:vAlign w:val="center"/>
          </w:tcPr>
          <w:p w14:paraId="318BD6F0" w14:textId="3477FF30" w:rsidR="00B457F5" w:rsidRPr="00B457F5" w:rsidRDefault="00B457F5" w:rsidP="00B457F5">
            <w:pPr>
              <w:pStyle w:val="affffff3"/>
              <w:rPr>
                <w:szCs w:val="21"/>
              </w:rPr>
            </w:pPr>
            <w:r w:rsidRPr="00B457F5">
              <w:rPr>
                <w:rFonts w:hint="eastAsia"/>
                <w:color w:val="000000"/>
                <w:szCs w:val="21"/>
              </w:rPr>
              <w:t>基础设施一般，供水保证率略低，暴雨过后，积水不严重；公用设施完善，距离银行、邮局相对较远</w:t>
            </w:r>
          </w:p>
        </w:tc>
        <w:tc>
          <w:tcPr>
            <w:tcW w:w="946" w:type="pct"/>
            <w:tcBorders>
              <w:top w:val="nil"/>
              <w:left w:val="nil"/>
              <w:bottom w:val="single" w:sz="4" w:space="0" w:color="auto"/>
              <w:right w:val="single" w:sz="4" w:space="0" w:color="auto"/>
            </w:tcBorders>
            <w:shd w:val="clear" w:color="auto" w:fill="auto"/>
            <w:vAlign w:val="center"/>
          </w:tcPr>
          <w:p w14:paraId="5CC1953E" w14:textId="7A859C4B" w:rsidR="00B457F5" w:rsidRPr="00B457F5" w:rsidRDefault="00B457F5" w:rsidP="00B457F5">
            <w:pPr>
              <w:pStyle w:val="affffff3"/>
              <w:rPr>
                <w:szCs w:val="21"/>
              </w:rPr>
            </w:pPr>
            <w:r w:rsidRPr="00B457F5">
              <w:rPr>
                <w:rFonts w:hint="eastAsia"/>
                <w:color w:val="000000"/>
                <w:szCs w:val="21"/>
              </w:rPr>
              <w:t>基础设施一般，供水保证率略低，暴雨过后，积水严重；公用设施完善，距离银行、邮局远</w:t>
            </w:r>
          </w:p>
        </w:tc>
        <w:tc>
          <w:tcPr>
            <w:tcW w:w="757" w:type="pct"/>
            <w:tcBorders>
              <w:top w:val="nil"/>
              <w:left w:val="nil"/>
              <w:bottom w:val="single" w:sz="4" w:space="0" w:color="auto"/>
              <w:right w:val="single" w:sz="4" w:space="0" w:color="auto"/>
            </w:tcBorders>
            <w:shd w:val="clear" w:color="auto" w:fill="auto"/>
            <w:vAlign w:val="center"/>
          </w:tcPr>
          <w:p w14:paraId="0987667C" w14:textId="72C9E181" w:rsidR="00B457F5" w:rsidRPr="00B457F5" w:rsidRDefault="00B457F5" w:rsidP="00B457F5">
            <w:pPr>
              <w:pStyle w:val="affffff3"/>
              <w:rPr>
                <w:szCs w:val="21"/>
              </w:rPr>
            </w:pPr>
            <w:r w:rsidRPr="00B457F5">
              <w:rPr>
                <w:rFonts w:hint="eastAsia"/>
                <w:color w:val="000000"/>
                <w:szCs w:val="21"/>
              </w:rPr>
              <w:t>基础设施一般，供水保证率略低，暴雨过后，积水较严重；公用设施完善，距离银行、邮局很远</w:t>
            </w:r>
          </w:p>
        </w:tc>
      </w:tr>
    </w:tbl>
    <w:p w14:paraId="515D416B" w14:textId="075B8BB6" w:rsidR="009162F9" w:rsidRPr="006402E6" w:rsidRDefault="009162F9"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32</w:t>
      </w:r>
      <w:r w:rsidR="00F62252">
        <w:fldChar w:fldCharType="end"/>
      </w:r>
      <w:r w:rsidR="00F62252">
        <w:t xml:space="preserve"> </w:t>
      </w:r>
      <w:r w:rsidRPr="006402E6">
        <w:t>集体办公用地</w:t>
      </w:r>
      <w:r w:rsidRPr="006402E6">
        <w:t>4</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9162F9" w:rsidRPr="006402E6" w14:paraId="1B939BD6" w14:textId="77777777" w:rsidTr="005D2714">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01A37D9E" w14:textId="1AA87558" w:rsidR="009162F9" w:rsidRPr="006402E6" w:rsidRDefault="006C0899"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7816BE68" w14:textId="77777777" w:rsidR="009162F9" w:rsidRPr="006402E6" w:rsidRDefault="009162F9" w:rsidP="007169E5">
            <w:pPr>
              <w:pStyle w:val="affffff3"/>
              <w:rPr>
                <w:b/>
              </w:rPr>
            </w:pPr>
            <w:r w:rsidRPr="006402E6">
              <w:rPr>
                <w:b/>
              </w:rPr>
              <w:t>区域因素修正系数</w:t>
            </w:r>
          </w:p>
        </w:tc>
      </w:tr>
      <w:tr w:rsidR="009162F9" w:rsidRPr="006402E6" w14:paraId="739FBB2B" w14:textId="77777777" w:rsidTr="005D2714">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08CE3018" w14:textId="77777777" w:rsidR="009162F9" w:rsidRPr="006402E6" w:rsidRDefault="009162F9"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6917C9E7" w14:textId="77777777" w:rsidR="009162F9" w:rsidRPr="006402E6" w:rsidRDefault="009162F9"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50A9A42B" w14:textId="77777777" w:rsidR="009162F9" w:rsidRPr="006402E6" w:rsidRDefault="009162F9"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170BEC20" w14:textId="77777777" w:rsidR="009162F9" w:rsidRPr="006402E6" w:rsidRDefault="009162F9"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3F6E4DAF" w14:textId="77777777" w:rsidR="009162F9" w:rsidRPr="006402E6" w:rsidRDefault="009162F9"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05A7060C" w14:textId="77777777" w:rsidR="009162F9" w:rsidRPr="006402E6" w:rsidRDefault="009162F9" w:rsidP="007169E5">
            <w:pPr>
              <w:pStyle w:val="affffff3"/>
              <w:rPr>
                <w:b/>
              </w:rPr>
            </w:pPr>
            <w:r w:rsidRPr="006402E6">
              <w:rPr>
                <w:b/>
              </w:rPr>
              <w:t>劣</w:t>
            </w:r>
          </w:p>
        </w:tc>
      </w:tr>
      <w:tr w:rsidR="009162F9" w:rsidRPr="006402E6" w14:paraId="6CDB202A" w14:textId="77777777" w:rsidTr="005D2714">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51DC6565" w14:textId="77777777" w:rsidR="009162F9" w:rsidRPr="006402E6" w:rsidRDefault="009162F9"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0F2AA870" w14:textId="5BC52F32" w:rsidR="009162F9" w:rsidRPr="006402E6" w:rsidRDefault="009162F9" w:rsidP="007169E5">
            <w:pPr>
              <w:pStyle w:val="affffff3"/>
              <w:rPr>
                <w:b/>
              </w:rPr>
            </w:pPr>
            <w:r w:rsidRPr="006402E6">
              <w:rPr>
                <w:b/>
              </w:rPr>
              <w:t>1.1659</w:t>
            </w:r>
          </w:p>
        </w:tc>
        <w:tc>
          <w:tcPr>
            <w:tcW w:w="702" w:type="pct"/>
            <w:tcBorders>
              <w:top w:val="nil"/>
              <w:left w:val="nil"/>
              <w:bottom w:val="single" w:sz="4" w:space="0" w:color="auto"/>
              <w:right w:val="single" w:sz="4" w:space="0" w:color="auto"/>
            </w:tcBorders>
            <w:shd w:val="clear" w:color="auto" w:fill="auto"/>
            <w:noWrap/>
            <w:vAlign w:val="center"/>
            <w:hideMark/>
          </w:tcPr>
          <w:p w14:paraId="728C94DF" w14:textId="36B0860E" w:rsidR="009162F9" w:rsidRPr="006402E6" w:rsidRDefault="009162F9" w:rsidP="007169E5">
            <w:pPr>
              <w:pStyle w:val="affffff3"/>
              <w:rPr>
                <w:b/>
              </w:rPr>
            </w:pPr>
            <w:r w:rsidRPr="006402E6">
              <w:rPr>
                <w:b/>
              </w:rPr>
              <w:t>1.0830</w:t>
            </w:r>
          </w:p>
        </w:tc>
        <w:tc>
          <w:tcPr>
            <w:tcW w:w="702" w:type="pct"/>
            <w:tcBorders>
              <w:top w:val="nil"/>
              <w:left w:val="nil"/>
              <w:bottom w:val="single" w:sz="4" w:space="0" w:color="auto"/>
              <w:right w:val="single" w:sz="4" w:space="0" w:color="auto"/>
            </w:tcBorders>
            <w:shd w:val="clear" w:color="auto" w:fill="auto"/>
            <w:noWrap/>
            <w:vAlign w:val="center"/>
            <w:hideMark/>
          </w:tcPr>
          <w:p w14:paraId="16381418" w14:textId="2D13885A" w:rsidR="009162F9" w:rsidRPr="006402E6" w:rsidRDefault="009162F9"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0067918C" w14:textId="6162A030" w:rsidR="009162F9" w:rsidRPr="006402E6" w:rsidRDefault="009162F9" w:rsidP="007169E5">
            <w:pPr>
              <w:pStyle w:val="affffff3"/>
              <w:rPr>
                <w:b/>
              </w:rPr>
            </w:pPr>
            <w:r w:rsidRPr="006402E6">
              <w:rPr>
                <w:b/>
              </w:rPr>
              <w:t>0.9003</w:t>
            </w:r>
          </w:p>
        </w:tc>
        <w:tc>
          <w:tcPr>
            <w:tcW w:w="702" w:type="pct"/>
            <w:tcBorders>
              <w:top w:val="nil"/>
              <w:left w:val="nil"/>
              <w:bottom w:val="single" w:sz="4" w:space="0" w:color="auto"/>
              <w:right w:val="single" w:sz="4" w:space="0" w:color="auto"/>
            </w:tcBorders>
            <w:shd w:val="clear" w:color="auto" w:fill="auto"/>
            <w:noWrap/>
            <w:vAlign w:val="center"/>
            <w:hideMark/>
          </w:tcPr>
          <w:p w14:paraId="20475D83" w14:textId="1FA833D2" w:rsidR="009162F9" w:rsidRPr="006402E6" w:rsidRDefault="009162F9" w:rsidP="007169E5">
            <w:pPr>
              <w:pStyle w:val="affffff3"/>
              <w:rPr>
                <w:b/>
              </w:rPr>
            </w:pPr>
            <w:r w:rsidRPr="006402E6">
              <w:rPr>
                <w:b/>
              </w:rPr>
              <w:t>0.8006</w:t>
            </w:r>
          </w:p>
        </w:tc>
      </w:tr>
      <w:tr w:rsidR="00B457F5" w:rsidRPr="006402E6" w14:paraId="3DC4711E"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D6DCE9D" w14:textId="3C0E9CF8" w:rsidR="00B457F5" w:rsidRPr="00B457F5" w:rsidRDefault="00B457F5" w:rsidP="00B457F5">
            <w:pPr>
              <w:pStyle w:val="affffff3"/>
              <w:rPr>
                <w:szCs w:val="21"/>
              </w:rPr>
            </w:pPr>
            <w:r w:rsidRPr="00B457F5">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689C317A" w14:textId="17A8BA0D" w:rsidR="00B457F5" w:rsidRPr="00B457F5" w:rsidRDefault="00B457F5" w:rsidP="00B457F5">
            <w:pPr>
              <w:pStyle w:val="affffff3"/>
              <w:rPr>
                <w:szCs w:val="21"/>
              </w:rPr>
            </w:pPr>
            <w:r w:rsidRPr="00B457F5">
              <w:rPr>
                <w:rFonts w:hint="eastAsia"/>
                <w:color w:val="000000"/>
                <w:szCs w:val="21"/>
              </w:rPr>
              <w:t xml:space="preserve">0.1166 </w:t>
            </w:r>
          </w:p>
        </w:tc>
        <w:tc>
          <w:tcPr>
            <w:tcW w:w="702" w:type="pct"/>
            <w:tcBorders>
              <w:top w:val="nil"/>
              <w:left w:val="nil"/>
              <w:bottom w:val="single" w:sz="4" w:space="0" w:color="auto"/>
              <w:right w:val="single" w:sz="4" w:space="0" w:color="auto"/>
            </w:tcBorders>
            <w:shd w:val="clear" w:color="auto" w:fill="auto"/>
            <w:noWrap/>
            <w:vAlign w:val="center"/>
          </w:tcPr>
          <w:p w14:paraId="4B230A5C" w14:textId="3EF6440A" w:rsidR="00B457F5" w:rsidRPr="00B457F5" w:rsidRDefault="00B457F5" w:rsidP="00B457F5">
            <w:pPr>
              <w:pStyle w:val="affffff3"/>
              <w:rPr>
                <w:szCs w:val="21"/>
              </w:rPr>
            </w:pPr>
            <w:r w:rsidRPr="00B457F5">
              <w:rPr>
                <w:rFonts w:hint="eastAsia"/>
                <w:color w:val="000000"/>
                <w:szCs w:val="21"/>
              </w:rPr>
              <w:t xml:space="preserve">0.1083 </w:t>
            </w:r>
          </w:p>
        </w:tc>
        <w:tc>
          <w:tcPr>
            <w:tcW w:w="702" w:type="pct"/>
            <w:tcBorders>
              <w:top w:val="nil"/>
              <w:left w:val="nil"/>
              <w:bottom w:val="single" w:sz="4" w:space="0" w:color="auto"/>
              <w:right w:val="single" w:sz="4" w:space="0" w:color="auto"/>
            </w:tcBorders>
            <w:shd w:val="clear" w:color="auto" w:fill="auto"/>
            <w:noWrap/>
            <w:vAlign w:val="center"/>
          </w:tcPr>
          <w:p w14:paraId="1A513AA0" w14:textId="089CF9C5" w:rsidR="00B457F5" w:rsidRPr="00B457F5" w:rsidRDefault="00B457F5" w:rsidP="00B457F5">
            <w:pPr>
              <w:pStyle w:val="affffff3"/>
              <w:rPr>
                <w:szCs w:val="21"/>
              </w:rPr>
            </w:pPr>
            <w:r w:rsidRPr="00B457F5">
              <w:rPr>
                <w:rFonts w:hint="eastAsia"/>
                <w:color w:val="000000"/>
                <w:szCs w:val="21"/>
              </w:rPr>
              <w:t xml:space="preserve">0.1000 </w:t>
            </w:r>
          </w:p>
        </w:tc>
        <w:tc>
          <w:tcPr>
            <w:tcW w:w="702" w:type="pct"/>
            <w:tcBorders>
              <w:top w:val="nil"/>
              <w:left w:val="nil"/>
              <w:bottom w:val="single" w:sz="4" w:space="0" w:color="auto"/>
              <w:right w:val="single" w:sz="4" w:space="0" w:color="auto"/>
            </w:tcBorders>
            <w:shd w:val="clear" w:color="auto" w:fill="auto"/>
            <w:noWrap/>
            <w:vAlign w:val="center"/>
          </w:tcPr>
          <w:p w14:paraId="3942BF60" w14:textId="0926AEA5" w:rsidR="00B457F5" w:rsidRPr="00B457F5" w:rsidRDefault="00B457F5" w:rsidP="00B457F5">
            <w:pPr>
              <w:pStyle w:val="affffff3"/>
              <w:rPr>
                <w:szCs w:val="21"/>
              </w:rPr>
            </w:pPr>
            <w:r w:rsidRPr="00B457F5">
              <w:rPr>
                <w:rFonts w:hint="eastAsia"/>
                <w:color w:val="000000"/>
                <w:szCs w:val="21"/>
              </w:rPr>
              <w:t xml:space="preserve">0.0900 </w:t>
            </w:r>
          </w:p>
        </w:tc>
        <w:tc>
          <w:tcPr>
            <w:tcW w:w="702" w:type="pct"/>
            <w:tcBorders>
              <w:top w:val="nil"/>
              <w:left w:val="nil"/>
              <w:bottom w:val="single" w:sz="4" w:space="0" w:color="auto"/>
              <w:right w:val="single" w:sz="4" w:space="0" w:color="auto"/>
            </w:tcBorders>
            <w:shd w:val="clear" w:color="auto" w:fill="auto"/>
            <w:noWrap/>
            <w:vAlign w:val="center"/>
          </w:tcPr>
          <w:p w14:paraId="50B4A901" w14:textId="2C06ACA3" w:rsidR="00B457F5" w:rsidRPr="00B457F5" w:rsidRDefault="00B457F5" w:rsidP="00B457F5">
            <w:pPr>
              <w:pStyle w:val="affffff3"/>
              <w:rPr>
                <w:szCs w:val="21"/>
              </w:rPr>
            </w:pPr>
            <w:r w:rsidRPr="00B457F5">
              <w:rPr>
                <w:rFonts w:hint="eastAsia"/>
                <w:color w:val="000000"/>
                <w:szCs w:val="21"/>
              </w:rPr>
              <w:t xml:space="preserve">0.0801 </w:t>
            </w:r>
          </w:p>
        </w:tc>
      </w:tr>
      <w:tr w:rsidR="00B457F5" w:rsidRPr="006402E6" w14:paraId="6425048B"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3E476720" w14:textId="1719A1A4" w:rsidR="00B457F5" w:rsidRPr="00B457F5" w:rsidRDefault="00B457F5" w:rsidP="00B457F5">
            <w:pPr>
              <w:pStyle w:val="affffff3"/>
              <w:rPr>
                <w:szCs w:val="21"/>
              </w:rPr>
            </w:pPr>
            <w:r w:rsidRPr="00B457F5">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544BFC62" w14:textId="4D5ABB70" w:rsidR="00B457F5" w:rsidRPr="00B457F5" w:rsidRDefault="00B457F5" w:rsidP="00B457F5">
            <w:pPr>
              <w:pStyle w:val="affffff3"/>
              <w:rPr>
                <w:szCs w:val="21"/>
              </w:rPr>
            </w:pPr>
            <w:r w:rsidRPr="00B457F5">
              <w:rPr>
                <w:rFonts w:hint="eastAsia"/>
                <w:color w:val="000000"/>
                <w:szCs w:val="21"/>
              </w:rPr>
              <w:t xml:space="preserve">0.1865 </w:t>
            </w:r>
          </w:p>
        </w:tc>
        <w:tc>
          <w:tcPr>
            <w:tcW w:w="702" w:type="pct"/>
            <w:tcBorders>
              <w:top w:val="nil"/>
              <w:left w:val="nil"/>
              <w:bottom w:val="single" w:sz="4" w:space="0" w:color="auto"/>
              <w:right w:val="single" w:sz="4" w:space="0" w:color="auto"/>
            </w:tcBorders>
            <w:shd w:val="clear" w:color="auto" w:fill="auto"/>
            <w:noWrap/>
            <w:vAlign w:val="center"/>
          </w:tcPr>
          <w:p w14:paraId="021E1991" w14:textId="2CD58DA2" w:rsidR="00B457F5" w:rsidRPr="00B457F5" w:rsidRDefault="00B457F5" w:rsidP="00B457F5">
            <w:pPr>
              <w:pStyle w:val="affffff3"/>
              <w:rPr>
                <w:szCs w:val="21"/>
              </w:rPr>
            </w:pPr>
            <w:r w:rsidRPr="00B457F5">
              <w:rPr>
                <w:rFonts w:hint="eastAsia"/>
                <w:color w:val="000000"/>
                <w:szCs w:val="21"/>
              </w:rPr>
              <w:t xml:space="preserve">0.1733 </w:t>
            </w:r>
          </w:p>
        </w:tc>
        <w:tc>
          <w:tcPr>
            <w:tcW w:w="702" w:type="pct"/>
            <w:tcBorders>
              <w:top w:val="nil"/>
              <w:left w:val="nil"/>
              <w:bottom w:val="single" w:sz="4" w:space="0" w:color="auto"/>
              <w:right w:val="single" w:sz="4" w:space="0" w:color="auto"/>
            </w:tcBorders>
            <w:shd w:val="clear" w:color="auto" w:fill="auto"/>
            <w:noWrap/>
            <w:vAlign w:val="center"/>
          </w:tcPr>
          <w:p w14:paraId="57C77A9C" w14:textId="17A74071" w:rsidR="00B457F5" w:rsidRPr="00B457F5" w:rsidRDefault="00B457F5" w:rsidP="00B457F5">
            <w:pPr>
              <w:pStyle w:val="affffff3"/>
              <w:rPr>
                <w:szCs w:val="21"/>
              </w:rPr>
            </w:pPr>
            <w:r w:rsidRPr="00B457F5">
              <w:rPr>
                <w:rFonts w:hint="eastAsia"/>
                <w:color w:val="000000"/>
                <w:szCs w:val="21"/>
              </w:rPr>
              <w:t xml:space="preserve">0.1600 </w:t>
            </w:r>
          </w:p>
        </w:tc>
        <w:tc>
          <w:tcPr>
            <w:tcW w:w="702" w:type="pct"/>
            <w:tcBorders>
              <w:top w:val="nil"/>
              <w:left w:val="nil"/>
              <w:bottom w:val="single" w:sz="4" w:space="0" w:color="auto"/>
              <w:right w:val="single" w:sz="4" w:space="0" w:color="auto"/>
            </w:tcBorders>
            <w:shd w:val="clear" w:color="auto" w:fill="auto"/>
            <w:noWrap/>
            <w:vAlign w:val="center"/>
          </w:tcPr>
          <w:p w14:paraId="1AB78F97" w14:textId="065FF88F" w:rsidR="00B457F5" w:rsidRPr="00B457F5" w:rsidRDefault="00B457F5" w:rsidP="00B457F5">
            <w:pPr>
              <w:pStyle w:val="affffff3"/>
              <w:rPr>
                <w:szCs w:val="21"/>
              </w:rPr>
            </w:pPr>
            <w:r w:rsidRPr="00B457F5">
              <w:rPr>
                <w:rFonts w:hint="eastAsia"/>
                <w:color w:val="000000"/>
                <w:szCs w:val="21"/>
              </w:rPr>
              <w:t xml:space="preserve">0.1440 </w:t>
            </w:r>
          </w:p>
        </w:tc>
        <w:tc>
          <w:tcPr>
            <w:tcW w:w="702" w:type="pct"/>
            <w:tcBorders>
              <w:top w:val="nil"/>
              <w:left w:val="nil"/>
              <w:bottom w:val="single" w:sz="4" w:space="0" w:color="auto"/>
              <w:right w:val="single" w:sz="4" w:space="0" w:color="auto"/>
            </w:tcBorders>
            <w:shd w:val="clear" w:color="auto" w:fill="auto"/>
            <w:noWrap/>
            <w:vAlign w:val="center"/>
          </w:tcPr>
          <w:p w14:paraId="0F0C40F7" w14:textId="2ACF40B2" w:rsidR="00B457F5" w:rsidRPr="00B457F5" w:rsidRDefault="00B457F5" w:rsidP="00B457F5">
            <w:pPr>
              <w:pStyle w:val="affffff3"/>
              <w:rPr>
                <w:szCs w:val="21"/>
              </w:rPr>
            </w:pPr>
            <w:r w:rsidRPr="00B457F5">
              <w:rPr>
                <w:rFonts w:hint="eastAsia"/>
                <w:color w:val="000000"/>
                <w:szCs w:val="21"/>
              </w:rPr>
              <w:t xml:space="preserve">0.1281 </w:t>
            </w:r>
          </w:p>
        </w:tc>
      </w:tr>
      <w:tr w:rsidR="00B457F5" w:rsidRPr="006402E6" w14:paraId="1EA69044"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4848E36F" w14:textId="6BF1AFB9" w:rsidR="00B457F5" w:rsidRPr="00B457F5" w:rsidRDefault="00B457F5" w:rsidP="00B457F5">
            <w:pPr>
              <w:pStyle w:val="affffff3"/>
              <w:rPr>
                <w:szCs w:val="21"/>
              </w:rPr>
            </w:pPr>
            <w:r w:rsidRPr="00B457F5">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2F49FFAD" w14:textId="31EF3BDA" w:rsidR="00B457F5" w:rsidRPr="00B457F5" w:rsidRDefault="00B457F5" w:rsidP="00B457F5">
            <w:pPr>
              <w:pStyle w:val="affffff3"/>
              <w:rPr>
                <w:szCs w:val="21"/>
              </w:rPr>
            </w:pPr>
            <w:r w:rsidRPr="00B457F5">
              <w:rPr>
                <w:rFonts w:hint="eastAsia"/>
                <w:color w:val="000000"/>
                <w:szCs w:val="21"/>
              </w:rPr>
              <w:t xml:space="preserve">0.4081 </w:t>
            </w:r>
          </w:p>
        </w:tc>
        <w:tc>
          <w:tcPr>
            <w:tcW w:w="702" w:type="pct"/>
            <w:tcBorders>
              <w:top w:val="nil"/>
              <w:left w:val="nil"/>
              <w:bottom w:val="single" w:sz="4" w:space="0" w:color="auto"/>
              <w:right w:val="single" w:sz="4" w:space="0" w:color="auto"/>
            </w:tcBorders>
            <w:shd w:val="clear" w:color="auto" w:fill="auto"/>
            <w:noWrap/>
            <w:vAlign w:val="center"/>
          </w:tcPr>
          <w:p w14:paraId="44E26E55" w14:textId="41D7E68C" w:rsidR="00B457F5" w:rsidRPr="00B457F5" w:rsidRDefault="00B457F5" w:rsidP="00B457F5">
            <w:pPr>
              <w:pStyle w:val="affffff3"/>
              <w:rPr>
                <w:szCs w:val="21"/>
              </w:rPr>
            </w:pPr>
            <w:r w:rsidRPr="00B457F5">
              <w:rPr>
                <w:rFonts w:hint="eastAsia"/>
                <w:color w:val="000000"/>
                <w:szCs w:val="21"/>
              </w:rPr>
              <w:t xml:space="preserve">0.3791 </w:t>
            </w:r>
          </w:p>
        </w:tc>
        <w:tc>
          <w:tcPr>
            <w:tcW w:w="702" w:type="pct"/>
            <w:tcBorders>
              <w:top w:val="nil"/>
              <w:left w:val="nil"/>
              <w:bottom w:val="single" w:sz="4" w:space="0" w:color="auto"/>
              <w:right w:val="single" w:sz="4" w:space="0" w:color="auto"/>
            </w:tcBorders>
            <w:shd w:val="clear" w:color="auto" w:fill="auto"/>
            <w:noWrap/>
            <w:vAlign w:val="center"/>
          </w:tcPr>
          <w:p w14:paraId="3DAF8E97" w14:textId="12B46639" w:rsidR="00B457F5" w:rsidRPr="00B457F5" w:rsidRDefault="00B457F5" w:rsidP="00B457F5">
            <w:pPr>
              <w:pStyle w:val="affffff3"/>
              <w:rPr>
                <w:szCs w:val="21"/>
              </w:rPr>
            </w:pPr>
            <w:r w:rsidRPr="00B457F5">
              <w:rPr>
                <w:rFonts w:hint="eastAsia"/>
                <w:color w:val="000000"/>
                <w:szCs w:val="21"/>
              </w:rPr>
              <w:t xml:space="preserve">0.3500 </w:t>
            </w:r>
          </w:p>
        </w:tc>
        <w:tc>
          <w:tcPr>
            <w:tcW w:w="702" w:type="pct"/>
            <w:tcBorders>
              <w:top w:val="nil"/>
              <w:left w:val="nil"/>
              <w:bottom w:val="single" w:sz="4" w:space="0" w:color="auto"/>
              <w:right w:val="single" w:sz="4" w:space="0" w:color="auto"/>
            </w:tcBorders>
            <w:shd w:val="clear" w:color="auto" w:fill="auto"/>
            <w:noWrap/>
            <w:vAlign w:val="center"/>
          </w:tcPr>
          <w:p w14:paraId="12FE1D49" w14:textId="2DC2589F" w:rsidR="00B457F5" w:rsidRPr="00B457F5" w:rsidRDefault="00B457F5" w:rsidP="00B457F5">
            <w:pPr>
              <w:pStyle w:val="affffff3"/>
              <w:rPr>
                <w:szCs w:val="21"/>
              </w:rPr>
            </w:pPr>
            <w:r w:rsidRPr="00B457F5">
              <w:rPr>
                <w:rFonts w:hint="eastAsia"/>
                <w:color w:val="000000"/>
                <w:szCs w:val="21"/>
              </w:rPr>
              <w:t xml:space="preserve">0.3151 </w:t>
            </w:r>
          </w:p>
        </w:tc>
        <w:tc>
          <w:tcPr>
            <w:tcW w:w="702" w:type="pct"/>
            <w:tcBorders>
              <w:top w:val="nil"/>
              <w:left w:val="nil"/>
              <w:bottom w:val="single" w:sz="4" w:space="0" w:color="auto"/>
              <w:right w:val="single" w:sz="4" w:space="0" w:color="auto"/>
            </w:tcBorders>
            <w:shd w:val="clear" w:color="auto" w:fill="auto"/>
            <w:noWrap/>
            <w:vAlign w:val="center"/>
          </w:tcPr>
          <w:p w14:paraId="39B6389C" w14:textId="13CEA348" w:rsidR="00B457F5" w:rsidRPr="00B457F5" w:rsidRDefault="00B457F5" w:rsidP="00B457F5">
            <w:pPr>
              <w:pStyle w:val="affffff3"/>
              <w:rPr>
                <w:szCs w:val="21"/>
              </w:rPr>
            </w:pPr>
            <w:r w:rsidRPr="00B457F5">
              <w:rPr>
                <w:rFonts w:hint="eastAsia"/>
                <w:color w:val="000000"/>
                <w:szCs w:val="21"/>
              </w:rPr>
              <w:t xml:space="preserve">0.2802 </w:t>
            </w:r>
          </w:p>
        </w:tc>
      </w:tr>
      <w:tr w:rsidR="00B457F5" w:rsidRPr="006402E6" w14:paraId="1303ED73"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34345900" w14:textId="795ABAA0" w:rsidR="00B457F5" w:rsidRPr="00B457F5" w:rsidRDefault="00B457F5" w:rsidP="00B457F5">
            <w:pPr>
              <w:pStyle w:val="affffff3"/>
              <w:rPr>
                <w:szCs w:val="21"/>
              </w:rPr>
            </w:pPr>
            <w:r w:rsidRPr="00B457F5">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57472B51" w14:textId="28B6722E" w:rsidR="00B457F5" w:rsidRPr="00B457F5" w:rsidRDefault="00B457F5" w:rsidP="00B457F5">
            <w:pPr>
              <w:pStyle w:val="affffff3"/>
              <w:rPr>
                <w:szCs w:val="21"/>
              </w:rPr>
            </w:pPr>
            <w:r w:rsidRPr="00B457F5">
              <w:rPr>
                <w:rFonts w:hint="eastAsia"/>
                <w:color w:val="000000"/>
                <w:szCs w:val="21"/>
              </w:rPr>
              <w:t xml:space="preserve">0.2915 </w:t>
            </w:r>
          </w:p>
        </w:tc>
        <w:tc>
          <w:tcPr>
            <w:tcW w:w="702" w:type="pct"/>
            <w:tcBorders>
              <w:top w:val="nil"/>
              <w:left w:val="nil"/>
              <w:bottom w:val="single" w:sz="4" w:space="0" w:color="auto"/>
              <w:right w:val="single" w:sz="4" w:space="0" w:color="auto"/>
            </w:tcBorders>
            <w:shd w:val="clear" w:color="auto" w:fill="auto"/>
            <w:noWrap/>
            <w:vAlign w:val="center"/>
          </w:tcPr>
          <w:p w14:paraId="6055A5DB" w14:textId="7A471178" w:rsidR="00B457F5" w:rsidRPr="00B457F5" w:rsidRDefault="00B457F5" w:rsidP="00B457F5">
            <w:pPr>
              <w:pStyle w:val="affffff3"/>
              <w:rPr>
                <w:szCs w:val="21"/>
              </w:rPr>
            </w:pPr>
            <w:r w:rsidRPr="00B457F5">
              <w:rPr>
                <w:rFonts w:hint="eastAsia"/>
                <w:color w:val="000000"/>
                <w:szCs w:val="21"/>
              </w:rPr>
              <w:t xml:space="preserve">0.2708 </w:t>
            </w:r>
          </w:p>
        </w:tc>
        <w:tc>
          <w:tcPr>
            <w:tcW w:w="702" w:type="pct"/>
            <w:tcBorders>
              <w:top w:val="nil"/>
              <w:left w:val="nil"/>
              <w:bottom w:val="single" w:sz="4" w:space="0" w:color="auto"/>
              <w:right w:val="single" w:sz="4" w:space="0" w:color="auto"/>
            </w:tcBorders>
            <w:shd w:val="clear" w:color="auto" w:fill="auto"/>
            <w:noWrap/>
            <w:vAlign w:val="center"/>
          </w:tcPr>
          <w:p w14:paraId="50C89DD2" w14:textId="137622BB" w:rsidR="00B457F5" w:rsidRPr="00B457F5" w:rsidRDefault="00B457F5" w:rsidP="00B457F5">
            <w:pPr>
              <w:pStyle w:val="affffff3"/>
              <w:rPr>
                <w:szCs w:val="21"/>
              </w:rPr>
            </w:pPr>
            <w:r w:rsidRPr="00B457F5">
              <w:rPr>
                <w:rFonts w:hint="eastAsia"/>
                <w:color w:val="000000"/>
                <w:szCs w:val="21"/>
              </w:rPr>
              <w:t xml:space="preserve">0.2500 </w:t>
            </w:r>
          </w:p>
        </w:tc>
        <w:tc>
          <w:tcPr>
            <w:tcW w:w="702" w:type="pct"/>
            <w:tcBorders>
              <w:top w:val="nil"/>
              <w:left w:val="nil"/>
              <w:bottom w:val="single" w:sz="4" w:space="0" w:color="auto"/>
              <w:right w:val="single" w:sz="4" w:space="0" w:color="auto"/>
            </w:tcBorders>
            <w:shd w:val="clear" w:color="auto" w:fill="auto"/>
            <w:noWrap/>
            <w:vAlign w:val="center"/>
          </w:tcPr>
          <w:p w14:paraId="3B5B6445" w14:textId="361F1668" w:rsidR="00B457F5" w:rsidRPr="00B457F5" w:rsidRDefault="00B457F5" w:rsidP="00B457F5">
            <w:pPr>
              <w:pStyle w:val="affffff3"/>
              <w:rPr>
                <w:szCs w:val="21"/>
              </w:rPr>
            </w:pPr>
            <w:r w:rsidRPr="00B457F5">
              <w:rPr>
                <w:rFonts w:hint="eastAsia"/>
                <w:color w:val="000000"/>
                <w:szCs w:val="21"/>
              </w:rPr>
              <w:t xml:space="preserve">0.2251 </w:t>
            </w:r>
          </w:p>
        </w:tc>
        <w:tc>
          <w:tcPr>
            <w:tcW w:w="702" w:type="pct"/>
            <w:tcBorders>
              <w:top w:val="nil"/>
              <w:left w:val="nil"/>
              <w:bottom w:val="single" w:sz="4" w:space="0" w:color="auto"/>
              <w:right w:val="single" w:sz="4" w:space="0" w:color="auto"/>
            </w:tcBorders>
            <w:shd w:val="clear" w:color="auto" w:fill="auto"/>
            <w:noWrap/>
            <w:vAlign w:val="center"/>
          </w:tcPr>
          <w:p w14:paraId="3C2282E2" w14:textId="61AB6FA4" w:rsidR="00B457F5" w:rsidRPr="00B457F5" w:rsidRDefault="00B457F5" w:rsidP="00B457F5">
            <w:pPr>
              <w:pStyle w:val="affffff3"/>
              <w:rPr>
                <w:szCs w:val="21"/>
              </w:rPr>
            </w:pPr>
            <w:r w:rsidRPr="00B457F5">
              <w:rPr>
                <w:rFonts w:hint="eastAsia"/>
                <w:color w:val="000000"/>
                <w:szCs w:val="21"/>
              </w:rPr>
              <w:t xml:space="preserve">0.2002 </w:t>
            </w:r>
          </w:p>
        </w:tc>
      </w:tr>
      <w:tr w:rsidR="00B457F5" w:rsidRPr="006402E6" w14:paraId="1AC59D88"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8B903FC" w14:textId="08E6DAF2" w:rsidR="00B457F5" w:rsidRPr="00B457F5" w:rsidRDefault="00B457F5" w:rsidP="00B457F5">
            <w:pPr>
              <w:pStyle w:val="affffff3"/>
              <w:rPr>
                <w:szCs w:val="21"/>
              </w:rPr>
            </w:pPr>
            <w:r w:rsidRPr="00B457F5">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0CDA9EA9" w14:textId="1B6A2CC4" w:rsidR="00B457F5" w:rsidRPr="00B457F5" w:rsidRDefault="00B457F5" w:rsidP="00B457F5">
            <w:pPr>
              <w:pStyle w:val="affffff3"/>
              <w:rPr>
                <w:szCs w:val="21"/>
              </w:rPr>
            </w:pPr>
            <w:r w:rsidRPr="00B457F5">
              <w:rPr>
                <w:rFonts w:hint="eastAsia"/>
                <w:color w:val="000000"/>
                <w:szCs w:val="21"/>
              </w:rPr>
              <w:t xml:space="preserve">0.1632 </w:t>
            </w:r>
          </w:p>
        </w:tc>
        <w:tc>
          <w:tcPr>
            <w:tcW w:w="702" w:type="pct"/>
            <w:tcBorders>
              <w:top w:val="nil"/>
              <w:left w:val="nil"/>
              <w:bottom w:val="single" w:sz="4" w:space="0" w:color="auto"/>
              <w:right w:val="single" w:sz="4" w:space="0" w:color="auto"/>
            </w:tcBorders>
            <w:shd w:val="clear" w:color="auto" w:fill="auto"/>
            <w:noWrap/>
            <w:vAlign w:val="center"/>
          </w:tcPr>
          <w:p w14:paraId="3A057124" w14:textId="53440D2E" w:rsidR="00B457F5" w:rsidRPr="00B457F5" w:rsidRDefault="00B457F5" w:rsidP="00B457F5">
            <w:pPr>
              <w:pStyle w:val="affffff3"/>
              <w:rPr>
                <w:szCs w:val="21"/>
              </w:rPr>
            </w:pPr>
            <w:r w:rsidRPr="00B457F5">
              <w:rPr>
                <w:rFonts w:hint="eastAsia"/>
                <w:color w:val="000000"/>
                <w:szCs w:val="21"/>
              </w:rPr>
              <w:t xml:space="preserve">0.1516 </w:t>
            </w:r>
          </w:p>
        </w:tc>
        <w:tc>
          <w:tcPr>
            <w:tcW w:w="702" w:type="pct"/>
            <w:tcBorders>
              <w:top w:val="nil"/>
              <w:left w:val="nil"/>
              <w:bottom w:val="single" w:sz="4" w:space="0" w:color="auto"/>
              <w:right w:val="single" w:sz="4" w:space="0" w:color="auto"/>
            </w:tcBorders>
            <w:shd w:val="clear" w:color="auto" w:fill="auto"/>
            <w:noWrap/>
            <w:vAlign w:val="center"/>
          </w:tcPr>
          <w:p w14:paraId="7DD2514F" w14:textId="74BA7D77" w:rsidR="00B457F5" w:rsidRPr="00B457F5" w:rsidRDefault="00B457F5" w:rsidP="00B457F5">
            <w:pPr>
              <w:pStyle w:val="affffff3"/>
              <w:rPr>
                <w:szCs w:val="21"/>
              </w:rPr>
            </w:pPr>
            <w:r w:rsidRPr="00B457F5">
              <w:rPr>
                <w:rFonts w:hint="eastAsia"/>
                <w:color w:val="000000"/>
                <w:szCs w:val="21"/>
              </w:rPr>
              <w:t xml:space="preserve">0.1400 </w:t>
            </w:r>
          </w:p>
        </w:tc>
        <w:tc>
          <w:tcPr>
            <w:tcW w:w="702" w:type="pct"/>
            <w:tcBorders>
              <w:top w:val="nil"/>
              <w:left w:val="nil"/>
              <w:bottom w:val="single" w:sz="4" w:space="0" w:color="auto"/>
              <w:right w:val="single" w:sz="4" w:space="0" w:color="auto"/>
            </w:tcBorders>
            <w:shd w:val="clear" w:color="auto" w:fill="auto"/>
            <w:noWrap/>
            <w:vAlign w:val="center"/>
          </w:tcPr>
          <w:p w14:paraId="08863EBC" w14:textId="316C43AE" w:rsidR="00B457F5" w:rsidRPr="00B457F5" w:rsidRDefault="00B457F5" w:rsidP="00B457F5">
            <w:pPr>
              <w:pStyle w:val="affffff3"/>
              <w:rPr>
                <w:szCs w:val="21"/>
              </w:rPr>
            </w:pPr>
            <w:r w:rsidRPr="00B457F5">
              <w:rPr>
                <w:rFonts w:hint="eastAsia"/>
                <w:color w:val="000000"/>
                <w:szCs w:val="21"/>
              </w:rPr>
              <w:t xml:space="preserve">0.1260 </w:t>
            </w:r>
          </w:p>
        </w:tc>
        <w:tc>
          <w:tcPr>
            <w:tcW w:w="702" w:type="pct"/>
            <w:tcBorders>
              <w:top w:val="nil"/>
              <w:left w:val="nil"/>
              <w:bottom w:val="single" w:sz="4" w:space="0" w:color="auto"/>
              <w:right w:val="single" w:sz="4" w:space="0" w:color="auto"/>
            </w:tcBorders>
            <w:shd w:val="clear" w:color="auto" w:fill="auto"/>
            <w:noWrap/>
            <w:vAlign w:val="center"/>
          </w:tcPr>
          <w:p w14:paraId="21216FAA" w14:textId="216D3105" w:rsidR="00B457F5" w:rsidRPr="00B457F5" w:rsidRDefault="00B457F5" w:rsidP="00B457F5">
            <w:pPr>
              <w:pStyle w:val="affffff3"/>
              <w:rPr>
                <w:szCs w:val="21"/>
              </w:rPr>
            </w:pPr>
            <w:r w:rsidRPr="00B457F5">
              <w:rPr>
                <w:rFonts w:hint="eastAsia"/>
                <w:color w:val="000000"/>
                <w:szCs w:val="21"/>
              </w:rPr>
              <w:t xml:space="preserve">0.1121 </w:t>
            </w:r>
          </w:p>
        </w:tc>
      </w:tr>
    </w:tbl>
    <w:p w14:paraId="54AD9C79" w14:textId="77777777" w:rsidR="0035395E" w:rsidRPr="006402E6" w:rsidRDefault="0035395E" w:rsidP="007169E5">
      <w:pPr>
        <w:widowControl/>
        <w:ind w:firstLine="560"/>
        <w:rPr>
          <w:rFonts w:cs="Times New Roman"/>
        </w:rPr>
      </w:pPr>
    </w:p>
    <w:p w14:paraId="2358AF4A" w14:textId="77777777" w:rsidR="0035395E" w:rsidRPr="006402E6" w:rsidRDefault="0035395E" w:rsidP="007169E5">
      <w:pPr>
        <w:widowControl/>
        <w:ind w:firstLine="560"/>
        <w:rPr>
          <w:rFonts w:cs="Times New Roman"/>
        </w:rPr>
        <w:sectPr w:rsidR="0035395E" w:rsidRPr="006402E6" w:rsidSect="00ED2F13">
          <w:pgSz w:w="16838" w:h="11906" w:orient="landscape"/>
          <w:pgMar w:top="1559" w:right="1219" w:bottom="1559" w:left="1219" w:header="624" w:footer="850" w:gutter="0"/>
          <w:cols w:space="425"/>
          <w:docGrid w:type="lines" w:linePitch="381"/>
        </w:sectPr>
      </w:pPr>
    </w:p>
    <w:p w14:paraId="766ECF52" w14:textId="6CB2EBA8" w:rsidR="009162F9" w:rsidRPr="006402E6" w:rsidRDefault="009162F9"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33</w:t>
      </w:r>
      <w:r w:rsidR="00F62252">
        <w:fldChar w:fldCharType="end"/>
      </w:r>
      <w:r w:rsidR="00F62252">
        <w:t xml:space="preserve"> </w:t>
      </w:r>
      <w:r w:rsidRPr="006402E6">
        <w:t>集体办公用地</w:t>
      </w:r>
      <w:r w:rsidRPr="006402E6">
        <w:t>5</w:t>
      </w:r>
      <w:r w:rsidRPr="006402E6">
        <w:t>级宗地地价区域因素修正系数指标说明表</w:t>
      </w:r>
    </w:p>
    <w:tbl>
      <w:tblPr>
        <w:tblW w:w="5000" w:type="pct"/>
        <w:tblLook w:val="04A0" w:firstRow="1" w:lastRow="0" w:firstColumn="1" w:lastColumn="0" w:noHBand="0" w:noVBand="1"/>
      </w:tblPr>
      <w:tblGrid>
        <w:gridCol w:w="1687"/>
        <w:gridCol w:w="2531"/>
        <w:gridCol w:w="3066"/>
        <w:gridCol w:w="2605"/>
        <w:gridCol w:w="2514"/>
        <w:gridCol w:w="2213"/>
      </w:tblGrid>
      <w:tr w:rsidR="009162F9" w:rsidRPr="006402E6" w14:paraId="4F5AC23D" w14:textId="77777777" w:rsidTr="002D658C">
        <w:trPr>
          <w:trHeight w:val="340"/>
        </w:trPr>
        <w:tc>
          <w:tcPr>
            <w:tcW w:w="577"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2DCCE654" w14:textId="77777777" w:rsidR="009162F9" w:rsidRPr="006402E6" w:rsidRDefault="009162F9" w:rsidP="007169E5">
            <w:pPr>
              <w:pStyle w:val="affffff3"/>
              <w:jc w:val="right"/>
              <w:rPr>
                <w:b/>
              </w:rPr>
            </w:pPr>
            <w:r w:rsidRPr="006402E6">
              <w:rPr>
                <w:b/>
              </w:rPr>
              <w:t>优劣度</w:t>
            </w:r>
          </w:p>
          <w:p w14:paraId="14147C9F" w14:textId="28ACE508" w:rsidR="005D2714" w:rsidRPr="006402E6" w:rsidRDefault="005D2714" w:rsidP="007169E5">
            <w:pPr>
              <w:pStyle w:val="affffff3"/>
              <w:jc w:val="left"/>
              <w:rPr>
                <w:b/>
              </w:rPr>
            </w:pPr>
            <w:r w:rsidRPr="006402E6">
              <w:rPr>
                <w:b/>
              </w:rPr>
              <w:t>影响因素</w:t>
            </w:r>
          </w:p>
        </w:tc>
        <w:tc>
          <w:tcPr>
            <w:tcW w:w="866" w:type="pct"/>
            <w:tcBorders>
              <w:top w:val="single" w:sz="4" w:space="0" w:color="auto"/>
              <w:left w:val="nil"/>
              <w:bottom w:val="single" w:sz="4" w:space="0" w:color="auto"/>
              <w:right w:val="single" w:sz="4" w:space="0" w:color="auto"/>
            </w:tcBorders>
            <w:shd w:val="clear" w:color="auto" w:fill="auto"/>
            <w:vAlign w:val="center"/>
            <w:hideMark/>
          </w:tcPr>
          <w:p w14:paraId="70FD8EBD" w14:textId="77777777" w:rsidR="009162F9" w:rsidRPr="006402E6" w:rsidRDefault="009162F9" w:rsidP="007169E5">
            <w:pPr>
              <w:pStyle w:val="affffff3"/>
              <w:rPr>
                <w:b/>
              </w:rPr>
            </w:pPr>
            <w:r w:rsidRPr="006402E6">
              <w:rPr>
                <w:b/>
              </w:rPr>
              <w:t>优</w:t>
            </w:r>
          </w:p>
        </w:tc>
        <w:tc>
          <w:tcPr>
            <w:tcW w:w="1049" w:type="pct"/>
            <w:tcBorders>
              <w:top w:val="single" w:sz="4" w:space="0" w:color="auto"/>
              <w:left w:val="nil"/>
              <w:bottom w:val="single" w:sz="4" w:space="0" w:color="auto"/>
              <w:right w:val="single" w:sz="4" w:space="0" w:color="auto"/>
            </w:tcBorders>
            <w:shd w:val="clear" w:color="auto" w:fill="auto"/>
            <w:vAlign w:val="center"/>
            <w:hideMark/>
          </w:tcPr>
          <w:p w14:paraId="4A59E497" w14:textId="77777777" w:rsidR="009162F9" w:rsidRPr="006402E6" w:rsidRDefault="009162F9" w:rsidP="007169E5">
            <w:pPr>
              <w:pStyle w:val="affffff3"/>
              <w:rPr>
                <w:b/>
              </w:rPr>
            </w:pPr>
            <w:r w:rsidRPr="006402E6">
              <w:rPr>
                <w:b/>
              </w:rPr>
              <w:t>较优</w:t>
            </w:r>
          </w:p>
        </w:tc>
        <w:tc>
          <w:tcPr>
            <w:tcW w:w="891" w:type="pct"/>
            <w:tcBorders>
              <w:top w:val="single" w:sz="4" w:space="0" w:color="auto"/>
              <w:left w:val="nil"/>
              <w:bottom w:val="single" w:sz="4" w:space="0" w:color="auto"/>
              <w:right w:val="single" w:sz="4" w:space="0" w:color="auto"/>
            </w:tcBorders>
            <w:shd w:val="clear" w:color="auto" w:fill="auto"/>
            <w:vAlign w:val="center"/>
            <w:hideMark/>
          </w:tcPr>
          <w:p w14:paraId="75A35F7A" w14:textId="77777777" w:rsidR="009162F9" w:rsidRPr="006402E6" w:rsidRDefault="009162F9" w:rsidP="007169E5">
            <w:pPr>
              <w:pStyle w:val="affffff3"/>
              <w:rPr>
                <w:b/>
              </w:rPr>
            </w:pPr>
            <w:r w:rsidRPr="006402E6">
              <w:rPr>
                <w:b/>
              </w:rPr>
              <w:t>一般</w:t>
            </w:r>
          </w:p>
        </w:tc>
        <w:tc>
          <w:tcPr>
            <w:tcW w:w="860" w:type="pct"/>
            <w:tcBorders>
              <w:top w:val="single" w:sz="4" w:space="0" w:color="auto"/>
              <w:left w:val="nil"/>
              <w:bottom w:val="single" w:sz="4" w:space="0" w:color="auto"/>
              <w:right w:val="single" w:sz="4" w:space="0" w:color="auto"/>
            </w:tcBorders>
            <w:shd w:val="clear" w:color="auto" w:fill="auto"/>
            <w:vAlign w:val="center"/>
            <w:hideMark/>
          </w:tcPr>
          <w:p w14:paraId="1792B75F" w14:textId="77777777" w:rsidR="009162F9" w:rsidRPr="006402E6" w:rsidRDefault="009162F9" w:rsidP="007169E5">
            <w:pPr>
              <w:pStyle w:val="affffff3"/>
              <w:rPr>
                <w:b/>
              </w:rPr>
            </w:pPr>
            <w:r w:rsidRPr="006402E6">
              <w:rPr>
                <w:b/>
              </w:rPr>
              <w:t>较劣</w:t>
            </w:r>
          </w:p>
        </w:tc>
        <w:tc>
          <w:tcPr>
            <w:tcW w:w="757" w:type="pct"/>
            <w:tcBorders>
              <w:top w:val="single" w:sz="4" w:space="0" w:color="auto"/>
              <w:left w:val="nil"/>
              <w:bottom w:val="single" w:sz="4" w:space="0" w:color="auto"/>
              <w:right w:val="single" w:sz="4" w:space="0" w:color="auto"/>
            </w:tcBorders>
            <w:shd w:val="clear" w:color="auto" w:fill="auto"/>
            <w:vAlign w:val="center"/>
            <w:hideMark/>
          </w:tcPr>
          <w:p w14:paraId="7291684A" w14:textId="77777777" w:rsidR="009162F9" w:rsidRPr="006402E6" w:rsidRDefault="009162F9" w:rsidP="007169E5">
            <w:pPr>
              <w:pStyle w:val="affffff3"/>
              <w:rPr>
                <w:b/>
              </w:rPr>
            </w:pPr>
            <w:r w:rsidRPr="006402E6">
              <w:rPr>
                <w:b/>
              </w:rPr>
              <w:t>劣</w:t>
            </w:r>
          </w:p>
        </w:tc>
      </w:tr>
      <w:tr w:rsidR="002D658C" w:rsidRPr="006402E6" w14:paraId="0BD2B547" w14:textId="77777777" w:rsidTr="002D658C">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67DA729A" w14:textId="2952898A" w:rsidR="002D658C" w:rsidRPr="002D658C" w:rsidRDefault="002D658C" w:rsidP="002D658C">
            <w:pPr>
              <w:pStyle w:val="affffff3"/>
              <w:rPr>
                <w:szCs w:val="21"/>
              </w:rPr>
            </w:pPr>
            <w:r w:rsidRPr="002D658C">
              <w:rPr>
                <w:rFonts w:hint="eastAsia"/>
                <w:color w:val="000000"/>
                <w:szCs w:val="21"/>
              </w:rPr>
              <w:t>区位因素</w:t>
            </w:r>
          </w:p>
        </w:tc>
        <w:tc>
          <w:tcPr>
            <w:tcW w:w="866" w:type="pct"/>
            <w:tcBorders>
              <w:top w:val="nil"/>
              <w:left w:val="nil"/>
              <w:bottom w:val="single" w:sz="4" w:space="0" w:color="auto"/>
              <w:right w:val="single" w:sz="4" w:space="0" w:color="auto"/>
            </w:tcBorders>
            <w:shd w:val="clear" w:color="auto" w:fill="auto"/>
            <w:vAlign w:val="center"/>
          </w:tcPr>
          <w:p w14:paraId="426B72FC" w14:textId="5E733E36" w:rsidR="002D658C" w:rsidRPr="002D658C" w:rsidRDefault="002D658C" w:rsidP="002D658C">
            <w:pPr>
              <w:pStyle w:val="affffff3"/>
              <w:rPr>
                <w:szCs w:val="21"/>
              </w:rPr>
            </w:pPr>
            <w:r w:rsidRPr="002D658C">
              <w:rPr>
                <w:rFonts w:hint="eastAsia"/>
                <w:color w:val="000000"/>
                <w:szCs w:val="21"/>
              </w:rPr>
              <w:t>距离市中心适中</w:t>
            </w:r>
          </w:p>
        </w:tc>
        <w:tc>
          <w:tcPr>
            <w:tcW w:w="1049" w:type="pct"/>
            <w:tcBorders>
              <w:top w:val="nil"/>
              <w:left w:val="nil"/>
              <w:bottom w:val="single" w:sz="4" w:space="0" w:color="auto"/>
              <w:right w:val="single" w:sz="4" w:space="0" w:color="auto"/>
            </w:tcBorders>
            <w:shd w:val="clear" w:color="auto" w:fill="auto"/>
            <w:vAlign w:val="center"/>
          </w:tcPr>
          <w:p w14:paraId="2F26FCBF" w14:textId="0626779C" w:rsidR="002D658C" w:rsidRPr="002D658C" w:rsidRDefault="002D658C" w:rsidP="002D658C">
            <w:pPr>
              <w:pStyle w:val="affffff3"/>
              <w:rPr>
                <w:szCs w:val="21"/>
              </w:rPr>
            </w:pPr>
            <w:r w:rsidRPr="002D658C">
              <w:rPr>
                <w:rFonts w:hint="eastAsia"/>
                <w:color w:val="000000"/>
                <w:szCs w:val="21"/>
              </w:rPr>
              <w:t>距离中心城镇近</w:t>
            </w:r>
          </w:p>
        </w:tc>
        <w:tc>
          <w:tcPr>
            <w:tcW w:w="891" w:type="pct"/>
            <w:tcBorders>
              <w:top w:val="nil"/>
              <w:left w:val="nil"/>
              <w:bottom w:val="single" w:sz="4" w:space="0" w:color="auto"/>
              <w:right w:val="single" w:sz="4" w:space="0" w:color="auto"/>
            </w:tcBorders>
            <w:shd w:val="clear" w:color="auto" w:fill="auto"/>
            <w:vAlign w:val="center"/>
          </w:tcPr>
          <w:p w14:paraId="05BB0501" w14:textId="0CC754EC" w:rsidR="002D658C" w:rsidRPr="002D658C" w:rsidRDefault="002D658C" w:rsidP="002D658C">
            <w:pPr>
              <w:pStyle w:val="affffff3"/>
              <w:rPr>
                <w:szCs w:val="21"/>
              </w:rPr>
            </w:pPr>
            <w:r w:rsidRPr="002D658C">
              <w:rPr>
                <w:rFonts w:hint="eastAsia"/>
                <w:color w:val="000000"/>
                <w:szCs w:val="21"/>
              </w:rPr>
              <w:t>距离中心城镇适中</w:t>
            </w:r>
          </w:p>
        </w:tc>
        <w:tc>
          <w:tcPr>
            <w:tcW w:w="860" w:type="pct"/>
            <w:tcBorders>
              <w:top w:val="nil"/>
              <w:left w:val="nil"/>
              <w:bottom w:val="single" w:sz="4" w:space="0" w:color="auto"/>
              <w:right w:val="single" w:sz="4" w:space="0" w:color="auto"/>
            </w:tcBorders>
            <w:shd w:val="clear" w:color="auto" w:fill="auto"/>
            <w:vAlign w:val="center"/>
          </w:tcPr>
          <w:p w14:paraId="72BBB421" w14:textId="56118C84" w:rsidR="002D658C" w:rsidRPr="002D658C" w:rsidRDefault="002D658C" w:rsidP="002D658C">
            <w:pPr>
              <w:pStyle w:val="affffff3"/>
              <w:rPr>
                <w:szCs w:val="21"/>
              </w:rPr>
            </w:pPr>
            <w:r w:rsidRPr="002D658C">
              <w:rPr>
                <w:rFonts w:hint="eastAsia"/>
                <w:color w:val="000000"/>
                <w:szCs w:val="21"/>
              </w:rPr>
              <w:t>距离中心城镇远</w:t>
            </w:r>
          </w:p>
        </w:tc>
        <w:tc>
          <w:tcPr>
            <w:tcW w:w="757" w:type="pct"/>
            <w:tcBorders>
              <w:top w:val="nil"/>
              <w:left w:val="nil"/>
              <w:bottom w:val="single" w:sz="4" w:space="0" w:color="auto"/>
              <w:right w:val="single" w:sz="4" w:space="0" w:color="auto"/>
            </w:tcBorders>
            <w:shd w:val="clear" w:color="auto" w:fill="auto"/>
            <w:vAlign w:val="center"/>
          </w:tcPr>
          <w:p w14:paraId="25FA3BBE" w14:textId="7A48994A" w:rsidR="002D658C" w:rsidRPr="002D658C" w:rsidRDefault="002D658C" w:rsidP="002D658C">
            <w:pPr>
              <w:pStyle w:val="affffff3"/>
              <w:rPr>
                <w:szCs w:val="21"/>
              </w:rPr>
            </w:pPr>
            <w:r w:rsidRPr="002D658C">
              <w:rPr>
                <w:rFonts w:hint="eastAsia"/>
                <w:color w:val="000000"/>
                <w:szCs w:val="21"/>
              </w:rPr>
              <w:t>距离中心城镇较远</w:t>
            </w:r>
          </w:p>
        </w:tc>
      </w:tr>
      <w:tr w:rsidR="002D658C" w:rsidRPr="006402E6" w14:paraId="62409FFD" w14:textId="77777777" w:rsidTr="002D658C">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14429255" w14:textId="4E2D96F4" w:rsidR="002D658C" w:rsidRPr="002D658C" w:rsidRDefault="002D658C" w:rsidP="002D658C">
            <w:pPr>
              <w:pStyle w:val="affffff3"/>
              <w:rPr>
                <w:szCs w:val="21"/>
              </w:rPr>
            </w:pPr>
            <w:r w:rsidRPr="002D658C">
              <w:rPr>
                <w:rFonts w:hint="eastAsia"/>
                <w:color w:val="000000"/>
                <w:szCs w:val="21"/>
              </w:rPr>
              <w:t>社会经济因素</w:t>
            </w:r>
          </w:p>
        </w:tc>
        <w:tc>
          <w:tcPr>
            <w:tcW w:w="866" w:type="pct"/>
            <w:tcBorders>
              <w:top w:val="nil"/>
              <w:left w:val="nil"/>
              <w:bottom w:val="single" w:sz="4" w:space="0" w:color="auto"/>
              <w:right w:val="single" w:sz="4" w:space="0" w:color="auto"/>
            </w:tcBorders>
            <w:shd w:val="clear" w:color="auto" w:fill="auto"/>
            <w:vAlign w:val="center"/>
          </w:tcPr>
          <w:p w14:paraId="58F48E96" w14:textId="4604FE35" w:rsidR="002D658C" w:rsidRPr="002D658C" w:rsidRDefault="002D658C" w:rsidP="002D658C">
            <w:pPr>
              <w:pStyle w:val="affffff3"/>
              <w:rPr>
                <w:szCs w:val="21"/>
              </w:rPr>
            </w:pPr>
            <w:r w:rsidRPr="002D658C">
              <w:rPr>
                <w:rFonts w:hint="eastAsia"/>
                <w:color w:val="000000"/>
                <w:szCs w:val="21"/>
              </w:rPr>
              <w:t>农村居民人均可支配收入高于全市平均水平</w:t>
            </w:r>
          </w:p>
        </w:tc>
        <w:tc>
          <w:tcPr>
            <w:tcW w:w="1049" w:type="pct"/>
            <w:tcBorders>
              <w:top w:val="nil"/>
              <w:left w:val="nil"/>
              <w:bottom w:val="single" w:sz="4" w:space="0" w:color="auto"/>
              <w:right w:val="single" w:sz="4" w:space="0" w:color="auto"/>
            </w:tcBorders>
            <w:shd w:val="clear" w:color="auto" w:fill="auto"/>
            <w:vAlign w:val="center"/>
          </w:tcPr>
          <w:p w14:paraId="390EE3D0" w14:textId="489922DA" w:rsidR="002D658C" w:rsidRPr="002D658C" w:rsidRDefault="002D658C" w:rsidP="002D658C">
            <w:pPr>
              <w:pStyle w:val="affffff3"/>
              <w:rPr>
                <w:szCs w:val="21"/>
              </w:rPr>
            </w:pPr>
            <w:r w:rsidRPr="002D658C">
              <w:rPr>
                <w:rFonts w:hint="eastAsia"/>
                <w:color w:val="000000"/>
                <w:szCs w:val="21"/>
              </w:rPr>
              <w:t>农村居民人均可支配收入略高于全市平均水平</w:t>
            </w:r>
          </w:p>
        </w:tc>
        <w:tc>
          <w:tcPr>
            <w:tcW w:w="891" w:type="pct"/>
            <w:tcBorders>
              <w:top w:val="nil"/>
              <w:left w:val="nil"/>
              <w:bottom w:val="single" w:sz="4" w:space="0" w:color="auto"/>
              <w:right w:val="single" w:sz="4" w:space="0" w:color="auto"/>
            </w:tcBorders>
            <w:shd w:val="clear" w:color="auto" w:fill="auto"/>
            <w:vAlign w:val="center"/>
          </w:tcPr>
          <w:p w14:paraId="0B467BCE" w14:textId="35DAD8BE" w:rsidR="002D658C" w:rsidRPr="002D658C" w:rsidRDefault="002D658C" w:rsidP="002D658C">
            <w:pPr>
              <w:pStyle w:val="affffff3"/>
              <w:rPr>
                <w:szCs w:val="21"/>
              </w:rPr>
            </w:pPr>
            <w:r w:rsidRPr="002D658C">
              <w:rPr>
                <w:rFonts w:hint="eastAsia"/>
                <w:color w:val="000000"/>
                <w:szCs w:val="21"/>
              </w:rPr>
              <w:t>农村居民人均可支配收入达到全市平均水平</w:t>
            </w:r>
          </w:p>
        </w:tc>
        <w:tc>
          <w:tcPr>
            <w:tcW w:w="860" w:type="pct"/>
            <w:tcBorders>
              <w:top w:val="nil"/>
              <w:left w:val="nil"/>
              <w:bottom w:val="single" w:sz="4" w:space="0" w:color="auto"/>
              <w:right w:val="single" w:sz="4" w:space="0" w:color="auto"/>
            </w:tcBorders>
            <w:shd w:val="clear" w:color="auto" w:fill="auto"/>
            <w:vAlign w:val="center"/>
          </w:tcPr>
          <w:p w14:paraId="2A084E20" w14:textId="27B9B8CE" w:rsidR="002D658C" w:rsidRPr="002D658C" w:rsidRDefault="002D658C" w:rsidP="002D658C">
            <w:pPr>
              <w:pStyle w:val="affffff3"/>
              <w:rPr>
                <w:szCs w:val="21"/>
              </w:rPr>
            </w:pPr>
            <w:r w:rsidRPr="002D658C">
              <w:rPr>
                <w:rFonts w:hint="eastAsia"/>
                <w:color w:val="000000"/>
                <w:szCs w:val="21"/>
              </w:rPr>
              <w:t>农村居民人均可支配收入略低于全市平均水平</w:t>
            </w:r>
          </w:p>
        </w:tc>
        <w:tc>
          <w:tcPr>
            <w:tcW w:w="757" w:type="pct"/>
            <w:tcBorders>
              <w:top w:val="nil"/>
              <w:left w:val="nil"/>
              <w:bottom w:val="single" w:sz="4" w:space="0" w:color="auto"/>
              <w:right w:val="single" w:sz="4" w:space="0" w:color="auto"/>
            </w:tcBorders>
            <w:shd w:val="clear" w:color="auto" w:fill="auto"/>
            <w:vAlign w:val="center"/>
          </w:tcPr>
          <w:p w14:paraId="1BA9F59F" w14:textId="1AF39121" w:rsidR="002D658C" w:rsidRPr="002D658C" w:rsidRDefault="002D658C" w:rsidP="002D658C">
            <w:pPr>
              <w:pStyle w:val="affffff3"/>
              <w:rPr>
                <w:szCs w:val="21"/>
              </w:rPr>
            </w:pPr>
            <w:r w:rsidRPr="002D658C">
              <w:rPr>
                <w:rFonts w:hint="eastAsia"/>
                <w:color w:val="000000"/>
                <w:szCs w:val="21"/>
              </w:rPr>
              <w:t>农村居民人均可支配收入低于全市平均水平</w:t>
            </w:r>
          </w:p>
        </w:tc>
      </w:tr>
      <w:tr w:rsidR="002D658C" w:rsidRPr="006402E6" w14:paraId="60F3D1C9" w14:textId="77777777" w:rsidTr="002D658C">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67A04A8A" w14:textId="0D134DBF" w:rsidR="002D658C" w:rsidRPr="002D658C" w:rsidRDefault="002D658C" w:rsidP="002D658C">
            <w:pPr>
              <w:pStyle w:val="affffff3"/>
              <w:rPr>
                <w:szCs w:val="21"/>
              </w:rPr>
            </w:pPr>
            <w:r w:rsidRPr="002D658C">
              <w:rPr>
                <w:rFonts w:hint="eastAsia"/>
                <w:color w:val="000000"/>
                <w:szCs w:val="21"/>
              </w:rPr>
              <w:t>繁华程度</w:t>
            </w:r>
          </w:p>
        </w:tc>
        <w:tc>
          <w:tcPr>
            <w:tcW w:w="866" w:type="pct"/>
            <w:tcBorders>
              <w:top w:val="nil"/>
              <w:left w:val="nil"/>
              <w:bottom w:val="single" w:sz="4" w:space="0" w:color="auto"/>
              <w:right w:val="single" w:sz="4" w:space="0" w:color="auto"/>
            </w:tcBorders>
            <w:shd w:val="clear" w:color="auto" w:fill="auto"/>
            <w:vAlign w:val="center"/>
          </w:tcPr>
          <w:p w14:paraId="0B5886D3" w14:textId="389A590D" w:rsidR="002D658C" w:rsidRPr="002D658C" w:rsidRDefault="002D658C" w:rsidP="002D658C">
            <w:pPr>
              <w:pStyle w:val="affffff3"/>
              <w:rPr>
                <w:szCs w:val="21"/>
              </w:rPr>
            </w:pPr>
            <w:r w:rsidRPr="002D658C">
              <w:rPr>
                <w:rFonts w:hint="eastAsia"/>
                <w:color w:val="000000"/>
                <w:szCs w:val="21"/>
              </w:rPr>
              <w:t>距区级办公中心较远</w:t>
            </w:r>
          </w:p>
        </w:tc>
        <w:tc>
          <w:tcPr>
            <w:tcW w:w="1049" w:type="pct"/>
            <w:tcBorders>
              <w:top w:val="nil"/>
              <w:left w:val="nil"/>
              <w:bottom w:val="single" w:sz="4" w:space="0" w:color="auto"/>
              <w:right w:val="single" w:sz="4" w:space="0" w:color="auto"/>
            </w:tcBorders>
            <w:shd w:val="clear" w:color="auto" w:fill="auto"/>
            <w:vAlign w:val="center"/>
          </w:tcPr>
          <w:p w14:paraId="5E390C57" w14:textId="14571833" w:rsidR="002D658C" w:rsidRPr="002D658C" w:rsidRDefault="002D658C" w:rsidP="002D658C">
            <w:pPr>
              <w:pStyle w:val="affffff3"/>
              <w:rPr>
                <w:szCs w:val="21"/>
              </w:rPr>
            </w:pPr>
            <w:r w:rsidRPr="002D658C">
              <w:rPr>
                <w:rFonts w:hint="eastAsia"/>
                <w:color w:val="000000"/>
                <w:szCs w:val="21"/>
              </w:rPr>
              <w:t>距区级办公中心远</w:t>
            </w:r>
          </w:p>
        </w:tc>
        <w:tc>
          <w:tcPr>
            <w:tcW w:w="891" w:type="pct"/>
            <w:tcBorders>
              <w:top w:val="nil"/>
              <w:left w:val="nil"/>
              <w:bottom w:val="single" w:sz="4" w:space="0" w:color="auto"/>
              <w:right w:val="single" w:sz="4" w:space="0" w:color="auto"/>
            </w:tcBorders>
            <w:shd w:val="clear" w:color="auto" w:fill="auto"/>
            <w:vAlign w:val="center"/>
          </w:tcPr>
          <w:p w14:paraId="4D9B4E94" w14:textId="6C481326" w:rsidR="002D658C" w:rsidRPr="002D658C" w:rsidRDefault="002D658C" w:rsidP="002D658C">
            <w:pPr>
              <w:pStyle w:val="affffff3"/>
              <w:rPr>
                <w:szCs w:val="21"/>
              </w:rPr>
            </w:pPr>
            <w:r w:rsidRPr="002D658C">
              <w:rPr>
                <w:rFonts w:hint="eastAsia"/>
                <w:color w:val="000000"/>
                <w:szCs w:val="21"/>
              </w:rPr>
              <w:t>邻近小型办公中心</w:t>
            </w:r>
          </w:p>
        </w:tc>
        <w:tc>
          <w:tcPr>
            <w:tcW w:w="860" w:type="pct"/>
            <w:tcBorders>
              <w:top w:val="nil"/>
              <w:left w:val="nil"/>
              <w:bottom w:val="single" w:sz="4" w:space="0" w:color="auto"/>
              <w:right w:val="single" w:sz="4" w:space="0" w:color="auto"/>
            </w:tcBorders>
            <w:shd w:val="clear" w:color="auto" w:fill="auto"/>
            <w:vAlign w:val="center"/>
          </w:tcPr>
          <w:p w14:paraId="5A226FF6" w14:textId="2413829B" w:rsidR="002D658C" w:rsidRPr="002D658C" w:rsidRDefault="002D658C" w:rsidP="002D658C">
            <w:pPr>
              <w:pStyle w:val="affffff3"/>
              <w:rPr>
                <w:szCs w:val="21"/>
              </w:rPr>
            </w:pPr>
            <w:r w:rsidRPr="002D658C">
              <w:rPr>
                <w:rFonts w:hint="eastAsia"/>
                <w:color w:val="000000"/>
                <w:szCs w:val="21"/>
              </w:rPr>
              <w:t>距小型办公中心较远</w:t>
            </w:r>
          </w:p>
        </w:tc>
        <w:tc>
          <w:tcPr>
            <w:tcW w:w="757" w:type="pct"/>
            <w:tcBorders>
              <w:top w:val="nil"/>
              <w:left w:val="nil"/>
              <w:bottom w:val="single" w:sz="4" w:space="0" w:color="auto"/>
              <w:right w:val="single" w:sz="4" w:space="0" w:color="auto"/>
            </w:tcBorders>
            <w:shd w:val="clear" w:color="auto" w:fill="auto"/>
            <w:vAlign w:val="center"/>
          </w:tcPr>
          <w:p w14:paraId="762E154B" w14:textId="1B863A12" w:rsidR="002D658C" w:rsidRPr="002D658C" w:rsidRDefault="002D658C" w:rsidP="002D658C">
            <w:pPr>
              <w:pStyle w:val="affffff3"/>
              <w:rPr>
                <w:szCs w:val="21"/>
              </w:rPr>
            </w:pPr>
            <w:r w:rsidRPr="002D658C">
              <w:rPr>
                <w:rFonts w:hint="eastAsia"/>
                <w:color w:val="000000"/>
                <w:szCs w:val="21"/>
              </w:rPr>
              <w:t>距小型办公中心远</w:t>
            </w:r>
          </w:p>
        </w:tc>
      </w:tr>
      <w:tr w:rsidR="002D658C" w:rsidRPr="006402E6" w14:paraId="6D43CC87" w14:textId="77777777" w:rsidTr="002D658C">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2D8122AF" w14:textId="076E7C24" w:rsidR="002D658C" w:rsidRPr="002D658C" w:rsidRDefault="002D658C" w:rsidP="002D658C">
            <w:pPr>
              <w:pStyle w:val="affffff3"/>
              <w:rPr>
                <w:szCs w:val="21"/>
              </w:rPr>
            </w:pPr>
            <w:r w:rsidRPr="002D658C">
              <w:rPr>
                <w:rFonts w:hint="eastAsia"/>
                <w:color w:val="000000"/>
                <w:szCs w:val="21"/>
              </w:rPr>
              <w:t>交通条件</w:t>
            </w:r>
          </w:p>
        </w:tc>
        <w:tc>
          <w:tcPr>
            <w:tcW w:w="866" w:type="pct"/>
            <w:tcBorders>
              <w:top w:val="nil"/>
              <w:left w:val="nil"/>
              <w:bottom w:val="single" w:sz="4" w:space="0" w:color="auto"/>
              <w:right w:val="single" w:sz="4" w:space="0" w:color="auto"/>
            </w:tcBorders>
            <w:shd w:val="clear" w:color="auto" w:fill="auto"/>
            <w:vAlign w:val="center"/>
          </w:tcPr>
          <w:p w14:paraId="4E1C6EC3" w14:textId="349D1C03" w:rsidR="002D658C" w:rsidRPr="002D658C" w:rsidRDefault="002D658C" w:rsidP="002D658C">
            <w:pPr>
              <w:pStyle w:val="affffff3"/>
              <w:rPr>
                <w:szCs w:val="21"/>
              </w:rPr>
            </w:pPr>
            <w:r w:rsidRPr="002D658C">
              <w:rPr>
                <w:rFonts w:hint="eastAsia"/>
                <w:color w:val="000000"/>
                <w:szCs w:val="21"/>
              </w:rPr>
              <w:t>有多条公交线经过，出行较方便</w:t>
            </w:r>
          </w:p>
        </w:tc>
        <w:tc>
          <w:tcPr>
            <w:tcW w:w="1049" w:type="pct"/>
            <w:tcBorders>
              <w:top w:val="nil"/>
              <w:left w:val="nil"/>
              <w:bottom w:val="single" w:sz="4" w:space="0" w:color="auto"/>
              <w:right w:val="single" w:sz="4" w:space="0" w:color="auto"/>
            </w:tcBorders>
            <w:shd w:val="clear" w:color="auto" w:fill="auto"/>
            <w:vAlign w:val="center"/>
          </w:tcPr>
          <w:p w14:paraId="33D20ADA" w14:textId="0A487C01" w:rsidR="002D658C" w:rsidRPr="002D658C" w:rsidRDefault="002D658C" w:rsidP="002D658C">
            <w:pPr>
              <w:pStyle w:val="affffff3"/>
              <w:rPr>
                <w:szCs w:val="21"/>
              </w:rPr>
            </w:pPr>
            <w:r w:rsidRPr="002D658C">
              <w:rPr>
                <w:rFonts w:hint="eastAsia"/>
                <w:color w:val="000000"/>
                <w:szCs w:val="21"/>
              </w:rPr>
              <w:t>有公交线经过，出行条件一般</w:t>
            </w:r>
          </w:p>
        </w:tc>
        <w:tc>
          <w:tcPr>
            <w:tcW w:w="891" w:type="pct"/>
            <w:tcBorders>
              <w:top w:val="nil"/>
              <w:left w:val="nil"/>
              <w:bottom w:val="single" w:sz="4" w:space="0" w:color="auto"/>
              <w:right w:val="single" w:sz="4" w:space="0" w:color="auto"/>
            </w:tcBorders>
            <w:shd w:val="clear" w:color="auto" w:fill="auto"/>
            <w:vAlign w:val="center"/>
          </w:tcPr>
          <w:p w14:paraId="1BF72923" w14:textId="19C9EED5" w:rsidR="002D658C" w:rsidRPr="002D658C" w:rsidRDefault="002D658C" w:rsidP="002D658C">
            <w:pPr>
              <w:pStyle w:val="affffff3"/>
              <w:rPr>
                <w:szCs w:val="21"/>
              </w:rPr>
            </w:pPr>
            <w:r w:rsidRPr="002D658C">
              <w:rPr>
                <w:rFonts w:hint="eastAsia"/>
                <w:color w:val="000000"/>
                <w:szCs w:val="21"/>
              </w:rPr>
              <w:t>无公交线经过，距离公交站点适中</w:t>
            </w:r>
          </w:p>
        </w:tc>
        <w:tc>
          <w:tcPr>
            <w:tcW w:w="860" w:type="pct"/>
            <w:tcBorders>
              <w:top w:val="nil"/>
              <w:left w:val="nil"/>
              <w:bottom w:val="single" w:sz="4" w:space="0" w:color="auto"/>
              <w:right w:val="single" w:sz="4" w:space="0" w:color="auto"/>
            </w:tcBorders>
            <w:shd w:val="clear" w:color="auto" w:fill="auto"/>
            <w:vAlign w:val="center"/>
          </w:tcPr>
          <w:p w14:paraId="73F1D251" w14:textId="72DC2B41" w:rsidR="002D658C" w:rsidRPr="002D658C" w:rsidRDefault="002D658C" w:rsidP="002D658C">
            <w:pPr>
              <w:pStyle w:val="affffff3"/>
              <w:rPr>
                <w:szCs w:val="21"/>
              </w:rPr>
            </w:pPr>
            <w:r w:rsidRPr="002D658C">
              <w:rPr>
                <w:rFonts w:hint="eastAsia"/>
                <w:color w:val="000000"/>
                <w:szCs w:val="21"/>
              </w:rPr>
              <w:t>无公交线经过，距离公交站点较远</w:t>
            </w:r>
          </w:p>
        </w:tc>
        <w:tc>
          <w:tcPr>
            <w:tcW w:w="757" w:type="pct"/>
            <w:tcBorders>
              <w:top w:val="nil"/>
              <w:left w:val="nil"/>
              <w:bottom w:val="single" w:sz="4" w:space="0" w:color="auto"/>
              <w:right w:val="single" w:sz="4" w:space="0" w:color="auto"/>
            </w:tcBorders>
            <w:shd w:val="clear" w:color="auto" w:fill="auto"/>
            <w:vAlign w:val="center"/>
          </w:tcPr>
          <w:p w14:paraId="1F1E6CE2" w14:textId="03746091" w:rsidR="002D658C" w:rsidRPr="002D658C" w:rsidRDefault="002D658C" w:rsidP="002D658C">
            <w:pPr>
              <w:pStyle w:val="affffff3"/>
              <w:rPr>
                <w:szCs w:val="21"/>
              </w:rPr>
            </w:pPr>
            <w:r w:rsidRPr="002D658C">
              <w:rPr>
                <w:rFonts w:hint="eastAsia"/>
                <w:color w:val="000000"/>
                <w:szCs w:val="21"/>
              </w:rPr>
              <w:t>无公交线经过，距离公交站点远</w:t>
            </w:r>
          </w:p>
        </w:tc>
      </w:tr>
      <w:tr w:rsidR="002D658C" w:rsidRPr="006402E6" w14:paraId="26ADE208" w14:textId="77777777" w:rsidTr="002D658C">
        <w:trPr>
          <w:trHeight w:val="340"/>
        </w:trPr>
        <w:tc>
          <w:tcPr>
            <w:tcW w:w="577" w:type="pct"/>
            <w:tcBorders>
              <w:top w:val="nil"/>
              <w:left w:val="single" w:sz="4" w:space="0" w:color="auto"/>
              <w:bottom w:val="single" w:sz="4" w:space="0" w:color="auto"/>
              <w:right w:val="single" w:sz="4" w:space="0" w:color="auto"/>
            </w:tcBorders>
            <w:shd w:val="clear" w:color="auto" w:fill="auto"/>
            <w:vAlign w:val="center"/>
          </w:tcPr>
          <w:p w14:paraId="5D0A3A3F" w14:textId="22A94935" w:rsidR="002D658C" w:rsidRPr="002D658C" w:rsidRDefault="002D658C" w:rsidP="002D658C">
            <w:pPr>
              <w:pStyle w:val="affffff3"/>
              <w:rPr>
                <w:szCs w:val="21"/>
              </w:rPr>
            </w:pPr>
            <w:r w:rsidRPr="002D658C">
              <w:rPr>
                <w:rFonts w:hint="eastAsia"/>
                <w:color w:val="000000"/>
                <w:szCs w:val="21"/>
              </w:rPr>
              <w:t>基础设施状况</w:t>
            </w:r>
          </w:p>
        </w:tc>
        <w:tc>
          <w:tcPr>
            <w:tcW w:w="866" w:type="pct"/>
            <w:tcBorders>
              <w:top w:val="nil"/>
              <w:left w:val="nil"/>
              <w:bottom w:val="single" w:sz="4" w:space="0" w:color="auto"/>
              <w:right w:val="single" w:sz="4" w:space="0" w:color="auto"/>
            </w:tcBorders>
            <w:shd w:val="clear" w:color="auto" w:fill="auto"/>
            <w:vAlign w:val="center"/>
          </w:tcPr>
          <w:p w14:paraId="6C696F9B" w14:textId="536A4860" w:rsidR="002D658C" w:rsidRPr="002D658C" w:rsidRDefault="002D658C" w:rsidP="002D658C">
            <w:pPr>
              <w:pStyle w:val="affffff3"/>
              <w:rPr>
                <w:szCs w:val="21"/>
              </w:rPr>
            </w:pPr>
            <w:r w:rsidRPr="002D658C">
              <w:rPr>
                <w:rFonts w:hint="eastAsia"/>
                <w:color w:val="000000"/>
                <w:szCs w:val="21"/>
              </w:rPr>
              <w:t>基础设施完善，供水保证率高，暴雨过后，有少量积水；公用设施完善，距离银行、邮局较近</w:t>
            </w:r>
          </w:p>
        </w:tc>
        <w:tc>
          <w:tcPr>
            <w:tcW w:w="1049" w:type="pct"/>
            <w:tcBorders>
              <w:top w:val="nil"/>
              <w:left w:val="nil"/>
              <w:bottom w:val="single" w:sz="4" w:space="0" w:color="auto"/>
              <w:right w:val="single" w:sz="4" w:space="0" w:color="auto"/>
            </w:tcBorders>
            <w:shd w:val="clear" w:color="auto" w:fill="auto"/>
            <w:vAlign w:val="center"/>
          </w:tcPr>
          <w:p w14:paraId="23EB7CA7" w14:textId="2F6767B6" w:rsidR="002D658C" w:rsidRPr="002D658C" w:rsidRDefault="002D658C" w:rsidP="002D658C">
            <w:pPr>
              <w:pStyle w:val="affffff3"/>
              <w:rPr>
                <w:szCs w:val="21"/>
              </w:rPr>
            </w:pPr>
            <w:r w:rsidRPr="002D658C">
              <w:rPr>
                <w:rFonts w:hint="eastAsia"/>
                <w:color w:val="000000"/>
                <w:szCs w:val="21"/>
              </w:rPr>
              <w:t>基础设施较完善，供水保证率较好，暴雨过后，半小时内积水可排干；公用设施完善，距离银行、邮局距离适中</w:t>
            </w:r>
          </w:p>
        </w:tc>
        <w:tc>
          <w:tcPr>
            <w:tcW w:w="891" w:type="pct"/>
            <w:tcBorders>
              <w:top w:val="nil"/>
              <w:left w:val="nil"/>
              <w:bottom w:val="single" w:sz="4" w:space="0" w:color="auto"/>
              <w:right w:val="single" w:sz="4" w:space="0" w:color="auto"/>
            </w:tcBorders>
            <w:shd w:val="clear" w:color="auto" w:fill="auto"/>
            <w:vAlign w:val="center"/>
          </w:tcPr>
          <w:p w14:paraId="1C19E983" w14:textId="2D028CFB" w:rsidR="002D658C" w:rsidRPr="002D658C" w:rsidRDefault="002D658C" w:rsidP="002D658C">
            <w:pPr>
              <w:pStyle w:val="affffff3"/>
              <w:rPr>
                <w:szCs w:val="21"/>
              </w:rPr>
            </w:pPr>
            <w:r w:rsidRPr="002D658C">
              <w:rPr>
                <w:rFonts w:hint="eastAsia"/>
                <w:color w:val="000000"/>
                <w:szCs w:val="21"/>
              </w:rPr>
              <w:t>基础设施一般，供水保证率略低，暴雨过后，积水不严重；公用设施完善，距离银行、邮局相对较远</w:t>
            </w:r>
          </w:p>
        </w:tc>
        <w:tc>
          <w:tcPr>
            <w:tcW w:w="860" w:type="pct"/>
            <w:tcBorders>
              <w:top w:val="nil"/>
              <w:left w:val="nil"/>
              <w:bottom w:val="single" w:sz="4" w:space="0" w:color="auto"/>
              <w:right w:val="single" w:sz="4" w:space="0" w:color="auto"/>
            </w:tcBorders>
            <w:shd w:val="clear" w:color="auto" w:fill="auto"/>
            <w:vAlign w:val="center"/>
          </w:tcPr>
          <w:p w14:paraId="29200E13" w14:textId="55E7472F" w:rsidR="002D658C" w:rsidRPr="002D658C" w:rsidRDefault="002D658C" w:rsidP="002D658C">
            <w:pPr>
              <w:pStyle w:val="affffff3"/>
              <w:rPr>
                <w:szCs w:val="21"/>
              </w:rPr>
            </w:pPr>
            <w:r w:rsidRPr="002D658C">
              <w:rPr>
                <w:rFonts w:hint="eastAsia"/>
                <w:color w:val="000000"/>
                <w:szCs w:val="21"/>
              </w:rPr>
              <w:t>基础设施一般，供水保证率略低，暴雨过后，积水严重；公用设施完善，距离银行、邮局远</w:t>
            </w:r>
          </w:p>
        </w:tc>
        <w:tc>
          <w:tcPr>
            <w:tcW w:w="757" w:type="pct"/>
            <w:tcBorders>
              <w:top w:val="nil"/>
              <w:left w:val="nil"/>
              <w:bottom w:val="single" w:sz="4" w:space="0" w:color="auto"/>
              <w:right w:val="single" w:sz="4" w:space="0" w:color="auto"/>
            </w:tcBorders>
            <w:shd w:val="clear" w:color="auto" w:fill="auto"/>
            <w:vAlign w:val="center"/>
          </w:tcPr>
          <w:p w14:paraId="4DC8AD51" w14:textId="24A2B349" w:rsidR="002D658C" w:rsidRPr="002D658C" w:rsidRDefault="002D658C" w:rsidP="002D658C">
            <w:pPr>
              <w:pStyle w:val="affffff3"/>
              <w:rPr>
                <w:szCs w:val="21"/>
              </w:rPr>
            </w:pPr>
            <w:r w:rsidRPr="002D658C">
              <w:rPr>
                <w:rFonts w:hint="eastAsia"/>
                <w:color w:val="000000"/>
                <w:szCs w:val="21"/>
              </w:rPr>
              <w:t>基础设施一般，供水保证率略低，暴雨过后，积水较严重；公用设施完善，距离银行、邮局很远</w:t>
            </w:r>
          </w:p>
        </w:tc>
      </w:tr>
    </w:tbl>
    <w:p w14:paraId="753390CF" w14:textId="1CBD9D8C" w:rsidR="009162F9" w:rsidRPr="006402E6" w:rsidRDefault="009162F9"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34</w:t>
      </w:r>
      <w:r w:rsidR="00F62252">
        <w:fldChar w:fldCharType="end"/>
      </w:r>
      <w:r w:rsidR="00F62252">
        <w:t xml:space="preserve"> </w:t>
      </w:r>
      <w:r w:rsidRPr="006402E6">
        <w:t>集体办公用地</w:t>
      </w:r>
      <w:r w:rsidRPr="006402E6">
        <w:t>5</w:t>
      </w:r>
      <w:r w:rsidRPr="006402E6">
        <w:t>级宗地地价区域因素修正系数表</w:t>
      </w:r>
    </w:p>
    <w:tbl>
      <w:tblPr>
        <w:tblW w:w="5000" w:type="pct"/>
        <w:tblLook w:val="04A0" w:firstRow="1" w:lastRow="0" w:firstColumn="1" w:lastColumn="0" w:noHBand="0" w:noVBand="1"/>
      </w:tblPr>
      <w:tblGrid>
        <w:gridCol w:w="4466"/>
        <w:gridCol w:w="2028"/>
        <w:gridCol w:w="2029"/>
        <w:gridCol w:w="2029"/>
        <w:gridCol w:w="2029"/>
        <w:gridCol w:w="2035"/>
      </w:tblGrid>
      <w:tr w:rsidR="009162F9" w:rsidRPr="006402E6" w14:paraId="2466F3C1" w14:textId="77777777" w:rsidTr="005D2714">
        <w:trPr>
          <w:trHeight w:val="340"/>
        </w:trPr>
        <w:tc>
          <w:tcPr>
            <w:tcW w:w="1528"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64747B0" w14:textId="66FE0B7E" w:rsidR="009162F9" w:rsidRPr="006402E6" w:rsidRDefault="006C0899" w:rsidP="007169E5">
            <w:pPr>
              <w:pStyle w:val="affffff3"/>
              <w:rPr>
                <w:b/>
                <w:sz w:val="20"/>
              </w:rPr>
            </w:pPr>
            <w:r w:rsidRPr="006402E6">
              <w:rPr>
                <w:b/>
              </w:rPr>
              <w:t>影响因素</w:t>
            </w:r>
          </w:p>
        </w:tc>
        <w:tc>
          <w:tcPr>
            <w:tcW w:w="3472"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079619C3" w14:textId="77777777" w:rsidR="009162F9" w:rsidRPr="006402E6" w:rsidRDefault="009162F9" w:rsidP="007169E5">
            <w:pPr>
              <w:pStyle w:val="affffff3"/>
              <w:rPr>
                <w:b/>
                <w:sz w:val="20"/>
              </w:rPr>
            </w:pPr>
            <w:r w:rsidRPr="006402E6">
              <w:rPr>
                <w:b/>
                <w:sz w:val="20"/>
              </w:rPr>
              <w:t>区域因素修正系数</w:t>
            </w:r>
          </w:p>
        </w:tc>
      </w:tr>
      <w:tr w:rsidR="009162F9" w:rsidRPr="006402E6" w14:paraId="2F3604F8" w14:textId="77777777" w:rsidTr="002D658C">
        <w:trPr>
          <w:trHeight w:val="340"/>
        </w:trPr>
        <w:tc>
          <w:tcPr>
            <w:tcW w:w="1528" w:type="pct"/>
            <w:vMerge/>
            <w:tcBorders>
              <w:top w:val="single" w:sz="4" w:space="0" w:color="auto"/>
              <w:left w:val="single" w:sz="4" w:space="0" w:color="auto"/>
              <w:bottom w:val="single" w:sz="4" w:space="0" w:color="000000"/>
              <w:right w:val="single" w:sz="4" w:space="0" w:color="auto"/>
            </w:tcBorders>
            <w:vAlign w:val="center"/>
            <w:hideMark/>
          </w:tcPr>
          <w:p w14:paraId="1CA20982" w14:textId="77777777" w:rsidR="009162F9" w:rsidRPr="006402E6" w:rsidRDefault="009162F9" w:rsidP="007169E5">
            <w:pPr>
              <w:pStyle w:val="affffff3"/>
              <w:rPr>
                <w:b/>
                <w:sz w:val="20"/>
              </w:rPr>
            </w:pPr>
          </w:p>
        </w:tc>
        <w:tc>
          <w:tcPr>
            <w:tcW w:w="694" w:type="pct"/>
            <w:tcBorders>
              <w:top w:val="nil"/>
              <w:left w:val="nil"/>
              <w:bottom w:val="single" w:sz="4" w:space="0" w:color="auto"/>
              <w:right w:val="single" w:sz="4" w:space="0" w:color="auto"/>
            </w:tcBorders>
            <w:shd w:val="clear" w:color="auto" w:fill="auto"/>
            <w:noWrap/>
            <w:vAlign w:val="center"/>
            <w:hideMark/>
          </w:tcPr>
          <w:p w14:paraId="0F538444" w14:textId="77777777" w:rsidR="009162F9" w:rsidRPr="006402E6" w:rsidRDefault="009162F9" w:rsidP="007169E5">
            <w:pPr>
              <w:pStyle w:val="affffff3"/>
              <w:rPr>
                <w:b/>
                <w:sz w:val="20"/>
              </w:rPr>
            </w:pPr>
            <w:r w:rsidRPr="006402E6">
              <w:rPr>
                <w:b/>
                <w:sz w:val="20"/>
              </w:rPr>
              <w:t>优</w:t>
            </w:r>
          </w:p>
        </w:tc>
        <w:tc>
          <w:tcPr>
            <w:tcW w:w="694" w:type="pct"/>
            <w:tcBorders>
              <w:top w:val="nil"/>
              <w:left w:val="nil"/>
              <w:bottom w:val="single" w:sz="4" w:space="0" w:color="auto"/>
              <w:right w:val="single" w:sz="4" w:space="0" w:color="auto"/>
            </w:tcBorders>
            <w:shd w:val="clear" w:color="auto" w:fill="auto"/>
            <w:noWrap/>
            <w:vAlign w:val="center"/>
            <w:hideMark/>
          </w:tcPr>
          <w:p w14:paraId="1205D57C" w14:textId="77777777" w:rsidR="009162F9" w:rsidRPr="006402E6" w:rsidRDefault="009162F9" w:rsidP="007169E5">
            <w:pPr>
              <w:pStyle w:val="affffff3"/>
              <w:rPr>
                <w:b/>
                <w:sz w:val="20"/>
              </w:rPr>
            </w:pPr>
            <w:r w:rsidRPr="006402E6">
              <w:rPr>
                <w:b/>
                <w:sz w:val="20"/>
              </w:rPr>
              <w:t>较优</w:t>
            </w:r>
          </w:p>
        </w:tc>
        <w:tc>
          <w:tcPr>
            <w:tcW w:w="694" w:type="pct"/>
            <w:tcBorders>
              <w:top w:val="nil"/>
              <w:left w:val="nil"/>
              <w:bottom w:val="single" w:sz="4" w:space="0" w:color="auto"/>
              <w:right w:val="single" w:sz="4" w:space="0" w:color="auto"/>
            </w:tcBorders>
            <w:shd w:val="clear" w:color="auto" w:fill="auto"/>
            <w:noWrap/>
            <w:vAlign w:val="center"/>
            <w:hideMark/>
          </w:tcPr>
          <w:p w14:paraId="04DBB30B" w14:textId="77777777" w:rsidR="009162F9" w:rsidRPr="006402E6" w:rsidRDefault="009162F9" w:rsidP="007169E5">
            <w:pPr>
              <w:pStyle w:val="affffff3"/>
              <w:rPr>
                <w:b/>
                <w:sz w:val="20"/>
              </w:rPr>
            </w:pPr>
            <w:r w:rsidRPr="006402E6">
              <w:rPr>
                <w:b/>
                <w:sz w:val="20"/>
              </w:rPr>
              <w:t>一般</w:t>
            </w:r>
          </w:p>
        </w:tc>
        <w:tc>
          <w:tcPr>
            <w:tcW w:w="694" w:type="pct"/>
            <w:tcBorders>
              <w:top w:val="nil"/>
              <w:left w:val="nil"/>
              <w:bottom w:val="single" w:sz="4" w:space="0" w:color="auto"/>
              <w:right w:val="single" w:sz="4" w:space="0" w:color="auto"/>
            </w:tcBorders>
            <w:shd w:val="clear" w:color="auto" w:fill="auto"/>
            <w:noWrap/>
            <w:vAlign w:val="center"/>
            <w:hideMark/>
          </w:tcPr>
          <w:p w14:paraId="7B705AED" w14:textId="77777777" w:rsidR="009162F9" w:rsidRPr="006402E6" w:rsidRDefault="009162F9" w:rsidP="007169E5">
            <w:pPr>
              <w:pStyle w:val="affffff3"/>
              <w:rPr>
                <w:b/>
                <w:sz w:val="20"/>
              </w:rPr>
            </w:pPr>
            <w:r w:rsidRPr="006402E6">
              <w:rPr>
                <w:b/>
                <w:sz w:val="20"/>
              </w:rPr>
              <w:t>较劣</w:t>
            </w:r>
          </w:p>
        </w:tc>
        <w:tc>
          <w:tcPr>
            <w:tcW w:w="696" w:type="pct"/>
            <w:tcBorders>
              <w:top w:val="nil"/>
              <w:left w:val="nil"/>
              <w:bottom w:val="single" w:sz="4" w:space="0" w:color="auto"/>
              <w:right w:val="single" w:sz="4" w:space="0" w:color="auto"/>
            </w:tcBorders>
            <w:shd w:val="clear" w:color="auto" w:fill="auto"/>
            <w:noWrap/>
            <w:vAlign w:val="center"/>
            <w:hideMark/>
          </w:tcPr>
          <w:p w14:paraId="205D1D34" w14:textId="77777777" w:rsidR="009162F9" w:rsidRPr="006402E6" w:rsidRDefault="009162F9" w:rsidP="007169E5">
            <w:pPr>
              <w:pStyle w:val="affffff3"/>
              <w:rPr>
                <w:b/>
                <w:sz w:val="20"/>
              </w:rPr>
            </w:pPr>
            <w:r w:rsidRPr="006402E6">
              <w:rPr>
                <w:b/>
                <w:sz w:val="20"/>
              </w:rPr>
              <w:t>劣</w:t>
            </w:r>
          </w:p>
        </w:tc>
      </w:tr>
      <w:tr w:rsidR="009162F9" w:rsidRPr="006402E6" w14:paraId="40B4EC52" w14:textId="77777777" w:rsidTr="002D658C">
        <w:trPr>
          <w:trHeight w:val="340"/>
        </w:trPr>
        <w:tc>
          <w:tcPr>
            <w:tcW w:w="1528" w:type="pct"/>
            <w:vMerge/>
            <w:tcBorders>
              <w:top w:val="single" w:sz="4" w:space="0" w:color="auto"/>
              <w:left w:val="single" w:sz="4" w:space="0" w:color="auto"/>
              <w:bottom w:val="single" w:sz="4" w:space="0" w:color="000000"/>
              <w:right w:val="single" w:sz="4" w:space="0" w:color="auto"/>
            </w:tcBorders>
            <w:vAlign w:val="center"/>
            <w:hideMark/>
          </w:tcPr>
          <w:p w14:paraId="466976F5" w14:textId="77777777" w:rsidR="009162F9" w:rsidRPr="006402E6" w:rsidRDefault="009162F9" w:rsidP="007169E5">
            <w:pPr>
              <w:pStyle w:val="affffff3"/>
              <w:rPr>
                <w:b/>
                <w:sz w:val="20"/>
              </w:rPr>
            </w:pPr>
          </w:p>
        </w:tc>
        <w:tc>
          <w:tcPr>
            <w:tcW w:w="694" w:type="pct"/>
            <w:tcBorders>
              <w:top w:val="nil"/>
              <w:left w:val="nil"/>
              <w:bottom w:val="single" w:sz="4" w:space="0" w:color="auto"/>
              <w:right w:val="single" w:sz="4" w:space="0" w:color="auto"/>
            </w:tcBorders>
            <w:shd w:val="clear" w:color="auto" w:fill="auto"/>
            <w:noWrap/>
            <w:vAlign w:val="center"/>
            <w:hideMark/>
          </w:tcPr>
          <w:p w14:paraId="57057F2D" w14:textId="7629AC9D" w:rsidR="009162F9" w:rsidRPr="006402E6" w:rsidRDefault="009162F9" w:rsidP="007169E5">
            <w:pPr>
              <w:pStyle w:val="affffff3"/>
              <w:rPr>
                <w:b/>
                <w:sz w:val="20"/>
              </w:rPr>
            </w:pPr>
            <w:r w:rsidRPr="006402E6">
              <w:rPr>
                <w:b/>
                <w:sz w:val="20"/>
              </w:rPr>
              <w:t>1.1942</w:t>
            </w:r>
          </w:p>
        </w:tc>
        <w:tc>
          <w:tcPr>
            <w:tcW w:w="694" w:type="pct"/>
            <w:tcBorders>
              <w:top w:val="nil"/>
              <w:left w:val="nil"/>
              <w:bottom w:val="single" w:sz="4" w:space="0" w:color="auto"/>
              <w:right w:val="single" w:sz="4" w:space="0" w:color="auto"/>
            </w:tcBorders>
            <w:shd w:val="clear" w:color="auto" w:fill="auto"/>
            <w:noWrap/>
            <w:vAlign w:val="center"/>
            <w:hideMark/>
          </w:tcPr>
          <w:p w14:paraId="08ECC9F4" w14:textId="37CFEEB5" w:rsidR="009162F9" w:rsidRPr="006402E6" w:rsidRDefault="009162F9" w:rsidP="007169E5">
            <w:pPr>
              <w:pStyle w:val="affffff3"/>
              <w:rPr>
                <w:b/>
                <w:sz w:val="20"/>
              </w:rPr>
            </w:pPr>
            <w:r w:rsidRPr="006402E6">
              <w:rPr>
                <w:b/>
                <w:sz w:val="20"/>
              </w:rPr>
              <w:t>1.0971</w:t>
            </w:r>
          </w:p>
        </w:tc>
        <w:tc>
          <w:tcPr>
            <w:tcW w:w="694" w:type="pct"/>
            <w:tcBorders>
              <w:top w:val="nil"/>
              <w:left w:val="nil"/>
              <w:bottom w:val="single" w:sz="4" w:space="0" w:color="auto"/>
              <w:right w:val="single" w:sz="4" w:space="0" w:color="auto"/>
            </w:tcBorders>
            <w:shd w:val="clear" w:color="auto" w:fill="auto"/>
            <w:noWrap/>
            <w:vAlign w:val="center"/>
            <w:hideMark/>
          </w:tcPr>
          <w:p w14:paraId="7F0C38A1" w14:textId="3F057058" w:rsidR="009162F9" w:rsidRPr="006402E6" w:rsidRDefault="009162F9" w:rsidP="007169E5">
            <w:pPr>
              <w:pStyle w:val="affffff3"/>
              <w:rPr>
                <w:b/>
                <w:sz w:val="20"/>
              </w:rPr>
            </w:pPr>
            <w:r w:rsidRPr="006402E6">
              <w:rPr>
                <w:b/>
                <w:sz w:val="20"/>
              </w:rPr>
              <w:t>1.0000</w:t>
            </w:r>
          </w:p>
        </w:tc>
        <w:tc>
          <w:tcPr>
            <w:tcW w:w="694" w:type="pct"/>
            <w:tcBorders>
              <w:top w:val="nil"/>
              <w:left w:val="nil"/>
              <w:bottom w:val="single" w:sz="4" w:space="0" w:color="auto"/>
              <w:right w:val="single" w:sz="4" w:space="0" w:color="auto"/>
            </w:tcBorders>
            <w:shd w:val="clear" w:color="auto" w:fill="auto"/>
            <w:noWrap/>
            <w:vAlign w:val="center"/>
            <w:hideMark/>
          </w:tcPr>
          <w:p w14:paraId="12E57206" w14:textId="4EB3AA99" w:rsidR="009162F9" w:rsidRPr="006402E6" w:rsidRDefault="009162F9" w:rsidP="007169E5">
            <w:pPr>
              <w:pStyle w:val="affffff3"/>
              <w:rPr>
                <w:b/>
                <w:sz w:val="20"/>
              </w:rPr>
            </w:pPr>
            <w:r w:rsidRPr="006402E6">
              <w:rPr>
                <w:b/>
                <w:sz w:val="20"/>
              </w:rPr>
              <w:t>0.8984</w:t>
            </w:r>
          </w:p>
        </w:tc>
        <w:tc>
          <w:tcPr>
            <w:tcW w:w="696" w:type="pct"/>
            <w:tcBorders>
              <w:top w:val="nil"/>
              <w:left w:val="nil"/>
              <w:bottom w:val="single" w:sz="4" w:space="0" w:color="auto"/>
              <w:right w:val="single" w:sz="4" w:space="0" w:color="auto"/>
            </w:tcBorders>
            <w:shd w:val="clear" w:color="auto" w:fill="auto"/>
            <w:noWrap/>
            <w:vAlign w:val="center"/>
            <w:hideMark/>
          </w:tcPr>
          <w:p w14:paraId="07541BA3" w14:textId="5DA4861F" w:rsidR="009162F9" w:rsidRPr="006402E6" w:rsidRDefault="009162F9" w:rsidP="007169E5">
            <w:pPr>
              <w:pStyle w:val="affffff3"/>
              <w:rPr>
                <w:b/>
                <w:sz w:val="20"/>
              </w:rPr>
            </w:pPr>
            <w:r w:rsidRPr="006402E6">
              <w:rPr>
                <w:b/>
                <w:sz w:val="20"/>
              </w:rPr>
              <w:t>0.7967</w:t>
            </w:r>
          </w:p>
        </w:tc>
      </w:tr>
      <w:tr w:rsidR="002D658C" w:rsidRPr="006402E6" w14:paraId="7E80F041" w14:textId="77777777" w:rsidTr="002D658C">
        <w:trPr>
          <w:trHeight w:val="340"/>
        </w:trPr>
        <w:tc>
          <w:tcPr>
            <w:tcW w:w="1528" w:type="pct"/>
            <w:tcBorders>
              <w:top w:val="nil"/>
              <w:left w:val="single" w:sz="4" w:space="0" w:color="auto"/>
              <w:bottom w:val="single" w:sz="4" w:space="0" w:color="auto"/>
              <w:right w:val="single" w:sz="4" w:space="0" w:color="auto"/>
            </w:tcBorders>
            <w:shd w:val="clear" w:color="auto" w:fill="auto"/>
            <w:noWrap/>
            <w:vAlign w:val="center"/>
          </w:tcPr>
          <w:p w14:paraId="77DAD0CA" w14:textId="7C425BD2" w:rsidR="002D658C" w:rsidRPr="002D658C" w:rsidRDefault="002D658C" w:rsidP="002D658C">
            <w:pPr>
              <w:pStyle w:val="affffff3"/>
              <w:rPr>
                <w:rFonts w:eastAsia="新宋体"/>
                <w:szCs w:val="21"/>
              </w:rPr>
            </w:pPr>
            <w:r w:rsidRPr="002D658C">
              <w:rPr>
                <w:rFonts w:ascii="新宋体" w:eastAsia="新宋体" w:hAnsi="新宋体" w:hint="eastAsia"/>
                <w:color w:val="000000"/>
                <w:szCs w:val="21"/>
              </w:rPr>
              <w:t>区位因素</w:t>
            </w:r>
          </w:p>
        </w:tc>
        <w:tc>
          <w:tcPr>
            <w:tcW w:w="694" w:type="pct"/>
            <w:tcBorders>
              <w:top w:val="nil"/>
              <w:left w:val="nil"/>
              <w:bottom w:val="single" w:sz="4" w:space="0" w:color="auto"/>
              <w:right w:val="single" w:sz="4" w:space="0" w:color="auto"/>
            </w:tcBorders>
            <w:shd w:val="clear" w:color="auto" w:fill="auto"/>
            <w:noWrap/>
            <w:vAlign w:val="center"/>
          </w:tcPr>
          <w:p w14:paraId="2088CEC5" w14:textId="18C9798F" w:rsidR="002D658C" w:rsidRPr="002D658C" w:rsidRDefault="002D658C" w:rsidP="002D658C">
            <w:pPr>
              <w:pStyle w:val="affffff3"/>
              <w:rPr>
                <w:szCs w:val="21"/>
              </w:rPr>
            </w:pPr>
            <w:r w:rsidRPr="002D658C">
              <w:rPr>
                <w:rFonts w:hint="eastAsia"/>
                <w:color w:val="000000"/>
                <w:szCs w:val="21"/>
              </w:rPr>
              <w:t xml:space="preserve">0.1194 </w:t>
            </w:r>
          </w:p>
        </w:tc>
        <w:tc>
          <w:tcPr>
            <w:tcW w:w="694" w:type="pct"/>
            <w:tcBorders>
              <w:top w:val="nil"/>
              <w:left w:val="nil"/>
              <w:bottom w:val="single" w:sz="4" w:space="0" w:color="auto"/>
              <w:right w:val="single" w:sz="4" w:space="0" w:color="auto"/>
            </w:tcBorders>
            <w:shd w:val="clear" w:color="auto" w:fill="auto"/>
            <w:noWrap/>
            <w:vAlign w:val="center"/>
          </w:tcPr>
          <w:p w14:paraId="3B7118EF" w14:textId="04491694" w:rsidR="002D658C" w:rsidRPr="002D658C" w:rsidRDefault="002D658C" w:rsidP="002D658C">
            <w:pPr>
              <w:pStyle w:val="affffff3"/>
              <w:rPr>
                <w:szCs w:val="21"/>
              </w:rPr>
            </w:pPr>
            <w:r w:rsidRPr="002D658C">
              <w:rPr>
                <w:rFonts w:hint="eastAsia"/>
                <w:color w:val="000000"/>
                <w:szCs w:val="21"/>
              </w:rPr>
              <w:t xml:space="preserve">0.1097 </w:t>
            </w:r>
          </w:p>
        </w:tc>
        <w:tc>
          <w:tcPr>
            <w:tcW w:w="694" w:type="pct"/>
            <w:tcBorders>
              <w:top w:val="nil"/>
              <w:left w:val="nil"/>
              <w:bottom w:val="single" w:sz="4" w:space="0" w:color="auto"/>
              <w:right w:val="single" w:sz="4" w:space="0" w:color="auto"/>
            </w:tcBorders>
            <w:shd w:val="clear" w:color="auto" w:fill="auto"/>
            <w:noWrap/>
            <w:vAlign w:val="center"/>
          </w:tcPr>
          <w:p w14:paraId="7CD65998" w14:textId="02F3E504" w:rsidR="002D658C" w:rsidRPr="002D658C" w:rsidRDefault="002D658C" w:rsidP="002D658C">
            <w:pPr>
              <w:pStyle w:val="affffff3"/>
              <w:rPr>
                <w:szCs w:val="21"/>
              </w:rPr>
            </w:pPr>
            <w:r w:rsidRPr="002D658C">
              <w:rPr>
                <w:rFonts w:hint="eastAsia"/>
                <w:color w:val="000000"/>
                <w:szCs w:val="21"/>
              </w:rPr>
              <w:t xml:space="preserve">0.1000 </w:t>
            </w:r>
          </w:p>
        </w:tc>
        <w:tc>
          <w:tcPr>
            <w:tcW w:w="694" w:type="pct"/>
            <w:tcBorders>
              <w:top w:val="nil"/>
              <w:left w:val="nil"/>
              <w:bottom w:val="single" w:sz="4" w:space="0" w:color="auto"/>
              <w:right w:val="single" w:sz="4" w:space="0" w:color="auto"/>
            </w:tcBorders>
            <w:shd w:val="clear" w:color="auto" w:fill="auto"/>
            <w:noWrap/>
            <w:vAlign w:val="center"/>
          </w:tcPr>
          <w:p w14:paraId="46381514" w14:textId="61A5753C" w:rsidR="002D658C" w:rsidRPr="002D658C" w:rsidRDefault="002D658C" w:rsidP="002D658C">
            <w:pPr>
              <w:pStyle w:val="affffff3"/>
              <w:rPr>
                <w:szCs w:val="21"/>
              </w:rPr>
            </w:pPr>
            <w:r w:rsidRPr="002D658C">
              <w:rPr>
                <w:rFonts w:hint="eastAsia"/>
                <w:color w:val="000000"/>
                <w:szCs w:val="21"/>
              </w:rPr>
              <w:t xml:space="preserve">0.0898 </w:t>
            </w:r>
          </w:p>
        </w:tc>
        <w:tc>
          <w:tcPr>
            <w:tcW w:w="696" w:type="pct"/>
            <w:tcBorders>
              <w:top w:val="nil"/>
              <w:left w:val="nil"/>
              <w:bottom w:val="single" w:sz="4" w:space="0" w:color="auto"/>
              <w:right w:val="single" w:sz="4" w:space="0" w:color="auto"/>
            </w:tcBorders>
            <w:shd w:val="clear" w:color="auto" w:fill="auto"/>
            <w:noWrap/>
            <w:vAlign w:val="center"/>
          </w:tcPr>
          <w:p w14:paraId="708D79A7" w14:textId="238F7424" w:rsidR="002D658C" w:rsidRPr="002D658C" w:rsidRDefault="002D658C" w:rsidP="002D658C">
            <w:pPr>
              <w:pStyle w:val="affffff3"/>
              <w:rPr>
                <w:szCs w:val="21"/>
              </w:rPr>
            </w:pPr>
            <w:r w:rsidRPr="002D658C">
              <w:rPr>
                <w:rFonts w:hint="eastAsia"/>
                <w:color w:val="000000"/>
                <w:szCs w:val="21"/>
              </w:rPr>
              <w:t xml:space="preserve">0.0797 </w:t>
            </w:r>
          </w:p>
        </w:tc>
      </w:tr>
      <w:tr w:rsidR="002D658C" w:rsidRPr="006402E6" w14:paraId="64D708FB" w14:textId="77777777" w:rsidTr="002D658C">
        <w:trPr>
          <w:trHeight w:val="340"/>
        </w:trPr>
        <w:tc>
          <w:tcPr>
            <w:tcW w:w="1528" w:type="pct"/>
            <w:tcBorders>
              <w:top w:val="nil"/>
              <w:left w:val="single" w:sz="4" w:space="0" w:color="auto"/>
              <w:bottom w:val="single" w:sz="4" w:space="0" w:color="auto"/>
              <w:right w:val="single" w:sz="4" w:space="0" w:color="auto"/>
            </w:tcBorders>
            <w:shd w:val="clear" w:color="auto" w:fill="auto"/>
            <w:noWrap/>
            <w:vAlign w:val="center"/>
          </w:tcPr>
          <w:p w14:paraId="794DF4D5" w14:textId="51673E6D" w:rsidR="002D658C" w:rsidRPr="002D658C" w:rsidRDefault="002D658C" w:rsidP="002D658C">
            <w:pPr>
              <w:pStyle w:val="affffff3"/>
              <w:rPr>
                <w:rFonts w:eastAsia="新宋体"/>
                <w:szCs w:val="21"/>
              </w:rPr>
            </w:pPr>
            <w:r w:rsidRPr="002D658C">
              <w:rPr>
                <w:rFonts w:ascii="新宋体" w:eastAsia="新宋体" w:hAnsi="新宋体" w:hint="eastAsia"/>
                <w:color w:val="000000"/>
                <w:szCs w:val="21"/>
              </w:rPr>
              <w:t>社会经济因素</w:t>
            </w:r>
          </w:p>
        </w:tc>
        <w:tc>
          <w:tcPr>
            <w:tcW w:w="694" w:type="pct"/>
            <w:tcBorders>
              <w:top w:val="nil"/>
              <w:left w:val="nil"/>
              <w:bottom w:val="single" w:sz="4" w:space="0" w:color="auto"/>
              <w:right w:val="single" w:sz="4" w:space="0" w:color="auto"/>
            </w:tcBorders>
            <w:shd w:val="clear" w:color="auto" w:fill="auto"/>
            <w:noWrap/>
            <w:vAlign w:val="center"/>
          </w:tcPr>
          <w:p w14:paraId="3EB67E59" w14:textId="00D2C207" w:rsidR="002D658C" w:rsidRPr="002D658C" w:rsidRDefault="002D658C" w:rsidP="002D658C">
            <w:pPr>
              <w:pStyle w:val="affffff3"/>
              <w:rPr>
                <w:szCs w:val="21"/>
              </w:rPr>
            </w:pPr>
            <w:r w:rsidRPr="002D658C">
              <w:rPr>
                <w:rFonts w:hint="eastAsia"/>
                <w:color w:val="000000"/>
                <w:szCs w:val="21"/>
              </w:rPr>
              <w:t xml:space="preserve">0.1911 </w:t>
            </w:r>
          </w:p>
        </w:tc>
        <w:tc>
          <w:tcPr>
            <w:tcW w:w="694" w:type="pct"/>
            <w:tcBorders>
              <w:top w:val="nil"/>
              <w:left w:val="nil"/>
              <w:bottom w:val="single" w:sz="4" w:space="0" w:color="auto"/>
              <w:right w:val="single" w:sz="4" w:space="0" w:color="auto"/>
            </w:tcBorders>
            <w:shd w:val="clear" w:color="auto" w:fill="auto"/>
            <w:noWrap/>
            <w:vAlign w:val="center"/>
          </w:tcPr>
          <w:p w14:paraId="7A19F69E" w14:textId="306A45A2" w:rsidR="002D658C" w:rsidRPr="002D658C" w:rsidRDefault="002D658C" w:rsidP="002D658C">
            <w:pPr>
              <w:pStyle w:val="affffff3"/>
              <w:rPr>
                <w:szCs w:val="21"/>
              </w:rPr>
            </w:pPr>
            <w:r w:rsidRPr="002D658C">
              <w:rPr>
                <w:rFonts w:hint="eastAsia"/>
                <w:color w:val="000000"/>
                <w:szCs w:val="21"/>
              </w:rPr>
              <w:t xml:space="preserve">0.1755 </w:t>
            </w:r>
          </w:p>
        </w:tc>
        <w:tc>
          <w:tcPr>
            <w:tcW w:w="694" w:type="pct"/>
            <w:tcBorders>
              <w:top w:val="nil"/>
              <w:left w:val="nil"/>
              <w:bottom w:val="single" w:sz="4" w:space="0" w:color="auto"/>
              <w:right w:val="single" w:sz="4" w:space="0" w:color="auto"/>
            </w:tcBorders>
            <w:shd w:val="clear" w:color="auto" w:fill="auto"/>
            <w:noWrap/>
            <w:vAlign w:val="center"/>
          </w:tcPr>
          <w:p w14:paraId="511706E1" w14:textId="77FE2F71" w:rsidR="002D658C" w:rsidRPr="002D658C" w:rsidRDefault="002D658C" w:rsidP="002D658C">
            <w:pPr>
              <w:pStyle w:val="affffff3"/>
              <w:rPr>
                <w:szCs w:val="21"/>
              </w:rPr>
            </w:pPr>
            <w:r w:rsidRPr="002D658C">
              <w:rPr>
                <w:rFonts w:hint="eastAsia"/>
                <w:color w:val="000000"/>
                <w:szCs w:val="21"/>
              </w:rPr>
              <w:t xml:space="preserve">0.1600 </w:t>
            </w:r>
          </w:p>
        </w:tc>
        <w:tc>
          <w:tcPr>
            <w:tcW w:w="694" w:type="pct"/>
            <w:tcBorders>
              <w:top w:val="nil"/>
              <w:left w:val="nil"/>
              <w:bottom w:val="single" w:sz="4" w:space="0" w:color="auto"/>
              <w:right w:val="single" w:sz="4" w:space="0" w:color="auto"/>
            </w:tcBorders>
            <w:shd w:val="clear" w:color="auto" w:fill="auto"/>
            <w:noWrap/>
            <w:vAlign w:val="center"/>
          </w:tcPr>
          <w:p w14:paraId="7B6FCCC3" w14:textId="6D6EF45A" w:rsidR="002D658C" w:rsidRPr="002D658C" w:rsidRDefault="002D658C" w:rsidP="002D658C">
            <w:pPr>
              <w:pStyle w:val="affffff3"/>
              <w:rPr>
                <w:szCs w:val="21"/>
              </w:rPr>
            </w:pPr>
            <w:r w:rsidRPr="002D658C">
              <w:rPr>
                <w:rFonts w:hint="eastAsia"/>
                <w:color w:val="000000"/>
                <w:szCs w:val="21"/>
              </w:rPr>
              <w:t xml:space="preserve">0.1437 </w:t>
            </w:r>
          </w:p>
        </w:tc>
        <w:tc>
          <w:tcPr>
            <w:tcW w:w="696" w:type="pct"/>
            <w:tcBorders>
              <w:top w:val="nil"/>
              <w:left w:val="nil"/>
              <w:bottom w:val="single" w:sz="4" w:space="0" w:color="auto"/>
              <w:right w:val="single" w:sz="4" w:space="0" w:color="auto"/>
            </w:tcBorders>
            <w:shd w:val="clear" w:color="auto" w:fill="auto"/>
            <w:noWrap/>
            <w:vAlign w:val="center"/>
          </w:tcPr>
          <w:p w14:paraId="0B0F4BAE" w14:textId="54A11150" w:rsidR="002D658C" w:rsidRPr="002D658C" w:rsidRDefault="002D658C" w:rsidP="002D658C">
            <w:pPr>
              <w:pStyle w:val="affffff3"/>
              <w:rPr>
                <w:szCs w:val="21"/>
              </w:rPr>
            </w:pPr>
            <w:r w:rsidRPr="002D658C">
              <w:rPr>
                <w:rFonts w:hint="eastAsia"/>
                <w:color w:val="000000"/>
                <w:szCs w:val="21"/>
              </w:rPr>
              <w:t xml:space="preserve">0.1275 </w:t>
            </w:r>
          </w:p>
        </w:tc>
      </w:tr>
      <w:tr w:rsidR="002D658C" w:rsidRPr="006402E6" w14:paraId="2A9C2890" w14:textId="77777777" w:rsidTr="002D658C">
        <w:trPr>
          <w:trHeight w:val="340"/>
        </w:trPr>
        <w:tc>
          <w:tcPr>
            <w:tcW w:w="1528" w:type="pct"/>
            <w:tcBorders>
              <w:top w:val="nil"/>
              <w:left w:val="single" w:sz="4" w:space="0" w:color="auto"/>
              <w:bottom w:val="single" w:sz="4" w:space="0" w:color="auto"/>
              <w:right w:val="single" w:sz="4" w:space="0" w:color="auto"/>
            </w:tcBorders>
            <w:shd w:val="clear" w:color="auto" w:fill="auto"/>
            <w:noWrap/>
            <w:vAlign w:val="center"/>
          </w:tcPr>
          <w:p w14:paraId="6906AD75" w14:textId="42220434" w:rsidR="002D658C" w:rsidRPr="002D658C" w:rsidRDefault="002D658C" w:rsidP="002D658C">
            <w:pPr>
              <w:pStyle w:val="affffff3"/>
              <w:rPr>
                <w:rFonts w:eastAsia="新宋体"/>
                <w:szCs w:val="21"/>
              </w:rPr>
            </w:pPr>
            <w:r w:rsidRPr="002D658C">
              <w:rPr>
                <w:rFonts w:ascii="新宋体" w:eastAsia="新宋体" w:hAnsi="新宋体" w:hint="eastAsia"/>
                <w:color w:val="000000"/>
                <w:szCs w:val="21"/>
              </w:rPr>
              <w:t>繁华程度</w:t>
            </w:r>
          </w:p>
        </w:tc>
        <w:tc>
          <w:tcPr>
            <w:tcW w:w="694" w:type="pct"/>
            <w:tcBorders>
              <w:top w:val="nil"/>
              <w:left w:val="nil"/>
              <w:bottom w:val="single" w:sz="4" w:space="0" w:color="auto"/>
              <w:right w:val="single" w:sz="4" w:space="0" w:color="auto"/>
            </w:tcBorders>
            <w:shd w:val="clear" w:color="auto" w:fill="auto"/>
            <w:noWrap/>
            <w:vAlign w:val="center"/>
          </w:tcPr>
          <w:p w14:paraId="40395737" w14:textId="2E080613" w:rsidR="002D658C" w:rsidRPr="002D658C" w:rsidRDefault="002D658C" w:rsidP="002D658C">
            <w:pPr>
              <w:pStyle w:val="affffff3"/>
              <w:rPr>
                <w:szCs w:val="21"/>
              </w:rPr>
            </w:pPr>
            <w:r w:rsidRPr="002D658C">
              <w:rPr>
                <w:rFonts w:hint="eastAsia"/>
                <w:color w:val="000000"/>
                <w:szCs w:val="21"/>
              </w:rPr>
              <w:t xml:space="preserve">0.4180 </w:t>
            </w:r>
          </w:p>
        </w:tc>
        <w:tc>
          <w:tcPr>
            <w:tcW w:w="694" w:type="pct"/>
            <w:tcBorders>
              <w:top w:val="nil"/>
              <w:left w:val="nil"/>
              <w:bottom w:val="single" w:sz="4" w:space="0" w:color="auto"/>
              <w:right w:val="single" w:sz="4" w:space="0" w:color="auto"/>
            </w:tcBorders>
            <w:shd w:val="clear" w:color="auto" w:fill="auto"/>
            <w:noWrap/>
            <w:vAlign w:val="center"/>
          </w:tcPr>
          <w:p w14:paraId="72D3C087" w14:textId="04DDCFD0" w:rsidR="002D658C" w:rsidRPr="002D658C" w:rsidRDefault="002D658C" w:rsidP="002D658C">
            <w:pPr>
              <w:pStyle w:val="affffff3"/>
              <w:rPr>
                <w:szCs w:val="21"/>
              </w:rPr>
            </w:pPr>
            <w:r w:rsidRPr="002D658C">
              <w:rPr>
                <w:rFonts w:hint="eastAsia"/>
                <w:color w:val="000000"/>
                <w:szCs w:val="21"/>
              </w:rPr>
              <w:t xml:space="preserve">0.3840 </w:t>
            </w:r>
          </w:p>
        </w:tc>
        <w:tc>
          <w:tcPr>
            <w:tcW w:w="694" w:type="pct"/>
            <w:tcBorders>
              <w:top w:val="nil"/>
              <w:left w:val="nil"/>
              <w:bottom w:val="single" w:sz="4" w:space="0" w:color="auto"/>
              <w:right w:val="single" w:sz="4" w:space="0" w:color="auto"/>
            </w:tcBorders>
            <w:shd w:val="clear" w:color="auto" w:fill="auto"/>
            <w:noWrap/>
            <w:vAlign w:val="center"/>
          </w:tcPr>
          <w:p w14:paraId="408DFC4B" w14:textId="4C7A07EC" w:rsidR="002D658C" w:rsidRPr="002D658C" w:rsidRDefault="002D658C" w:rsidP="002D658C">
            <w:pPr>
              <w:pStyle w:val="affffff3"/>
              <w:rPr>
                <w:szCs w:val="21"/>
              </w:rPr>
            </w:pPr>
            <w:r w:rsidRPr="002D658C">
              <w:rPr>
                <w:rFonts w:hint="eastAsia"/>
                <w:color w:val="000000"/>
                <w:szCs w:val="21"/>
              </w:rPr>
              <w:t xml:space="preserve">0.3500 </w:t>
            </w:r>
          </w:p>
        </w:tc>
        <w:tc>
          <w:tcPr>
            <w:tcW w:w="694" w:type="pct"/>
            <w:tcBorders>
              <w:top w:val="nil"/>
              <w:left w:val="nil"/>
              <w:bottom w:val="single" w:sz="4" w:space="0" w:color="auto"/>
              <w:right w:val="single" w:sz="4" w:space="0" w:color="auto"/>
            </w:tcBorders>
            <w:shd w:val="clear" w:color="auto" w:fill="auto"/>
            <w:noWrap/>
            <w:vAlign w:val="center"/>
          </w:tcPr>
          <w:p w14:paraId="2214AFD3" w14:textId="008ECCC5" w:rsidR="002D658C" w:rsidRPr="002D658C" w:rsidRDefault="002D658C" w:rsidP="002D658C">
            <w:pPr>
              <w:pStyle w:val="affffff3"/>
              <w:rPr>
                <w:szCs w:val="21"/>
              </w:rPr>
            </w:pPr>
            <w:r w:rsidRPr="002D658C">
              <w:rPr>
                <w:rFonts w:hint="eastAsia"/>
                <w:color w:val="000000"/>
                <w:szCs w:val="21"/>
              </w:rPr>
              <w:t xml:space="preserve">0.3144 </w:t>
            </w:r>
          </w:p>
        </w:tc>
        <w:tc>
          <w:tcPr>
            <w:tcW w:w="696" w:type="pct"/>
            <w:tcBorders>
              <w:top w:val="nil"/>
              <w:left w:val="nil"/>
              <w:bottom w:val="single" w:sz="4" w:space="0" w:color="auto"/>
              <w:right w:val="single" w:sz="4" w:space="0" w:color="auto"/>
            </w:tcBorders>
            <w:shd w:val="clear" w:color="auto" w:fill="auto"/>
            <w:noWrap/>
            <w:vAlign w:val="center"/>
          </w:tcPr>
          <w:p w14:paraId="0EA9FEAF" w14:textId="0152417D" w:rsidR="002D658C" w:rsidRPr="002D658C" w:rsidRDefault="002D658C" w:rsidP="002D658C">
            <w:pPr>
              <w:pStyle w:val="affffff3"/>
              <w:rPr>
                <w:szCs w:val="21"/>
              </w:rPr>
            </w:pPr>
            <w:r w:rsidRPr="002D658C">
              <w:rPr>
                <w:rFonts w:hint="eastAsia"/>
                <w:color w:val="000000"/>
                <w:szCs w:val="21"/>
              </w:rPr>
              <w:t xml:space="preserve">0.2788 </w:t>
            </w:r>
          </w:p>
        </w:tc>
      </w:tr>
      <w:tr w:rsidR="002D658C" w:rsidRPr="006402E6" w14:paraId="04A73787" w14:textId="77777777" w:rsidTr="002D658C">
        <w:trPr>
          <w:trHeight w:val="340"/>
        </w:trPr>
        <w:tc>
          <w:tcPr>
            <w:tcW w:w="1528" w:type="pct"/>
            <w:tcBorders>
              <w:top w:val="nil"/>
              <w:left w:val="single" w:sz="4" w:space="0" w:color="auto"/>
              <w:bottom w:val="single" w:sz="4" w:space="0" w:color="auto"/>
              <w:right w:val="single" w:sz="4" w:space="0" w:color="auto"/>
            </w:tcBorders>
            <w:shd w:val="clear" w:color="auto" w:fill="auto"/>
            <w:noWrap/>
            <w:vAlign w:val="center"/>
          </w:tcPr>
          <w:p w14:paraId="338DDFBB" w14:textId="4BA71A6C" w:rsidR="002D658C" w:rsidRPr="002D658C" w:rsidRDefault="002D658C" w:rsidP="002D658C">
            <w:pPr>
              <w:pStyle w:val="affffff3"/>
              <w:rPr>
                <w:rFonts w:eastAsia="新宋体"/>
                <w:szCs w:val="21"/>
              </w:rPr>
            </w:pPr>
            <w:r w:rsidRPr="002D658C">
              <w:rPr>
                <w:rFonts w:ascii="新宋体" w:eastAsia="新宋体" w:hAnsi="新宋体" w:hint="eastAsia"/>
                <w:color w:val="000000"/>
                <w:szCs w:val="21"/>
              </w:rPr>
              <w:t>交通条件</w:t>
            </w:r>
          </w:p>
        </w:tc>
        <w:tc>
          <w:tcPr>
            <w:tcW w:w="694" w:type="pct"/>
            <w:tcBorders>
              <w:top w:val="nil"/>
              <w:left w:val="nil"/>
              <w:bottom w:val="single" w:sz="4" w:space="0" w:color="auto"/>
              <w:right w:val="single" w:sz="4" w:space="0" w:color="auto"/>
            </w:tcBorders>
            <w:shd w:val="clear" w:color="auto" w:fill="auto"/>
            <w:noWrap/>
            <w:vAlign w:val="center"/>
          </w:tcPr>
          <w:p w14:paraId="64CCD4FC" w14:textId="64AD878B" w:rsidR="002D658C" w:rsidRPr="002D658C" w:rsidRDefault="002D658C" w:rsidP="002D658C">
            <w:pPr>
              <w:pStyle w:val="affffff3"/>
              <w:rPr>
                <w:szCs w:val="21"/>
              </w:rPr>
            </w:pPr>
            <w:r w:rsidRPr="002D658C">
              <w:rPr>
                <w:rFonts w:hint="eastAsia"/>
                <w:color w:val="000000"/>
                <w:szCs w:val="21"/>
              </w:rPr>
              <w:t xml:space="preserve">0.2986 </w:t>
            </w:r>
          </w:p>
        </w:tc>
        <w:tc>
          <w:tcPr>
            <w:tcW w:w="694" w:type="pct"/>
            <w:tcBorders>
              <w:top w:val="nil"/>
              <w:left w:val="nil"/>
              <w:bottom w:val="single" w:sz="4" w:space="0" w:color="auto"/>
              <w:right w:val="single" w:sz="4" w:space="0" w:color="auto"/>
            </w:tcBorders>
            <w:shd w:val="clear" w:color="auto" w:fill="auto"/>
            <w:noWrap/>
            <w:vAlign w:val="center"/>
          </w:tcPr>
          <w:p w14:paraId="2113AF66" w14:textId="7035DD13" w:rsidR="002D658C" w:rsidRPr="002D658C" w:rsidRDefault="002D658C" w:rsidP="002D658C">
            <w:pPr>
              <w:pStyle w:val="affffff3"/>
              <w:rPr>
                <w:szCs w:val="21"/>
              </w:rPr>
            </w:pPr>
            <w:r w:rsidRPr="002D658C">
              <w:rPr>
                <w:rFonts w:hint="eastAsia"/>
                <w:color w:val="000000"/>
                <w:szCs w:val="21"/>
              </w:rPr>
              <w:t xml:space="preserve">0.2743 </w:t>
            </w:r>
          </w:p>
        </w:tc>
        <w:tc>
          <w:tcPr>
            <w:tcW w:w="694" w:type="pct"/>
            <w:tcBorders>
              <w:top w:val="nil"/>
              <w:left w:val="nil"/>
              <w:bottom w:val="single" w:sz="4" w:space="0" w:color="auto"/>
              <w:right w:val="single" w:sz="4" w:space="0" w:color="auto"/>
            </w:tcBorders>
            <w:shd w:val="clear" w:color="auto" w:fill="auto"/>
            <w:noWrap/>
            <w:vAlign w:val="center"/>
          </w:tcPr>
          <w:p w14:paraId="0B3CAC75" w14:textId="5D6F0C39" w:rsidR="002D658C" w:rsidRPr="002D658C" w:rsidRDefault="002D658C" w:rsidP="002D658C">
            <w:pPr>
              <w:pStyle w:val="affffff3"/>
              <w:rPr>
                <w:szCs w:val="21"/>
              </w:rPr>
            </w:pPr>
            <w:r w:rsidRPr="002D658C">
              <w:rPr>
                <w:rFonts w:hint="eastAsia"/>
                <w:color w:val="000000"/>
                <w:szCs w:val="21"/>
              </w:rPr>
              <w:t xml:space="preserve">0.2500 </w:t>
            </w:r>
          </w:p>
        </w:tc>
        <w:tc>
          <w:tcPr>
            <w:tcW w:w="694" w:type="pct"/>
            <w:tcBorders>
              <w:top w:val="nil"/>
              <w:left w:val="nil"/>
              <w:bottom w:val="single" w:sz="4" w:space="0" w:color="auto"/>
              <w:right w:val="single" w:sz="4" w:space="0" w:color="auto"/>
            </w:tcBorders>
            <w:shd w:val="clear" w:color="auto" w:fill="auto"/>
            <w:noWrap/>
            <w:vAlign w:val="center"/>
          </w:tcPr>
          <w:p w14:paraId="31B0B429" w14:textId="0834DD52" w:rsidR="002D658C" w:rsidRPr="002D658C" w:rsidRDefault="002D658C" w:rsidP="002D658C">
            <w:pPr>
              <w:pStyle w:val="affffff3"/>
              <w:rPr>
                <w:szCs w:val="21"/>
              </w:rPr>
            </w:pPr>
            <w:r w:rsidRPr="002D658C">
              <w:rPr>
                <w:rFonts w:hint="eastAsia"/>
                <w:color w:val="000000"/>
                <w:szCs w:val="21"/>
              </w:rPr>
              <w:t xml:space="preserve">0.2246 </w:t>
            </w:r>
          </w:p>
        </w:tc>
        <w:tc>
          <w:tcPr>
            <w:tcW w:w="696" w:type="pct"/>
            <w:tcBorders>
              <w:top w:val="nil"/>
              <w:left w:val="nil"/>
              <w:bottom w:val="single" w:sz="4" w:space="0" w:color="auto"/>
              <w:right w:val="single" w:sz="4" w:space="0" w:color="auto"/>
            </w:tcBorders>
            <w:shd w:val="clear" w:color="auto" w:fill="auto"/>
            <w:noWrap/>
            <w:vAlign w:val="center"/>
          </w:tcPr>
          <w:p w14:paraId="62FC5073" w14:textId="6F1B5ADE" w:rsidR="002D658C" w:rsidRPr="002D658C" w:rsidRDefault="002D658C" w:rsidP="002D658C">
            <w:pPr>
              <w:pStyle w:val="affffff3"/>
              <w:rPr>
                <w:szCs w:val="21"/>
              </w:rPr>
            </w:pPr>
            <w:r w:rsidRPr="002D658C">
              <w:rPr>
                <w:rFonts w:hint="eastAsia"/>
                <w:color w:val="000000"/>
                <w:szCs w:val="21"/>
              </w:rPr>
              <w:t xml:space="preserve">0.1992 </w:t>
            </w:r>
          </w:p>
        </w:tc>
      </w:tr>
      <w:tr w:rsidR="002D658C" w:rsidRPr="006402E6" w14:paraId="0658AD5D" w14:textId="77777777" w:rsidTr="002D658C">
        <w:trPr>
          <w:trHeight w:val="340"/>
        </w:trPr>
        <w:tc>
          <w:tcPr>
            <w:tcW w:w="1528" w:type="pct"/>
            <w:tcBorders>
              <w:top w:val="nil"/>
              <w:left w:val="single" w:sz="4" w:space="0" w:color="auto"/>
              <w:bottom w:val="single" w:sz="4" w:space="0" w:color="auto"/>
              <w:right w:val="single" w:sz="4" w:space="0" w:color="auto"/>
            </w:tcBorders>
            <w:shd w:val="clear" w:color="auto" w:fill="auto"/>
            <w:noWrap/>
            <w:vAlign w:val="center"/>
          </w:tcPr>
          <w:p w14:paraId="1E09F12A" w14:textId="0779ECD0" w:rsidR="002D658C" w:rsidRPr="002D658C" w:rsidRDefault="002D658C" w:rsidP="002D658C">
            <w:pPr>
              <w:pStyle w:val="affffff3"/>
              <w:rPr>
                <w:rFonts w:eastAsia="新宋体"/>
                <w:szCs w:val="21"/>
              </w:rPr>
            </w:pPr>
            <w:r w:rsidRPr="002D658C">
              <w:rPr>
                <w:rFonts w:ascii="新宋体" w:eastAsia="新宋体" w:hAnsi="新宋体" w:hint="eastAsia"/>
                <w:color w:val="000000"/>
                <w:szCs w:val="21"/>
              </w:rPr>
              <w:t>基础设施状况</w:t>
            </w:r>
          </w:p>
        </w:tc>
        <w:tc>
          <w:tcPr>
            <w:tcW w:w="694" w:type="pct"/>
            <w:tcBorders>
              <w:top w:val="nil"/>
              <w:left w:val="nil"/>
              <w:bottom w:val="single" w:sz="4" w:space="0" w:color="auto"/>
              <w:right w:val="single" w:sz="4" w:space="0" w:color="auto"/>
            </w:tcBorders>
            <w:shd w:val="clear" w:color="auto" w:fill="auto"/>
            <w:noWrap/>
            <w:vAlign w:val="center"/>
          </w:tcPr>
          <w:p w14:paraId="7E7597CB" w14:textId="6B7EAC45" w:rsidR="002D658C" w:rsidRPr="002D658C" w:rsidRDefault="002D658C" w:rsidP="002D658C">
            <w:pPr>
              <w:pStyle w:val="affffff3"/>
              <w:rPr>
                <w:szCs w:val="21"/>
              </w:rPr>
            </w:pPr>
            <w:r w:rsidRPr="002D658C">
              <w:rPr>
                <w:rFonts w:hint="eastAsia"/>
                <w:color w:val="000000"/>
                <w:szCs w:val="21"/>
              </w:rPr>
              <w:t xml:space="preserve">0.1672 </w:t>
            </w:r>
          </w:p>
        </w:tc>
        <w:tc>
          <w:tcPr>
            <w:tcW w:w="694" w:type="pct"/>
            <w:tcBorders>
              <w:top w:val="nil"/>
              <w:left w:val="nil"/>
              <w:bottom w:val="single" w:sz="4" w:space="0" w:color="auto"/>
              <w:right w:val="single" w:sz="4" w:space="0" w:color="auto"/>
            </w:tcBorders>
            <w:shd w:val="clear" w:color="auto" w:fill="auto"/>
            <w:noWrap/>
            <w:vAlign w:val="center"/>
          </w:tcPr>
          <w:p w14:paraId="004D4827" w14:textId="75A3C28F" w:rsidR="002D658C" w:rsidRPr="002D658C" w:rsidRDefault="002D658C" w:rsidP="002D658C">
            <w:pPr>
              <w:pStyle w:val="affffff3"/>
              <w:rPr>
                <w:szCs w:val="21"/>
              </w:rPr>
            </w:pPr>
            <w:r w:rsidRPr="002D658C">
              <w:rPr>
                <w:rFonts w:hint="eastAsia"/>
                <w:color w:val="000000"/>
                <w:szCs w:val="21"/>
              </w:rPr>
              <w:t xml:space="preserve">0.1536 </w:t>
            </w:r>
          </w:p>
        </w:tc>
        <w:tc>
          <w:tcPr>
            <w:tcW w:w="694" w:type="pct"/>
            <w:tcBorders>
              <w:top w:val="nil"/>
              <w:left w:val="nil"/>
              <w:bottom w:val="single" w:sz="4" w:space="0" w:color="auto"/>
              <w:right w:val="single" w:sz="4" w:space="0" w:color="auto"/>
            </w:tcBorders>
            <w:shd w:val="clear" w:color="auto" w:fill="auto"/>
            <w:noWrap/>
            <w:vAlign w:val="center"/>
          </w:tcPr>
          <w:p w14:paraId="2FD5A7F5" w14:textId="266BCC94" w:rsidR="002D658C" w:rsidRPr="002D658C" w:rsidRDefault="002D658C" w:rsidP="002D658C">
            <w:pPr>
              <w:pStyle w:val="affffff3"/>
              <w:rPr>
                <w:szCs w:val="21"/>
              </w:rPr>
            </w:pPr>
            <w:r w:rsidRPr="002D658C">
              <w:rPr>
                <w:rFonts w:hint="eastAsia"/>
                <w:color w:val="000000"/>
                <w:szCs w:val="21"/>
              </w:rPr>
              <w:t xml:space="preserve">0.1400 </w:t>
            </w:r>
          </w:p>
        </w:tc>
        <w:tc>
          <w:tcPr>
            <w:tcW w:w="694" w:type="pct"/>
            <w:tcBorders>
              <w:top w:val="nil"/>
              <w:left w:val="nil"/>
              <w:bottom w:val="single" w:sz="4" w:space="0" w:color="auto"/>
              <w:right w:val="single" w:sz="4" w:space="0" w:color="auto"/>
            </w:tcBorders>
            <w:shd w:val="clear" w:color="auto" w:fill="auto"/>
            <w:noWrap/>
            <w:vAlign w:val="center"/>
          </w:tcPr>
          <w:p w14:paraId="329926CA" w14:textId="10942183" w:rsidR="002D658C" w:rsidRPr="002D658C" w:rsidRDefault="002D658C" w:rsidP="002D658C">
            <w:pPr>
              <w:pStyle w:val="affffff3"/>
              <w:rPr>
                <w:szCs w:val="21"/>
              </w:rPr>
            </w:pPr>
            <w:r w:rsidRPr="002D658C">
              <w:rPr>
                <w:rFonts w:hint="eastAsia"/>
                <w:color w:val="000000"/>
                <w:szCs w:val="21"/>
              </w:rPr>
              <w:t xml:space="preserve">0.1258 </w:t>
            </w:r>
          </w:p>
        </w:tc>
        <w:tc>
          <w:tcPr>
            <w:tcW w:w="696" w:type="pct"/>
            <w:tcBorders>
              <w:top w:val="nil"/>
              <w:left w:val="nil"/>
              <w:bottom w:val="single" w:sz="4" w:space="0" w:color="auto"/>
              <w:right w:val="single" w:sz="4" w:space="0" w:color="auto"/>
            </w:tcBorders>
            <w:shd w:val="clear" w:color="auto" w:fill="auto"/>
            <w:noWrap/>
            <w:vAlign w:val="center"/>
          </w:tcPr>
          <w:p w14:paraId="3871F1DE" w14:textId="1DD6469B" w:rsidR="002D658C" w:rsidRPr="002D658C" w:rsidRDefault="002D658C" w:rsidP="002D658C">
            <w:pPr>
              <w:pStyle w:val="affffff3"/>
              <w:rPr>
                <w:szCs w:val="21"/>
              </w:rPr>
            </w:pPr>
            <w:r w:rsidRPr="002D658C">
              <w:rPr>
                <w:rFonts w:hint="eastAsia"/>
                <w:color w:val="000000"/>
                <w:szCs w:val="21"/>
              </w:rPr>
              <w:t xml:space="preserve">0.1115 </w:t>
            </w:r>
          </w:p>
        </w:tc>
      </w:tr>
    </w:tbl>
    <w:p w14:paraId="52433F95" w14:textId="77777777" w:rsidR="0035395E" w:rsidRPr="006402E6" w:rsidRDefault="0035395E" w:rsidP="007169E5">
      <w:pPr>
        <w:widowControl/>
        <w:ind w:firstLine="560"/>
        <w:rPr>
          <w:rFonts w:cs="Times New Roman"/>
        </w:rPr>
      </w:pPr>
    </w:p>
    <w:p w14:paraId="78EB1A7B" w14:textId="77777777" w:rsidR="0035395E" w:rsidRPr="006402E6" w:rsidRDefault="0035395E" w:rsidP="007169E5">
      <w:pPr>
        <w:widowControl/>
        <w:ind w:firstLine="560"/>
        <w:rPr>
          <w:rFonts w:cs="Times New Roman"/>
        </w:rPr>
        <w:sectPr w:rsidR="0035395E" w:rsidRPr="006402E6" w:rsidSect="00ED2F13">
          <w:pgSz w:w="16838" w:h="11906" w:orient="landscape"/>
          <w:pgMar w:top="1559" w:right="1219" w:bottom="1559" w:left="1219" w:header="624" w:footer="850" w:gutter="0"/>
          <w:cols w:space="425"/>
          <w:docGrid w:type="lines" w:linePitch="381"/>
        </w:sectPr>
      </w:pPr>
    </w:p>
    <w:p w14:paraId="01273FEA" w14:textId="541D97DB" w:rsidR="009162F9" w:rsidRPr="006402E6" w:rsidRDefault="009162F9"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35</w:t>
      </w:r>
      <w:r w:rsidR="00F62252">
        <w:fldChar w:fldCharType="end"/>
      </w:r>
      <w:r w:rsidR="00F62252">
        <w:t xml:space="preserve"> </w:t>
      </w:r>
      <w:r w:rsidRPr="006402E6">
        <w:t>集体办公用地</w:t>
      </w:r>
      <w:r w:rsidRPr="006402E6">
        <w:t>6-8</w:t>
      </w:r>
      <w:r w:rsidRPr="006402E6">
        <w:t>级宗地地价区域因素修正系数指标说明表</w:t>
      </w:r>
    </w:p>
    <w:tbl>
      <w:tblPr>
        <w:tblW w:w="5000" w:type="pct"/>
        <w:tblLook w:val="04A0" w:firstRow="1" w:lastRow="0" w:firstColumn="1" w:lastColumn="0" w:noHBand="0" w:noVBand="1"/>
      </w:tblPr>
      <w:tblGrid>
        <w:gridCol w:w="1950"/>
        <w:gridCol w:w="2552"/>
        <w:gridCol w:w="2552"/>
        <w:gridCol w:w="2798"/>
        <w:gridCol w:w="2382"/>
        <w:gridCol w:w="2382"/>
      </w:tblGrid>
      <w:tr w:rsidR="009162F9" w:rsidRPr="006402E6" w14:paraId="3B523A60" w14:textId="77777777" w:rsidTr="002D658C">
        <w:trPr>
          <w:trHeight w:val="340"/>
        </w:trPr>
        <w:tc>
          <w:tcPr>
            <w:tcW w:w="667"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5CCE7787" w14:textId="77777777" w:rsidR="009162F9" w:rsidRPr="006402E6" w:rsidRDefault="009162F9" w:rsidP="007169E5">
            <w:pPr>
              <w:pStyle w:val="affffff3"/>
              <w:jc w:val="right"/>
              <w:rPr>
                <w:b/>
              </w:rPr>
            </w:pPr>
            <w:r w:rsidRPr="006402E6">
              <w:rPr>
                <w:b/>
              </w:rPr>
              <w:t>优劣度</w:t>
            </w:r>
          </w:p>
          <w:p w14:paraId="59CB97BF" w14:textId="77CC6E26" w:rsidR="005D2714" w:rsidRPr="006402E6" w:rsidRDefault="005D2714" w:rsidP="007169E5">
            <w:pPr>
              <w:pStyle w:val="affffff3"/>
              <w:jc w:val="left"/>
              <w:rPr>
                <w:b/>
              </w:rPr>
            </w:pPr>
            <w:r w:rsidRPr="006402E6">
              <w:rPr>
                <w:b/>
              </w:rPr>
              <w:t>影响因素</w:t>
            </w:r>
          </w:p>
        </w:tc>
        <w:tc>
          <w:tcPr>
            <w:tcW w:w="873" w:type="pct"/>
            <w:tcBorders>
              <w:top w:val="single" w:sz="4" w:space="0" w:color="auto"/>
              <w:left w:val="nil"/>
              <w:bottom w:val="single" w:sz="4" w:space="0" w:color="auto"/>
              <w:right w:val="single" w:sz="4" w:space="0" w:color="auto"/>
            </w:tcBorders>
            <w:shd w:val="clear" w:color="auto" w:fill="auto"/>
            <w:vAlign w:val="center"/>
            <w:hideMark/>
          </w:tcPr>
          <w:p w14:paraId="72896CE0" w14:textId="77777777" w:rsidR="009162F9" w:rsidRPr="006402E6" w:rsidRDefault="009162F9" w:rsidP="007169E5">
            <w:pPr>
              <w:pStyle w:val="affffff3"/>
              <w:rPr>
                <w:b/>
              </w:rPr>
            </w:pPr>
            <w:r w:rsidRPr="006402E6">
              <w:rPr>
                <w:b/>
              </w:rPr>
              <w:t>优</w:t>
            </w:r>
          </w:p>
        </w:tc>
        <w:tc>
          <w:tcPr>
            <w:tcW w:w="873" w:type="pct"/>
            <w:tcBorders>
              <w:top w:val="single" w:sz="4" w:space="0" w:color="auto"/>
              <w:left w:val="nil"/>
              <w:bottom w:val="single" w:sz="4" w:space="0" w:color="auto"/>
              <w:right w:val="single" w:sz="4" w:space="0" w:color="auto"/>
            </w:tcBorders>
            <w:shd w:val="clear" w:color="auto" w:fill="auto"/>
            <w:vAlign w:val="center"/>
            <w:hideMark/>
          </w:tcPr>
          <w:p w14:paraId="1D22C7A9" w14:textId="77777777" w:rsidR="009162F9" w:rsidRPr="006402E6" w:rsidRDefault="009162F9" w:rsidP="007169E5">
            <w:pPr>
              <w:pStyle w:val="affffff3"/>
              <w:rPr>
                <w:b/>
              </w:rPr>
            </w:pPr>
            <w:r w:rsidRPr="006402E6">
              <w:rPr>
                <w:b/>
              </w:rPr>
              <w:t>较优</w:t>
            </w:r>
          </w:p>
        </w:tc>
        <w:tc>
          <w:tcPr>
            <w:tcW w:w="957" w:type="pct"/>
            <w:tcBorders>
              <w:top w:val="single" w:sz="4" w:space="0" w:color="auto"/>
              <w:left w:val="nil"/>
              <w:bottom w:val="single" w:sz="4" w:space="0" w:color="auto"/>
              <w:right w:val="single" w:sz="4" w:space="0" w:color="auto"/>
            </w:tcBorders>
            <w:shd w:val="clear" w:color="auto" w:fill="auto"/>
            <w:vAlign w:val="center"/>
            <w:hideMark/>
          </w:tcPr>
          <w:p w14:paraId="5A5262A7" w14:textId="77777777" w:rsidR="009162F9" w:rsidRPr="006402E6" w:rsidRDefault="009162F9" w:rsidP="007169E5">
            <w:pPr>
              <w:pStyle w:val="affffff3"/>
              <w:rPr>
                <w:b/>
              </w:rPr>
            </w:pPr>
            <w:r w:rsidRPr="006402E6">
              <w:rPr>
                <w:b/>
              </w:rPr>
              <w:t>一般</w:t>
            </w:r>
          </w:p>
        </w:tc>
        <w:tc>
          <w:tcPr>
            <w:tcW w:w="815" w:type="pct"/>
            <w:tcBorders>
              <w:top w:val="single" w:sz="4" w:space="0" w:color="auto"/>
              <w:left w:val="nil"/>
              <w:bottom w:val="single" w:sz="4" w:space="0" w:color="auto"/>
              <w:right w:val="single" w:sz="4" w:space="0" w:color="auto"/>
            </w:tcBorders>
            <w:shd w:val="clear" w:color="auto" w:fill="auto"/>
            <w:vAlign w:val="center"/>
            <w:hideMark/>
          </w:tcPr>
          <w:p w14:paraId="259F8CB7" w14:textId="77777777" w:rsidR="009162F9" w:rsidRPr="006402E6" w:rsidRDefault="009162F9" w:rsidP="007169E5">
            <w:pPr>
              <w:pStyle w:val="affffff3"/>
              <w:rPr>
                <w:b/>
              </w:rPr>
            </w:pPr>
            <w:r w:rsidRPr="006402E6">
              <w:rPr>
                <w:b/>
              </w:rPr>
              <w:t>较劣</w:t>
            </w:r>
          </w:p>
        </w:tc>
        <w:tc>
          <w:tcPr>
            <w:tcW w:w="815" w:type="pct"/>
            <w:tcBorders>
              <w:top w:val="single" w:sz="4" w:space="0" w:color="auto"/>
              <w:left w:val="nil"/>
              <w:bottom w:val="single" w:sz="4" w:space="0" w:color="auto"/>
              <w:right w:val="single" w:sz="4" w:space="0" w:color="auto"/>
            </w:tcBorders>
            <w:shd w:val="clear" w:color="auto" w:fill="auto"/>
            <w:vAlign w:val="center"/>
            <w:hideMark/>
          </w:tcPr>
          <w:p w14:paraId="74E61F78" w14:textId="77777777" w:rsidR="009162F9" w:rsidRPr="006402E6" w:rsidRDefault="009162F9" w:rsidP="007169E5">
            <w:pPr>
              <w:pStyle w:val="affffff3"/>
              <w:rPr>
                <w:b/>
              </w:rPr>
            </w:pPr>
            <w:r w:rsidRPr="006402E6">
              <w:rPr>
                <w:b/>
              </w:rPr>
              <w:t>劣</w:t>
            </w:r>
          </w:p>
        </w:tc>
      </w:tr>
      <w:tr w:rsidR="002D658C" w:rsidRPr="006402E6" w14:paraId="5E764D9F" w14:textId="77777777" w:rsidTr="002D658C">
        <w:trPr>
          <w:trHeight w:val="340"/>
        </w:trPr>
        <w:tc>
          <w:tcPr>
            <w:tcW w:w="667" w:type="pct"/>
            <w:tcBorders>
              <w:top w:val="nil"/>
              <w:left w:val="single" w:sz="4" w:space="0" w:color="auto"/>
              <w:bottom w:val="single" w:sz="4" w:space="0" w:color="auto"/>
              <w:right w:val="single" w:sz="4" w:space="0" w:color="auto"/>
            </w:tcBorders>
            <w:shd w:val="clear" w:color="auto" w:fill="auto"/>
            <w:vAlign w:val="center"/>
          </w:tcPr>
          <w:p w14:paraId="5C965169" w14:textId="4E58A0F7" w:rsidR="002D658C" w:rsidRPr="002D658C" w:rsidRDefault="002D658C" w:rsidP="002D658C">
            <w:pPr>
              <w:pStyle w:val="affffff3"/>
              <w:rPr>
                <w:szCs w:val="21"/>
              </w:rPr>
            </w:pPr>
            <w:r w:rsidRPr="002D658C">
              <w:rPr>
                <w:rFonts w:hint="eastAsia"/>
                <w:color w:val="000000"/>
                <w:szCs w:val="21"/>
              </w:rPr>
              <w:t>区位因素</w:t>
            </w:r>
          </w:p>
        </w:tc>
        <w:tc>
          <w:tcPr>
            <w:tcW w:w="873" w:type="pct"/>
            <w:tcBorders>
              <w:top w:val="nil"/>
              <w:left w:val="nil"/>
              <w:bottom w:val="single" w:sz="4" w:space="0" w:color="auto"/>
              <w:right w:val="single" w:sz="4" w:space="0" w:color="auto"/>
            </w:tcBorders>
            <w:shd w:val="clear" w:color="auto" w:fill="auto"/>
            <w:vAlign w:val="center"/>
          </w:tcPr>
          <w:p w14:paraId="0DBE0F80" w14:textId="39240E5B" w:rsidR="002D658C" w:rsidRPr="002D658C" w:rsidRDefault="002D658C" w:rsidP="002D658C">
            <w:pPr>
              <w:pStyle w:val="affffff3"/>
              <w:rPr>
                <w:szCs w:val="21"/>
              </w:rPr>
            </w:pPr>
            <w:r w:rsidRPr="002D658C">
              <w:rPr>
                <w:rFonts w:hint="eastAsia"/>
                <w:color w:val="000000"/>
                <w:szCs w:val="21"/>
              </w:rPr>
              <w:t>距离市中心适中</w:t>
            </w:r>
          </w:p>
        </w:tc>
        <w:tc>
          <w:tcPr>
            <w:tcW w:w="873" w:type="pct"/>
            <w:tcBorders>
              <w:top w:val="nil"/>
              <w:left w:val="nil"/>
              <w:bottom w:val="single" w:sz="4" w:space="0" w:color="auto"/>
              <w:right w:val="single" w:sz="4" w:space="0" w:color="auto"/>
            </w:tcBorders>
            <w:shd w:val="clear" w:color="auto" w:fill="auto"/>
            <w:vAlign w:val="center"/>
          </w:tcPr>
          <w:p w14:paraId="4F65599F" w14:textId="37477EBE" w:rsidR="002D658C" w:rsidRPr="002D658C" w:rsidRDefault="002D658C" w:rsidP="002D658C">
            <w:pPr>
              <w:pStyle w:val="affffff3"/>
              <w:rPr>
                <w:szCs w:val="21"/>
              </w:rPr>
            </w:pPr>
            <w:r w:rsidRPr="002D658C">
              <w:rPr>
                <w:rFonts w:hint="eastAsia"/>
                <w:color w:val="000000"/>
                <w:szCs w:val="21"/>
              </w:rPr>
              <w:t>距离中心城镇近</w:t>
            </w:r>
          </w:p>
        </w:tc>
        <w:tc>
          <w:tcPr>
            <w:tcW w:w="957" w:type="pct"/>
            <w:tcBorders>
              <w:top w:val="nil"/>
              <w:left w:val="nil"/>
              <w:bottom w:val="single" w:sz="4" w:space="0" w:color="auto"/>
              <w:right w:val="single" w:sz="4" w:space="0" w:color="auto"/>
            </w:tcBorders>
            <w:shd w:val="clear" w:color="auto" w:fill="auto"/>
            <w:vAlign w:val="center"/>
          </w:tcPr>
          <w:p w14:paraId="7E2C0478" w14:textId="4CD61604" w:rsidR="002D658C" w:rsidRPr="002D658C" w:rsidRDefault="002D658C" w:rsidP="002D658C">
            <w:pPr>
              <w:pStyle w:val="affffff3"/>
              <w:rPr>
                <w:szCs w:val="21"/>
              </w:rPr>
            </w:pPr>
            <w:r w:rsidRPr="002D658C">
              <w:rPr>
                <w:rFonts w:hint="eastAsia"/>
                <w:color w:val="000000"/>
                <w:szCs w:val="21"/>
              </w:rPr>
              <w:t>距离中心城镇适中</w:t>
            </w:r>
          </w:p>
        </w:tc>
        <w:tc>
          <w:tcPr>
            <w:tcW w:w="815" w:type="pct"/>
            <w:tcBorders>
              <w:top w:val="nil"/>
              <w:left w:val="nil"/>
              <w:bottom w:val="single" w:sz="4" w:space="0" w:color="auto"/>
              <w:right w:val="single" w:sz="4" w:space="0" w:color="auto"/>
            </w:tcBorders>
            <w:shd w:val="clear" w:color="auto" w:fill="auto"/>
            <w:vAlign w:val="center"/>
          </w:tcPr>
          <w:p w14:paraId="79B47C61" w14:textId="4C176CDF" w:rsidR="002D658C" w:rsidRPr="002D658C" w:rsidRDefault="002D658C" w:rsidP="002D658C">
            <w:pPr>
              <w:pStyle w:val="affffff3"/>
              <w:rPr>
                <w:szCs w:val="21"/>
              </w:rPr>
            </w:pPr>
            <w:r w:rsidRPr="002D658C">
              <w:rPr>
                <w:rFonts w:hint="eastAsia"/>
                <w:color w:val="000000"/>
                <w:szCs w:val="21"/>
              </w:rPr>
              <w:t>距离中心城镇远</w:t>
            </w:r>
          </w:p>
        </w:tc>
        <w:tc>
          <w:tcPr>
            <w:tcW w:w="815" w:type="pct"/>
            <w:tcBorders>
              <w:top w:val="nil"/>
              <w:left w:val="nil"/>
              <w:bottom w:val="single" w:sz="4" w:space="0" w:color="auto"/>
              <w:right w:val="single" w:sz="4" w:space="0" w:color="auto"/>
            </w:tcBorders>
            <w:shd w:val="clear" w:color="auto" w:fill="auto"/>
            <w:vAlign w:val="center"/>
          </w:tcPr>
          <w:p w14:paraId="1C14A122" w14:textId="39B8838D" w:rsidR="002D658C" w:rsidRPr="002D658C" w:rsidRDefault="002D658C" w:rsidP="002D658C">
            <w:pPr>
              <w:pStyle w:val="affffff3"/>
              <w:rPr>
                <w:szCs w:val="21"/>
              </w:rPr>
            </w:pPr>
            <w:r w:rsidRPr="002D658C">
              <w:rPr>
                <w:rFonts w:hint="eastAsia"/>
                <w:color w:val="000000"/>
                <w:szCs w:val="21"/>
              </w:rPr>
              <w:t>距离中心城镇较远</w:t>
            </w:r>
          </w:p>
        </w:tc>
      </w:tr>
      <w:tr w:rsidR="002D658C" w:rsidRPr="006402E6" w14:paraId="3643289C" w14:textId="77777777" w:rsidTr="002D658C">
        <w:trPr>
          <w:trHeight w:val="340"/>
        </w:trPr>
        <w:tc>
          <w:tcPr>
            <w:tcW w:w="667" w:type="pct"/>
            <w:tcBorders>
              <w:top w:val="nil"/>
              <w:left w:val="single" w:sz="4" w:space="0" w:color="auto"/>
              <w:bottom w:val="single" w:sz="4" w:space="0" w:color="auto"/>
              <w:right w:val="single" w:sz="4" w:space="0" w:color="auto"/>
            </w:tcBorders>
            <w:shd w:val="clear" w:color="auto" w:fill="auto"/>
            <w:vAlign w:val="center"/>
          </w:tcPr>
          <w:p w14:paraId="2404FE43" w14:textId="769B7835" w:rsidR="002D658C" w:rsidRPr="002D658C" w:rsidRDefault="002D658C" w:rsidP="002D658C">
            <w:pPr>
              <w:pStyle w:val="affffff3"/>
              <w:rPr>
                <w:szCs w:val="21"/>
              </w:rPr>
            </w:pPr>
            <w:r w:rsidRPr="002D658C">
              <w:rPr>
                <w:rFonts w:hint="eastAsia"/>
                <w:color w:val="000000"/>
                <w:szCs w:val="21"/>
              </w:rPr>
              <w:t>社会经济因素</w:t>
            </w:r>
          </w:p>
        </w:tc>
        <w:tc>
          <w:tcPr>
            <w:tcW w:w="873" w:type="pct"/>
            <w:tcBorders>
              <w:top w:val="nil"/>
              <w:left w:val="nil"/>
              <w:bottom w:val="single" w:sz="4" w:space="0" w:color="auto"/>
              <w:right w:val="single" w:sz="4" w:space="0" w:color="auto"/>
            </w:tcBorders>
            <w:shd w:val="clear" w:color="auto" w:fill="auto"/>
            <w:vAlign w:val="center"/>
          </w:tcPr>
          <w:p w14:paraId="6E9B1D5D" w14:textId="455F8E1A" w:rsidR="002D658C" w:rsidRPr="002D658C" w:rsidRDefault="002D658C" w:rsidP="002D658C">
            <w:pPr>
              <w:pStyle w:val="affffff3"/>
              <w:rPr>
                <w:szCs w:val="21"/>
              </w:rPr>
            </w:pPr>
            <w:r w:rsidRPr="002D658C">
              <w:rPr>
                <w:rFonts w:hint="eastAsia"/>
                <w:color w:val="000000"/>
                <w:szCs w:val="21"/>
              </w:rPr>
              <w:t>农村居民人均可支配收入略高于全市平均水平</w:t>
            </w:r>
          </w:p>
        </w:tc>
        <w:tc>
          <w:tcPr>
            <w:tcW w:w="873" w:type="pct"/>
            <w:tcBorders>
              <w:top w:val="nil"/>
              <w:left w:val="nil"/>
              <w:bottom w:val="single" w:sz="4" w:space="0" w:color="auto"/>
              <w:right w:val="single" w:sz="4" w:space="0" w:color="auto"/>
            </w:tcBorders>
            <w:shd w:val="clear" w:color="auto" w:fill="auto"/>
            <w:vAlign w:val="center"/>
          </w:tcPr>
          <w:p w14:paraId="4FC26E7F" w14:textId="7DDB573B" w:rsidR="002D658C" w:rsidRPr="002D658C" w:rsidRDefault="002D658C" w:rsidP="002D658C">
            <w:pPr>
              <w:pStyle w:val="affffff3"/>
              <w:rPr>
                <w:szCs w:val="21"/>
              </w:rPr>
            </w:pPr>
            <w:r w:rsidRPr="002D658C">
              <w:rPr>
                <w:rFonts w:hint="eastAsia"/>
                <w:color w:val="000000"/>
                <w:szCs w:val="21"/>
              </w:rPr>
              <w:t>农村居民人均可支配收入达到全市平均水平</w:t>
            </w:r>
          </w:p>
        </w:tc>
        <w:tc>
          <w:tcPr>
            <w:tcW w:w="957" w:type="pct"/>
            <w:tcBorders>
              <w:top w:val="nil"/>
              <w:left w:val="nil"/>
              <w:bottom w:val="single" w:sz="4" w:space="0" w:color="auto"/>
              <w:right w:val="single" w:sz="4" w:space="0" w:color="auto"/>
            </w:tcBorders>
            <w:shd w:val="clear" w:color="auto" w:fill="auto"/>
            <w:vAlign w:val="center"/>
          </w:tcPr>
          <w:p w14:paraId="7115E5C3" w14:textId="62AE5FD4" w:rsidR="002D658C" w:rsidRPr="002D658C" w:rsidRDefault="002D658C" w:rsidP="002D658C">
            <w:pPr>
              <w:pStyle w:val="affffff3"/>
              <w:rPr>
                <w:szCs w:val="21"/>
              </w:rPr>
            </w:pPr>
            <w:r w:rsidRPr="002D658C">
              <w:rPr>
                <w:rFonts w:hint="eastAsia"/>
                <w:color w:val="000000"/>
                <w:szCs w:val="21"/>
              </w:rPr>
              <w:t>农村居民人均可支配收入略低于全市平均水平</w:t>
            </w:r>
          </w:p>
        </w:tc>
        <w:tc>
          <w:tcPr>
            <w:tcW w:w="815" w:type="pct"/>
            <w:tcBorders>
              <w:top w:val="nil"/>
              <w:left w:val="nil"/>
              <w:bottom w:val="single" w:sz="4" w:space="0" w:color="auto"/>
              <w:right w:val="single" w:sz="4" w:space="0" w:color="auto"/>
            </w:tcBorders>
            <w:shd w:val="clear" w:color="auto" w:fill="auto"/>
            <w:vAlign w:val="center"/>
          </w:tcPr>
          <w:p w14:paraId="701C4BB2" w14:textId="569F2959" w:rsidR="002D658C" w:rsidRPr="002D658C" w:rsidRDefault="002D658C" w:rsidP="002D658C">
            <w:pPr>
              <w:pStyle w:val="affffff3"/>
              <w:rPr>
                <w:szCs w:val="21"/>
              </w:rPr>
            </w:pPr>
            <w:r w:rsidRPr="002D658C">
              <w:rPr>
                <w:rFonts w:hint="eastAsia"/>
                <w:color w:val="000000"/>
                <w:szCs w:val="21"/>
              </w:rPr>
              <w:t>农村居民人均可支配收入低于全市平均水平</w:t>
            </w:r>
          </w:p>
        </w:tc>
        <w:tc>
          <w:tcPr>
            <w:tcW w:w="815" w:type="pct"/>
            <w:tcBorders>
              <w:top w:val="nil"/>
              <w:left w:val="nil"/>
              <w:bottom w:val="single" w:sz="4" w:space="0" w:color="auto"/>
              <w:right w:val="single" w:sz="4" w:space="0" w:color="auto"/>
            </w:tcBorders>
            <w:shd w:val="clear" w:color="auto" w:fill="auto"/>
            <w:vAlign w:val="center"/>
          </w:tcPr>
          <w:p w14:paraId="0890CE33" w14:textId="3302134D" w:rsidR="002D658C" w:rsidRPr="002D658C" w:rsidRDefault="002D658C" w:rsidP="002D658C">
            <w:pPr>
              <w:pStyle w:val="affffff3"/>
              <w:rPr>
                <w:szCs w:val="21"/>
              </w:rPr>
            </w:pPr>
            <w:r w:rsidRPr="002D658C">
              <w:rPr>
                <w:rFonts w:hint="eastAsia"/>
                <w:color w:val="000000"/>
                <w:szCs w:val="21"/>
              </w:rPr>
              <w:t>农村居民人均可支配收入远低于全市平均水平</w:t>
            </w:r>
          </w:p>
        </w:tc>
      </w:tr>
      <w:tr w:rsidR="002D658C" w:rsidRPr="006402E6" w14:paraId="627A0C61" w14:textId="77777777" w:rsidTr="002D658C">
        <w:trPr>
          <w:trHeight w:val="340"/>
        </w:trPr>
        <w:tc>
          <w:tcPr>
            <w:tcW w:w="667" w:type="pct"/>
            <w:tcBorders>
              <w:top w:val="nil"/>
              <w:left w:val="single" w:sz="4" w:space="0" w:color="auto"/>
              <w:bottom w:val="single" w:sz="4" w:space="0" w:color="auto"/>
              <w:right w:val="single" w:sz="4" w:space="0" w:color="auto"/>
            </w:tcBorders>
            <w:shd w:val="clear" w:color="auto" w:fill="auto"/>
            <w:vAlign w:val="center"/>
          </w:tcPr>
          <w:p w14:paraId="0405E9CA" w14:textId="71AB2DE3" w:rsidR="002D658C" w:rsidRPr="002D658C" w:rsidRDefault="002D658C" w:rsidP="002D658C">
            <w:pPr>
              <w:pStyle w:val="affffff3"/>
              <w:rPr>
                <w:szCs w:val="21"/>
              </w:rPr>
            </w:pPr>
            <w:r w:rsidRPr="002D658C">
              <w:rPr>
                <w:rFonts w:hint="eastAsia"/>
                <w:color w:val="000000"/>
                <w:szCs w:val="21"/>
              </w:rPr>
              <w:t>繁华程度</w:t>
            </w:r>
          </w:p>
        </w:tc>
        <w:tc>
          <w:tcPr>
            <w:tcW w:w="873" w:type="pct"/>
            <w:tcBorders>
              <w:top w:val="nil"/>
              <w:left w:val="nil"/>
              <w:bottom w:val="single" w:sz="4" w:space="0" w:color="auto"/>
              <w:right w:val="single" w:sz="4" w:space="0" w:color="auto"/>
            </w:tcBorders>
            <w:shd w:val="clear" w:color="auto" w:fill="auto"/>
            <w:vAlign w:val="center"/>
          </w:tcPr>
          <w:p w14:paraId="71E6A3B3" w14:textId="4F0C5127" w:rsidR="002D658C" w:rsidRPr="002D658C" w:rsidRDefault="002D658C" w:rsidP="002D658C">
            <w:pPr>
              <w:pStyle w:val="affffff3"/>
              <w:rPr>
                <w:szCs w:val="21"/>
              </w:rPr>
            </w:pPr>
            <w:r w:rsidRPr="002D658C">
              <w:rPr>
                <w:rFonts w:hint="eastAsia"/>
                <w:color w:val="000000"/>
                <w:szCs w:val="21"/>
              </w:rPr>
              <w:t>距区级办公中心远</w:t>
            </w:r>
          </w:p>
        </w:tc>
        <w:tc>
          <w:tcPr>
            <w:tcW w:w="873" w:type="pct"/>
            <w:tcBorders>
              <w:top w:val="nil"/>
              <w:left w:val="nil"/>
              <w:bottom w:val="single" w:sz="4" w:space="0" w:color="auto"/>
              <w:right w:val="single" w:sz="4" w:space="0" w:color="auto"/>
            </w:tcBorders>
            <w:shd w:val="clear" w:color="auto" w:fill="auto"/>
            <w:vAlign w:val="center"/>
          </w:tcPr>
          <w:p w14:paraId="38230882" w14:textId="26923064" w:rsidR="002D658C" w:rsidRPr="002D658C" w:rsidRDefault="002D658C" w:rsidP="002D658C">
            <w:pPr>
              <w:pStyle w:val="affffff3"/>
              <w:rPr>
                <w:szCs w:val="21"/>
              </w:rPr>
            </w:pPr>
            <w:r w:rsidRPr="002D658C">
              <w:rPr>
                <w:rFonts w:hint="eastAsia"/>
                <w:color w:val="000000"/>
                <w:szCs w:val="21"/>
              </w:rPr>
              <w:t>邻近小型办公中心</w:t>
            </w:r>
          </w:p>
        </w:tc>
        <w:tc>
          <w:tcPr>
            <w:tcW w:w="957" w:type="pct"/>
            <w:tcBorders>
              <w:top w:val="nil"/>
              <w:left w:val="nil"/>
              <w:bottom w:val="single" w:sz="4" w:space="0" w:color="auto"/>
              <w:right w:val="single" w:sz="4" w:space="0" w:color="auto"/>
            </w:tcBorders>
            <w:shd w:val="clear" w:color="auto" w:fill="auto"/>
            <w:vAlign w:val="center"/>
          </w:tcPr>
          <w:p w14:paraId="330A2E15" w14:textId="51574365" w:rsidR="002D658C" w:rsidRPr="002D658C" w:rsidRDefault="002D658C" w:rsidP="002D658C">
            <w:pPr>
              <w:pStyle w:val="affffff3"/>
              <w:rPr>
                <w:szCs w:val="21"/>
              </w:rPr>
            </w:pPr>
            <w:r w:rsidRPr="002D658C">
              <w:rPr>
                <w:rFonts w:hint="eastAsia"/>
                <w:color w:val="000000"/>
                <w:szCs w:val="21"/>
              </w:rPr>
              <w:t>距小型办公中心适中</w:t>
            </w:r>
          </w:p>
        </w:tc>
        <w:tc>
          <w:tcPr>
            <w:tcW w:w="815" w:type="pct"/>
            <w:tcBorders>
              <w:top w:val="nil"/>
              <w:left w:val="nil"/>
              <w:bottom w:val="single" w:sz="4" w:space="0" w:color="auto"/>
              <w:right w:val="single" w:sz="4" w:space="0" w:color="auto"/>
            </w:tcBorders>
            <w:shd w:val="clear" w:color="auto" w:fill="auto"/>
            <w:vAlign w:val="center"/>
          </w:tcPr>
          <w:p w14:paraId="2896A0B7" w14:textId="1BC15615" w:rsidR="002D658C" w:rsidRPr="002D658C" w:rsidRDefault="002D658C" w:rsidP="002D658C">
            <w:pPr>
              <w:pStyle w:val="affffff3"/>
              <w:rPr>
                <w:szCs w:val="21"/>
              </w:rPr>
            </w:pPr>
            <w:r w:rsidRPr="002D658C">
              <w:rPr>
                <w:rFonts w:hint="eastAsia"/>
                <w:color w:val="000000"/>
                <w:szCs w:val="21"/>
              </w:rPr>
              <w:t>距小型办公中心较远</w:t>
            </w:r>
          </w:p>
        </w:tc>
        <w:tc>
          <w:tcPr>
            <w:tcW w:w="815" w:type="pct"/>
            <w:tcBorders>
              <w:top w:val="nil"/>
              <w:left w:val="nil"/>
              <w:bottom w:val="single" w:sz="4" w:space="0" w:color="auto"/>
              <w:right w:val="single" w:sz="4" w:space="0" w:color="auto"/>
            </w:tcBorders>
            <w:shd w:val="clear" w:color="auto" w:fill="auto"/>
            <w:vAlign w:val="center"/>
          </w:tcPr>
          <w:p w14:paraId="35A05217" w14:textId="631015AE" w:rsidR="002D658C" w:rsidRPr="002D658C" w:rsidRDefault="002D658C" w:rsidP="002D658C">
            <w:pPr>
              <w:pStyle w:val="affffff3"/>
              <w:rPr>
                <w:szCs w:val="21"/>
              </w:rPr>
            </w:pPr>
            <w:r w:rsidRPr="002D658C">
              <w:rPr>
                <w:rFonts w:hint="eastAsia"/>
                <w:color w:val="000000"/>
                <w:szCs w:val="21"/>
              </w:rPr>
              <w:t>距小型办公中心远</w:t>
            </w:r>
          </w:p>
        </w:tc>
      </w:tr>
      <w:tr w:rsidR="002D658C" w:rsidRPr="006402E6" w14:paraId="42A9A53F" w14:textId="77777777" w:rsidTr="002D658C">
        <w:trPr>
          <w:trHeight w:val="340"/>
        </w:trPr>
        <w:tc>
          <w:tcPr>
            <w:tcW w:w="667" w:type="pct"/>
            <w:tcBorders>
              <w:top w:val="nil"/>
              <w:left w:val="single" w:sz="4" w:space="0" w:color="auto"/>
              <w:bottom w:val="single" w:sz="4" w:space="0" w:color="auto"/>
              <w:right w:val="single" w:sz="4" w:space="0" w:color="auto"/>
            </w:tcBorders>
            <w:shd w:val="clear" w:color="auto" w:fill="auto"/>
            <w:vAlign w:val="center"/>
          </w:tcPr>
          <w:p w14:paraId="7B8CB668" w14:textId="7B1C9AEF" w:rsidR="002D658C" w:rsidRPr="002D658C" w:rsidRDefault="002D658C" w:rsidP="002D658C">
            <w:pPr>
              <w:pStyle w:val="affffff3"/>
              <w:rPr>
                <w:szCs w:val="21"/>
              </w:rPr>
            </w:pPr>
            <w:r w:rsidRPr="002D658C">
              <w:rPr>
                <w:rFonts w:hint="eastAsia"/>
                <w:color w:val="000000"/>
                <w:szCs w:val="21"/>
              </w:rPr>
              <w:t>交通条件</w:t>
            </w:r>
          </w:p>
        </w:tc>
        <w:tc>
          <w:tcPr>
            <w:tcW w:w="873" w:type="pct"/>
            <w:tcBorders>
              <w:top w:val="nil"/>
              <w:left w:val="nil"/>
              <w:bottom w:val="single" w:sz="4" w:space="0" w:color="auto"/>
              <w:right w:val="single" w:sz="4" w:space="0" w:color="auto"/>
            </w:tcBorders>
            <w:shd w:val="clear" w:color="auto" w:fill="auto"/>
            <w:vAlign w:val="center"/>
          </w:tcPr>
          <w:p w14:paraId="603EB854" w14:textId="1370C427" w:rsidR="002D658C" w:rsidRPr="002D658C" w:rsidRDefault="002D658C" w:rsidP="002D658C">
            <w:pPr>
              <w:pStyle w:val="affffff3"/>
              <w:rPr>
                <w:szCs w:val="21"/>
              </w:rPr>
            </w:pPr>
            <w:r w:rsidRPr="002D658C">
              <w:rPr>
                <w:rFonts w:hint="eastAsia"/>
                <w:color w:val="000000"/>
                <w:szCs w:val="21"/>
              </w:rPr>
              <w:t>有多条公交线经过，出行较方便</w:t>
            </w:r>
          </w:p>
        </w:tc>
        <w:tc>
          <w:tcPr>
            <w:tcW w:w="873" w:type="pct"/>
            <w:tcBorders>
              <w:top w:val="nil"/>
              <w:left w:val="nil"/>
              <w:bottom w:val="single" w:sz="4" w:space="0" w:color="auto"/>
              <w:right w:val="single" w:sz="4" w:space="0" w:color="auto"/>
            </w:tcBorders>
            <w:shd w:val="clear" w:color="auto" w:fill="auto"/>
            <w:vAlign w:val="center"/>
          </w:tcPr>
          <w:p w14:paraId="613254CB" w14:textId="6821D36C" w:rsidR="002D658C" w:rsidRPr="002D658C" w:rsidRDefault="002D658C" w:rsidP="002D658C">
            <w:pPr>
              <w:pStyle w:val="affffff3"/>
              <w:rPr>
                <w:szCs w:val="21"/>
              </w:rPr>
            </w:pPr>
            <w:r w:rsidRPr="002D658C">
              <w:rPr>
                <w:rFonts w:hint="eastAsia"/>
                <w:color w:val="000000"/>
                <w:szCs w:val="21"/>
              </w:rPr>
              <w:t>有公交线经过，出行条件一般</w:t>
            </w:r>
          </w:p>
        </w:tc>
        <w:tc>
          <w:tcPr>
            <w:tcW w:w="957" w:type="pct"/>
            <w:tcBorders>
              <w:top w:val="nil"/>
              <w:left w:val="nil"/>
              <w:bottom w:val="single" w:sz="4" w:space="0" w:color="auto"/>
              <w:right w:val="single" w:sz="4" w:space="0" w:color="auto"/>
            </w:tcBorders>
            <w:shd w:val="clear" w:color="auto" w:fill="auto"/>
            <w:vAlign w:val="center"/>
          </w:tcPr>
          <w:p w14:paraId="62EBC743" w14:textId="74B8CC78" w:rsidR="002D658C" w:rsidRPr="002D658C" w:rsidRDefault="002D658C" w:rsidP="002D658C">
            <w:pPr>
              <w:pStyle w:val="affffff3"/>
              <w:rPr>
                <w:szCs w:val="21"/>
              </w:rPr>
            </w:pPr>
            <w:r w:rsidRPr="002D658C">
              <w:rPr>
                <w:rFonts w:hint="eastAsia"/>
                <w:color w:val="000000"/>
                <w:szCs w:val="21"/>
              </w:rPr>
              <w:t>无公交线经过，距离公交站点适中</w:t>
            </w:r>
          </w:p>
        </w:tc>
        <w:tc>
          <w:tcPr>
            <w:tcW w:w="815" w:type="pct"/>
            <w:tcBorders>
              <w:top w:val="nil"/>
              <w:left w:val="nil"/>
              <w:bottom w:val="single" w:sz="4" w:space="0" w:color="auto"/>
              <w:right w:val="single" w:sz="4" w:space="0" w:color="auto"/>
            </w:tcBorders>
            <w:shd w:val="clear" w:color="auto" w:fill="auto"/>
            <w:vAlign w:val="center"/>
          </w:tcPr>
          <w:p w14:paraId="0A48352D" w14:textId="7089098F" w:rsidR="002D658C" w:rsidRPr="002D658C" w:rsidRDefault="002D658C" w:rsidP="002D658C">
            <w:pPr>
              <w:pStyle w:val="affffff3"/>
              <w:rPr>
                <w:szCs w:val="21"/>
              </w:rPr>
            </w:pPr>
            <w:r w:rsidRPr="002D658C">
              <w:rPr>
                <w:rFonts w:hint="eastAsia"/>
                <w:color w:val="000000"/>
                <w:szCs w:val="21"/>
              </w:rPr>
              <w:t>无公交线经过，距离公交站点较远</w:t>
            </w:r>
          </w:p>
        </w:tc>
        <w:tc>
          <w:tcPr>
            <w:tcW w:w="815" w:type="pct"/>
            <w:tcBorders>
              <w:top w:val="nil"/>
              <w:left w:val="nil"/>
              <w:bottom w:val="single" w:sz="4" w:space="0" w:color="auto"/>
              <w:right w:val="single" w:sz="4" w:space="0" w:color="auto"/>
            </w:tcBorders>
            <w:shd w:val="clear" w:color="auto" w:fill="auto"/>
            <w:vAlign w:val="center"/>
          </w:tcPr>
          <w:p w14:paraId="0F2CBF0A" w14:textId="5440976D" w:rsidR="002D658C" w:rsidRPr="002D658C" w:rsidRDefault="002D658C" w:rsidP="002D658C">
            <w:pPr>
              <w:pStyle w:val="affffff3"/>
              <w:rPr>
                <w:szCs w:val="21"/>
              </w:rPr>
            </w:pPr>
            <w:r w:rsidRPr="002D658C">
              <w:rPr>
                <w:rFonts w:hint="eastAsia"/>
                <w:color w:val="000000"/>
                <w:szCs w:val="21"/>
              </w:rPr>
              <w:t>无公交线经过，距离公交站点远</w:t>
            </w:r>
          </w:p>
        </w:tc>
      </w:tr>
      <w:tr w:rsidR="002D658C" w:rsidRPr="006402E6" w14:paraId="67789323" w14:textId="77777777" w:rsidTr="002D658C">
        <w:trPr>
          <w:trHeight w:val="340"/>
        </w:trPr>
        <w:tc>
          <w:tcPr>
            <w:tcW w:w="667" w:type="pct"/>
            <w:tcBorders>
              <w:top w:val="nil"/>
              <w:left w:val="single" w:sz="4" w:space="0" w:color="auto"/>
              <w:bottom w:val="single" w:sz="4" w:space="0" w:color="auto"/>
              <w:right w:val="single" w:sz="4" w:space="0" w:color="auto"/>
            </w:tcBorders>
            <w:shd w:val="clear" w:color="auto" w:fill="auto"/>
            <w:vAlign w:val="center"/>
          </w:tcPr>
          <w:p w14:paraId="013527B9" w14:textId="4CFE20C4" w:rsidR="002D658C" w:rsidRPr="002D658C" w:rsidRDefault="002D658C" w:rsidP="002D658C">
            <w:pPr>
              <w:pStyle w:val="affffff3"/>
              <w:rPr>
                <w:szCs w:val="21"/>
              </w:rPr>
            </w:pPr>
            <w:r w:rsidRPr="002D658C">
              <w:rPr>
                <w:rFonts w:hint="eastAsia"/>
                <w:color w:val="000000"/>
                <w:szCs w:val="21"/>
              </w:rPr>
              <w:t>基础设施状况</w:t>
            </w:r>
          </w:p>
        </w:tc>
        <w:tc>
          <w:tcPr>
            <w:tcW w:w="873" w:type="pct"/>
            <w:tcBorders>
              <w:top w:val="nil"/>
              <w:left w:val="nil"/>
              <w:bottom w:val="single" w:sz="4" w:space="0" w:color="auto"/>
              <w:right w:val="single" w:sz="4" w:space="0" w:color="auto"/>
            </w:tcBorders>
            <w:shd w:val="clear" w:color="auto" w:fill="auto"/>
            <w:vAlign w:val="center"/>
          </w:tcPr>
          <w:p w14:paraId="6F41A2C5" w14:textId="4C3BD5D2" w:rsidR="002D658C" w:rsidRPr="002D658C" w:rsidRDefault="002D658C" w:rsidP="002D658C">
            <w:pPr>
              <w:pStyle w:val="affffff3"/>
              <w:rPr>
                <w:szCs w:val="21"/>
              </w:rPr>
            </w:pPr>
            <w:r w:rsidRPr="002D658C">
              <w:rPr>
                <w:rFonts w:hint="eastAsia"/>
                <w:color w:val="000000"/>
                <w:szCs w:val="21"/>
              </w:rPr>
              <w:t>基础设施完善，供水保证率高，暴雨过后，有少量积水；公用设施完善，距离银行、邮局较近</w:t>
            </w:r>
          </w:p>
        </w:tc>
        <w:tc>
          <w:tcPr>
            <w:tcW w:w="873" w:type="pct"/>
            <w:tcBorders>
              <w:top w:val="nil"/>
              <w:left w:val="nil"/>
              <w:bottom w:val="single" w:sz="4" w:space="0" w:color="auto"/>
              <w:right w:val="single" w:sz="4" w:space="0" w:color="auto"/>
            </w:tcBorders>
            <w:shd w:val="clear" w:color="auto" w:fill="auto"/>
            <w:vAlign w:val="center"/>
          </w:tcPr>
          <w:p w14:paraId="440E531B" w14:textId="2E86B23B" w:rsidR="002D658C" w:rsidRPr="002D658C" w:rsidRDefault="002D658C" w:rsidP="002D658C">
            <w:pPr>
              <w:pStyle w:val="affffff3"/>
              <w:rPr>
                <w:szCs w:val="21"/>
              </w:rPr>
            </w:pPr>
            <w:r w:rsidRPr="002D658C">
              <w:rPr>
                <w:rFonts w:hint="eastAsia"/>
                <w:color w:val="000000"/>
                <w:szCs w:val="21"/>
              </w:rPr>
              <w:t>基础设施较完善，供水保证率较好，暴雨过后，半小时内积水可排干；公用设施完善，距离银行、邮局距离适中</w:t>
            </w:r>
          </w:p>
        </w:tc>
        <w:tc>
          <w:tcPr>
            <w:tcW w:w="957" w:type="pct"/>
            <w:tcBorders>
              <w:top w:val="nil"/>
              <w:left w:val="nil"/>
              <w:bottom w:val="single" w:sz="4" w:space="0" w:color="auto"/>
              <w:right w:val="single" w:sz="4" w:space="0" w:color="auto"/>
            </w:tcBorders>
            <w:shd w:val="clear" w:color="auto" w:fill="auto"/>
            <w:vAlign w:val="center"/>
          </w:tcPr>
          <w:p w14:paraId="74971BA1" w14:textId="00704C37" w:rsidR="002D658C" w:rsidRPr="002D658C" w:rsidRDefault="002D658C" w:rsidP="002D658C">
            <w:pPr>
              <w:pStyle w:val="affffff3"/>
              <w:rPr>
                <w:szCs w:val="21"/>
              </w:rPr>
            </w:pPr>
            <w:r w:rsidRPr="002D658C">
              <w:rPr>
                <w:rFonts w:hint="eastAsia"/>
                <w:color w:val="000000"/>
                <w:szCs w:val="21"/>
              </w:rPr>
              <w:t>基础设施一般，供水保证率略低，暴雨过后，积水不严重；公用设施完善，距离银行、邮局相对较远</w:t>
            </w:r>
          </w:p>
        </w:tc>
        <w:tc>
          <w:tcPr>
            <w:tcW w:w="815" w:type="pct"/>
            <w:tcBorders>
              <w:top w:val="nil"/>
              <w:left w:val="nil"/>
              <w:bottom w:val="single" w:sz="4" w:space="0" w:color="auto"/>
              <w:right w:val="single" w:sz="4" w:space="0" w:color="auto"/>
            </w:tcBorders>
            <w:shd w:val="clear" w:color="auto" w:fill="auto"/>
            <w:vAlign w:val="center"/>
          </w:tcPr>
          <w:p w14:paraId="640BF41C" w14:textId="6F289818" w:rsidR="002D658C" w:rsidRPr="002D658C" w:rsidRDefault="002D658C" w:rsidP="002D658C">
            <w:pPr>
              <w:pStyle w:val="affffff3"/>
              <w:rPr>
                <w:szCs w:val="21"/>
              </w:rPr>
            </w:pPr>
            <w:r w:rsidRPr="002D658C">
              <w:rPr>
                <w:rFonts w:hint="eastAsia"/>
                <w:color w:val="000000"/>
                <w:szCs w:val="21"/>
              </w:rPr>
              <w:t>基础设施一般，供水保证率略低，暴雨过后，积水严重；公用设施完善，距离银行、邮局远</w:t>
            </w:r>
          </w:p>
        </w:tc>
        <w:tc>
          <w:tcPr>
            <w:tcW w:w="815" w:type="pct"/>
            <w:tcBorders>
              <w:top w:val="nil"/>
              <w:left w:val="nil"/>
              <w:bottom w:val="single" w:sz="4" w:space="0" w:color="auto"/>
              <w:right w:val="single" w:sz="4" w:space="0" w:color="auto"/>
            </w:tcBorders>
            <w:shd w:val="clear" w:color="auto" w:fill="auto"/>
            <w:vAlign w:val="center"/>
          </w:tcPr>
          <w:p w14:paraId="39A0C37E" w14:textId="035FC0D1" w:rsidR="002D658C" w:rsidRPr="002D658C" w:rsidRDefault="002D658C" w:rsidP="002D658C">
            <w:pPr>
              <w:pStyle w:val="affffff3"/>
              <w:rPr>
                <w:szCs w:val="21"/>
              </w:rPr>
            </w:pPr>
            <w:r w:rsidRPr="002D658C">
              <w:rPr>
                <w:rFonts w:hint="eastAsia"/>
                <w:color w:val="000000"/>
                <w:szCs w:val="21"/>
              </w:rPr>
              <w:t>基础设施一般，供水保证率略低，暴雨过后，积水较严重；公用设施完善，距离银行、邮局很远</w:t>
            </w:r>
          </w:p>
        </w:tc>
      </w:tr>
    </w:tbl>
    <w:p w14:paraId="6DA25E33" w14:textId="0ED53352" w:rsidR="009162F9" w:rsidRPr="006402E6" w:rsidRDefault="009162F9"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36</w:t>
      </w:r>
      <w:r w:rsidR="00F62252">
        <w:fldChar w:fldCharType="end"/>
      </w:r>
      <w:r w:rsidR="00F62252">
        <w:t xml:space="preserve"> </w:t>
      </w:r>
      <w:r w:rsidRPr="006402E6">
        <w:t>集体办公用地</w:t>
      </w:r>
      <w:r w:rsidRPr="006402E6">
        <w:t>6-8</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9162F9" w:rsidRPr="006402E6" w14:paraId="1E57CC44" w14:textId="77777777" w:rsidTr="005D2714">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0904B3BB" w14:textId="7A27FFAB" w:rsidR="009162F9" w:rsidRPr="006402E6" w:rsidRDefault="006C0899"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146FC150" w14:textId="77777777" w:rsidR="009162F9" w:rsidRPr="006402E6" w:rsidRDefault="009162F9" w:rsidP="007169E5">
            <w:pPr>
              <w:pStyle w:val="affffff3"/>
              <w:rPr>
                <w:b/>
              </w:rPr>
            </w:pPr>
            <w:r w:rsidRPr="006402E6">
              <w:rPr>
                <w:b/>
              </w:rPr>
              <w:t>区域因素修正系数</w:t>
            </w:r>
          </w:p>
        </w:tc>
      </w:tr>
      <w:tr w:rsidR="009162F9" w:rsidRPr="006402E6" w14:paraId="52872408" w14:textId="77777777" w:rsidTr="005D2714">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29441B01" w14:textId="77777777" w:rsidR="009162F9" w:rsidRPr="006402E6" w:rsidRDefault="009162F9"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34CCC816" w14:textId="77777777" w:rsidR="009162F9" w:rsidRPr="006402E6" w:rsidRDefault="009162F9"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2F24BBDA" w14:textId="77777777" w:rsidR="009162F9" w:rsidRPr="006402E6" w:rsidRDefault="009162F9"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2F475517" w14:textId="77777777" w:rsidR="009162F9" w:rsidRPr="006402E6" w:rsidRDefault="009162F9"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5E98245A" w14:textId="77777777" w:rsidR="009162F9" w:rsidRPr="006402E6" w:rsidRDefault="009162F9"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0DB7781A" w14:textId="77777777" w:rsidR="009162F9" w:rsidRPr="006402E6" w:rsidRDefault="009162F9" w:rsidP="007169E5">
            <w:pPr>
              <w:pStyle w:val="affffff3"/>
              <w:rPr>
                <w:b/>
              </w:rPr>
            </w:pPr>
            <w:r w:rsidRPr="006402E6">
              <w:rPr>
                <w:b/>
              </w:rPr>
              <w:t>劣</w:t>
            </w:r>
          </w:p>
        </w:tc>
      </w:tr>
      <w:tr w:rsidR="009162F9" w:rsidRPr="006402E6" w14:paraId="2A97D5FE" w14:textId="77777777" w:rsidTr="005D2714">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257E35A7" w14:textId="77777777" w:rsidR="009162F9" w:rsidRPr="006402E6" w:rsidRDefault="009162F9"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75DD0CF9" w14:textId="0444BB81" w:rsidR="009162F9" w:rsidRPr="006402E6" w:rsidRDefault="009162F9" w:rsidP="007169E5">
            <w:pPr>
              <w:pStyle w:val="affffff3"/>
              <w:rPr>
                <w:b/>
              </w:rPr>
            </w:pPr>
            <w:r w:rsidRPr="006402E6">
              <w:rPr>
                <w:b/>
              </w:rPr>
              <w:t>1.1835</w:t>
            </w:r>
          </w:p>
        </w:tc>
        <w:tc>
          <w:tcPr>
            <w:tcW w:w="702" w:type="pct"/>
            <w:tcBorders>
              <w:top w:val="nil"/>
              <w:left w:val="nil"/>
              <w:bottom w:val="single" w:sz="4" w:space="0" w:color="auto"/>
              <w:right w:val="single" w:sz="4" w:space="0" w:color="auto"/>
            </w:tcBorders>
            <w:shd w:val="clear" w:color="auto" w:fill="auto"/>
            <w:noWrap/>
            <w:vAlign w:val="center"/>
            <w:hideMark/>
          </w:tcPr>
          <w:p w14:paraId="3C47AD56" w14:textId="5BD9FED5" w:rsidR="009162F9" w:rsidRPr="006402E6" w:rsidRDefault="009162F9" w:rsidP="007169E5">
            <w:pPr>
              <w:pStyle w:val="affffff3"/>
              <w:rPr>
                <w:b/>
              </w:rPr>
            </w:pPr>
            <w:r w:rsidRPr="006402E6">
              <w:rPr>
                <w:b/>
              </w:rPr>
              <w:t>1.0918</w:t>
            </w:r>
          </w:p>
        </w:tc>
        <w:tc>
          <w:tcPr>
            <w:tcW w:w="702" w:type="pct"/>
            <w:tcBorders>
              <w:top w:val="nil"/>
              <w:left w:val="nil"/>
              <w:bottom w:val="single" w:sz="4" w:space="0" w:color="auto"/>
              <w:right w:val="single" w:sz="4" w:space="0" w:color="auto"/>
            </w:tcBorders>
            <w:shd w:val="clear" w:color="auto" w:fill="auto"/>
            <w:noWrap/>
            <w:vAlign w:val="center"/>
            <w:hideMark/>
          </w:tcPr>
          <w:p w14:paraId="24D17FE8" w14:textId="55120958" w:rsidR="009162F9" w:rsidRPr="006402E6" w:rsidRDefault="009162F9"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14249B96" w14:textId="2FFD5840" w:rsidR="009162F9" w:rsidRPr="006402E6" w:rsidRDefault="009162F9" w:rsidP="007169E5">
            <w:pPr>
              <w:pStyle w:val="affffff3"/>
              <w:rPr>
                <w:b/>
              </w:rPr>
            </w:pPr>
            <w:r w:rsidRPr="006402E6">
              <w:rPr>
                <w:b/>
              </w:rPr>
              <w:t>0.9028</w:t>
            </w:r>
          </w:p>
        </w:tc>
        <w:tc>
          <w:tcPr>
            <w:tcW w:w="702" w:type="pct"/>
            <w:tcBorders>
              <w:top w:val="nil"/>
              <w:left w:val="nil"/>
              <w:bottom w:val="single" w:sz="4" w:space="0" w:color="auto"/>
              <w:right w:val="single" w:sz="4" w:space="0" w:color="auto"/>
            </w:tcBorders>
            <w:shd w:val="clear" w:color="auto" w:fill="auto"/>
            <w:noWrap/>
            <w:vAlign w:val="center"/>
            <w:hideMark/>
          </w:tcPr>
          <w:p w14:paraId="5B7174B9" w14:textId="252F5C94" w:rsidR="009162F9" w:rsidRPr="006402E6" w:rsidRDefault="009162F9" w:rsidP="007169E5">
            <w:pPr>
              <w:pStyle w:val="affffff3"/>
              <w:rPr>
                <w:b/>
              </w:rPr>
            </w:pPr>
            <w:r w:rsidRPr="006402E6">
              <w:rPr>
                <w:b/>
              </w:rPr>
              <w:t>0.8055</w:t>
            </w:r>
          </w:p>
        </w:tc>
      </w:tr>
      <w:tr w:rsidR="002D658C" w:rsidRPr="006402E6" w14:paraId="25BB98BA"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DF9439F" w14:textId="2609C1F5" w:rsidR="002D658C" w:rsidRPr="002D658C" w:rsidRDefault="002D658C" w:rsidP="002D658C">
            <w:pPr>
              <w:pStyle w:val="affffff3"/>
              <w:rPr>
                <w:szCs w:val="21"/>
              </w:rPr>
            </w:pPr>
            <w:r w:rsidRPr="002D658C">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7EA3F623" w14:textId="5F62A6A6" w:rsidR="002D658C" w:rsidRPr="002D658C" w:rsidRDefault="002D658C" w:rsidP="002D658C">
            <w:pPr>
              <w:pStyle w:val="affffff3"/>
              <w:rPr>
                <w:szCs w:val="21"/>
              </w:rPr>
            </w:pPr>
            <w:r w:rsidRPr="002D658C">
              <w:rPr>
                <w:rFonts w:hint="eastAsia"/>
                <w:color w:val="000000"/>
                <w:szCs w:val="21"/>
              </w:rPr>
              <w:t xml:space="preserve">0.1184 </w:t>
            </w:r>
          </w:p>
        </w:tc>
        <w:tc>
          <w:tcPr>
            <w:tcW w:w="702" w:type="pct"/>
            <w:tcBorders>
              <w:top w:val="nil"/>
              <w:left w:val="nil"/>
              <w:bottom w:val="single" w:sz="4" w:space="0" w:color="auto"/>
              <w:right w:val="single" w:sz="4" w:space="0" w:color="auto"/>
            </w:tcBorders>
            <w:shd w:val="clear" w:color="auto" w:fill="auto"/>
            <w:noWrap/>
            <w:vAlign w:val="center"/>
          </w:tcPr>
          <w:p w14:paraId="73269293" w14:textId="66A0158E" w:rsidR="002D658C" w:rsidRPr="002D658C" w:rsidRDefault="002D658C" w:rsidP="002D658C">
            <w:pPr>
              <w:pStyle w:val="affffff3"/>
              <w:rPr>
                <w:szCs w:val="21"/>
              </w:rPr>
            </w:pPr>
            <w:r w:rsidRPr="002D658C">
              <w:rPr>
                <w:rFonts w:hint="eastAsia"/>
                <w:color w:val="000000"/>
                <w:szCs w:val="21"/>
              </w:rPr>
              <w:t xml:space="preserve">0.1092 </w:t>
            </w:r>
          </w:p>
        </w:tc>
        <w:tc>
          <w:tcPr>
            <w:tcW w:w="702" w:type="pct"/>
            <w:tcBorders>
              <w:top w:val="nil"/>
              <w:left w:val="nil"/>
              <w:bottom w:val="single" w:sz="4" w:space="0" w:color="auto"/>
              <w:right w:val="single" w:sz="4" w:space="0" w:color="auto"/>
            </w:tcBorders>
            <w:shd w:val="clear" w:color="auto" w:fill="auto"/>
            <w:noWrap/>
            <w:vAlign w:val="center"/>
          </w:tcPr>
          <w:p w14:paraId="29D206F7" w14:textId="2667CDF7" w:rsidR="002D658C" w:rsidRPr="002D658C" w:rsidRDefault="002D658C" w:rsidP="002D658C">
            <w:pPr>
              <w:pStyle w:val="affffff3"/>
              <w:rPr>
                <w:szCs w:val="21"/>
              </w:rPr>
            </w:pPr>
            <w:r w:rsidRPr="002D658C">
              <w:rPr>
                <w:rFonts w:hint="eastAsia"/>
                <w:color w:val="000000"/>
                <w:szCs w:val="21"/>
              </w:rPr>
              <w:t xml:space="preserve">0.1000 </w:t>
            </w:r>
          </w:p>
        </w:tc>
        <w:tc>
          <w:tcPr>
            <w:tcW w:w="702" w:type="pct"/>
            <w:tcBorders>
              <w:top w:val="nil"/>
              <w:left w:val="nil"/>
              <w:bottom w:val="single" w:sz="4" w:space="0" w:color="auto"/>
              <w:right w:val="single" w:sz="4" w:space="0" w:color="auto"/>
            </w:tcBorders>
            <w:shd w:val="clear" w:color="auto" w:fill="auto"/>
            <w:noWrap/>
            <w:vAlign w:val="center"/>
          </w:tcPr>
          <w:p w14:paraId="79620B6B" w14:textId="77554D5A" w:rsidR="002D658C" w:rsidRPr="002D658C" w:rsidRDefault="002D658C" w:rsidP="002D658C">
            <w:pPr>
              <w:pStyle w:val="affffff3"/>
              <w:rPr>
                <w:szCs w:val="21"/>
              </w:rPr>
            </w:pPr>
            <w:r w:rsidRPr="002D658C">
              <w:rPr>
                <w:rFonts w:hint="eastAsia"/>
                <w:color w:val="000000"/>
                <w:szCs w:val="21"/>
              </w:rPr>
              <w:t xml:space="preserve">0.0903 </w:t>
            </w:r>
          </w:p>
        </w:tc>
        <w:tc>
          <w:tcPr>
            <w:tcW w:w="702" w:type="pct"/>
            <w:tcBorders>
              <w:top w:val="nil"/>
              <w:left w:val="nil"/>
              <w:bottom w:val="single" w:sz="4" w:space="0" w:color="auto"/>
              <w:right w:val="single" w:sz="4" w:space="0" w:color="auto"/>
            </w:tcBorders>
            <w:shd w:val="clear" w:color="auto" w:fill="auto"/>
            <w:noWrap/>
            <w:vAlign w:val="center"/>
          </w:tcPr>
          <w:p w14:paraId="415CF1F8" w14:textId="1E85609F" w:rsidR="002D658C" w:rsidRPr="002D658C" w:rsidRDefault="002D658C" w:rsidP="002D658C">
            <w:pPr>
              <w:pStyle w:val="affffff3"/>
              <w:rPr>
                <w:szCs w:val="21"/>
              </w:rPr>
            </w:pPr>
            <w:r w:rsidRPr="002D658C">
              <w:rPr>
                <w:rFonts w:hint="eastAsia"/>
                <w:color w:val="000000"/>
                <w:szCs w:val="21"/>
              </w:rPr>
              <w:t xml:space="preserve">0.0806 </w:t>
            </w:r>
          </w:p>
        </w:tc>
      </w:tr>
      <w:tr w:rsidR="002D658C" w:rsidRPr="006402E6" w14:paraId="016C7E7B"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35770CC8" w14:textId="7DD86F07" w:rsidR="002D658C" w:rsidRPr="002D658C" w:rsidRDefault="002D658C" w:rsidP="002D658C">
            <w:pPr>
              <w:pStyle w:val="affffff3"/>
              <w:rPr>
                <w:szCs w:val="21"/>
              </w:rPr>
            </w:pPr>
            <w:r w:rsidRPr="002D658C">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33323697" w14:textId="73285361" w:rsidR="002D658C" w:rsidRPr="002D658C" w:rsidRDefault="002D658C" w:rsidP="002D658C">
            <w:pPr>
              <w:pStyle w:val="affffff3"/>
              <w:rPr>
                <w:szCs w:val="21"/>
              </w:rPr>
            </w:pPr>
            <w:r w:rsidRPr="002D658C">
              <w:rPr>
                <w:rFonts w:hint="eastAsia"/>
                <w:color w:val="000000"/>
                <w:szCs w:val="21"/>
              </w:rPr>
              <w:t xml:space="preserve">0.1894 </w:t>
            </w:r>
          </w:p>
        </w:tc>
        <w:tc>
          <w:tcPr>
            <w:tcW w:w="702" w:type="pct"/>
            <w:tcBorders>
              <w:top w:val="nil"/>
              <w:left w:val="nil"/>
              <w:bottom w:val="single" w:sz="4" w:space="0" w:color="auto"/>
              <w:right w:val="single" w:sz="4" w:space="0" w:color="auto"/>
            </w:tcBorders>
            <w:shd w:val="clear" w:color="auto" w:fill="auto"/>
            <w:noWrap/>
            <w:vAlign w:val="center"/>
          </w:tcPr>
          <w:p w14:paraId="286501D8" w14:textId="6D13A98B" w:rsidR="002D658C" w:rsidRPr="002D658C" w:rsidRDefault="002D658C" w:rsidP="002D658C">
            <w:pPr>
              <w:pStyle w:val="affffff3"/>
              <w:rPr>
                <w:szCs w:val="21"/>
              </w:rPr>
            </w:pPr>
            <w:r w:rsidRPr="002D658C">
              <w:rPr>
                <w:rFonts w:hint="eastAsia"/>
                <w:color w:val="000000"/>
                <w:szCs w:val="21"/>
              </w:rPr>
              <w:t xml:space="preserve">0.1747 </w:t>
            </w:r>
          </w:p>
        </w:tc>
        <w:tc>
          <w:tcPr>
            <w:tcW w:w="702" w:type="pct"/>
            <w:tcBorders>
              <w:top w:val="nil"/>
              <w:left w:val="nil"/>
              <w:bottom w:val="single" w:sz="4" w:space="0" w:color="auto"/>
              <w:right w:val="single" w:sz="4" w:space="0" w:color="auto"/>
            </w:tcBorders>
            <w:shd w:val="clear" w:color="auto" w:fill="auto"/>
            <w:noWrap/>
            <w:vAlign w:val="center"/>
          </w:tcPr>
          <w:p w14:paraId="46047DC8" w14:textId="265C3CB3" w:rsidR="002D658C" w:rsidRPr="002D658C" w:rsidRDefault="002D658C" w:rsidP="002D658C">
            <w:pPr>
              <w:pStyle w:val="affffff3"/>
              <w:rPr>
                <w:szCs w:val="21"/>
              </w:rPr>
            </w:pPr>
            <w:r w:rsidRPr="002D658C">
              <w:rPr>
                <w:rFonts w:hint="eastAsia"/>
                <w:color w:val="000000"/>
                <w:szCs w:val="21"/>
              </w:rPr>
              <w:t xml:space="preserve">0.1600 </w:t>
            </w:r>
          </w:p>
        </w:tc>
        <w:tc>
          <w:tcPr>
            <w:tcW w:w="702" w:type="pct"/>
            <w:tcBorders>
              <w:top w:val="nil"/>
              <w:left w:val="nil"/>
              <w:bottom w:val="single" w:sz="4" w:space="0" w:color="auto"/>
              <w:right w:val="single" w:sz="4" w:space="0" w:color="auto"/>
            </w:tcBorders>
            <w:shd w:val="clear" w:color="auto" w:fill="auto"/>
            <w:noWrap/>
            <w:vAlign w:val="center"/>
          </w:tcPr>
          <w:p w14:paraId="355A31FB" w14:textId="3B91549A" w:rsidR="002D658C" w:rsidRPr="002D658C" w:rsidRDefault="002D658C" w:rsidP="002D658C">
            <w:pPr>
              <w:pStyle w:val="affffff3"/>
              <w:rPr>
                <w:szCs w:val="21"/>
              </w:rPr>
            </w:pPr>
            <w:r w:rsidRPr="002D658C">
              <w:rPr>
                <w:rFonts w:hint="eastAsia"/>
                <w:color w:val="000000"/>
                <w:szCs w:val="21"/>
              </w:rPr>
              <w:t xml:space="preserve">0.1444 </w:t>
            </w:r>
          </w:p>
        </w:tc>
        <w:tc>
          <w:tcPr>
            <w:tcW w:w="702" w:type="pct"/>
            <w:tcBorders>
              <w:top w:val="nil"/>
              <w:left w:val="nil"/>
              <w:bottom w:val="single" w:sz="4" w:space="0" w:color="auto"/>
              <w:right w:val="single" w:sz="4" w:space="0" w:color="auto"/>
            </w:tcBorders>
            <w:shd w:val="clear" w:color="auto" w:fill="auto"/>
            <w:noWrap/>
            <w:vAlign w:val="center"/>
          </w:tcPr>
          <w:p w14:paraId="603C393B" w14:textId="51676CEA" w:rsidR="002D658C" w:rsidRPr="002D658C" w:rsidRDefault="002D658C" w:rsidP="002D658C">
            <w:pPr>
              <w:pStyle w:val="affffff3"/>
              <w:rPr>
                <w:szCs w:val="21"/>
              </w:rPr>
            </w:pPr>
            <w:r w:rsidRPr="002D658C">
              <w:rPr>
                <w:rFonts w:hint="eastAsia"/>
                <w:color w:val="000000"/>
                <w:szCs w:val="21"/>
              </w:rPr>
              <w:t xml:space="preserve">0.1289 </w:t>
            </w:r>
          </w:p>
        </w:tc>
      </w:tr>
      <w:tr w:rsidR="002D658C" w:rsidRPr="006402E6" w14:paraId="5167C1F4"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6F4C10C4" w14:textId="07CA261A" w:rsidR="002D658C" w:rsidRPr="002D658C" w:rsidRDefault="002D658C" w:rsidP="002D658C">
            <w:pPr>
              <w:pStyle w:val="affffff3"/>
              <w:rPr>
                <w:szCs w:val="21"/>
              </w:rPr>
            </w:pPr>
            <w:r w:rsidRPr="002D658C">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542C13D5" w14:textId="712465CB" w:rsidR="002D658C" w:rsidRPr="002D658C" w:rsidRDefault="002D658C" w:rsidP="002D658C">
            <w:pPr>
              <w:pStyle w:val="affffff3"/>
              <w:rPr>
                <w:szCs w:val="21"/>
              </w:rPr>
            </w:pPr>
            <w:r w:rsidRPr="002D658C">
              <w:rPr>
                <w:rFonts w:hint="eastAsia"/>
                <w:color w:val="000000"/>
                <w:szCs w:val="21"/>
              </w:rPr>
              <w:t xml:space="preserve">0.4142 </w:t>
            </w:r>
          </w:p>
        </w:tc>
        <w:tc>
          <w:tcPr>
            <w:tcW w:w="702" w:type="pct"/>
            <w:tcBorders>
              <w:top w:val="nil"/>
              <w:left w:val="nil"/>
              <w:bottom w:val="single" w:sz="4" w:space="0" w:color="auto"/>
              <w:right w:val="single" w:sz="4" w:space="0" w:color="auto"/>
            </w:tcBorders>
            <w:shd w:val="clear" w:color="auto" w:fill="auto"/>
            <w:noWrap/>
            <w:vAlign w:val="center"/>
          </w:tcPr>
          <w:p w14:paraId="3A01AA1F" w14:textId="1C621F59" w:rsidR="002D658C" w:rsidRPr="002D658C" w:rsidRDefault="002D658C" w:rsidP="002D658C">
            <w:pPr>
              <w:pStyle w:val="affffff3"/>
              <w:rPr>
                <w:szCs w:val="21"/>
              </w:rPr>
            </w:pPr>
            <w:r w:rsidRPr="002D658C">
              <w:rPr>
                <w:rFonts w:hint="eastAsia"/>
                <w:color w:val="000000"/>
                <w:szCs w:val="21"/>
              </w:rPr>
              <w:t xml:space="preserve">0.3821 </w:t>
            </w:r>
          </w:p>
        </w:tc>
        <w:tc>
          <w:tcPr>
            <w:tcW w:w="702" w:type="pct"/>
            <w:tcBorders>
              <w:top w:val="nil"/>
              <w:left w:val="nil"/>
              <w:bottom w:val="single" w:sz="4" w:space="0" w:color="auto"/>
              <w:right w:val="single" w:sz="4" w:space="0" w:color="auto"/>
            </w:tcBorders>
            <w:shd w:val="clear" w:color="auto" w:fill="auto"/>
            <w:noWrap/>
            <w:vAlign w:val="center"/>
          </w:tcPr>
          <w:p w14:paraId="6CE835A2" w14:textId="7B5963E2" w:rsidR="002D658C" w:rsidRPr="002D658C" w:rsidRDefault="002D658C" w:rsidP="002D658C">
            <w:pPr>
              <w:pStyle w:val="affffff3"/>
              <w:rPr>
                <w:szCs w:val="21"/>
              </w:rPr>
            </w:pPr>
            <w:r w:rsidRPr="002D658C">
              <w:rPr>
                <w:rFonts w:hint="eastAsia"/>
                <w:color w:val="000000"/>
                <w:szCs w:val="21"/>
              </w:rPr>
              <w:t xml:space="preserve">0.3500 </w:t>
            </w:r>
          </w:p>
        </w:tc>
        <w:tc>
          <w:tcPr>
            <w:tcW w:w="702" w:type="pct"/>
            <w:tcBorders>
              <w:top w:val="nil"/>
              <w:left w:val="nil"/>
              <w:bottom w:val="single" w:sz="4" w:space="0" w:color="auto"/>
              <w:right w:val="single" w:sz="4" w:space="0" w:color="auto"/>
            </w:tcBorders>
            <w:shd w:val="clear" w:color="auto" w:fill="auto"/>
            <w:noWrap/>
            <w:vAlign w:val="center"/>
          </w:tcPr>
          <w:p w14:paraId="235E87E8" w14:textId="2F59CB0A" w:rsidR="002D658C" w:rsidRPr="002D658C" w:rsidRDefault="002D658C" w:rsidP="002D658C">
            <w:pPr>
              <w:pStyle w:val="affffff3"/>
              <w:rPr>
                <w:szCs w:val="21"/>
              </w:rPr>
            </w:pPr>
            <w:r w:rsidRPr="002D658C">
              <w:rPr>
                <w:rFonts w:hint="eastAsia"/>
                <w:color w:val="000000"/>
                <w:szCs w:val="21"/>
              </w:rPr>
              <w:t xml:space="preserve">0.3160 </w:t>
            </w:r>
          </w:p>
        </w:tc>
        <w:tc>
          <w:tcPr>
            <w:tcW w:w="702" w:type="pct"/>
            <w:tcBorders>
              <w:top w:val="nil"/>
              <w:left w:val="nil"/>
              <w:bottom w:val="single" w:sz="4" w:space="0" w:color="auto"/>
              <w:right w:val="single" w:sz="4" w:space="0" w:color="auto"/>
            </w:tcBorders>
            <w:shd w:val="clear" w:color="auto" w:fill="auto"/>
            <w:noWrap/>
            <w:vAlign w:val="center"/>
          </w:tcPr>
          <w:p w14:paraId="7C909317" w14:textId="22CF14E1" w:rsidR="002D658C" w:rsidRPr="002D658C" w:rsidRDefault="002D658C" w:rsidP="002D658C">
            <w:pPr>
              <w:pStyle w:val="affffff3"/>
              <w:rPr>
                <w:szCs w:val="21"/>
              </w:rPr>
            </w:pPr>
            <w:r w:rsidRPr="002D658C">
              <w:rPr>
                <w:rFonts w:hint="eastAsia"/>
                <w:color w:val="000000"/>
                <w:szCs w:val="21"/>
              </w:rPr>
              <w:t xml:space="preserve">0.2819 </w:t>
            </w:r>
          </w:p>
        </w:tc>
      </w:tr>
      <w:tr w:rsidR="002D658C" w:rsidRPr="006402E6" w14:paraId="10EB1204"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8DEE50C" w14:textId="7D60B1D5" w:rsidR="002D658C" w:rsidRPr="002D658C" w:rsidRDefault="002D658C" w:rsidP="002D658C">
            <w:pPr>
              <w:pStyle w:val="affffff3"/>
              <w:rPr>
                <w:szCs w:val="21"/>
              </w:rPr>
            </w:pPr>
            <w:r w:rsidRPr="002D658C">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0A05D029" w14:textId="01933E21" w:rsidR="002D658C" w:rsidRPr="002D658C" w:rsidRDefault="002D658C" w:rsidP="002D658C">
            <w:pPr>
              <w:pStyle w:val="affffff3"/>
              <w:rPr>
                <w:szCs w:val="21"/>
              </w:rPr>
            </w:pPr>
            <w:r w:rsidRPr="002D658C">
              <w:rPr>
                <w:rFonts w:hint="eastAsia"/>
                <w:color w:val="000000"/>
                <w:szCs w:val="21"/>
              </w:rPr>
              <w:t xml:space="preserve">0.2959 </w:t>
            </w:r>
          </w:p>
        </w:tc>
        <w:tc>
          <w:tcPr>
            <w:tcW w:w="702" w:type="pct"/>
            <w:tcBorders>
              <w:top w:val="nil"/>
              <w:left w:val="nil"/>
              <w:bottom w:val="single" w:sz="4" w:space="0" w:color="auto"/>
              <w:right w:val="single" w:sz="4" w:space="0" w:color="auto"/>
            </w:tcBorders>
            <w:shd w:val="clear" w:color="auto" w:fill="auto"/>
            <w:noWrap/>
            <w:vAlign w:val="center"/>
          </w:tcPr>
          <w:p w14:paraId="1C0F5D5C" w14:textId="08C3344F" w:rsidR="002D658C" w:rsidRPr="002D658C" w:rsidRDefault="002D658C" w:rsidP="002D658C">
            <w:pPr>
              <w:pStyle w:val="affffff3"/>
              <w:rPr>
                <w:szCs w:val="21"/>
              </w:rPr>
            </w:pPr>
            <w:r w:rsidRPr="002D658C">
              <w:rPr>
                <w:rFonts w:hint="eastAsia"/>
                <w:color w:val="000000"/>
                <w:szCs w:val="21"/>
              </w:rPr>
              <w:t xml:space="preserve">0.2730 </w:t>
            </w:r>
          </w:p>
        </w:tc>
        <w:tc>
          <w:tcPr>
            <w:tcW w:w="702" w:type="pct"/>
            <w:tcBorders>
              <w:top w:val="nil"/>
              <w:left w:val="nil"/>
              <w:bottom w:val="single" w:sz="4" w:space="0" w:color="auto"/>
              <w:right w:val="single" w:sz="4" w:space="0" w:color="auto"/>
            </w:tcBorders>
            <w:shd w:val="clear" w:color="auto" w:fill="auto"/>
            <w:noWrap/>
            <w:vAlign w:val="center"/>
          </w:tcPr>
          <w:p w14:paraId="147D4933" w14:textId="43BA76A5" w:rsidR="002D658C" w:rsidRPr="002D658C" w:rsidRDefault="002D658C" w:rsidP="002D658C">
            <w:pPr>
              <w:pStyle w:val="affffff3"/>
              <w:rPr>
                <w:szCs w:val="21"/>
              </w:rPr>
            </w:pPr>
            <w:r w:rsidRPr="002D658C">
              <w:rPr>
                <w:rFonts w:hint="eastAsia"/>
                <w:color w:val="000000"/>
                <w:szCs w:val="21"/>
              </w:rPr>
              <w:t xml:space="preserve">0.2500 </w:t>
            </w:r>
          </w:p>
        </w:tc>
        <w:tc>
          <w:tcPr>
            <w:tcW w:w="702" w:type="pct"/>
            <w:tcBorders>
              <w:top w:val="nil"/>
              <w:left w:val="nil"/>
              <w:bottom w:val="single" w:sz="4" w:space="0" w:color="auto"/>
              <w:right w:val="single" w:sz="4" w:space="0" w:color="auto"/>
            </w:tcBorders>
            <w:shd w:val="clear" w:color="auto" w:fill="auto"/>
            <w:noWrap/>
            <w:vAlign w:val="center"/>
          </w:tcPr>
          <w:p w14:paraId="256DD48A" w14:textId="636662E8" w:rsidR="002D658C" w:rsidRPr="002D658C" w:rsidRDefault="002D658C" w:rsidP="002D658C">
            <w:pPr>
              <w:pStyle w:val="affffff3"/>
              <w:rPr>
                <w:szCs w:val="21"/>
              </w:rPr>
            </w:pPr>
            <w:r w:rsidRPr="002D658C">
              <w:rPr>
                <w:rFonts w:hint="eastAsia"/>
                <w:color w:val="000000"/>
                <w:szCs w:val="21"/>
              </w:rPr>
              <w:t xml:space="preserve">0.2257 </w:t>
            </w:r>
          </w:p>
        </w:tc>
        <w:tc>
          <w:tcPr>
            <w:tcW w:w="702" w:type="pct"/>
            <w:tcBorders>
              <w:top w:val="nil"/>
              <w:left w:val="nil"/>
              <w:bottom w:val="single" w:sz="4" w:space="0" w:color="auto"/>
              <w:right w:val="single" w:sz="4" w:space="0" w:color="auto"/>
            </w:tcBorders>
            <w:shd w:val="clear" w:color="auto" w:fill="auto"/>
            <w:noWrap/>
            <w:vAlign w:val="center"/>
          </w:tcPr>
          <w:p w14:paraId="017F6FA7" w14:textId="69ED4109" w:rsidR="002D658C" w:rsidRPr="002D658C" w:rsidRDefault="002D658C" w:rsidP="002D658C">
            <w:pPr>
              <w:pStyle w:val="affffff3"/>
              <w:rPr>
                <w:szCs w:val="21"/>
              </w:rPr>
            </w:pPr>
            <w:r w:rsidRPr="002D658C">
              <w:rPr>
                <w:rFonts w:hint="eastAsia"/>
                <w:color w:val="000000"/>
                <w:szCs w:val="21"/>
              </w:rPr>
              <w:t xml:space="preserve">0.2014 </w:t>
            </w:r>
          </w:p>
        </w:tc>
      </w:tr>
      <w:tr w:rsidR="002D658C" w:rsidRPr="006402E6" w14:paraId="06F53D62" w14:textId="77777777" w:rsidTr="008D57C3">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51EEDB6" w14:textId="4DE4DF8B" w:rsidR="002D658C" w:rsidRPr="002D658C" w:rsidRDefault="002D658C" w:rsidP="002D658C">
            <w:pPr>
              <w:pStyle w:val="affffff3"/>
              <w:rPr>
                <w:szCs w:val="21"/>
              </w:rPr>
            </w:pPr>
            <w:r w:rsidRPr="002D658C">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2E921E52" w14:textId="6060B933" w:rsidR="002D658C" w:rsidRPr="002D658C" w:rsidRDefault="002D658C" w:rsidP="002D658C">
            <w:pPr>
              <w:pStyle w:val="affffff3"/>
              <w:rPr>
                <w:szCs w:val="21"/>
              </w:rPr>
            </w:pPr>
            <w:r w:rsidRPr="002D658C">
              <w:rPr>
                <w:rFonts w:hint="eastAsia"/>
                <w:color w:val="000000"/>
                <w:szCs w:val="21"/>
              </w:rPr>
              <w:t xml:space="preserve">0.1657 </w:t>
            </w:r>
          </w:p>
        </w:tc>
        <w:tc>
          <w:tcPr>
            <w:tcW w:w="702" w:type="pct"/>
            <w:tcBorders>
              <w:top w:val="nil"/>
              <w:left w:val="nil"/>
              <w:bottom w:val="single" w:sz="4" w:space="0" w:color="auto"/>
              <w:right w:val="single" w:sz="4" w:space="0" w:color="auto"/>
            </w:tcBorders>
            <w:shd w:val="clear" w:color="auto" w:fill="auto"/>
            <w:noWrap/>
            <w:vAlign w:val="center"/>
          </w:tcPr>
          <w:p w14:paraId="36A1FEA7" w14:textId="79ADD455" w:rsidR="002D658C" w:rsidRPr="002D658C" w:rsidRDefault="002D658C" w:rsidP="002D658C">
            <w:pPr>
              <w:pStyle w:val="affffff3"/>
              <w:rPr>
                <w:szCs w:val="21"/>
              </w:rPr>
            </w:pPr>
            <w:r w:rsidRPr="002D658C">
              <w:rPr>
                <w:rFonts w:hint="eastAsia"/>
                <w:color w:val="000000"/>
                <w:szCs w:val="21"/>
              </w:rPr>
              <w:t xml:space="preserve">0.1529 </w:t>
            </w:r>
          </w:p>
        </w:tc>
        <w:tc>
          <w:tcPr>
            <w:tcW w:w="702" w:type="pct"/>
            <w:tcBorders>
              <w:top w:val="nil"/>
              <w:left w:val="nil"/>
              <w:bottom w:val="single" w:sz="4" w:space="0" w:color="auto"/>
              <w:right w:val="single" w:sz="4" w:space="0" w:color="auto"/>
            </w:tcBorders>
            <w:shd w:val="clear" w:color="auto" w:fill="auto"/>
            <w:noWrap/>
            <w:vAlign w:val="center"/>
          </w:tcPr>
          <w:p w14:paraId="7FB31A1A" w14:textId="1CB7B5EB" w:rsidR="002D658C" w:rsidRPr="002D658C" w:rsidRDefault="002D658C" w:rsidP="002D658C">
            <w:pPr>
              <w:pStyle w:val="affffff3"/>
              <w:rPr>
                <w:szCs w:val="21"/>
              </w:rPr>
            </w:pPr>
            <w:r w:rsidRPr="002D658C">
              <w:rPr>
                <w:rFonts w:hint="eastAsia"/>
                <w:color w:val="000000"/>
                <w:szCs w:val="21"/>
              </w:rPr>
              <w:t xml:space="preserve">0.1400 </w:t>
            </w:r>
          </w:p>
        </w:tc>
        <w:tc>
          <w:tcPr>
            <w:tcW w:w="702" w:type="pct"/>
            <w:tcBorders>
              <w:top w:val="nil"/>
              <w:left w:val="nil"/>
              <w:bottom w:val="single" w:sz="4" w:space="0" w:color="auto"/>
              <w:right w:val="single" w:sz="4" w:space="0" w:color="auto"/>
            </w:tcBorders>
            <w:shd w:val="clear" w:color="auto" w:fill="auto"/>
            <w:noWrap/>
            <w:vAlign w:val="center"/>
          </w:tcPr>
          <w:p w14:paraId="14FD6044" w14:textId="4ECAC7B8" w:rsidR="002D658C" w:rsidRPr="002D658C" w:rsidRDefault="002D658C" w:rsidP="002D658C">
            <w:pPr>
              <w:pStyle w:val="affffff3"/>
              <w:rPr>
                <w:szCs w:val="21"/>
              </w:rPr>
            </w:pPr>
            <w:r w:rsidRPr="002D658C">
              <w:rPr>
                <w:rFonts w:hint="eastAsia"/>
                <w:color w:val="000000"/>
                <w:szCs w:val="21"/>
              </w:rPr>
              <w:t xml:space="preserve">0.1264 </w:t>
            </w:r>
          </w:p>
        </w:tc>
        <w:tc>
          <w:tcPr>
            <w:tcW w:w="702" w:type="pct"/>
            <w:tcBorders>
              <w:top w:val="nil"/>
              <w:left w:val="nil"/>
              <w:bottom w:val="single" w:sz="4" w:space="0" w:color="auto"/>
              <w:right w:val="single" w:sz="4" w:space="0" w:color="auto"/>
            </w:tcBorders>
            <w:shd w:val="clear" w:color="auto" w:fill="auto"/>
            <w:noWrap/>
            <w:vAlign w:val="center"/>
          </w:tcPr>
          <w:p w14:paraId="5762DE41" w14:textId="545CC565" w:rsidR="002D658C" w:rsidRPr="002D658C" w:rsidRDefault="002D658C" w:rsidP="002D658C">
            <w:pPr>
              <w:pStyle w:val="affffff3"/>
              <w:rPr>
                <w:szCs w:val="21"/>
              </w:rPr>
            </w:pPr>
            <w:r w:rsidRPr="002D658C">
              <w:rPr>
                <w:rFonts w:hint="eastAsia"/>
                <w:color w:val="000000"/>
                <w:szCs w:val="21"/>
              </w:rPr>
              <w:t xml:space="preserve">0.1128 </w:t>
            </w:r>
          </w:p>
        </w:tc>
      </w:tr>
    </w:tbl>
    <w:p w14:paraId="4C4EB5CF" w14:textId="77777777" w:rsidR="0035395E" w:rsidRPr="006402E6" w:rsidRDefault="0035395E" w:rsidP="007169E5">
      <w:pPr>
        <w:widowControl/>
        <w:ind w:firstLine="560"/>
        <w:rPr>
          <w:rFonts w:cs="Times New Roman"/>
        </w:rPr>
      </w:pPr>
    </w:p>
    <w:p w14:paraId="02A1ABBB" w14:textId="77777777" w:rsidR="0035395E" w:rsidRPr="006402E6" w:rsidRDefault="0035395E" w:rsidP="007169E5">
      <w:pPr>
        <w:widowControl/>
        <w:ind w:firstLine="560"/>
        <w:rPr>
          <w:rFonts w:cs="Times New Roman"/>
        </w:rPr>
        <w:sectPr w:rsidR="0035395E" w:rsidRPr="006402E6" w:rsidSect="00ED2F13">
          <w:pgSz w:w="16838" w:h="11906" w:orient="landscape"/>
          <w:pgMar w:top="1559" w:right="1219" w:bottom="1559" w:left="1219" w:header="624" w:footer="850" w:gutter="0"/>
          <w:cols w:space="425"/>
          <w:docGrid w:type="lines" w:linePitch="381"/>
        </w:sectPr>
      </w:pPr>
    </w:p>
    <w:p w14:paraId="36EE8834" w14:textId="60C1B5C6" w:rsidR="0067793B" w:rsidRPr="006402E6" w:rsidRDefault="0035395E"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37</w:t>
      </w:r>
      <w:r w:rsidR="00F62252">
        <w:fldChar w:fldCharType="end"/>
      </w:r>
      <w:r w:rsidR="00F62252">
        <w:t xml:space="preserve"> </w:t>
      </w:r>
      <w:r w:rsidR="0067793B" w:rsidRPr="006402E6">
        <w:t>集体工业用地</w:t>
      </w:r>
      <w:r w:rsidRPr="006402E6">
        <w:t>1</w:t>
      </w:r>
      <w:r w:rsidRPr="006402E6">
        <w:t>级宗地地价区域因素修正系数指标说明表</w:t>
      </w:r>
    </w:p>
    <w:tbl>
      <w:tblPr>
        <w:tblW w:w="5000" w:type="pct"/>
        <w:tblLook w:val="04A0" w:firstRow="1" w:lastRow="0" w:firstColumn="1" w:lastColumn="0" w:noHBand="0" w:noVBand="1"/>
      </w:tblPr>
      <w:tblGrid>
        <w:gridCol w:w="1792"/>
        <w:gridCol w:w="2473"/>
        <w:gridCol w:w="2473"/>
        <w:gridCol w:w="2736"/>
        <w:gridCol w:w="2605"/>
        <w:gridCol w:w="2537"/>
      </w:tblGrid>
      <w:tr w:rsidR="0067793B" w:rsidRPr="006402E6" w14:paraId="31233EE5" w14:textId="77777777" w:rsidTr="006E5CFD">
        <w:trPr>
          <w:trHeight w:val="340"/>
        </w:trPr>
        <w:tc>
          <w:tcPr>
            <w:tcW w:w="613" w:type="pct"/>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07B88211" w14:textId="77777777" w:rsidR="0067793B" w:rsidRPr="006402E6" w:rsidRDefault="0067793B" w:rsidP="007169E5">
            <w:pPr>
              <w:pStyle w:val="affffff3"/>
              <w:jc w:val="right"/>
              <w:rPr>
                <w:b/>
              </w:rPr>
            </w:pPr>
            <w:r w:rsidRPr="006402E6">
              <w:rPr>
                <w:b/>
              </w:rPr>
              <w:t>优劣度</w:t>
            </w:r>
          </w:p>
          <w:p w14:paraId="77EC0575" w14:textId="4C628664" w:rsidR="005D2714" w:rsidRPr="006402E6" w:rsidRDefault="005D2714" w:rsidP="007169E5">
            <w:pPr>
              <w:pStyle w:val="affffff3"/>
              <w:jc w:val="left"/>
              <w:rPr>
                <w:b/>
              </w:rPr>
            </w:pPr>
            <w:r w:rsidRPr="006402E6">
              <w:rPr>
                <w:b/>
              </w:rPr>
              <w:t>影响因素</w:t>
            </w:r>
          </w:p>
        </w:tc>
        <w:tc>
          <w:tcPr>
            <w:tcW w:w="846" w:type="pct"/>
            <w:tcBorders>
              <w:top w:val="single" w:sz="4" w:space="0" w:color="auto"/>
              <w:left w:val="nil"/>
              <w:bottom w:val="single" w:sz="4" w:space="0" w:color="auto"/>
              <w:right w:val="single" w:sz="4" w:space="0" w:color="auto"/>
            </w:tcBorders>
            <w:shd w:val="clear" w:color="auto" w:fill="auto"/>
            <w:vAlign w:val="center"/>
            <w:hideMark/>
          </w:tcPr>
          <w:p w14:paraId="349A6027" w14:textId="77777777" w:rsidR="0067793B" w:rsidRPr="006402E6" w:rsidRDefault="0067793B" w:rsidP="007169E5">
            <w:pPr>
              <w:pStyle w:val="affffff3"/>
              <w:rPr>
                <w:b/>
              </w:rPr>
            </w:pPr>
            <w:r w:rsidRPr="006402E6">
              <w:rPr>
                <w:b/>
              </w:rPr>
              <w:t>优</w:t>
            </w:r>
          </w:p>
        </w:tc>
        <w:tc>
          <w:tcPr>
            <w:tcW w:w="846" w:type="pct"/>
            <w:tcBorders>
              <w:top w:val="single" w:sz="4" w:space="0" w:color="auto"/>
              <w:left w:val="nil"/>
              <w:bottom w:val="single" w:sz="4" w:space="0" w:color="auto"/>
              <w:right w:val="single" w:sz="4" w:space="0" w:color="auto"/>
            </w:tcBorders>
            <w:shd w:val="clear" w:color="auto" w:fill="auto"/>
            <w:vAlign w:val="center"/>
            <w:hideMark/>
          </w:tcPr>
          <w:p w14:paraId="21677B61" w14:textId="77777777" w:rsidR="0067793B" w:rsidRPr="006402E6" w:rsidRDefault="0067793B" w:rsidP="007169E5">
            <w:pPr>
              <w:pStyle w:val="affffff3"/>
              <w:rPr>
                <w:b/>
              </w:rPr>
            </w:pPr>
            <w:r w:rsidRPr="006402E6">
              <w:rPr>
                <w:b/>
              </w:rPr>
              <w:t>较优</w:t>
            </w:r>
          </w:p>
        </w:tc>
        <w:tc>
          <w:tcPr>
            <w:tcW w:w="936" w:type="pct"/>
            <w:tcBorders>
              <w:top w:val="single" w:sz="4" w:space="0" w:color="auto"/>
              <w:left w:val="nil"/>
              <w:bottom w:val="single" w:sz="4" w:space="0" w:color="auto"/>
              <w:right w:val="single" w:sz="4" w:space="0" w:color="auto"/>
            </w:tcBorders>
            <w:shd w:val="clear" w:color="auto" w:fill="auto"/>
            <w:vAlign w:val="center"/>
            <w:hideMark/>
          </w:tcPr>
          <w:p w14:paraId="19F50F75" w14:textId="77777777" w:rsidR="0067793B" w:rsidRPr="006402E6" w:rsidRDefault="0067793B" w:rsidP="007169E5">
            <w:pPr>
              <w:pStyle w:val="affffff3"/>
              <w:rPr>
                <w:b/>
              </w:rPr>
            </w:pPr>
            <w:r w:rsidRPr="006402E6">
              <w:rPr>
                <w:b/>
              </w:rPr>
              <w:t>一般</w:t>
            </w:r>
          </w:p>
        </w:tc>
        <w:tc>
          <w:tcPr>
            <w:tcW w:w="891" w:type="pct"/>
            <w:tcBorders>
              <w:top w:val="single" w:sz="4" w:space="0" w:color="auto"/>
              <w:left w:val="nil"/>
              <w:bottom w:val="single" w:sz="4" w:space="0" w:color="auto"/>
              <w:right w:val="single" w:sz="4" w:space="0" w:color="auto"/>
            </w:tcBorders>
            <w:shd w:val="clear" w:color="auto" w:fill="auto"/>
            <w:vAlign w:val="center"/>
            <w:hideMark/>
          </w:tcPr>
          <w:p w14:paraId="695EBF76" w14:textId="77777777" w:rsidR="0067793B" w:rsidRPr="006402E6" w:rsidRDefault="0067793B" w:rsidP="007169E5">
            <w:pPr>
              <w:pStyle w:val="affffff3"/>
              <w:rPr>
                <w:b/>
              </w:rPr>
            </w:pPr>
            <w:r w:rsidRPr="006402E6">
              <w:rPr>
                <w:b/>
              </w:rPr>
              <w:t>较劣</w:t>
            </w:r>
          </w:p>
        </w:tc>
        <w:tc>
          <w:tcPr>
            <w:tcW w:w="868" w:type="pct"/>
            <w:tcBorders>
              <w:top w:val="single" w:sz="4" w:space="0" w:color="auto"/>
              <w:left w:val="nil"/>
              <w:bottom w:val="single" w:sz="4" w:space="0" w:color="auto"/>
              <w:right w:val="single" w:sz="4" w:space="0" w:color="auto"/>
            </w:tcBorders>
            <w:shd w:val="clear" w:color="auto" w:fill="auto"/>
            <w:vAlign w:val="center"/>
            <w:hideMark/>
          </w:tcPr>
          <w:p w14:paraId="72E40867" w14:textId="77777777" w:rsidR="0067793B" w:rsidRPr="006402E6" w:rsidRDefault="0067793B" w:rsidP="007169E5">
            <w:pPr>
              <w:pStyle w:val="affffff3"/>
              <w:rPr>
                <w:b/>
              </w:rPr>
            </w:pPr>
            <w:r w:rsidRPr="006402E6">
              <w:rPr>
                <w:b/>
              </w:rPr>
              <w:t>劣</w:t>
            </w:r>
          </w:p>
        </w:tc>
      </w:tr>
      <w:tr w:rsidR="0003327E" w:rsidRPr="006402E6" w14:paraId="494045FB" w14:textId="77777777" w:rsidTr="0003327E">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3030AB30" w14:textId="0DBA6DA6" w:rsidR="0003327E" w:rsidRPr="0003327E" w:rsidRDefault="0003327E" w:rsidP="0003327E">
            <w:pPr>
              <w:pStyle w:val="affffff3"/>
              <w:rPr>
                <w:szCs w:val="21"/>
              </w:rPr>
            </w:pPr>
            <w:r w:rsidRPr="0003327E">
              <w:rPr>
                <w:rFonts w:hint="eastAsia"/>
                <w:color w:val="000000"/>
                <w:szCs w:val="21"/>
              </w:rPr>
              <w:t>区位因素</w:t>
            </w:r>
          </w:p>
        </w:tc>
        <w:tc>
          <w:tcPr>
            <w:tcW w:w="846" w:type="pct"/>
            <w:tcBorders>
              <w:top w:val="nil"/>
              <w:left w:val="nil"/>
              <w:bottom w:val="single" w:sz="4" w:space="0" w:color="auto"/>
              <w:right w:val="single" w:sz="4" w:space="0" w:color="auto"/>
            </w:tcBorders>
            <w:shd w:val="clear" w:color="auto" w:fill="auto"/>
            <w:vAlign w:val="center"/>
          </w:tcPr>
          <w:p w14:paraId="56241BAA" w14:textId="440D35EC" w:rsidR="0003327E" w:rsidRPr="0003327E" w:rsidRDefault="0003327E" w:rsidP="0003327E">
            <w:pPr>
              <w:pStyle w:val="affffff3"/>
              <w:rPr>
                <w:szCs w:val="21"/>
              </w:rPr>
            </w:pPr>
            <w:r w:rsidRPr="0003327E">
              <w:rPr>
                <w:rFonts w:hint="eastAsia"/>
                <w:color w:val="000000"/>
                <w:szCs w:val="21"/>
              </w:rPr>
              <w:t>距离市中心近</w:t>
            </w:r>
          </w:p>
        </w:tc>
        <w:tc>
          <w:tcPr>
            <w:tcW w:w="846" w:type="pct"/>
            <w:tcBorders>
              <w:top w:val="nil"/>
              <w:left w:val="nil"/>
              <w:bottom w:val="single" w:sz="4" w:space="0" w:color="auto"/>
              <w:right w:val="single" w:sz="4" w:space="0" w:color="auto"/>
            </w:tcBorders>
            <w:shd w:val="clear" w:color="auto" w:fill="auto"/>
            <w:vAlign w:val="center"/>
          </w:tcPr>
          <w:p w14:paraId="424630AF" w14:textId="49DA768D" w:rsidR="0003327E" w:rsidRPr="0003327E" w:rsidRDefault="0003327E" w:rsidP="0003327E">
            <w:pPr>
              <w:pStyle w:val="affffff3"/>
              <w:rPr>
                <w:szCs w:val="21"/>
              </w:rPr>
            </w:pPr>
            <w:r w:rsidRPr="0003327E">
              <w:rPr>
                <w:rFonts w:hint="eastAsia"/>
                <w:color w:val="000000"/>
                <w:szCs w:val="21"/>
              </w:rPr>
              <w:t>距离市中心适中</w:t>
            </w:r>
          </w:p>
        </w:tc>
        <w:tc>
          <w:tcPr>
            <w:tcW w:w="936" w:type="pct"/>
            <w:tcBorders>
              <w:top w:val="nil"/>
              <w:left w:val="nil"/>
              <w:bottom w:val="single" w:sz="4" w:space="0" w:color="auto"/>
              <w:right w:val="single" w:sz="4" w:space="0" w:color="auto"/>
            </w:tcBorders>
            <w:shd w:val="clear" w:color="auto" w:fill="auto"/>
            <w:vAlign w:val="center"/>
          </w:tcPr>
          <w:p w14:paraId="19C680F1" w14:textId="5D02D491" w:rsidR="0003327E" w:rsidRPr="0003327E" w:rsidRDefault="0003327E" w:rsidP="0003327E">
            <w:pPr>
              <w:pStyle w:val="affffff3"/>
              <w:rPr>
                <w:szCs w:val="21"/>
              </w:rPr>
            </w:pPr>
            <w:r w:rsidRPr="0003327E">
              <w:rPr>
                <w:rFonts w:hint="eastAsia"/>
                <w:color w:val="000000"/>
                <w:szCs w:val="21"/>
              </w:rPr>
              <w:t>距离中心城镇近</w:t>
            </w:r>
          </w:p>
        </w:tc>
        <w:tc>
          <w:tcPr>
            <w:tcW w:w="891" w:type="pct"/>
            <w:tcBorders>
              <w:top w:val="nil"/>
              <w:left w:val="nil"/>
              <w:bottom w:val="single" w:sz="4" w:space="0" w:color="auto"/>
              <w:right w:val="single" w:sz="4" w:space="0" w:color="auto"/>
            </w:tcBorders>
            <w:shd w:val="clear" w:color="auto" w:fill="auto"/>
            <w:vAlign w:val="center"/>
          </w:tcPr>
          <w:p w14:paraId="6F4D6F72" w14:textId="50A1943E" w:rsidR="0003327E" w:rsidRPr="0003327E" w:rsidRDefault="0003327E" w:rsidP="0003327E">
            <w:pPr>
              <w:pStyle w:val="affffff3"/>
              <w:rPr>
                <w:szCs w:val="21"/>
              </w:rPr>
            </w:pPr>
            <w:r w:rsidRPr="0003327E">
              <w:rPr>
                <w:rFonts w:hint="eastAsia"/>
                <w:color w:val="000000"/>
                <w:szCs w:val="21"/>
              </w:rPr>
              <w:t>距离中心城镇适中</w:t>
            </w:r>
          </w:p>
        </w:tc>
        <w:tc>
          <w:tcPr>
            <w:tcW w:w="868" w:type="pct"/>
            <w:tcBorders>
              <w:top w:val="nil"/>
              <w:left w:val="nil"/>
              <w:bottom w:val="single" w:sz="4" w:space="0" w:color="auto"/>
              <w:right w:val="single" w:sz="4" w:space="0" w:color="auto"/>
            </w:tcBorders>
            <w:shd w:val="clear" w:color="auto" w:fill="auto"/>
            <w:vAlign w:val="center"/>
          </w:tcPr>
          <w:p w14:paraId="08B956B6" w14:textId="61C0F8FF" w:rsidR="0003327E" w:rsidRPr="0003327E" w:rsidRDefault="0003327E" w:rsidP="0003327E">
            <w:pPr>
              <w:pStyle w:val="affffff3"/>
              <w:rPr>
                <w:szCs w:val="21"/>
              </w:rPr>
            </w:pPr>
            <w:r w:rsidRPr="0003327E">
              <w:rPr>
                <w:rFonts w:hint="eastAsia"/>
                <w:color w:val="000000"/>
                <w:szCs w:val="21"/>
              </w:rPr>
              <w:t>距离中心城镇远</w:t>
            </w:r>
          </w:p>
        </w:tc>
      </w:tr>
      <w:tr w:rsidR="0003327E" w:rsidRPr="006402E6" w14:paraId="1D1E561D" w14:textId="77777777" w:rsidTr="0003327E">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41C97B0F" w14:textId="431D2CBF" w:rsidR="0003327E" w:rsidRPr="0003327E" w:rsidRDefault="0003327E" w:rsidP="0003327E">
            <w:pPr>
              <w:pStyle w:val="affffff3"/>
              <w:rPr>
                <w:szCs w:val="21"/>
              </w:rPr>
            </w:pPr>
            <w:r w:rsidRPr="0003327E">
              <w:rPr>
                <w:rFonts w:hint="eastAsia"/>
                <w:color w:val="000000"/>
                <w:szCs w:val="21"/>
              </w:rPr>
              <w:t>社会经济因素</w:t>
            </w:r>
          </w:p>
        </w:tc>
        <w:tc>
          <w:tcPr>
            <w:tcW w:w="846" w:type="pct"/>
            <w:tcBorders>
              <w:top w:val="nil"/>
              <w:left w:val="nil"/>
              <w:bottom w:val="single" w:sz="4" w:space="0" w:color="auto"/>
              <w:right w:val="single" w:sz="4" w:space="0" w:color="auto"/>
            </w:tcBorders>
            <w:shd w:val="clear" w:color="auto" w:fill="auto"/>
            <w:vAlign w:val="center"/>
          </w:tcPr>
          <w:p w14:paraId="6982D639" w14:textId="514A7A9F" w:rsidR="0003327E" w:rsidRPr="0003327E" w:rsidRDefault="0003327E" w:rsidP="0003327E">
            <w:pPr>
              <w:pStyle w:val="affffff3"/>
              <w:rPr>
                <w:szCs w:val="21"/>
              </w:rPr>
            </w:pPr>
            <w:r w:rsidRPr="0003327E">
              <w:rPr>
                <w:rFonts w:hint="eastAsia"/>
                <w:color w:val="000000"/>
                <w:szCs w:val="21"/>
              </w:rPr>
              <w:t>农村居民人均可支配收入远高于全市平均水平</w:t>
            </w:r>
          </w:p>
        </w:tc>
        <w:tc>
          <w:tcPr>
            <w:tcW w:w="846" w:type="pct"/>
            <w:tcBorders>
              <w:top w:val="nil"/>
              <w:left w:val="nil"/>
              <w:bottom w:val="single" w:sz="4" w:space="0" w:color="auto"/>
              <w:right w:val="single" w:sz="4" w:space="0" w:color="auto"/>
            </w:tcBorders>
            <w:shd w:val="clear" w:color="auto" w:fill="auto"/>
            <w:vAlign w:val="center"/>
          </w:tcPr>
          <w:p w14:paraId="5B613880" w14:textId="314EFA6F" w:rsidR="0003327E" w:rsidRPr="0003327E" w:rsidRDefault="0003327E" w:rsidP="0003327E">
            <w:pPr>
              <w:pStyle w:val="affffff3"/>
              <w:rPr>
                <w:szCs w:val="21"/>
              </w:rPr>
            </w:pPr>
            <w:r w:rsidRPr="0003327E">
              <w:rPr>
                <w:rFonts w:hint="eastAsia"/>
                <w:color w:val="000000"/>
                <w:szCs w:val="21"/>
              </w:rPr>
              <w:t>农村居民人均可支配收入高于全市平均水平</w:t>
            </w:r>
          </w:p>
        </w:tc>
        <w:tc>
          <w:tcPr>
            <w:tcW w:w="936" w:type="pct"/>
            <w:tcBorders>
              <w:top w:val="nil"/>
              <w:left w:val="nil"/>
              <w:bottom w:val="single" w:sz="4" w:space="0" w:color="auto"/>
              <w:right w:val="single" w:sz="4" w:space="0" w:color="auto"/>
            </w:tcBorders>
            <w:shd w:val="clear" w:color="auto" w:fill="auto"/>
            <w:vAlign w:val="center"/>
          </w:tcPr>
          <w:p w14:paraId="3BC160A4" w14:textId="3DEA318B" w:rsidR="0003327E" w:rsidRPr="0003327E" w:rsidRDefault="0003327E" w:rsidP="0003327E">
            <w:pPr>
              <w:pStyle w:val="affffff3"/>
              <w:rPr>
                <w:szCs w:val="21"/>
              </w:rPr>
            </w:pPr>
            <w:r w:rsidRPr="0003327E">
              <w:rPr>
                <w:rFonts w:hint="eastAsia"/>
                <w:color w:val="000000"/>
                <w:szCs w:val="21"/>
              </w:rPr>
              <w:t>农村居民人均可支配收入略高于全市平均水平</w:t>
            </w:r>
          </w:p>
        </w:tc>
        <w:tc>
          <w:tcPr>
            <w:tcW w:w="891" w:type="pct"/>
            <w:tcBorders>
              <w:top w:val="nil"/>
              <w:left w:val="nil"/>
              <w:bottom w:val="single" w:sz="4" w:space="0" w:color="auto"/>
              <w:right w:val="single" w:sz="4" w:space="0" w:color="auto"/>
            </w:tcBorders>
            <w:shd w:val="clear" w:color="auto" w:fill="auto"/>
            <w:vAlign w:val="center"/>
          </w:tcPr>
          <w:p w14:paraId="04A53AC4" w14:textId="5C7B6455" w:rsidR="0003327E" w:rsidRPr="0003327E" w:rsidRDefault="0003327E" w:rsidP="0003327E">
            <w:pPr>
              <w:pStyle w:val="affffff3"/>
              <w:rPr>
                <w:szCs w:val="21"/>
              </w:rPr>
            </w:pPr>
            <w:r w:rsidRPr="0003327E">
              <w:rPr>
                <w:rFonts w:hint="eastAsia"/>
                <w:color w:val="000000"/>
                <w:szCs w:val="21"/>
              </w:rPr>
              <w:t>农村居民人均可支配收入达到全市平均水平</w:t>
            </w:r>
          </w:p>
        </w:tc>
        <w:tc>
          <w:tcPr>
            <w:tcW w:w="868" w:type="pct"/>
            <w:tcBorders>
              <w:top w:val="nil"/>
              <w:left w:val="nil"/>
              <w:bottom w:val="single" w:sz="4" w:space="0" w:color="auto"/>
              <w:right w:val="single" w:sz="4" w:space="0" w:color="auto"/>
            </w:tcBorders>
            <w:shd w:val="clear" w:color="auto" w:fill="auto"/>
            <w:vAlign w:val="center"/>
          </w:tcPr>
          <w:p w14:paraId="51CC13BF" w14:textId="04C4EB9F" w:rsidR="0003327E" w:rsidRPr="0003327E" w:rsidRDefault="0003327E" w:rsidP="0003327E">
            <w:pPr>
              <w:pStyle w:val="affffff3"/>
              <w:rPr>
                <w:szCs w:val="21"/>
              </w:rPr>
            </w:pPr>
            <w:r w:rsidRPr="0003327E">
              <w:rPr>
                <w:rFonts w:hint="eastAsia"/>
                <w:color w:val="000000"/>
                <w:szCs w:val="21"/>
              </w:rPr>
              <w:t>农村居民人均可支配收入低于全市平均水平</w:t>
            </w:r>
          </w:p>
        </w:tc>
      </w:tr>
      <w:tr w:rsidR="0003327E" w:rsidRPr="006402E6" w14:paraId="79C11410" w14:textId="77777777" w:rsidTr="0003327E">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5156EF3D" w14:textId="118FE4F8" w:rsidR="0003327E" w:rsidRPr="0003327E" w:rsidRDefault="0003327E" w:rsidP="0003327E">
            <w:pPr>
              <w:pStyle w:val="affffff3"/>
              <w:rPr>
                <w:szCs w:val="21"/>
              </w:rPr>
            </w:pPr>
            <w:r w:rsidRPr="0003327E">
              <w:rPr>
                <w:rFonts w:hint="eastAsia"/>
                <w:color w:val="000000"/>
                <w:szCs w:val="21"/>
              </w:rPr>
              <w:t>交通条件</w:t>
            </w:r>
          </w:p>
        </w:tc>
        <w:tc>
          <w:tcPr>
            <w:tcW w:w="846" w:type="pct"/>
            <w:tcBorders>
              <w:top w:val="nil"/>
              <w:left w:val="nil"/>
              <w:bottom w:val="single" w:sz="4" w:space="0" w:color="auto"/>
              <w:right w:val="single" w:sz="4" w:space="0" w:color="auto"/>
            </w:tcBorders>
            <w:shd w:val="clear" w:color="auto" w:fill="auto"/>
            <w:vAlign w:val="center"/>
          </w:tcPr>
          <w:p w14:paraId="0F24E8FB" w14:textId="466BBCC1" w:rsidR="0003327E" w:rsidRPr="0003327E" w:rsidRDefault="0003327E" w:rsidP="0003327E">
            <w:pPr>
              <w:pStyle w:val="affffff3"/>
              <w:rPr>
                <w:szCs w:val="21"/>
              </w:rPr>
            </w:pPr>
            <w:r w:rsidRPr="0003327E">
              <w:rPr>
                <w:rFonts w:hint="eastAsia"/>
                <w:color w:val="000000"/>
                <w:szCs w:val="21"/>
              </w:rPr>
              <w:t>临主干道，道路通达度高，对外交通便利</w:t>
            </w:r>
          </w:p>
        </w:tc>
        <w:tc>
          <w:tcPr>
            <w:tcW w:w="846" w:type="pct"/>
            <w:tcBorders>
              <w:top w:val="nil"/>
              <w:left w:val="nil"/>
              <w:bottom w:val="single" w:sz="4" w:space="0" w:color="auto"/>
              <w:right w:val="single" w:sz="4" w:space="0" w:color="auto"/>
            </w:tcBorders>
            <w:shd w:val="clear" w:color="auto" w:fill="auto"/>
            <w:vAlign w:val="center"/>
          </w:tcPr>
          <w:p w14:paraId="160A954A" w14:textId="2E352403" w:rsidR="0003327E" w:rsidRPr="0003327E" w:rsidRDefault="0003327E" w:rsidP="0003327E">
            <w:pPr>
              <w:pStyle w:val="affffff3"/>
              <w:rPr>
                <w:szCs w:val="21"/>
              </w:rPr>
            </w:pPr>
            <w:r w:rsidRPr="0003327E">
              <w:rPr>
                <w:rFonts w:hint="eastAsia"/>
                <w:color w:val="000000"/>
                <w:szCs w:val="21"/>
              </w:rPr>
              <w:t>临次干道，道路通达度较高、对外交通较便利</w:t>
            </w:r>
          </w:p>
        </w:tc>
        <w:tc>
          <w:tcPr>
            <w:tcW w:w="936" w:type="pct"/>
            <w:tcBorders>
              <w:top w:val="nil"/>
              <w:left w:val="nil"/>
              <w:bottom w:val="single" w:sz="4" w:space="0" w:color="auto"/>
              <w:right w:val="single" w:sz="4" w:space="0" w:color="auto"/>
            </w:tcBorders>
            <w:shd w:val="clear" w:color="auto" w:fill="auto"/>
            <w:vAlign w:val="center"/>
          </w:tcPr>
          <w:p w14:paraId="2F0E02E3" w14:textId="47B35025" w:rsidR="0003327E" w:rsidRPr="0003327E" w:rsidRDefault="0003327E" w:rsidP="0003327E">
            <w:pPr>
              <w:pStyle w:val="affffff3"/>
              <w:rPr>
                <w:szCs w:val="21"/>
              </w:rPr>
            </w:pPr>
            <w:r w:rsidRPr="0003327E">
              <w:rPr>
                <w:rFonts w:hint="eastAsia"/>
                <w:color w:val="000000"/>
                <w:szCs w:val="21"/>
              </w:rPr>
              <w:t>临</w:t>
            </w:r>
            <w:r w:rsidR="00B80E49">
              <w:rPr>
                <w:rFonts w:hint="eastAsia"/>
                <w:color w:val="000000"/>
                <w:szCs w:val="21"/>
              </w:rPr>
              <w:t>支路</w:t>
            </w:r>
            <w:r w:rsidRPr="0003327E">
              <w:rPr>
                <w:rFonts w:hint="eastAsia"/>
                <w:color w:val="000000"/>
                <w:szCs w:val="21"/>
              </w:rPr>
              <w:t>，道路通达度一般，对外交通一般</w:t>
            </w:r>
          </w:p>
        </w:tc>
        <w:tc>
          <w:tcPr>
            <w:tcW w:w="891" w:type="pct"/>
            <w:tcBorders>
              <w:top w:val="nil"/>
              <w:left w:val="nil"/>
              <w:bottom w:val="single" w:sz="4" w:space="0" w:color="auto"/>
              <w:right w:val="single" w:sz="4" w:space="0" w:color="auto"/>
            </w:tcBorders>
            <w:shd w:val="clear" w:color="auto" w:fill="auto"/>
            <w:vAlign w:val="center"/>
          </w:tcPr>
          <w:p w14:paraId="4791917C" w14:textId="4516791A" w:rsidR="0003327E" w:rsidRPr="0003327E" w:rsidRDefault="0003327E" w:rsidP="0003327E">
            <w:pPr>
              <w:pStyle w:val="affffff3"/>
              <w:rPr>
                <w:szCs w:val="21"/>
              </w:rPr>
            </w:pPr>
            <w:r w:rsidRPr="0003327E">
              <w:rPr>
                <w:rFonts w:hint="eastAsia"/>
                <w:color w:val="000000"/>
                <w:szCs w:val="21"/>
              </w:rPr>
              <w:t>临</w:t>
            </w:r>
            <w:r w:rsidR="00B80E49">
              <w:rPr>
                <w:rFonts w:hint="eastAsia"/>
                <w:color w:val="000000"/>
                <w:szCs w:val="21"/>
              </w:rPr>
              <w:t>支路、农村道路</w:t>
            </w:r>
            <w:r w:rsidRPr="0003327E">
              <w:rPr>
                <w:rFonts w:hint="eastAsia"/>
                <w:color w:val="000000"/>
                <w:szCs w:val="21"/>
              </w:rPr>
              <w:t>，道路通达度较低，对外交通较差</w:t>
            </w:r>
          </w:p>
        </w:tc>
        <w:tc>
          <w:tcPr>
            <w:tcW w:w="868" w:type="pct"/>
            <w:tcBorders>
              <w:top w:val="nil"/>
              <w:left w:val="nil"/>
              <w:bottom w:val="single" w:sz="4" w:space="0" w:color="auto"/>
              <w:right w:val="single" w:sz="4" w:space="0" w:color="auto"/>
            </w:tcBorders>
            <w:shd w:val="clear" w:color="auto" w:fill="auto"/>
            <w:vAlign w:val="center"/>
          </w:tcPr>
          <w:p w14:paraId="368725C7" w14:textId="0A30B63C" w:rsidR="0003327E" w:rsidRPr="0003327E" w:rsidRDefault="0003327E" w:rsidP="0003327E">
            <w:pPr>
              <w:pStyle w:val="affffff3"/>
              <w:rPr>
                <w:szCs w:val="21"/>
              </w:rPr>
            </w:pPr>
            <w:r w:rsidRPr="0003327E">
              <w:rPr>
                <w:rFonts w:hint="eastAsia"/>
                <w:color w:val="000000"/>
                <w:szCs w:val="21"/>
              </w:rPr>
              <w:t>临</w:t>
            </w:r>
            <w:r w:rsidR="00B80E49">
              <w:rPr>
                <w:rFonts w:hint="eastAsia"/>
                <w:color w:val="000000"/>
                <w:szCs w:val="21"/>
              </w:rPr>
              <w:t>农村道路</w:t>
            </w:r>
            <w:r w:rsidRPr="0003327E">
              <w:rPr>
                <w:rFonts w:hint="eastAsia"/>
                <w:color w:val="000000"/>
                <w:szCs w:val="21"/>
              </w:rPr>
              <w:t>，道路通达度低，对外交通差</w:t>
            </w:r>
          </w:p>
        </w:tc>
      </w:tr>
      <w:tr w:rsidR="0003327E" w:rsidRPr="006402E6" w14:paraId="737F185F" w14:textId="77777777" w:rsidTr="0003327E">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46664DA5" w14:textId="5EB49BE3" w:rsidR="0003327E" w:rsidRPr="0003327E" w:rsidRDefault="0003327E" w:rsidP="0003327E">
            <w:pPr>
              <w:pStyle w:val="affffff3"/>
              <w:rPr>
                <w:szCs w:val="21"/>
              </w:rPr>
            </w:pPr>
            <w:r w:rsidRPr="0003327E">
              <w:rPr>
                <w:rFonts w:hint="eastAsia"/>
                <w:color w:val="000000"/>
                <w:szCs w:val="21"/>
              </w:rPr>
              <w:t>基础设施状况</w:t>
            </w:r>
          </w:p>
        </w:tc>
        <w:tc>
          <w:tcPr>
            <w:tcW w:w="846" w:type="pct"/>
            <w:tcBorders>
              <w:top w:val="nil"/>
              <w:left w:val="nil"/>
              <w:bottom w:val="single" w:sz="4" w:space="0" w:color="auto"/>
              <w:right w:val="single" w:sz="4" w:space="0" w:color="auto"/>
            </w:tcBorders>
            <w:shd w:val="clear" w:color="auto" w:fill="auto"/>
            <w:vAlign w:val="center"/>
          </w:tcPr>
          <w:p w14:paraId="5DBD9638" w14:textId="51CD2BA8" w:rsidR="0003327E" w:rsidRPr="0003327E" w:rsidRDefault="0003327E" w:rsidP="0003327E">
            <w:pPr>
              <w:pStyle w:val="affffff3"/>
              <w:rPr>
                <w:szCs w:val="21"/>
              </w:rPr>
            </w:pPr>
            <w:r w:rsidRPr="0003327E">
              <w:rPr>
                <w:rFonts w:hint="eastAsia"/>
                <w:color w:val="000000"/>
                <w:szCs w:val="21"/>
              </w:rPr>
              <w:t>基础设施完善，供水保证率高，暴雨过后，无积水</w:t>
            </w:r>
          </w:p>
        </w:tc>
        <w:tc>
          <w:tcPr>
            <w:tcW w:w="846" w:type="pct"/>
            <w:tcBorders>
              <w:top w:val="nil"/>
              <w:left w:val="nil"/>
              <w:bottom w:val="single" w:sz="4" w:space="0" w:color="auto"/>
              <w:right w:val="single" w:sz="4" w:space="0" w:color="auto"/>
            </w:tcBorders>
            <w:shd w:val="clear" w:color="auto" w:fill="auto"/>
            <w:vAlign w:val="center"/>
          </w:tcPr>
          <w:p w14:paraId="4D38D608" w14:textId="47109DDA" w:rsidR="0003327E" w:rsidRPr="0003327E" w:rsidRDefault="0003327E" w:rsidP="0003327E">
            <w:pPr>
              <w:pStyle w:val="affffff3"/>
              <w:rPr>
                <w:szCs w:val="21"/>
              </w:rPr>
            </w:pPr>
            <w:r w:rsidRPr="0003327E">
              <w:rPr>
                <w:rFonts w:hint="eastAsia"/>
                <w:color w:val="000000"/>
                <w:szCs w:val="21"/>
              </w:rPr>
              <w:t>基础设施完善，供水保证率高，暴雨过后，有少量积水</w:t>
            </w:r>
          </w:p>
        </w:tc>
        <w:tc>
          <w:tcPr>
            <w:tcW w:w="936" w:type="pct"/>
            <w:tcBorders>
              <w:top w:val="nil"/>
              <w:left w:val="nil"/>
              <w:bottom w:val="single" w:sz="4" w:space="0" w:color="auto"/>
              <w:right w:val="single" w:sz="4" w:space="0" w:color="auto"/>
            </w:tcBorders>
            <w:shd w:val="clear" w:color="auto" w:fill="auto"/>
            <w:vAlign w:val="center"/>
          </w:tcPr>
          <w:p w14:paraId="1877DC22" w14:textId="63849B85" w:rsidR="0003327E" w:rsidRPr="0003327E" w:rsidRDefault="0003327E" w:rsidP="0003327E">
            <w:pPr>
              <w:pStyle w:val="affffff3"/>
              <w:rPr>
                <w:szCs w:val="21"/>
              </w:rPr>
            </w:pPr>
            <w:r w:rsidRPr="0003327E">
              <w:rPr>
                <w:rFonts w:hint="eastAsia"/>
                <w:color w:val="000000"/>
                <w:szCs w:val="21"/>
              </w:rPr>
              <w:t>基础设施较完善，供水保证率较好，暴雨过后，半小时内积水可排干</w:t>
            </w:r>
          </w:p>
        </w:tc>
        <w:tc>
          <w:tcPr>
            <w:tcW w:w="891" w:type="pct"/>
            <w:tcBorders>
              <w:top w:val="nil"/>
              <w:left w:val="nil"/>
              <w:bottom w:val="single" w:sz="4" w:space="0" w:color="auto"/>
              <w:right w:val="single" w:sz="4" w:space="0" w:color="auto"/>
            </w:tcBorders>
            <w:shd w:val="clear" w:color="auto" w:fill="auto"/>
            <w:vAlign w:val="center"/>
          </w:tcPr>
          <w:p w14:paraId="4944B50E" w14:textId="714F29A9" w:rsidR="0003327E" w:rsidRPr="0003327E" w:rsidRDefault="0003327E" w:rsidP="0003327E">
            <w:pPr>
              <w:pStyle w:val="affffff3"/>
              <w:rPr>
                <w:szCs w:val="21"/>
              </w:rPr>
            </w:pPr>
            <w:r w:rsidRPr="0003327E">
              <w:rPr>
                <w:rFonts w:hint="eastAsia"/>
                <w:color w:val="000000"/>
                <w:szCs w:val="21"/>
              </w:rPr>
              <w:t>基础设施一般，供水保证率略低，暴雨过后，积水不严重</w:t>
            </w:r>
          </w:p>
        </w:tc>
        <w:tc>
          <w:tcPr>
            <w:tcW w:w="868" w:type="pct"/>
            <w:tcBorders>
              <w:top w:val="nil"/>
              <w:left w:val="nil"/>
              <w:bottom w:val="single" w:sz="4" w:space="0" w:color="auto"/>
              <w:right w:val="single" w:sz="4" w:space="0" w:color="auto"/>
            </w:tcBorders>
            <w:shd w:val="clear" w:color="auto" w:fill="auto"/>
            <w:vAlign w:val="center"/>
          </w:tcPr>
          <w:p w14:paraId="6BE2B678" w14:textId="04FE2B43" w:rsidR="0003327E" w:rsidRPr="0003327E" w:rsidRDefault="0003327E" w:rsidP="0003327E">
            <w:pPr>
              <w:pStyle w:val="affffff3"/>
              <w:rPr>
                <w:szCs w:val="21"/>
              </w:rPr>
            </w:pPr>
            <w:r w:rsidRPr="0003327E">
              <w:rPr>
                <w:rFonts w:hint="eastAsia"/>
                <w:color w:val="000000"/>
                <w:szCs w:val="21"/>
              </w:rPr>
              <w:t>基础设施一般，供水保证率略低，暴雨过后，积水严重</w:t>
            </w:r>
          </w:p>
        </w:tc>
      </w:tr>
      <w:tr w:rsidR="0003327E" w:rsidRPr="006402E6" w14:paraId="6EDBC78B" w14:textId="77777777" w:rsidTr="0003327E">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2FDA5434" w14:textId="25CE6E5A" w:rsidR="0003327E" w:rsidRPr="0003327E" w:rsidRDefault="0003327E" w:rsidP="0003327E">
            <w:pPr>
              <w:pStyle w:val="affffff3"/>
              <w:rPr>
                <w:szCs w:val="21"/>
              </w:rPr>
            </w:pPr>
            <w:r w:rsidRPr="0003327E">
              <w:rPr>
                <w:rFonts w:hint="eastAsia"/>
                <w:color w:val="000000"/>
                <w:szCs w:val="21"/>
              </w:rPr>
              <w:t>产业集聚效益</w:t>
            </w:r>
          </w:p>
        </w:tc>
        <w:tc>
          <w:tcPr>
            <w:tcW w:w="846" w:type="pct"/>
            <w:tcBorders>
              <w:top w:val="nil"/>
              <w:left w:val="nil"/>
              <w:bottom w:val="single" w:sz="4" w:space="0" w:color="auto"/>
              <w:right w:val="single" w:sz="4" w:space="0" w:color="auto"/>
            </w:tcBorders>
            <w:shd w:val="clear" w:color="auto" w:fill="auto"/>
            <w:vAlign w:val="center"/>
          </w:tcPr>
          <w:p w14:paraId="65DD152C" w14:textId="7B6C3155" w:rsidR="0003327E" w:rsidRPr="0003327E" w:rsidRDefault="0003327E" w:rsidP="0003327E">
            <w:pPr>
              <w:pStyle w:val="affffff3"/>
              <w:rPr>
                <w:szCs w:val="21"/>
              </w:rPr>
            </w:pPr>
            <w:r w:rsidRPr="0003327E">
              <w:rPr>
                <w:rFonts w:hint="eastAsia"/>
                <w:color w:val="000000"/>
                <w:szCs w:val="21"/>
              </w:rPr>
              <w:t>天津市产业园名录中：一类</w:t>
            </w:r>
            <w:r w:rsidRPr="0003327E">
              <w:rPr>
                <w:rFonts w:hint="eastAsia"/>
                <w:color w:val="000000"/>
                <w:szCs w:val="21"/>
              </w:rPr>
              <w:t>A</w:t>
            </w:r>
            <w:r w:rsidRPr="0003327E">
              <w:rPr>
                <w:rFonts w:hint="eastAsia"/>
                <w:color w:val="000000"/>
                <w:szCs w:val="21"/>
              </w:rPr>
              <w:t>产业园</w:t>
            </w:r>
          </w:p>
        </w:tc>
        <w:tc>
          <w:tcPr>
            <w:tcW w:w="846" w:type="pct"/>
            <w:tcBorders>
              <w:top w:val="nil"/>
              <w:left w:val="nil"/>
              <w:bottom w:val="single" w:sz="4" w:space="0" w:color="auto"/>
              <w:right w:val="single" w:sz="4" w:space="0" w:color="auto"/>
            </w:tcBorders>
            <w:shd w:val="clear" w:color="auto" w:fill="auto"/>
            <w:vAlign w:val="center"/>
          </w:tcPr>
          <w:p w14:paraId="6D82215B" w14:textId="00AD8464" w:rsidR="0003327E" w:rsidRPr="0003327E" w:rsidRDefault="0003327E" w:rsidP="0003327E">
            <w:pPr>
              <w:pStyle w:val="affffff3"/>
              <w:rPr>
                <w:szCs w:val="21"/>
              </w:rPr>
            </w:pPr>
            <w:r w:rsidRPr="0003327E">
              <w:rPr>
                <w:rFonts w:hint="eastAsia"/>
                <w:color w:val="000000"/>
                <w:szCs w:val="21"/>
              </w:rPr>
              <w:t>天津市产业园名录中：一类</w:t>
            </w:r>
            <w:r w:rsidRPr="0003327E">
              <w:rPr>
                <w:rFonts w:hint="eastAsia"/>
                <w:color w:val="000000"/>
                <w:szCs w:val="21"/>
              </w:rPr>
              <w:t>B</w:t>
            </w:r>
            <w:r w:rsidRPr="0003327E">
              <w:rPr>
                <w:rFonts w:hint="eastAsia"/>
                <w:color w:val="000000"/>
                <w:szCs w:val="21"/>
              </w:rPr>
              <w:t>产业园</w:t>
            </w:r>
          </w:p>
        </w:tc>
        <w:tc>
          <w:tcPr>
            <w:tcW w:w="936" w:type="pct"/>
            <w:tcBorders>
              <w:top w:val="nil"/>
              <w:left w:val="nil"/>
              <w:bottom w:val="single" w:sz="4" w:space="0" w:color="auto"/>
              <w:right w:val="single" w:sz="4" w:space="0" w:color="auto"/>
            </w:tcBorders>
            <w:shd w:val="clear" w:color="auto" w:fill="auto"/>
            <w:vAlign w:val="center"/>
          </w:tcPr>
          <w:p w14:paraId="3446A13C" w14:textId="1BBCA335" w:rsidR="0003327E" w:rsidRPr="0003327E" w:rsidRDefault="0003327E" w:rsidP="0003327E">
            <w:pPr>
              <w:pStyle w:val="affffff3"/>
              <w:rPr>
                <w:szCs w:val="21"/>
              </w:rPr>
            </w:pPr>
            <w:r w:rsidRPr="0003327E">
              <w:rPr>
                <w:rFonts w:hint="eastAsia"/>
                <w:color w:val="000000"/>
                <w:szCs w:val="21"/>
              </w:rPr>
              <w:t>天津市产业园名录中：二类产业园</w:t>
            </w:r>
          </w:p>
        </w:tc>
        <w:tc>
          <w:tcPr>
            <w:tcW w:w="891" w:type="pct"/>
            <w:tcBorders>
              <w:top w:val="nil"/>
              <w:left w:val="nil"/>
              <w:bottom w:val="single" w:sz="4" w:space="0" w:color="auto"/>
              <w:right w:val="single" w:sz="4" w:space="0" w:color="auto"/>
            </w:tcBorders>
            <w:shd w:val="clear" w:color="auto" w:fill="auto"/>
            <w:vAlign w:val="center"/>
          </w:tcPr>
          <w:p w14:paraId="14A45A55" w14:textId="2ECDE88C" w:rsidR="0003327E" w:rsidRPr="0003327E" w:rsidRDefault="0003327E" w:rsidP="0003327E">
            <w:pPr>
              <w:pStyle w:val="affffff3"/>
              <w:rPr>
                <w:szCs w:val="21"/>
              </w:rPr>
            </w:pPr>
            <w:r w:rsidRPr="0003327E">
              <w:rPr>
                <w:rFonts w:hint="eastAsia"/>
                <w:color w:val="000000"/>
                <w:szCs w:val="21"/>
              </w:rPr>
              <w:t>天津市产业园名录中：三类产业园</w:t>
            </w:r>
          </w:p>
        </w:tc>
        <w:tc>
          <w:tcPr>
            <w:tcW w:w="868" w:type="pct"/>
            <w:tcBorders>
              <w:top w:val="nil"/>
              <w:left w:val="nil"/>
              <w:bottom w:val="single" w:sz="4" w:space="0" w:color="auto"/>
              <w:right w:val="single" w:sz="4" w:space="0" w:color="auto"/>
            </w:tcBorders>
            <w:shd w:val="clear" w:color="auto" w:fill="auto"/>
            <w:vAlign w:val="center"/>
          </w:tcPr>
          <w:p w14:paraId="002A3910" w14:textId="2C5EFBFE" w:rsidR="0003327E" w:rsidRPr="0003327E" w:rsidRDefault="0003327E" w:rsidP="0003327E">
            <w:pPr>
              <w:pStyle w:val="affffff3"/>
              <w:rPr>
                <w:szCs w:val="21"/>
              </w:rPr>
            </w:pPr>
            <w:r w:rsidRPr="0003327E">
              <w:rPr>
                <w:rFonts w:hint="eastAsia"/>
                <w:color w:val="000000"/>
                <w:szCs w:val="21"/>
              </w:rPr>
              <w:t>零星工业小厂</w:t>
            </w:r>
          </w:p>
        </w:tc>
      </w:tr>
      <w:tr w:rsidR="0003327E" w:rsidRPr="006402E6" w14:paraId="276C4175" w14:textId="77777777" w:rsidTr="0003327E">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00830A33" w14:textId="52F61926" w:rsidR="0003327E" w:rsidRPr="0003327E" w:rsidRDefault="0003327E" w:rsidP="0003327E">
            <w:pPr>
              <w:pStyle w:val="affffff3"/>
              <w:rPr>
                <w:szCs w:val="21"/>
              </w:rPr>
            </w:pPr>
            <w:r w:rsidRPr="0003327E">
              <w:rPr>
                <w:rFonts w:hint="eastAsia"/>
                <w:color w:val="000000"/>
                <w:szCs w:val="21"/>
              </w:rPr>
              <w:t>环境条件</w:t>
            </w:r>
          </w:p>
        </w:tc>
        <w:tc>
          <w:tcPr>
            <w:tcW w:w="846" w:type="pct"/>
            <w:tcBorders>
              <w:top w:val="nil"/>
              <w:left w:val="nil"/>
              <w:bottom w:val="single" w:sz="4" w:space="0" w:color="auto"/>
              <w:right w:val="single" w:sz="4" w:space="0" w:color="auto"/>
            </w:tcBorders>
            <w:shd w:val="clear" w:color="auto" w:fill="auto"/>
            <w:vAlign w:val="center"/>
          </w:tcPr>
          <w:p w14:paraId="3E2AFB34" w14:textId="462FAF24" w:rsidR="0003327E" w:rsidRPr="0003327E" w:rsidRDefault="0003327E" w:rsidP="0003327E">
            <w:pPr>
              <w:pStyle w:val="affffff3"/>
              <w:rPr>
                <w:szCs w:val="21"/>
              </w:rPr>
            </w:pPr>
            <w:r w:rsidRPr="0003327E">
              <w:rPr>
                <w:rFonts w:hint="eastAsia"/>
                <w:color w:val="000000"/>
                <w:szCs w:val="21"/>
              </w:rPr>
              <w:t>工业区布局规划整齐；环境质量良好；地基条件好，适宜于建设</w:t>
            </w:r>
          </w:p>
        </w:tc>
        <w:tc>
          <w:tcPr>
            <w:tcW w:w="846" w:type="pct"/>
            <w:tcBorders>
              <w:top w:val="nil"/>
              <w:left w:val="nil"/>
              <w:bottom w:val="single" w:sz="4" w:space="0" w:color="auto"/>
              <w:right w:val="single" w:sz="4" w:space="0" w:color="auto"/>
            </w:tcBorders>
            <w:shd w:val="clear" w:color="auto" w:fill="auto"/>
            <w:vAlign w:val="center"/>
          </w:tcPr>
          <w:p w14:paraId="11F3C7F8" w14:textId="2E5EE2A1" w:rsidR="0003327E" w:rsidRPr="0003327E" w:rsidRDefault="0003327E" w:rsidP="0003327E">
            <w:pPr>
              <w:pStyle w:val="affffff3"/>
              <w:rPr>
                <w:szCs w:val="21"/>
              </w:rPr>
            </w:pPr>
            <w:r w:rsidRPr="0003327E">
              <w:rPr>
                <w:rFonts w:hint="eastAsia"/>
                <w:color w:val="000000"/>
                <w:szCs w:val="21"/>
              </w:rPr>
              <w:t>工业区布局规划整齐；环境质量良好；地基条件较好，较适宜于建设</w:t>
            </w:r>
          </w:p>
        </w:tc>
        <w:tc>
          <w:tcPr>
            <w:tcW w:w="936" w:type="pct"/>
            <w:tcBorders>
              <w:top w:val="nil"/>
              <w:left w:val="nil"/>
              <w:bottom w:val="single" w:sz="4" w:space="0" w:color="auto"/>
              <w:right w:val="single" w:sz="4" w:space="0" w:color="auto"/>
            </w:tcBorders>
            <w:shd w:val="clear" w:color="auto" w:fill="auto"/>
            <w:vAlign w:val="center"/>
          </w:tcPr>
          <w:p w14:paraId="504B3E5F" w14:textId="0928F935" w:rsidR="0003327E" w:rsidRPr="0003327E" w:rsidRDefault="0003327E" w:rsidP="0003327E">
            <w:pPr>
              <w:pStyle w:val="affffff3"/>
              <w:rPr>
                <w:szCs w:val="21"/>
              </w:rPr>
            </w:pPr>
            <w:r w:rsidRPr="0003327E">
              <w:rPr>
                <w:rFonts w:hint="eastAsia"/>
                <w:color w:val="000000"/>
                <w:szCs w:val="21"/>
              </w:rPr>
              <w:t>工业区布局规划整齐；环境质量较好；地基条件一般，一般适宜于建设</w:t>
            </w:r>
          </w:p>
        </w:tc>
        <w:tc>
          <w:tcPr>
            <w:tcW w:w="891" w:type="pct"/>
            <w:tcBorders>
              <w:top w:val="nil"/>
              <w:left w:val="nil"/>
              <w:bottom w:val="single" w:sz="4" w:space="0" w:color="auto"/>
              <w:right w:val="single" w:sz="4" w:space="0" w:color="auto"/>
            </w:tcBorders>
            <w:shd w:val="clear" w:color="auto" w:fill="auto"/>
            <w:vAlign w:val="center"/>
          </w:tcPr>
          <w:p w14:paraId="71A4B513" w14:textId="03ED1B02" w:rsidR="0003327E" w:rsidRPr="0003327E" w:rsidRDefault="0003327E" w:rsidP="0003327E">
            <w:pPr>
              <w:pStyle w:val="affffff3"/>
              <w:rPr>
                <w:szCs w:val="21"/>
              </w:rPr>
            </w:pPr>
            <w:r w:rsidRPr="0003327E">
              <w:rPr>
                <w:rFonts w:hint="eastAsia"/>
                <w:color w:val="000000"/>
                <w:szCs w:val="21"/>
              </w:rPr>
              <w:t>工业区布局规划较整齐；环境质量一般；地基条件一般，一般适宜于建设</w:t>
            </w:r>
          </w:p>
        </w:tc>
        <w:tc>
          <w:tcPr>
            <w:tcW w:w="868" w:type="pct"/>
            <w:tcBorders>
              <w:top w:val="nil"/>
              <w:left w:val="nil"/>
              <w:bottom w:val="single" w:sz="4" w:space="0" w:color="auto"/>
              <w:right w:val="single" w:sz="4" w:space="0" w:color="auto"/>
            </w:tcBorders>
            <w:shd w:val="clear" w:color="auto" w:fill="auto"/>
            <w:vAlign w:val="center"/>
          </w:tcPr>
          <w:p w14:paraId="56C38FB0" w14:textId="3A31CA68" w:rsidR="0003327E" w:rsidRPr="0003327E" w:rsidRDefault="0003327E" w:rsidP="0003327E">
            <w:pPr>
              <w:pStyle w:val="affffff3"/>
              <w:rPr>
                <w:szCs w:val="21"/>
              </w:rPr>
            </w:pPr>
            <w:r w:rsidRPr="0003327E">
              <w:rPr>
                <w:rFonts w:hint="eastAsia"/>
                <w:color w:val="000000"/>
                <w:szCs w:val="21"/>
              </w:rPr>
              <w:t>工业区布局规划一般；环境质量一般；地基条件一般，一般适宜于建设</w:t>
            </w:r>
          </w:p>
        </w:tc>
      </w:tr>
    </w:tbl>
    <w:p w14:paraId="16FF9E3B" w14:textId="20E3F338" w:rsidR="0067793B" w:rsidRPr="006402E6" w:rsidRDefault="0035395E"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38</w:t>
      </w:r>
      <w:r w:rsidR="00F62252">
        <w:fldChar w:fldCharType="end"/>
      </w:r>
      <w:r w:rsidR="00F62252">
        <w:t xml:space="preserve"> </w:t>
      </w:r>
      <w:r w:rsidR="0067793B" w:rsidRPr="006402E6">
        <w:t>集体工业用地</w:t>
      </w:r>
      <w:r w:rsidRPr="006402E6">
        <w:t>1</w:t>
      </w:r>
      <w:r w:rsidRPr="006402E6">
        <w:t>级宗地地价区域因素修正系数表</w:t>
      </w:r>
    </w:p>
    <w:tbl>
      <w:tblPr>
        <w:tblW w:w="5000" w:type="pct"/>
        <w:tblLook w:val="04A0" w:firstRow="1" w:lastRow="0" w:firstColumn="1" w:lastColumn="0" w:noHBand="0" w:noVBand="1"/>
      </w:tblPr>
      <w:tblGrid>
        <w:gridCol w:w="3961"/>
        <w:gridCol w:w="2131"/>
        <w:gridCol w:w="2131"/>
        <w:gridCol w:w="2131"/>
        <w:gridCol w:w="2131"/>
        <w:gridCol w:w="2131"/>
      </w:tblGrid>
      <w:tr w:rsidR="0067793B" w:rsidRPr="006402E6" w14:paraId="7AA70215" w14:textId="77777777" w:rsidTr="005D2714">
        <w:trPr>
          <w:trHeight w:val="340"/>
        </w:trPr>
        <w:tc>
          <w:tcPr>
            <w:tcW w:w="1355"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6765FC5F" w14:textId="37CEC1E6" w:rsidR="0067793B" w:rsidRPr="006402E6" w:rsidRDefault="006C0899" w:rsidP="007169E5">
            <w:pPr>
              <w:pStyle w:val="affffff3"/>
              <w:rPr>
                <w:b/>
              </w:rPr>
            </w:pPr>
            <w:r w:rsidRPr="006402E6">
              <w:rPr>
                <w:b/>
              </w:rPr>
              <w:t>影响因素</w:t>
            </w:r>
          </w:p>
        </w:tc>
        <w:tc>
          <w:tcPr>
            <w:tcW w:w="3645"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4E8FB887" w14:textId="77777777" w:rsidR="0067793B" w:rsidRPr="006402E6" w:rsidRDefault="0067793B" w:rsidP="007169E5">
            <w:pPr>
              <w:pStyle w:val="affffff3"/>
              <w:rPr>
                <w:b/>
              </w:rPr>
            </w:pPr>
            <w:r w:rsidRPr="006402E6">
              <w:rPr>
                <w:b/>
              </w:rPr>
              <w:t>区域因素修正系数</w:t>
            </w:r>
          </w:p>
        </w:tc>
      </w:tr>
      <w:tr w:rsidR="0067793B" w:rsidRPr="006402E6" w14:paraId="5C62EDA9" w14:textId="77777777" w:rsidTr="005D2714">
        <w:trPr>
          <w:trHeight w:val="340"/>
        </w:trPr>
        <w:tc>
          <w:tcPr>
            <w:tcW w:w="1355" w:type="pct"/>
            <w:vMerge/>
            <w:tcBorders>
              <w:top w:val="single" w:sz="4" w:space="0" w:color="auto"/>
              <w:left w:val="single" w:sz="4" w:space="0" w:color="auto"/>
              <w:bottom w:val="single" w:sz="4" w:space="0" w:color="000000"/>
              <w:right w:val="single" w:sz="4" w:space="0" w:color="auto"/>
            </w:tcBorders>
            <w:vAlign w:val="center"/>
            <w:hideMark/>
          </w:tcPr>
          <w:p w14:paraId="7407E72C" w14:textId="77777777" w:rsidR="0067793B" w:rsidRPr="006402E6" w:rsidRDefault="0067793B" w:rsidP="007169E5">
            <w:pPr>
              <w:pStyle w:val="affffff3"/>
              <w:rPr>
                <w:b/>
              </w:rPr>
            </w:pPr>
          </w:p>
        </w:tc>
        <w:tc>
          <w:tcPr>
            <w:tcW w:w="729" w:type="pct"/>
            <w:tcBorders>
              <w:top w:val="nil"/>
              <w:left w:val="nil"/>
              <w:bottom w:val="single" w:sz="4" w:space="0" w:color="auto"/>
              <w:right w:val="single" w:sz="4" w:space="0" w:color="auto"/>
            </w:tcBorders>
            <w:shd w:val="clear" w:color="auto" w:fill="auto"/>
            <w:noWrap/>
            <w:vAlign w:val="center"/>
            <w:hideMark/>
          </w:tcPr>
          <w:p w14:paraId="6E3C7373" w14:textId="77777777" w:rsidR="0067793B" w:rsidRPr="006402E6" w:rsidRDefault="0067793B" w:rsidP="007169E5">
            <w:pPr>
              <w:pStyle w:val="affffff3"/>
              <w:rPr>
                <w:b/>
              </w:rPr>
            </w:pPr>
            <w:r w:rsidRPr="006402E6">
              <w:rPr>
                <w:b/>
              </w:rPr>
              <w:t>优</w:t>
            </w:r>
          </w:p>
        </w:tc>
        <w:tc>
          <w:tcPr>
            <w:tcW w:w="729" w:type="pct"/>
            <w:tcBorders>
              <w:top w:val="nil"/>
              <w:left w:val="nil"/>
              <w:bottom w:val="single" w:sz="4" w:space="0" w:color="auto"/>
              <w:right w:val="single" w:sz="4" w:space="0" w:color="auto"/>
            </w:tcBorders>
            <w:shd w:val="clear" w:color="auto" w:fill="auto"/>
            <w:noWrap/>
            <w:vAlign w:val="center"/>
            <w:hideMark/>
          </w:tcPr>
          <w:p w14:paraId="2025F558" w14:textId="77777777" w:rsidR="0067793B" w:rsidRPr="006402E6" w:rsidRDefault="0067793B" w:rsidP="007169E5">
            <w:pPr>
              <w:pStyle w:val="affffff3"/>
              <w:rPr>
                <w:b/>
              </w:rPr>
            </w:pPr>
            <w:r w:rsidRPr="006402E6">
              <w:rPr>
                <w:b/>
              </w:rPr>
              <w:t>较优</w:t>
            </w:r>
          </w:p>
        </w:tc>
        <w:tc>
          <w:tcPr>
            <w:tcW w:w="729" w:type="pct"/>
            <w:tcBorders>
              <w:top w:val="nil"/>
              <w:left w:val="nil"/>
              <w:bottom w:val="single" w:sz="4" w:space="0" w:color="auto"/>
              <w:right w:val="single" w:sz="4" w:space="0" w:color="auto"/>
            </w:tcBorders>
            <w:shd w:val="clear" w:color="auto" w:fill="auto"/>
            <w:noWrap/>
            <w:vAlign w:val="center"/>
            <w:hideMark/>
          </w:tcPr>
          <w:p w14:paraId="6B420077" w14:textId="77777777" w:rsidR="0067793B" w:rsidRPr="006402E6" w:rsidRDefault="0067793B" w:rsidP="007169E5">
            <w:pPr>
              <w:pStyle w:val="affffff3"/>
              <w:rPr>
                <w:b/>
              </w:rPr>
            </w:pPr>
            <w:r w:rsidRPr="006402E6">
              <w:rPr>
                <w:b/>
              </w:rPr>
              <w:t>一般</w:t>
            </w:r>
          </w:p>
        </w:tc>
        <w:tc>
          <w:tcPr>
            <w:tcW w:w="729" w:type="pct"/>
            <w:tcBorders>
              <w:top w:val="nil"/>
              <w:left w:val="nil"/>
              <w:bottom w:val="single" w:sz="4" w:space="0" w:color="auto"/>
              <w:right w:val="single" w:sz="4" w:space="0" w:color="auto"/>
            </w:tcBorders>
            <w:shd w:val="clear" w:color="auto" w:fill="auto"/>
            <w:noWrap/>
            <w:vAlign w:val="center"/>
            <w:hideMark/>
          </w:tcPr>
          <w:p w14:paraId="5E18CAB7" w14:textId="77777777" w:rsidR="0067793B" w:rsidRPr="006402E6" w:rsidRDefault="0067793B" w:rsidP="007169E5">
            <w:pPr>
              <w:pStyle w:val="affffff3"/>
              <w:rPr>
                <w:b/>
              </w:rPr>
            </w:pPr>
            <w:r w:rsidRPr="006402E6">
              <w:rPr>
                <w:b/>
              </w:rPr>
              <w:t>较劣</w:t>
            </w:r>
          </w:p>
        </w:tc>
        <w:tc>
          <w:tcPr>
            <w:tcW w:w="729" w:type="pct"/>
            <w:tcBorders>
              <w:top w:val="nil"/>
              <w:left w:val="nil"/>
              <w:bottom w:val="single" w:sz="4" w:space="0" w:color="auto"/>
              <w:right w:val="single" w:sz="4" w:space="0" w:color="auto"/>
            </w:tcBorders>
            <w:shd w:val="clear" w:color="auto" w:fill="auto"/>
            <w:noWrap/>
            <w:vAlign w:val="center"/>
            <w:hideMark/>
          </w:tcPr>
          <w:p w14:paraId="7825C77D" w14:textId="77777777" w:rsidR="0067793B" w:rsidRPr="006402E6" w:rsidRDefault="0067793B" w:rsidP="007169E5">
            <w:pPr>
              <w:pStyle w:val="affffff3"/>
              <w:rPr>
                <w:b/>
              </w:rPr>
            </w:pPr>
            <w:r w:rsidRPr="006402E6">
              <w:rPr>
                <w:b/>
              </w:rPr>
              <w:t>劣</w:t>
            </w:r>
          </w:p>
        </w:tc>
      </w:tr>
      <w:tr w:rsidR="0067793B" w:rsidRPr="006402E6" w14:paraId="435FBC33" w14:textId="77777777" w:rsidTr="005D2714">
        <w:trPr>
          <w:trHeight w:val="340"/>
        </w:trPr>
        <w:tc>
          <w:tcPr>
            <w:tcW w:w="1355" w:type="pct"/>
            <w:vMerge/>
            <w:tcBorders>
              <w:top w:val="single" w:sz="4" w:space="0" w:color="auto"/>
              <w:left w:val="single" w:sz="4" w:space="0" w:color="auto"/>
              <w:bottom w:val="single" w:sz="4" w:space="0" w:color="000000"/>
              <w:right w:val="single" w:sz="4" w:space="0" w:color="auto"/>
            </w:tcBorders>
            <w:vAlign w:val="center"/>
            <w:hideMark/>
          </w:tcPr>
          <w:p w14:paraId="5A4451EC" w14:textId="77777777" w:rsidR="0067793B" w:rsidRPr="006402E6" w:rsidRDefault="0067793B" w:rsidP="007169E5">
            <w:pPr>
              <w:pStyle w:val="affffff3"/>
              <w:rPr>
                <w:b/>
              </w:rPr>
            </w:pPr>
          </w:p>
        </w:tc>
        <w:tc>
          <w:tcPr>
            <w:tcW w:w="729" w:type="pct"/>
            <w:tcBorders>
              <w:top w:val="nil"/>
              <w:left w:val="nil"/>
              <w:bottom w:val="single" w:sz="4" w:space="0" w:color="auto"/>
              <w:right w:val="single" w:sz="4" w:space="0" w:color="auto"/>
            </w:tcBorders>
            <w:shd w:val="clear" w:color="auto" w:fill="auto"/>
            <w:noWrap/>
            <w:vAlign w:val="center"/>
            <w:hideMark/>
          </w:tcPr>
          <w:p w14:paraId="0A07A94C" w14:textId="7E8E1098" w:rsidR="0067793B" w:rsidRPr="006402E6" w:rsidRDefault="0067793B" w:rsidP="007169E5">
            <w:pPr>
              <w:pStyle w:val="affffff3"/>
              <w:rPr>
                <w:b/>
              </w:rPr>
            </w:pPr>
            <w:r w:rsidRPr="006402E6">
              <w:rPr>
                <w:b/>
              </w:rPr>
              <w:t>1.2148</w:t>
            </w:r>
          </w:p>
        </w:tc>
        <w:tc>
          <w:tcPr>
            <w:tcW w:w="729" w:type="pct"/>
            <w:tcBorders>
              <w:top w:val="nil"/>
              <w:left w:val="nil"/>
              <w:bottom w:val="single" w:sz="4" w:space="0" w:color="auto"/>
              <w:right w:val="single" w:sz="4" w:space="0" w:color="auto"/>
            </w:tcBorders>
            <w:shd w:val="clear" w:color="auto" w:fill="auto"/>
            <w:noWrap/>
            <w:vAlign w:val="center"/>
            <w:hideMark/>
          </w:tcPr>
          <w:p w14:paraId="62F684ED" w14:textId="2B1F8404" w:rsidR="0067793B" w:rsidRPr="006402E6" w:rsidRDefault="0067793B" w:rsidP="007169E5">
            <w:pPr>
              <w:pStyle w:val="affffff3"/>
              <w:rPr>
                <w:b/>
              </w:rPr>
            </w:pPr>
            <w:r w:rsidRPr="006402E6">
              <w:rPr>
                <w:b/>
              </w:rPr>
              <w:t>1.1074</w:t>
            </w:r>
          </w:p>
        </w:tc>
        <w:tc>
          <w:tcPr>
            <w:tcW w:w="729" w:type="pct"/>
            <w:tcBorders>
              <w:top w:val="nil"/>
              <w:left w:val="nil"/>
              <w:bottom w:val="single" w:sz="4" w:space="0" w:color="auto"/>
              <w:right w:val="single" w:sz="4" w:space="0" w:color="auto"/>
            </w:tcBorders>
            <w:shd w:val="clear" w:color="auto" w:fill="auto"/>
            <w:noWrap/>
            <w:vAlign w:val="center"/>
            <w:hideMark/>
          </w:tcPr>
          <w:p w14:paraId="26565A68" w14:textId="73185D66" w:rsidR="0067793B" w:rsidRPr="006402E6" w:rsidRDefault="0067793B" w:rsidP="007169E5">
            <w:pPr>
              <w:pStyle w:val="affffff3"/>
              <w:rPr>
                <w:b/>
              </w:rPr>
            </w:pPr>
            <w:r w:rsidRPr="006402E6">
              <w:rPr>
                <w:b/>
              </w:rPr>
              <w:t>1.0000</w:t>
            </w:r>
          </w:p>
        </w:tc>
        <w:tc>
          <w:tcPr>
            <w:tcW w:w="729" w:type="pct"/>
            <w:tcBorders>
              <w:top w:val="nil"/>
              <w:left w:val="nil"/>
              <w:bottom w:val="single" w:sz="4" w:space="0" w:color="auto"/>
              <w:right w:val="single" w:sz="4" w:space="0" w:color="auto"/>
            </w:tcBorders>
            <w:shd w:val="clear" w:color="auto" w:fill="auto"/>
            <w:noWrap/>
            <w:vAlign w:val="center"/>
            <w:hideMark/>
          </w:tcPr>
          <w:p w14:paraId="59D7073F" w14:textId="08C40AFE" w:rsidR="0067793B" w:rsidRPr="006402E6" w:rsidRDefault="0067793B" w:rsidP="007169E5">
            <w:pPr>
              <w:pStyle w:val="affffff3"/>
              <w:rPr>
                <w:b/>
              </w:rPr>
            </w:pPr>
            <w:r w:rsidRPr="006402E6">
              <w:rPr>
                <w:b/>
              </w:rPr>
              <w:t>0.8983</w:t>
            </w:r>
          </w:p>
        </w:tc>
        <w:tc>
          <w:tcPr>
            <w:tcW w:w="729" w:type="pct"/>
            <w:tcBorders>
              <w:top w:val="nil"/>
              <w:left w:val="nil"/>
              <w:bottom w:val="single" w:sz="4" w:space="0" w:color="auto"/>
              <w:right w:val="single" w:sz="4" w:space="0" w:color="auto"/>
            </w:tcBorders>
            <w:shd w:val="clear" w:color="auto" w:fill="auto"/>
            <w:noWrap/>
            <w:vAlign w:val="center"/>
            <w:hideMark/>
          </w:tcPr>
          <w:p w14:paraId="293DCFF5" w14:textId="63E66C57" w:rsidR="0067793B" w:rsidRPr="006402E6" w:rsidRDefault="0067793B" w:rsidP="007169E5">
            <w:pPr>
              <w:pStyle w:val="affffff3"/>
              <w:rPr>
                <w:b/>
              </w:rPr>
            </w:pPr>
            <w:r w:rsidRPr="006402E6">
              <w:rPr>
                <w:b/>
              </w:rPr>
              <w:t>0.7965</w:t>
            </w:r>
          </w:p>
        </w:tc>
      </w:tr>
      <w:tr w:rsidR="0003327E" w:rsidRPr="006402E6" w14:paraId="09FBFFF9" w14:textId="77777777" w:rsidTr="0003327E">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4AC3D455" w14:textId="5C25CB54" w:rsidR="0003327E" w:rsidRPr="0003327E" w:rsidRDefault="0003327E" w:rsidP="0003327E">
            <w:pPr>
              <w:pStyle w:val="affffff3"/>
              <w:rPr>
                <w:szCs w:val="21"/>
              </w:rPr>
            </w:pPr>
            <w:r w:rsidRPr="0003327E">
              <w:rPr>
                <w:rFonts w:hint="eastAsia"/>
                <w:color w:val="000000"/>
                <w:szCs w:val="21"/>
              </w:rPr>
              <w:t>区位因素</w:t>
            </w:r>
          </w:p>
        </w:tc>
        <w:tc>
          <w:tcPr>
            <w:tcW w:w="729" w:type="pct"/>
            <w:tcBorders>
              <w:top w:val="nil"/>
              <w:left w:val="nil"/>
              <w:bottom w:val="single" w:sz="4" w:space="0" w:color="auto"/>
              <w:right w:val="single" w:sz="4" w:space="0" w:color="auto"/>
            </w:tcBorders>
            <w:shd w:val="clear" w:color="auto" w:fill="auto"/>
            <w:noWrap/>
            <w:vAlign w:val="center"/>
          </w:tcPr>
          <w:p w14:paraId="55B5989E" w14:textId="30F62BFC" w:rsidR="0003327E" w:rsidRPr="0003327E" w:rsidRDefault="0003327E" w:rsidP="0003327E">
            <w:pPr>
              <w:pStyle w:val="affffff3"/>
              <w:rPr>
                <w:szCs w:val="21"/>
              </w:rPr>
            </w:pPr>
            <w:r w:rsidRPr="0003327E">
              <w:rPr>
                <w:rFonts w:hint="eastAsia"/>
                <w:color w:val="000000"/>
                <w:szCs w:val="21"/>
              </w:rPr>
              <w:t xml:space="preserve">0.0850 </w:t>
            </w:r>
          </w:p>
        </w:tc>
        <w:tc>
          <w:tcPr>
            <w:tcW w:w="729" w:type="pct"/>
            <w:tcBorders>
              <w:top w:val="nil"/>
              <w:left w:val="nil"/>
              <w:bottom w:val="single" w:sz="4" w:space="0" w:color="auto"/>
              <w:right w:val="single" w:sz="4" w:space="0" w:color="auto"/>
            </w:tcBorders>
            <w:shd w:val="clear" w:color="auto" w:fill="auto"/>
            <w:noWrap/>
            <w:vAlign w:val="center"/>
          </w:tcPr>
          <w:p w14:paraId="32ACDA23" w14:textId="6F022D8C" w:rsidR="0003327E" w:rsidRPr="0003327E" w:rsidRDefault="0003327E" w:rsidP="0003327E">
            <w:pPr>
              <w:pStyle w:val="affffff3"/>
              <w:rPr>
                <w:szCs w:val="21"/>
              </w:rPr>
            </w:pPr>
            <w:r w:rsidRPr="0003327E">
              <w:rPr>
                <w:rFonts w:hint="eastAsia"/>
                <w:color w:val="000000"/>
                <w:szCs w:val="21"/>
              </w:rPr>
              <w:t xml:space="preserve">0.0775 </w:t>
            </w:r>
          </w:p>
        </w:tc>
        <w:tc>
          <w:tcPr>
            <w:tcW w:w="729" w:type="pct"/>
            <w:tcBorders>
              <w:top w:val="nil"/>
              <w:left w:val="nil"/>
              <w:bottom w:val="single" w:sz="4" w:space="0" w:color="auto"/>
              <w:right w:val="single" w:sz="4" w:space="0" w:color="auto"/>
            </w:tcBorders>
            <w:shd w:val="clear" w:color="auto" w:fill="auto"/>
            <w:noWrap/>
            <w:vAlign w:val="center"/>
          </w:tcPr>
          <w:p w14:paraId="2C394A68" w14:textId="419A4D3E" w:rsidR="0003327E" w:rsidRPr="0003327E" w:rsidRDefault="0003327E" w:rsidP="0003327E">
            <w:pPr>
              <w:pStyle w:val="affffff3"/>
              <w:rPr>
                <w:szCs w:val="21"/>
              </w:rPr>
            </w:pPr>
            <w:r w:rsidRPr="0003327E">
              <w:rPr>
                <w:rFonts w:hint="eastAsia"/>
                <w:color w:val="000000"/>
                <w:szCs w:val="21"/>
              </w:rPr>
              <w:t xml:space="preserve">0.0700 </w:t>
            </w:r>
          </w:p>
        </w:tc>
        <w:tc>
          <w:tcPr>
            <w:tcW w:w="729" w:type="pct"/>
            <w:tcBorders>
              <w:top w:val="nil"/>
              <w:left w:val="nil"/>
              <w:bottom w:val="single" w:sz="4" w:space="0" w:color="auto"/>
              <w:right w:val="single" w:sz="4" w:space="0" w:color="auto"/>
            </w:tcBorders>
            <w:shd w:val="clear" w:color="auto" w:fill="auto"/>
            <w:noWrap/>
            <w:vAlign w:val="center"/>
          </w:tcPr>
          <w:p w14:paraId="2CE83B85" w14:textId="57922740" w:rsidR="0003327E" w:rsidRPr="0003327E" w:rsidRDefault="0003327E" w:rsidP="0003327E">
            <w:pPr>
              <w:pStyle w:val="affffff3"/>
              <w:rPr>
                <w:szCs w:val="21"/>
              </w:rPr>
            </w:pPr>
            <w:r w:rsidRPr="0003327E">
              <w:rPr>
                <w:rFonts w:hint="eastAsia"/>
                <w:color w:val="000000"/>
                <w:szCs w:val="21"/>
              </w:rPr>
              <w:t xml:space="preserve">0.0629 </w:t>
            </w:r>
          </w:p>
        </w:tc>
        <w:tc>
          <w:tcPr>
            <w:tcW w:w="729" w:type="pct"/>
            <w:tcBorders>
              <w:top w:val="nil"/>
              <w:left w:val="nil"/>
              <w:bottom w:val="single" w:sz="4" w:space="0" w:color="auto"/>
              <w:right w:val="single" w:sz="4" w:space="0" w:color="auto"/>
            </w:tcBorders>
            <w:shd w:val="clear" w:color="auto" w:fill="auto"/>
            <w:noWrap/>
            <w:vAlign w:val="center"/>
          </w:tcPr>
          <w:p w14:paraId="64401895" w14:textId="1CF8B963" w:rsidR="0003327E" w:rsidRPr="0003327E" w:rsidRDefault="0003327E" w:rsidP="0003327E">
            <w:pPr>
              <w:pStyle w:val="affffff3"/>
              <w:rPr>
                <w:szCs w:val="21"/>
              </w:rPr>
            </w:pPr>
            <w:r w:rsidRPr="0003327E">
              <w:rPr>
                <w:rFonts w:hint="eastAsia"/>
                <w:color w:val="000000"/>
                <w:szCs w:val="21"/>
              </w:rPr>
              <w:t xml:space="preserve">0.0558 </w:t>
            </w:r>
          </w:p>
        </w:tc>
      </w:tr>
      <w:tr w:rsidR="0003327E" w:rsidRPr="006402E6" w14:paraId="1DD5F89F" w14:textId="77777777" w:rsidTr="0003327E">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6601DC40" w14:textId="0CECDD77" w:rsidR="0003327E" w:rsidRPr="0003327E" w:rsidRDefault="0003327E" w:rsidP="0003327E">
            <w:pPr>
              <w:pStyle w:val="affffff3"/>
              <w:rPr>
                <w:szCs w:val="21"/>
              </w:rPr>
            </w:pPr>
            <w:r w:rsidRPr="0003327E">
              <w:rPr>
                <w:rFonts w:hint="eastAsia"/>
                <w:color w:val="000000"/>
                <w:szCs w:val="21"/>
              </w:rPr>
              <w:t>社会经济因素</w:t>
            </w:r>
          </w:p>
        </w:tc>
        <w:tc>
          <w:tcPr>
            <w:tcW w:w="729" w:type="pct"/>
            <w:tcBorders>
              <w:top w:val="nil"/>
              <w:left w:val="nil"/>
              <w:bottom w:val="single" w:sz="4" w:space="0" w:color="auto"/>
              <w:right w:val="single" w:sz="4" w:space="0" w:color="auto"/>
            </w:tcBorders>
            <w:shd w:val="clear" w:color="auto" w:fill="auto"/>
            <w:noWrap/>
            <w:vAlign w:val="center"/>
          </w:tcPr>
          <w:p w14:paraId="706B6C5F" w14:textId="75F8D12E" w:rsidR="0003327E" w:rsidRPr="0003327E" w:rsidRDefault="0003327E" w:rsidP="0003327E">
            <w:pPr>
              <w:pStyle w:val="affffff3"/>
              <w:rPr>
                <w:szCs w:val="21"/>
              </w:rPr>
            </w:pPr>
            <w:r w:rsidRPr="0003327E">
              <w:rPr>
                <w:rFonts w:hint="eastAsia"/>
                <w:color w:val="000000"/>
                <w:szCs w:val="21"/>
              </w:rPr>
              <w:t xml:space="preserve">0.0850 </w:t>
            </w:r>
          </w:p>
        </w:tc>
        <w:tc>
          <w:tcPr>
            <w:tcW w:w="729" w:type="pct"/>
            <w:tcBorders>
              <w:top w:val="nil"/>
              <w:left w:val="nil"/>
              <w:bottom w:val="single" w:sz="4" w:space="0" w:color="auto"/>
              <w:right w:val="single" w:sz="4" w:space="0" w:color="auto"/>
            </w:tcBorders>
            <w:shd w:val="clear" w:color="auto" w:fill="auto"/>
            <w:noWrap/>
            <w:vAlign w:val="center"/>
          </w:tcPr>
          <w:p w14:paraId="642972A5" w14:textId="657DBF54" w:rsidR="0003327E" w:rsidRPr="0003327E" w:rsidRDefault="0003327E" w:rsidP="0003327E">
            <w:pPr>
              <w:pStyle w:val="affffff3"/>
              <w:rPr>
                <w:szCs w:val="21"/>
              </w:rPr>
            </w:pPr>
            <w:r w:rsidRPr="0003327E">
              <w:rPr>
                <w:rFonts w:hint="eastAsia"/>
                <w:color w:val="000000"/>
                <w:szCs w:val="21"/>
              </w:rPr>
              <w:t xml:space="preserve">0.0775 </w:t>
            </w:r>
          </w:p>
        </w:tc>
        <w:tc>
          <w:tcPr>
            <w:tcW w:w="729" w:type="pct"/>
            <w:tcBorders>
              <w:top w:val="nil"/>
              <w:left w:val="nil"/>
              <w:bottom w:val="single" w:sz="4" w:space="0" w:color="auto"/>
              <w:right w:val="single" w:sz="4" w:space="0" w:color="auto"/>
            </w:tcBorders>
            <w:shd w:val="clear" w:color="auto" w:fill="auto"/>
            <w:noWrap/>
            <w:vAlign w:val="center"/>
          </w:tcPr>
          <w:p w14:paraId="252000C8" w14:textId="2421EFD4" w:rsidR="0003327E" w:rsidRPr="0003327E" w:rsidRDefault="0003327E" w:rsidP="0003327E">
            <w:pPr>
              <w:pStyle w:val="affffff3"/>
              <w:rPr>
                <w:szCs w:val="21"/>
              </w:rPr>
            </w:pPr>
            <w:r w:rsidRPr="0003327E">
              <w:rPr>
                <w:rFonts w:hint="eastAsia"/>
                <w:color w:val="000000"/>
                <w:szCs w:val="21"/>
              </w:rPr>
              <w:t xml:space="preserve">0.0700 </w:t>
            </w:r>
          </w:p>
        </w:tc>
        <w:tc>
          <w:tcPr>
            <w:tcW w:w="729" w:type="pct"/>
            <w:tcBorders>
              <w:top w:val="nil"/>
              <w:left w:val="nil"/>
              <w:bottom w:val="single" w:sz="4" w:space="0" w:color="auto"/>
              <w:right w:val="single" w:sz="4" w:space="0" w:color="auto"/>
            </w:tcBorders>
            <w:shd w:val="clear" w:color="auto" w:fill="auto"/>
            <w:noWrap/>
            <w:vAlign w:val="center"/>
          </w:tcPr>
          <w:p w14:paraId="57CAAE27" w14:textId="44FA6A96" w:rsidR="0003327E" w:rsidRPr="0003327E" w:rsidRDefault="0003327E" w:rsidP="0003327E">
            <w:pPr>
              <w:pStyle w:val="affffff3"/>
              <w:rPr>
                <w:szCs w:val="21"/>
              </w:rPr>
            </w:pPr>
            <w:r w:rsidRPr="0003327E">
              <w:rPr>
                <w:rFonts w:hint="eastAsia"/>
                <w:color w:val="000000"/>
                <w:szCs w:val="21"/>
              </w:rPr>
              <w:t xml:space="preserve">0.0629 </w:t>
            </w:r>
          </w:p>
        </w:tc>
        <w:tc>
          <w:tcPr>
            <w:tcW w:w="729" w:type="pct"/>
            <w:tcBorders>
              <w:top w:val="nil"/>
              <w:left w:val="nil"/>
              <w:bottom w:val="single" w:sz="4" w:space="0" w:color="auto"/>
              <w:right w:val="single" w:sz="4" w:space="0" w:color="auto"/>
            </w:tcBorders>
            <w:shd w:val="clear" w:color="auto" w:fill="auto"/>
            <w:noWrap/>
            <w:vAlign w:val="center"/>
          </w:tcPr>
          <w:p w14:paraId="15880289" w14:textId="55D7DCC6" w:rsidR="0003327E" w:rsidRPr="0003327E" w:rsidRDefault="0003327E" w:rsidP="0003327E">
            <w:pPr>
              <w:pStyle w:val="affffff3"/>
              <w:rPr>
                <w:szCs w:val="21"/>
              </w:rPr>
            </w:pPr>
            <w:r w:rsidRPr="0003327E">
              <w:rPr>
                <w:rFonts w:hint="eastAsia"/>
                <w:color w:val="000000"/>
                <w:szCs w:val="21"/>
              </w:rPr>
              <w:t xml:space="preserve">0.0558 </w:t>
            </w:r>
          </w:p>
        </w:tc>
      </w:tr>
      <w:tr w:rsidR="0003327E" w:rsidRPr="006402E6" w14:paraId="094193D7" w14:textId="77777777" w:rsidTr="0003327E">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3B7001FC" w14:textId="553D816E" w:rsidR="0003327E" w:rsidRPr="0003327E" w:rsidRDefault="0003327E" w:rsidP="0003327E">
            <w:pPr>
              <w:pStyle w:val="affffff3"/>
              <w:rPr>
                <w:szCs w:val="21"/>
              </w:rPr>
            </w:pPr>
            <w:r w:rsidRPr="0003327E">
              <w:rPr>
                <w:rFonts w:hint="eastAsia"/>
                <w:color w:val="000000"/>
                <w:szCs w:val="21"/>
              </w:rPr>
              <w:t>交通条件</w:t>
            </w:r>
          </w:p>
        </w:tc>
        <w:tc>
          <w:tcPr>
            <w:tcW w:w="729" w:type="pct"/>
            <w:tcBorders>
              <w:top w:val="nil"/>
              <w:left w:val="nil"/>
              <w:bottom w:val="single" w:sz="4" w:space="0" w:color="auto"/>
              <w:right w:val="single" w:sz="4" w:space="0" w:color="auto"/>
            </w:tcBorders>
            <w:shd w:val="clear" w:color="auto" w:fill="auto"/>
            <w:noWrap/>
            <w:vAlign w:val="center"/>
          </w:tcPr>
          <w:p w14:paraId="5308F7D6" w14:textId="339B2936" w:rsidR="0003327E" w:rsidRPr="0003327E" w:rsidRDefault="0003327E" w:rsidP="0003327E">
            <w:pPr>
              <w:pStyle w:val="affffff3"/>
              <w:rPr>
                <w:szCs w:val="21"/>
              </w:rPr>
            </w:pPr>
            <w:r w:rsidRPr="0003327E">
              <w:rPr>
                <w:rFonts w:hint="eastAsia"/>
                <w:color w:val="000000"/>
                <w:szCs w:val="21"/>
              </w:rPr>
              <w:t xml:space="preserve">0.4616 </w:t>
            </w:r>
          </w:p>
        </w:tc>
        <w:tc>
          <w:tcPr>
            <w:tcW w:w="729" w:type="pct"/>
            <w:tcBorders>
              <w:top w:val="nil"/>
              <w:left w:val="nil"/>
              <w:bottom w:val="single" w:sz="4" w:space="0" w:color="auto"/>
              <w:right w:val="single" w:sz="4" w:space="0" w:color="auto"/>
            </w:tcBorders>
            <w:shd w:val="clear" w:color="auto" w:fill="auto"/>
            <w:noWrap/>
            <w:vAlign w:val="center"/>
          </w:tcPr>
          <w:p w14:paraId="1A18BE09" w14:textId="6288C4B2" w:rsidR="0003327E" w:rsidRPr="0003327E" w:rsidRDefault="0003327E" w:rsidP="0003327E">
            <w:pPr>
              <w:pStyle w:val="affffff3"/>
              <w:rPr>
                <w:szCs w:val="21"/>
              </w:rPr>
            </w:pPr>
            <w:r w:rsidRPr="0003327E">
              <w:rPr>
                <w:rFonts w:hint="eastAsia"/>
                <w:color w:val="000000"/>
                <w:szCs w:val="21"/>
              </w:rPr>
              <w:t xml:space="preserve">0.4208 </w:t>
            </w:r>
          </w:p>
        </w:tc>
        <w:tc>
          <w:tcPr>
            <w:tcW w:w="729" w:type="pct"/>
            <w:tcBorders>
              <w:top w:val="nil"/>
              <w:left w:val="nil"/>
              <w:bottom w:val="single" w:sz="4" w:space="0" w:color="auto"/>
              <w:right w:val="single" w:sz="4" w:space="0" w:color="auto"/>
            </w:tcBorders>
            <w:shd w:val="clear" w:color="auto" w:fill="auto"/>
            <w:noWrap/>
            <w:vAlign w:val="center"/>
          </w:tcPr>
          <w:p w14:paraId="423F2B52" w14:textId="33EED6D4" w:rsidR="0003327E" w:rsidRPr="0003327E" w:rsidRDefault="0003327E" w:rsidP="0003327E">
            <w:pPr>
              <w:pStyle w:val="affffff3"/>
              <w:rPr>
                <w:szCs w:val="21"/>
              </w:rPr>
            </w:pPr>
            <w:r w:rsidRPr="0003327E">
              <w:rPr>
                <w:rFonts w:hint="eastAsia"/>
                <w:color w:val="000000"/>
                <w:szCs w:val="21"/>
              </w:rPr>
              <w:t xml:space="preserve">0.3800 </w:t>
            </w:r>
          </w:p>
        </w:tc>
        <w:tc>
          <w:tcPr>
            <w:tcW w:w="729" w:type="pct"/>
            <w:tcBorders>
              <w:top w:val="nil"/>
              <w:left w:val="nil"/>
              <w:bottom w:val="single" w:sz="4" w:space="0" w:color="auto"/>
              <w:right w:val="single" w:sz="4" w:space="0" w:color="auto"/>
            </w:tcBorders>
            <w:shd w:val="clear" w:color="auto" w:fill="auto"/>
            <w:noWrap/>
            <w:vAlign w:val="center"/>
          </w:tcPr>
          <w:p w14:paraId="0C6DD0A5" w14:textId="6CB447A6" w:rsidR="0003327E" w:rsidRPr="0003327E" w:rsidRDefault="0003327E" w:rsidP="0003327E">
            <w:pPr>
              <w:pStyle w:val="affffff3"/>
              <w:rPr>
                <w:szCs w:val="21"/>
              </w:rPr>
            </w:pPr>
            <w:r w:rsidRPr="0003327E">
              <w:rPr>
                <w:rFonts w:hint="eastAsia"/>
                <w:color w:val="000000"/>
                <w:szCs w:val="21"/>
              </w:rPr>
              <w:t xml:space="preserve">0.3414 </w:t>
            </w:r>
          </w:p>
        </w:tc>
        <w:tc>
          <w:tcPr>
            <w:tcW w:w="729" w:type="pct"/>
            <w:tcBorders>
              <w:top w:val="nil"/>
              <w:left w:val="nil"/>
              <w:bottom w:val="single" w:sz="4" w:space="0" w:color="auto"/>
              <w:right w:val="single" w:sz="4" w:space="0" w:color="auto"/>
            </w:tcBorders>
            <w:shd w:val="clear" w:color="auto" w:fill="auto"/>
            <w:noWrap/>
            <w:vAlign w:val="center"/>
          </w:tcPr>
          <w:p w14:paraId="6BE9F3F9" w14:textId="5B2D93D4" w:rsidR="0003327E" w:rsidRPr="0003327E" w:rsidRDefault="0003327E" w:rsidP="0003327E">
            <w:pPr>
              <w:pStyle w:val="affffff3"/>
              <w:rPr>
                <w:szCs w:val="21"/>
              </w:rPr>
            </w:pPr>
            <w:r w:rsidRPr="0003327E">
              <w:rPr>
                <w:rFonts w:hint="eastAsia"/>
                <w:color w:val="000000"/>
                <w:szCs w:val="21"/>
              </w:rPr>
              <w:t xml:space="preserve">0.3027 </w:t>
            </w:r>
          </w:p>
        </w:tc>
      </w:tr>
      <w:tr w:rsidR="0003327E" w:rsidRPr="006402E6" w14:paraId="365DCADA" w14:textId="77777777" w:rsidTr="0003327E">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23979FE4" w14:textId="7E8D14D6" w:rsidR="0003327E" w:rsidRPr="0003327E" w:rsidRDefault="0003327E" w:rsidP="0003327E">
            <w:pPr>
              <w:pStyle w:val="affffff3"/>
              <w:rPr>
                <w:szCs w:val="21"/>
              </w:rPr>
            </w:pPr>
            <w:r w:rsidRPr="0003327E">
              <w:rPr>
                <w:rFonts w:hint="eastAsia"/>
                <w:color w:val="000000"/>
                <w:szCs w:val="21"/>
              </w:rPr>
              <w:t>基础设施状况</w:t>
            </w:r>
          </w:p>
        </w:tc>
        <w:tc>
          <w:tcPr>
            <w:tcW w:w="729" w:type="pct"/>
            <w:tcBorders>
              <w:top w:val="nil"/>
              <w:left w:val="nil"/>
              <w:bottom w:val="single" w:sz="4" w:space="0" w:color="auto"/>
              <w:right w:val="single" w:sz="4" w:space="0" w:color="auto"/>
            </w:tcBorders>
            <w:shd w:val="clear" w:color="auto" w:fill="auto"/>
            <w:noWrap/>
            <w:vAlign w:val="center"/>
          </w:tcPr>
          <w:p w14:paraId="0ADDBCA8" w14:textId="05655A5F" w:rsidR="0003327E" w:rsidRPr="0003327E" w:rsidRDefault="0003327E" w:rsidP="0003327E">
            <w:pPr>
              <w:pStyle w:val="affffff3"/>
              <w:rPr>
                <w:szCs w:val="21"/>
              </w:rPr>
            </w:pPr>
            <w:r w:rsidRPr="0003327E">
              <w:rPr>
                <w:rFonts w:hint="eastAsia"/>
                <w:color w:val="000000"/>
                <w:szCs w:val="21"/>
              </w:rPr>
              <w:t xml:space="preserve">0.3037 </w:t>
            </w:r>
          </w:p>
        </w:tc>
        <w:tc>
          <w:tcPr>
            <w:tcW w:w="729" w:type="pct"/>
            <w:tcBorders>
              <w:top w:val="nil"/>
              <w:left w:val="nil"/>
              <w:bottom w:val="single" w:sz="4" w:space="0" w:color="auto"/>
              <w:right w:val="single" w:sz="4" w:space="0" w:color="auto"/>
            </w:tcBorders>
            <w:shd w:val="clear" w:color="auto" w:fill="auto"/>
            <w:noWrap/>
            <w:vAlign w:val="center"/>
          </w:tcPr>
          <w:p w14:paraId="779B2FCD" w14:textId="1C488F1C" w:rsidR="0003327E" w:rsidRPr="0003327E" w:rsidRDefault="0003327E" w:rsidP="0003327E">
            <w:pPr>
              <w:pStyle w:val="affffff3"/>
              <w:rPr>
                <w:szCs w:val="21"/>
              </w:rPr>
            </w:pPr>
            <w:r w:rsidRPr="0003327E">
              <w:rPr>
                <w:rFonts w:hint="eastAsia"/>
                <w:color w:val="000000"/>
                <w:szCs w:val="21"/>
              </w:rPr>
              <w:t xml:space="preserve">0.2769 </w:t>
            </w:r>
          </w:p>
        </w:tc>
        <w:tc>
          <w:tcPr>
            <w:tcW w:w="729" w:type="pct"/>
            <w:tcBorders>
              <w:top w:val="nil"/>
              <w:left w:val="nil"/>
              <w:bottom w:val="single" w:sz="4" w:space="0" w:color="auto"/>
              <w:right w:val="single" w:sz="4" w:space="0" w:color="auto"/>
            </w:tcBorders>
            <w:shd w:val="clear" w:color="auto" w:fill="auto"/>
            <w:noWrap/>
            <w:vAlign w:val="center"/>
          </w:tcPr>
          <w:p w14:paraId="1785C336" w14:textId="26A6D92D" w:rsidR="0003327E" w:rsidRPr="0003327E" w:rsidRDefault="0003327E" w:rsidP="0003327E">
            <w:pPr>
              <w:pStyle w:val="affffff3"/>
              <w:rPr>
                <w:szCs w:val="21"/>
              </w:rPr>
            </w:pPr>
            <w:r w:rsidRPr="0003327E">
              <w:rPr>
                <w:rFonts w:hint="eastAsia"/>
                <w:color w:val="000000"/>
                <w:szCs w:val="21"/>
              </w:rPr>
              <w:t xml:space="preserve">0.2500 </w:t>
            </w:r>
          </w:p>
        </w:tc>
        <w:tc>
          <w:tcPr>
            <w:tcW w:w="729" w:type="pct"/>
            <w:tcBorders>
              <w:top w:val="nil"/>
              <w:left w:val="nil"/>
              <w:bottom w:val="single" w:sz="4" w:space="0" w:color="auto"/>
              <w:right w:val="single" w:sz="4" w:space="0" w:color="auto"/>
            </w:tcBorders>
            <w:shd w:val="clear" w:color="auto" w:fill="auto"/>
            <w:noWrap/>
            <w:vAlign w:val="center"/>
          </w:tcPr>
          <w:p w14:paraId="019EAC4A" w14:textId="69E64912" w:rsidR="0003327E" w:rsidRPr="0003327E" w:rsidRDefault="0003327E" w:rsidP="0003327E">
            <w:pPr>
              <w:pStyle w:val="affffff3"/>
              <w:rPr>
                <w:szCs w:val="21"/>
              </w:rPr>
            </w:pPr>
            <w:r w:rsidRPr="0003327E">
              <w:rPr>
                <w:rFonts w:hint="eastAsia"/>
                <w:color w:val="000000"/>
                <w:szCs w:val="21"/>
              </w:rPr>
              <w:t xml:space="preserve">0.2246 </w:t>
            </w:r>
          </w:p>
        </w:tc>
        <w:tc>
          <w:tcPr>
            <w:tcW w:w="729" w:type="pct"/>
            <w:tcBorders>
              <w:top w:val="nil"/>
              <w:left w:val="nil"/>
              <w:bottom w:val="single" w:sz="4" w:space="0" w:color="auto"/>
              <w:right w:val="single" w:sz="4" w:space="0" w:color="auto"/>
            </w:tcBorders>
            <w:shd w:val="clear" w:color="auto" w:fill="auto"/>
            <w:noWrap/>
            <w:vAlign w:val="center"/>
          </w:tcPr>
          <w:p w14:paraId="3F4432CD" w14:textId="428E1A72" w:rsidR="0003327E" w:rsidRPr="0003327E" w:rsidRDefault="0003327E" w:rsidP="0003327E">
            <w:pPr>
              <w:pStyle w:val="affffff3"/>
              <w:rPr>
                <w:szCs w:val="21"/>
              </w:rPr>
            </w:pPr>
            <w:r w:rsidRPr="0003327E">
              <w:rPr>
                <w:rFonts w:hint="eastAsia"/>
                <w:color w:val="000000"/>
                <w:szCs w:val="21"/>
              </w:rPr>
              <w:t xml:space="preserve">0.1991 </w:t>
            </w:r>
          </w:p>
        </w:tc>
      </w:tr>
      <w:tr w:rsidR="0003327E" w:rsidRPr="006402E6" w14:paraId="02920678" w14:textId="77777777" w:rsidTr="0003327E">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473BCD1C" w14:textId="60995843" w:rsidR="0003327E" w:rsidRPr="0003327E" w:rsidRDefault="0003327E" w:rsidP="0003327E">
            <w:pPr>
              <w:pStyle w:val="affffff3"/>
              <w:rPr>
                <w:szCs w:val="21"/>
              </w:rPr>
            </w:pPr>
            <w:r w:rsidRPr="0003327E">
              <w:rPr>
                <w:rFonts w:hint="eastAsia"/>
                <w:color w:val="000000"/>
                <w:szCs w:val="21"/>
              </w:rPr>
              <w:t>产业集聚效益</w:t>
            </w:r>
          </w:p>
        </w:tc>
        <w:tc>
          <w:tcPr>
            <w:tcW w:w="729" w:type="pct"/>
            <w:tcBorders>
              <w:top w:val="nil"/>
              <w:left w:val="nil"/>
              <w:bottom w:val="single" w:sz="4" w:space="0" w:color="auto"/>
              <w:right w:val="single" w:sz="4" w:space="0" w:color="auto"/>
            </w:tcBorders>
            <w:shd w:val="clear" w:color="auto" w:fill="auto"/>
            <w:noWrap/>
            <w:vAlign w:val="center"/>
          </w:tcPr>
          <w:p w14:paraId="5C3882B0" w14:textId="75DBDBCD" w:rsidR="0003327E" w:rsidRPr="0003327E" w:rsidRDefault="0003327E" w:rsidP="0003327E">
            <w:pPr>
              <w:pStyle w:val="affffff3"/>
              <w:rPr>
                <w:szCs w:val="21"/>
              </w:rPr>
            </w:pPr>
            <w:r w:rsidRPr="0003327E">
              <w:rPr>
                <w:rFonts w:hint="eastAsia"/>
                <w:color w:val="000000"/>
                <w:szCs w:val="21"/>
              </w:rPr>
              <w:t xml:space="preserve">0.1822 </w:t>
            </w:r>
          </w:p>
        </w:tc>
        <w:tc>
          <w:tcPr>
            <w:tcW w:w="729" w:type="pct"/>
            <w:tcBorders>
              <w:top w:val="nil"/>
              <w:left w:val="nil"/>
              <w:bottom w:val="single" w:sz="4" w:space="0" w:color="auto"/>
              <w:right w:val="single" w:sz="4" w:space="0" w:color="auto"/>
            </w:tcBorders>
            <w:shd w:val="clear" w:color="auto" w:fill="auto"/>
            <w:noWrap/>
            <w:vAlign w:val="center"/>
          </w:tcPr>
          <w:p w14:paraId="7EFA79C4" w14:textId="0E8C4308" w:rsidR="0003327E" w:rsidRPr="0003327E" w:rsidRDefault="0003327E" w:rsidP="0003327E">
            <w:pPr>
              <w:pStyle w:val="affffff3"/>
              <w:rPr>
                <w:szCs w:val="21"/>
              </w:rPr>
            </w:pPr>
            <w:r w:rsidRPr="0003327E">
              <w:rPr>
                <w:rFonts w:hint="eastAsia"/>
                <w:color w:val="000000"/>
                <w:szCs w:val="21"/>
              </w:rPr>
              <w:t xml:space="preserve">0.1661 </w:t>
            </w:r>
          </w:p>
        </w:tc>
        <w:tc>
          <w:tcPr>
            <w:tcW w:w="729" w:type="pct"/>
            <w:tcBorders>
              <w:top w:val="nil"/>
              <w:left w:val="nil"/>
              <w:bottom w:val="single" w:sz="4" w:space="0" w:color="auto"/>
              <w:right w:val="single" w:sz="4" w:space="0" w:color="auto"/>
            </w:tcBorders>
            <w:shd w:val="clear" w:color="auto" w:fill="auto"/>
            <w:noWrap/>
            <w:vAlign w:val="center"/>
          </w:tcPr>
          <w:p w14:paraId="6A1E609E" w14:textId="35F4519D" w:rsidR="0003327E" w:rsidRPr="0003327E" w:rsidRDefault="0003327E" w:rsidP="0003327E">
            <w:pPr>
              <w:pStyle w:val="affffff3"/>
              <w:rPr>
                <w:szCs w:val="21"/>
              </w:rPr>
            </w:pPr>
            <w:r w:rsidRPr="0003327E">
              <w:rPr>
                <w:rFonts w:hint="eastAsia"/>
                <w:color w:val="000000"/>
                <w:szCs w:val="21"/>
              </w:rPr>
              <w:t xml:space="preserve">0.1500 </w:t>
            </w:r>
          </w:p>
        </w:tc>
        <w:tc>
          <w:tcPr>
            <w:tcW w:w="729" w:type="pct"/>
            <w:tcBorders>
              <w:top w:val="nil"/>
              <w:left w:val="nil"/>
              <w:bottom w:val="single" w:sz="4" w:space="0" w:color="auto"/>
              <w:right w:val="single" w:sz="4" w:space="0" w:color="auto"/>
            </w:tcBorders>
            <w:shd w:val="clear" w:color="auto" w:fill="auto"/>
            <w:noWrap/>
            <w:vAlign w:val="center"/>
          </w:tcPr>
          <w:p w14:paraId="2A6D7686" w14:textId="78EBC75A" w:rsidR="0003327E" w:rsidRPr="0003327E" w:rsidRDefault="0003327E" w:rsidP="0003327E">
            <w:pPr>
              <w:pStyle w:val="affffff3"/>
              <w:rPr>
                <w:szCs w:val="21"/>
              </w:rPr>
            </w:pPr>
            <w:r w:rsidRPr="0003327E">
              <w:rPr>
                <w:rFonts w:hint="eastAsia"/>
                <w:color w:val="000000"/>
                <w:szCs w:val="21"/>
              </w:rPr>
              <w:t xml:space="preserve">0.1347 </w:t>
            </w:r>
          </w:p>
        </w:tc>
        <w:tc>
          <w:tcPr>
            <w:tcW w:w="729" w:type="pct"/>
            <w:tcBorders>
              <w:top w:val="nil"/>
              <w:left w:val="nil"/>
              <w:bottom w:val="single" w:sz="4" w:space="0" w:color="auto"/>
              <w:right w:val="single" w:sz="4" w:space="0" w:color="auto"/>
            </w:tcBorders>
            <w:shd w:val="clear" w:color="auto" w:fill="auto"/>
            <w:noWrap/>
            <w:vAlign w:val="center"/>
          </w:tcPr>
          <w:p w14:paraId="4468C673" w14:textId="084BC74D" w:rsidR="0003327E" w:rsidRPr="0003327E" w:rsidRDefault="0003327E" w:rsidP="0003327E">
            <w:pPr>
              <w:pStyle w:val="affffff3"/>
              <w:rPr>
                <w:szCs w:val="21"/>
              </w:rPr>
            </w:pPr>
            <w:r w:rsidRPr="0003327E">
              <w:rPr>
                <w:rFonts w:hint="eastAsia"/>
                <w:color w:val="000000"/>
                <w:szCs w:val="21"/>
              </w:rPr>
              <w:t xml:space="preserve">0.1195 </w:t>
            </w:r>
          </w:p>
        </w:tc>
      </w:tr>
      <w:tr w:rsidR="0003327E" w:rsidRPr="006402E6" w14:paraId="533E2CBA" w14:textId="77777777" w:rsidTr="0003327E">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370ED128" w14:textId="5E299556" w:rsidR="0003327E" w:rsidRPr="0003327E" w:rsidRDefault="0003327E" w:rsidP="0003327E">
            <w:pPr>
              <w:pStyle w:val="affffff3"/>
              <w:rPr>
                <w:szCs w:val="21"/>
              </w:rPr>
            </w:pPr>
            <w:r w:rsidRPr="0003327E">
              <w:rPr>
                <w:rFonts w:hint="eastAsia"/>
                <w:color w:val="000000"/>
                <w:szCs w:val="21"/>
              </w:rPr>
              <w:t>环境条件</w:t>
            </w:r>
          </w:p>
        </w:tc>
        <w:tc>
          <w:tcPr>
            <w:tcW w:w="729" w:type="pct"/>
            <w:tcBorders>
              <w:top w:val="nil"/>
              <w:left w:val="nil"/>
              <w:bottom w:val="single" w:sz="4" w:space="0" w:color="auto"/>
              <w:right w:val="single" w:sz="4" w:space="0" w:color="auto"/>
            </w:tcBorders>
            <w:shd w:val="clear" w:color="auto" w:fill="auto"/>
            <w:noWrap/>
            <w:vAlign w:val="center"/>
          </w:tcPr>
          <w:p w14:paraId="4E7AC1C7" w14:textId="7C52DF34" w:rsidR="0003327E" w:rsidRPr="0003327E" w:rsidRDefault="0003327E" w:rsidP="0003327E">
            <w:pPr>
              <w:pStyle w:val="affffff3"/>
              <w:rPr>
                <w:szCs w:val="21"/>
              </w:rPr>
            </w:pPr>
            <w:r w:rsidRPr="0003327E">
              <w:rPr>
                <w:rFonts w:hint="eastAsia"/>
                <w:color w:val="000000"/>
                <w:szCs w:val="21"/>
              </w:rPr>
              <w:t xml:space="preserve">0.0972 </w:t>
            </w:r>
          </w:p>
        </w:tc>
        <w:tc>
          <w:tcPr>
            <w:tcW w:w="729" w:type="pct"/>
            <w:tcBorders>
              <w:top w:val="nil"/>
              <w:left w:val="nil"/>
              <w:bottom w:val="single" w:sz="4" w:space="0" w:color="auto"/>
              <w:right w:val="single" w:sz="4" w:space="0" w:color="auto"/>
            </w:tcBorders>
            <w:shd w:val="clear" w:color="auto" w:fill="auto"/>
            <w:noWrap/>
            <w:vAlign w:val="center"/>
          </w:tcPr>
          <w:p w14:paraId="5668BC65" w14:textId="1249BB5D" w:rsidR="0003327E" w:rsidRPr="0003327E" w:rsidRDefault="0003327E" w:rsidP="0003327E">
            <w:pPr>
              <w:pStyle w:val="affffff3"/>
              <w:rPr>
                <w:szCs w:val="21"/>
              </w:rPr>
            </w:pPr>
            <w:r w:rsidRPr="0003327E">
              <w:rPr>
                <w:rFonts w:hint="eastAsia"/>
                <w:color w:val="000000"/>
                <w:szCs w:val="21"/>
              </w:rPr>
              <w:t xml:space="preserve">0.0886 </w:t>
            </w:r>
          </w:p>
        </w:tc>
        <w:tc>
          <w:tcPr>
            <w:tcW w:w="729" w:type="pct"/>
            <w:tcBorders>
              <w:top w:val="nil"/>
              <w:left w:val="nil"/>
              <w:bottom w:val="single" w:sz="4" w:space="0" w:color="auto"/>
              <w:right w:val="single" w:sz="4" w:space="0" w:color="auto"/>
            </w:tcBorders>
            <w:shd w:val="clear" w:color="auto" w:fill="auto"/>
            <w:noWrap/>
            <w:vAlign w:val="center"/>
          </w:tcPr>
          <w:p w14:paraId="0B104503" w14:textId="31A5A0CC" w:rsidR="0003327E" w:rsidRPr="0003327E" w:rsidRDefault="0003327E" w:rsidP="0003327E">
            <w:pPr>
              <w:pStyle w:val="affffff3"/>
              <w:rPr>
                <w:szCs w:val="21"/>
              </w:rPr>
            </w:pPr>
            <w:r w:rsidRPr="0003327E">
              <w:rPr>
                <w:rFonts w:hint="eastAsia"/>
                <w:color w:val="000000"/>
                <w:szCs w:val="21"/>
              </w:rPr>
              <w:t xml:space="preserve">0.0800 </w:t>
            </w:r>
          </w:p>
        </w:tc>
        <w:tc>
          <w:tcPr>
            <w:tcW w:w="729" w:type="pct"/>
            <w:tcBorders>
              <w:top w:val="nil"/>
              <w:left w:val="nil"/>
              <w:bottom w:val="single" w:sz="4" w:space="0" w:color="auto"/>
              <w:right w:val="single" w:sz="4" w:space="0" w:color="auto"/>
            </w:tcBorders>
            <w:shd w:val="clear" w:color="auto" w:fill="auto"/>
            <w:noWrap/>
            <w:vAlign w:val="center"/>
          </w:tcPr>
          <w:p w14:paraId="0A344129" w14:textId="3A168CEC" w:rsidR="0003327E" w:rsidRPr="0003327E" w:rsidRDefault="0003327E" w:rsidP="0003327E">
            <w:pPr>
              <w:pStyle w:val="affffff3"/>
              <w:rPr>
                <w:szCs w:val="21"/>
              </w:rPr>
            </w:pPr>
            <w:r w:rsidRPr="0003327E">
              <w:rPr>
                <w:rFonts w:hint="eastAsia"/>
                <w:color w:val="000000"/>
                <w:szCs w:val="21"/>
              </w:rPr>
              <w:t xml:space="preserve">0.0719 </w:t>
            </w:r>
          </w:p>
        </w:tc>
        <w:tc>
          <w:tcPr>
            <w:tcW w:w="729" w:type="pct"/>
            <w:tcBorders>
              <w:top w:val="nil"/>
              <w:left w:val="nil"/>
              <w:bottom w:val="single" w:sz="4" w:space="0" w:color="auto"/>
              <w:right w:val="single" w:sz="4" w:space="0" w:color="auto"/>
            </w:tcBorders>
            <w:shd w:val="clear" w:color="auto" w:fill="auto"/>
            <w:noWrap/>
            <w:vAlign w:val="center"/>
          </w:tcPr>
          <w:p w14:paraId="11B476CC" w14:textId="0E291945" w:rsidR="0003327E" w:rsidRPr="0003327E" w:rsidRDefault="0003327E" w:rsidP="0003327E">
            <w:pPr>
              <w:pStyle w:val="affffff3"/>
              <w:rPr>
                <w:szCs w:val="21"/>
              </w:rPr>
            </w:pPr>
            <w:r w:rsidRPr="0003327E">
              <w:rPr>
                <w:rFonts w:hint="eastAsia"/>
                <w:color w:val="000000"/>
                <w:szCs w:val="21"/>
              </w:rPr>
              <w:t xml:space="preserve">0.0637 </w:t>
            </w:r>
          </w:p>
        </w:tc>
      </w:tr>
    </w:tbl>
    <w:p w14:paraId="4E11B928" w14:textId="2200CB16" w:rsidR="0067793B" w:rsidRPr="006402E6" w:rsidRDefault="0067793B"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39</w:t>
      </w:r>
      <w:r w:rsidR="00F62252">
        <w:fldChar w:fldCharType="end"/>
      </w:r>
      <w:r w:rsidR="00F62252">
        <w:t xml:space="preserve"> </w:t>
      </w:r>
      <w:r w:rsidRPr="006402E6">
        <w:t>集体工业用地</w:t>
      </w:r>
      <w:r w:rsidRPr="006402E6">
        <w:t>2</w:t>
      </w:r>
      <w:r w:rsidRPr="006402E6">
        <w:t>级宗地地价区域因素修正系数指标说明表</w:t>
      </w:r>
    </w:p>
    <w:tbl>
      <w:tblPr>
        <w:tblW w:w="5000" w:type="pct"/>
        <w:tblLook w:val="04A0" w:firstRow="1" w:lastRow="0" w:firstColumn="1" w:lastColumn="0" w:noHBand="0" w:noVBand="1"/>
      </w:tblPr>
      <w:tblGrid>
        <w:gridCol w:w="1792"/>
        <w:gridCol w:w="2461"/>
        <w:gridCol w:w="2461"/>
        <w:gridCol w:w="2786"/>
        <w:gridCol w:w="2590"/>
        <w:gridCol w:w="2526"/>
      </w:tblGrid>
      <w:tr w:rsidR="0067793B" w:rsidRPr="006402E6" w14:paraId="7F196B7C" w14:textId="77777777" w:rsidTr="00E708D3">
        <w:trPr>
          <w:trHeight w:val="340"/>
        </w:trPr>
        <w:tc>
          <w:tcPr>
            <w:tcW w:w="613" w:type="pct"/>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54C9FE69" w14:textId="77777777" w:rsidR="0067793B" w:rsidRPr="006402E6" w:rsidRDefault="0067793B" w:rsidP="007169E5">
            <w:pPr>
              <w:pStyle w:val="affffff3"/>
              <w:jc w:val="right"/>
              <w:rPr>
                <w:b/>
              </w:rPr>
            </w:pPr>
            <w:r w:rsidRPr="006402E6">
              <w:rPr>
                <w:b/>
              </w:rPr>
              <w:t>优劣度</w:t>
            </w:r>
          </w:p>
          <w:p w14:paraId="18F90030" w14:textId="5B9F8AC6" w:rsidR="005D2714" w:rsidRPr="006402E6" w:rsidRDefault="005D2714" w:rsidP="007169E5">
            <w:pPr>
              <w:pStyle w:val="affffff3"/>
              <w:jc w:val="left"/>
              <w:rPr>
                <w:b/>
              </w:rPr>
            </w:pPr>
            <w:r w:rsidRPr="006402E6">
              <w:rPr>
                <w:b/>
              </w:rPr>
              <w:t>影响因素</w:t>
            </w:r>
          </w:p>
        </w:tc>
        <w:tc>
          <w:tcPr>
            <w:tcW w:w="842" w:type="pct"/>
            <w:tcBorders>
              <w:top w:val="single" w:sz="4" w:space="0" w:color="auto"/>
              <w:left w:val="nil"/>
              <w:bottom w:val="single" w:sz="4" w:space="0" w:color="auto"/>
              <w:right w:val="single" w:sz="4" w:space="0" w:color="auto"/>
            </w:tcBorders>
            <w:shd w:val="clear" w:color="auto" w:fill="auto"/>
            <w:vAlign w:val="center"/>
            <w:hideMark/>
          </w:tcPr>
          <w:p w14:paraId="2388DDF2" w14:textId="77777777" w:rsidR="0067793B" w:rsidRPr="006402E6" w:rsidRDefault="0067793B" w:rsidP="007169E5">
            <w:pPr>
              <w:pStyle w:val="affffff3"/>
              <w:rPr>
                <w:b/>
              </w:rPr>
            </w:pPr>
            <w:r w:rsidRPr="006402E6">
              <w:rPr>
                <w:b/>
              </w:rPr>
              <w:t>优</w:t>
            </w:r>
          </w:p>
        </w:tc>
        <w:tc>
          <w:tcPr>
            <w:tcW w:w="842" w:type="pct"/>
            <w:tcBorders>
              <w:top w:val="single" w:sz="4" w:space="0" w:color="auto"/>
              <w:left w:val="nil"/>
              <w:bottom w:val="single" w:sz="4" w:space="0" w:color="auto"/>
              <w:right w:val="single" w:sz="4" w:space="0" w:color="auto"/>
            </w:tcBorders>
            <w:shd w:val="clear" w:color="auto" w:fill="auto"/>
            <w:vAlign w:val="center"/>
            <w:hideMark/>
          </w:tcPr>
          <w:p w14:paraId="54B762B5" w14:textId="77777777" w:rsidR="0067793B" w:rsidRPr="006402E6" w:rsidRDefault="0067793B" w:rsidP="007169E5">
            <w:pPr>
              <w:pStyle w:val="affffff3"/>
              <w:rPr>
                <w:b/>
              </w:rPr>
            </w:pPr>
            <w:r w:rsidRPr="006402E6">
              <w:rPr>
                <w:b/>
              </w:rPr>
              <w:t>较优</w:t>
            </w:r>
          </w:p>
        </w:tc>
        <w:tc>
          <w:tcPr>
            <w:tcW w:w="953" w:type="pct"/>
            <w:tcBorders>
              <w:top w:val="single" w:sz="4" w:space="0" w:color="auto"/>
              <w:left w:val="nil"/>
              <w:bottom w:val="single" w:sz="4" w:space="0" w:color="auto"/>
              <w:right w:val="single" w:sz="4" w:space="0" w:color="auto"/>
            </w:tcBorders>
            <w:shd w:val="clear" w:color="auto" w:fill="auto"/>
            <w:vAlign w:val="center"/>
            <w:hideMark/>
          </w:tcPr>
          <w:p w14:paraId="1A5292C5" w14:textId="77777777" w:rsidR="0067793B" w:rsidRPr="006402E6" w:rsidRDefault="0067793B" w:rsidP="007169E5">
            <w:pPr>
              <w:pStyle w:val="affffff3"/>
              <w:rPr>
                <w:b/>
              </w:rPr>
            </w:pPr>
            <w:r w:rsidRPr="006402E6">
              <w:rPr>
                <w:b/>
              </w:rPr>
              <w:t>一般</w:t>
            </w:r>
          </w:p>
        </w:tc>
        <w:tc>
          <w:tcPr>
            <w:tcW w:w="886" w:type="pct"/>
            <w:tcBorders>
              <w:top w:val="single" w:sz="4" w:space="0" w:color="auto"/>
              <w:left w:val="nil"/>
              <w:bottom w:val="single" w:sz="4" w:space="0" w:color="auto"/>
              <w:right w:val="single" w:sz="4" w:space="0" w:color="auto"/>
            </w:tcBorders>
            <w:shd w:val="clear" w:color="auto" w:fill="auto"/>
            <w:vAlign w:val="center"/>
            <w:hideMark/>
          </w:tcPr>
          <w:p w14:paraId="6CD56150" w14:textId="77777777" w:rsidR="0067793B" w:rsidRPr="006402E6" w:rsidRDefault="0067793B" w:rsidP="007169E5">
            <w:pPr>
              <w:pStyle w:val="affffff3"/>
              <w:rPr>
                <w:b/>
              </w:rPr>
            </w:pPr>
            <w:r w:rsidRPr="006402E6">
              <w:rPr>
                <w:b/>
              </w:rPr>
              <w:t>较劣</w:t>
            </w:r>
          </w:p>
        </w:tc>
        <w:tc>
          <w:tcPr>
            <w:tcW w:w="864" w:type="pct"/>
            <w:tcBorders>
              <w:top w:val="single" w:sz="4" w:space="0" w:color="auto"/>
              <w:left w:val="nil"/>
              <w:bottom w:val="single" w:sz="4" w:space="0" w:color="auto"/>
              <w:right w:val="single" w:sz="4" w:space="0" w:color="auto"/>
            </w:tcBorders>
            <w:shd w:val="clear" w:color="auto" w:fill="auto"/>
            <w:vAlign w:val="center"/>
            <w:hideMark/>
          </w:tcPr>
          <w:p w14:paraId="51031A6B" w14:textId="77777777" w:rsidR="0067793B" w:rsidRPr="006402E6" w:rsidRDefault="0067793B" w:rsidP="007169E5">
            <w:pPr>
              <w:pStyle w:val="affffff3"/>
              <w:rPr>
                <w:b/>
              </w:rPr>
            </w:pPr>
            <w:r w:rsidRPr="006402E6">
              <w:rPr>
                <w:b/>
              </w:rPr>
              <w:t>劣</w:t>
            </w:r>
          </w:p>
        </w:tc>
      </w:tr>
      <w:tr w:rsidR="00C348C2" w:rsidRPr="006402E6" w14:paraId="4C9228D9" w14:textId="77777777" w:rsidTr="00C348C2">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0D3D747A" w14:textId="11FEA862" w:rsidR="00C348C2" w:rsidRPr="00C348C2" w:rsidRDefault="00C348C2" w:rsidP="00C348C2">
            <w:pPr>
              <w:pStyle w:val="affffff3"/>
              <w:rPr>
                <w:szCs w:val="21"/>
              </w:rPr>
            </w:pPr>
            <w:r w:rsidRPr="00C348C2">
              <w:rPr>
                <w:rFonts w:hint="eastAsia"/>
                <w:color w:val="000000"/>
                <w:szCs w:val="21"/>
              </w:rPr>
              <w:t>区位因素</w:t>
            </w:r>
          </w:p>
        </w:tc>
        <w:tc>
          <w:tcPr>
            <w:tcW w:w="842" w:type="pct"/>
            <w:tcBorders>
              <w:top w:val="nil"/>
              <w:left w:val="nil"/>
              <w:bottom w:val="single" w:sz="4" w:space="0" w:color="auto"/>
              <w:right w:val="single" w:sz="4" w:space="0" w:color="auto"/>
            </w:tcBorders>
            <w:shd w:val="clear" w:color="auto" w:fill="auto"/>
            <w:vAlign w:val="center"/>
          </w:tcPr>
          <w:p w14:paraId="09AA2CB0" w14:textId="718E62C2" w:rsidR="00C348C2" w:rsidRPr="00C348C2" w:rsidRDefault="00C348C2" w:rsidP="00C348C2">
            <w:pPr>
              <w:pStyle w:val="affffff3"/>
              <w:rPr>
                <w:szCs w:val="21"/>
              </w:rPr>
            </w:pPr>
            <w:r w:rsidRPr="00C348C2">
              <w:rPr>
                <w:rFonts w:hint="eastAsia"/>
                <w:color w:val="000000"/>
                <w:szCs w:val="21"/>
              </w:rPr>
              <w:t>距离市中心近</w:t>
            </w:r>
          </w:p>
        </w:tc>
        <w:tc>
          <w:tcPr>
            <w:tcW w:w="842" w:type="pct"/>
            <w:tcBorders>
              <w:top w:val="nil"/>
              <w:left w:val="nil"/>
              <w:bottom w:val="single" w:sz="4" w:space="0" w:color="auto"/>
              <w:right w:val="single" w:sz="4" w:space="0" w:color="auto"/>
            </w:tcBorders>
            <w:shd w:val="clear" w:color="auto" w:fill="auto"/>
            <w:vAlign w:val="center"/>
          </w:tcPr>
          <w:p w14:paraId="60811089" w14:textId="7E6F9E4A" w:rsidR="00C348C2" w:rsidRPr="00C348C2" w:rsidRDefault="00C348C2" w:rsidP="00C348C2">
            <w:pPr>
              <w:pStyle w:val="affffff3"/>
              <w:rPr>
                <w:szCs w:val="21"/>
              </w:rPr>
            </w:pPr>
            <w:r w:rsidRPr="00C348C2">
              <w:rPr>
                <w:rFonts w:hint="eastAsia"/>
                <w:color w:val="000000"/>
                <w:szCs w:val="21"/>
              </w:rPr>
              <w:t>距离市中心适中</w:t>
            </w:r>
          </w:p>
        </w:tc>
        <w:tc>
          <w:tcPr>
            <w:tcW w:w="953" w:type="pct"/>
            <w:tcBorders>
              <w:top w:val="nil"/>
              <w:left w:val="nil"/>
              <w:bottom w:val="single" w:sz="4" w:space="0" w:color="auto"/>
              <w:right w:val="single" w:sz="4" w:space="0" w:color="auto"/>
            </w:tcBorders>
            <w:shd w:val="clear" w:color="auto" w:fill="auto"/>
            <w:vAlign w:val="center"/>
          </w:tcPr>
          <w:p w14:paraId="5264453D" w14:textId="1B1879CA" w:rsidR="00C348C2" w:rsidRPr="00C348C2" w:rsidRDefault="00C348C2" w:rsidP="00C348C2">
            <w:pPr>
              <w:pStyle w:val="affffff3"/>
              <w:rPr>
                <w:szCs w:val="21"/>
              </w:rPr>
            </w:pPr>
            <w:r w:rsidRPr="00C348C2">
              <w:rPr>
                <w:rFonts w:hint="eastAsia"/>
                <w:color w:val="000000"/>
                <w:szCs w:val="21"/>
              </w:rPr>
              <w:t>距离中心城镇近</w:t>
            </w:r>
          </w:p>
        </w:tc>
        <w:tc>
          <w:tcPr>
            <w:tcW w:w="886" w:type="pct"/>
            <w:tcBorders>
              <w:top w:val="nil"/>
              <w:left w:val="nil"/>
              <w:bottom w:val="single" w:sz="4" w:space="0" w:color="auto"/>
              <w:right w:val="single" w:sz="4" w:space="0" w:color="auto"/>
            </w:tcBorders>
            <w:shd w:val="clear" w:color="auto" w:fill="auto"/>
            <w:vAlign w:val="center"/>
          </w:tcPr>
          <w:p w14:paraId="6BC11D75" w14:textId="15050C6F" w:rsidR="00C348C2" w:rsidRPr="00C348C2" w:rsidRDefault="00C348C2" w:rsidP="00C348C2">
            <w:pPr>
              <w:pStyle w:val="affffff3"/>
              <w:rPr>
                <w:szCs w:val="21"/>
              </w:rPr>
            </w:pPr>
            <w:r w:rsidRPr="00C348C2">
              <w:rPr>
                <w:rFonts w:hint="eastAsia"/>
                <w:color w:val="000000"/>
                <w:szCs w:val="21"/>
              </w:rPr>
              <w:t>距离中心城镇适中</w:t>
            </w:r>
          </w:p>
        </w:tc>
        <w:tc>
          <w:tcPr>
            <w:tcW w:w="864" w:type="pct"/>
            <w:tcBorders>
              <w:top w:val="nil"/>
              <w:left w:val="nil"/>
              <w:bottom w:val="single" w:sz="4" w:space="0" w:color="auto"/>
              <w:right w:val="single" w:sz="4" w:space="0" w:color="auto"/>
            </w:tcBorders>
            <w:shd w:val="clear" w:color="auto" w:fill="auto"/>
            <w:vAlign w:val="center"/>
          </w:tcPr>
          <w:p w14:paraId="6A940BB6" w14:textId="7DBAADD3" w:rsidR="00C348C2" w:rsidRPr="00C348C2" w:rsidRDefault="00C348C2" w:rsidP="00C348C2">
            <w:pPr>
              <w:pStyle w:val="affffff3"/>
              <w:rPr>
                <w:szCs w:val="21"/>
              </w:rPr>
            </w:pPr>
            <w:r w:rsidRPr="00C348C2">
              <w:rPr>
                <w:rFonts w:hint="eastAsia"/>
                <w:color w:val="000000"/>
                <w:szCs w:val="21"/>
              </w:rPr>
              <w:t>距离中心城镇远</w:t>
            </w:r>
          </w:p>
        </w:tc>
      </w:tr>
      <w:tr w:rsidR="00C348C2" w:rsidRPr="006402E6" w14:paraId="6A76B5B9" w14:textId="77777777" w:rsidTr="00C348C2">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3E52F5E1" w14:textId="7DAB7DFF" w:rsidR="00C348C2" w:rsidRPr="00C348C2" w:rsidRDefault="00C348C2" w:rsidP="00C348C2">
            <w:pPr>
              <w:pStyle w:val="affffff3"/>
              <w:rPr>
                <w:szCs w:val="21"/>
              </w:rPr>
            </w:pPr>
            <w:r w:rsidRPr="00C348C2">
              <w:rPr>
                <w:rFonts w:hint="eastAsia"/>
                <w:color w:val="000000"/>
                <w:szCs w:val="21"/>
              </w:rPr>
              <w:t>社会经济因素</w:t>
            </w:r>
          </w:p>
        </w:tc>
        <w:tc>
          <w:tcPr>
            <w:tcW w:w="842" w:type="pct"/>
            <w:tcBorders>
              <w:top w:val="nil"/>
              <w:left w:val="nil"/>
              <w:bottom w:val="single" w:sz="4" w:space="0" w:color="auto"/>
              <w:right w:val="single" w:sz="4" w:space="0" w:color="auto"/>
            </w:tcBorders>
            <w:shd w:val="clear" w:color="auto" w:fill="auto"/>
            <w:vAlign w:val="center"/>
          </w:tcPr>
          <w:p w14:paraId="0FAF8132" w14:textId="370D93B4" w:rsidR="00C348C2" w:rsidRPr="00C348C2" w:rsidRDefault="00C348C2" w:rsidP="00C348C2">
            <w:pPr>
              <w:pStyle w:val="affffff3"/>
              <w:rPr>
                <w:szCs w:val="21"/>
              </w:rPr>
            </w:pPr>
            <w:r w:rsidRPr="00C348C2">
              <w:rPr>
                <w:rFonts w:hint="eastAsia"/>
                <w:color w:val="000000"/>
                <w:szCs w:val="21"/>
              </w:rPr>
              <w:t>农村居民人均可支配收入远高于全市平均水平</w:t>
            </w:r>
          </w:p>
        </w:tc>
        <w:tc>
          <w:tcPr>
            <w:tcW w:w="842" w:type="pct"/>
            <w:tcBorders>
              <w:top w:val="nil"/>
              <w:left w:val="nil"/>
              <w:bottom w:val="single" w:sz="4" w:space="0" w:color="auto"/>
              <w:right w:val="single" w:sz="4" w:space="0" w:color="auto"/>
            </w:tcBorders>
            <w:shd w:val="clear" w:color="auto" w:fill="auto"/>
            <w:vAlign w:val="center"/>
          </w:tcPr>
          <w:p w14:paraId="5AFC2771" w14:textId="1EE821CE" w:rsidR="00C348C2" w:rsidRPr="00C348C2" w:rsidRDefault="00C348C2" w:rsidP="00C348C2">
            <w:pPr>
              <w:pStyle w:val="affffff3"/>
              <w:rPr>
                <w:szCs w:val="21"/>
              </w:rPr>
            </w:pPr>
            <w:r w:rsidRPr="00C348C2">
              <w:rPr>
                <w:rFonts w:hint="eastAsia"/>
                <w:color w:val="000000"/>
                <w:szCs w:val="21"/>
              </w:rPr>
              <w:t>农村居民人均可支配收入高于全市平均水平</w:t>
            </w:r>
          </w:p>
        </w:tc>
        <w:tc>
          <w:tcPr>
            <w:tcW w:w="953" w:type="pct"/>
            <w:tcBorders>
              <w:top w:val="nil"/>
              <w:left w:val="nil"/>
              <w:bottom w:val="single" w:sz="4" w:space="0" w:color="auto"/>
              <w:right w:val="single" w:sz="4" w:space="0" w:color="auto"/>
            </w:tcBorders>
            <w:shd w:val="clear" w:color="auto" w:fill="auto"/>
            <w:vAlign w:val="center"/>
          </w:tcPr>
          <w:p w14:paraId="1681F072" w14:textId="4A65A544" w:rsidR="00C348C2" w:rsidRPr="00C348C2" w:rsidRDefault="00C348C2" w:rsidP="00C348C2">
            <w:pPr>
              <w:pStyle w:val="affffff3"/>
              <w:rPr>
                <w:szCs w:val="21"/>
              </w:rPr>
            </w:pPr>
            <w:r w:rsidRPr="00C348C2">
              <w:rPr>
                <w:rFonts w:hint="eastAsia"/>
                <w:color w:val="000000"/>
                <w:szCs w:val="21"/>
              </w:rPr>
              <w:t>农村居民人均可支配收入略高于全市平均水平</w:t>
            </w:r>
          </w:p>
        </w:tc>
        <w:tc>
          <w:tcPr>
            <w:tcW w:w="886" w:type="pct"/>
            <w:tcBorders>
              <w:top w:val="nil"/>
              <w:left w:val="nil"/>
              <w:bottom w:val="single" w:sz="4" w:space="0" w:color="auto"/>
              <w:right w:val="single" w:sz="4" w:space="0" w:color="auto"/>
            </w:tcBorders>
            <w:shd w:val="clear" w:color="auto" w:fill="auto"/>
            <w:vAlign w:val="center"/>
          </w:tcPr>
          <w:p w14:paraId="11F20974" w14:textId="3881FBD8" w:rsidR="00C348C2" w:rsidRPr="00C348C2" w:rsidRDefault="00C348C2" w:rsidP="00C348C2">
            <w:pPr>
              <w:pStyle w:val="affffff3"/>
              <w:rPr>
                <w:szCs w:val="21"/>
              </w:rPr>
            </w:pPr>
            <w:r w:rsidRPr="00C348C2">
              <w:rPr>
                <w:rFonts w:hint="eastAsia"/>
                <w:color w:val="000000"/>
                <w:szCs w:val="21"/>
              </w:rPr>
              <w:t>农村居民人均可支配收入达到全市平均水平</w:t>
            </w:r>
          </w:p>
        </w:tc>
        <w:tc>
          <w:tcPr>
            <w:tcW w:w="864" w:type="pct"/>
            <w:tcBorders>
              <w:top w:val="nil"/>
              <w:left w:val="nil"/>
              <w:bottom w:val="single" w:sz="4" w:space="0" w:color="auto"/>
              <w:right w:val="single" w:sz="4" w:space="0" w:color="auto"/>
            </w:tcBorders>
            <w:shd w:val="clear" w:color="auto" w:fill="auto"/>
            <w:vAlign w:val="center"/>
          </w:tcPr>
          <w:p w14:paraId="0D6157EC" w14:textId="6DA754A6" w:rsidR="00C348C2" w:rsidRPr="00C348C2" w:rsidRDefault="00C348C2" w:rsidP="00C348C2">
            <w:pPr>
              <w:pStyle w:val="affffff3"/>
              <w:rPr>
                <w:szCs w:val="21"/>
              </w:rPr>
            </w:pPr>
            <w:r w:rsidRPr="00C348C2">
              <w:rPr>
                <w:rFonts w:hint="eastAsia"/>
                <w:color w:val="000000"/>
                <w:szCs w:val="21"/>
              </w:rPr>
              <w:t>农村居民人均可支配收入低于全市平均水平</w:t>
            </w:r>
          </w:p>
        </w:tc>
      </w:tr>
      <w:tr w:rsidR="00B80E49" w:rsidRPr="006402E6" w14:paraId="64950353" w14:textId="77777777" w:rsidTr="00C348C2">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3297C112" w14:textId="47675393" w:rsidR="00B80E49" w:rsidRPr="00C348C2" w:rsidRDefault="00B80E49" w:rsidP="00B80E49">
            <w:pPr>
              <w:pStyle w:val="affffff3"/>
              <w:rPr>
                <w:szCs w:val="21"/>
              </w:rPr>
            </w:pPr>
            <w:r w:rsidRPr="00C348C2">
              <w:rPr>
                <w:rFonts w:hint="eastAsia"/>
                <w:color w:val="000000"/>
                <w:szCs w:val="21"/>
              </w:rPr>
              <w:t>交通条件</w:t>
            </w:r>
          </w:p>
        </w:tc>
        <w:tc>
          <w:tcPr>
            <w:tcW w:w="842" w:type="pct"/>
            <w:tcBorders>
              <w:top w:val="nil"/>
              <w:left w:val="nil"/>
              <w:bottom w:val="single" w:sz="4" w:space="0" w:color="auto"/>
              <w:right w:val="single" w:sz="4" w:space="0" w:color="auto"/>
            </w:tcBorders>
            <w:shd w:val="clear" w:color="auto" w:fill="auto"/>
            <w:vAlign w:val="center"/>
          </w:tcPr>
          <w:p w14:paraId="02D6A2B7" w14:textId="6FE4EE4C" w:rsidR="00B80E49" w:rsidRPr="00C348C2" w:rsidRDefault="00B80E49" w:rsidP="00B80E49">
            <w:pPr>
              <w:pStyle w:val="affffff3"/>
              <w:rPr>
                <w:szCs w:val="21"/>
              </w:rPr>
            </w:pPr>
            <w:r w:rsidRPr="0003327E">
              <w:rPr>
                <w:rFonts w:hint="eastAsia"/>
                <w:color w:val="000000"/>
                <w:szCs w:val="21"/>
              </w:rPr>
              <w:t>临主干道，道路通达度高，对外交通便利</w:t>
            </w:r>
          </w:p>
        </w:tc>
        <w:tc>
          <w:tcPr>
            <w:tcW w:w="842" w:type="pct"/>
            <w:tcBorders>
              <w:top w:val="nil"/>
              <w:left w:val="nil"/>
              <w:bottom w:val="single" w:sz="4" w:space="0" w:color="auto"/>
              <w:right w:val="single" w:sz="4" w:space="0" w:color="auto"/>
            </w:tcBorders>
            <w:shd w:val="clear" w:color="auto" w:fill="auto"/>
            <w:vAlign w:val="center"/>
          </w:tcPr>
          <w:p w14:paraId="7F2CEB6B" w14:textId="6FA82B0A" w:rsidR="00B80E49" w:rsidRPr="00C348C2" w:rsidRDefault="00B80E49" w:rsidP="00B80E49">
            <w:pPr>
              <w:pStyle w:val="affffff3"/>
              <w:rPr>
                <w:szCs w:val="21"/>
              </w:rPr>
            </w:pPr>
            <w:r w:rsidRPr="0003327E">
              <w:rPr>
                <w:rFonts w:hint="eastAsia"/>
                <w:color w:val="000000"/>
                <w:szCs w:val="21"/>
              </w:rPr>
              <w:t>临次干道，道路通达度较高、对外交通较便利</w:t>
            </w:r>
          </w:p>
        </w:tc>
        <w:tc>
          <w:tcPr>
            <w:tcW w:w="953" w:type="pct"/>
            <w:tcBorders>
              <w:top w:val="nil"/>
              <w:left w:val="nil"/>
              <w:bottom w:val="single" w:sz="4" w:space="0" w:color="auto"/>
              <w:right w:val="single" w:sz="4" w:space="0" w:color="auto"/>
            </w:tcBorders>
            <w:shd w:val="clear" w:color="auto" w:fill="auto"/>
            <w:vAlign w:val="center"/>
          </w:tcPr>
          <w:p w14:paraId="795056C4" w14:textId="218818D8" w:rsidR="00B80E49" w:rsidRPr="00C348C2" w:rsidRDefault="00B80E49" w:rsidP="00B80E49">
            <w:pPr>
              <w:pStyle w:val="affffff3"/>
              <w:rPr>
                <w:szCs w:val="21"/>
              </w:rPr>
            </w:pPr>
            <w:r w:rsidRPr="0003327E">
              <w:rPr>
                <w:rFonts w:hint="eastAsia"/>
                <w:color w:val="000000"/>
                <w:szCs w:val="21"/>
              </w:rPr>
              <w:t>临</w:t>
            </w:r>
            <w:r>
              <w:rPr>
                <w:rFonts w:hint="eastAsia"/>
                <w:color w:val="000000"/>
                <w:szCs w:val="21"/>
              </w:rPr>
              <w:t>支路</w:t>
            </w:r>
            <w:r w:rsidRPr="0003327E">
              <w:rPr>
                <w:rFonts w:hint="eastAsia"/>
                <w:color w:val="000000"/>
                <w:szCs w:val="21"/>
              </w:rPr>
              <w:t>，道路通达度一般，对外交通一般</w:t>
            </w:r>
          </w:p>
        </w:tc>
        <w:tc>
          <w:tcPr>
            <w:tcW w:w="886" w:type="pct"/>
            <w:tcBorders>
              <w:top w:val="nil"/>
              <w:left w:val="nil"/>
              <w:bottom w:val="single" w:sz="4" w:space="0" w:color="auto"/>
              <w:right w:val="single" w:sz="4" w:space="0" w:color="auto"/>
            </w:tcBorders>
            <w:shd w:val="clear" w:color="auto" w:fill="auto"/>
            <w:vAlign w:val="center"/>
          </w:tcPr>
          <w:p w14:paraId="1A1D8787" w14:textId="7D2DD3D5" w:rsidR="00B80E49" w:rsidRPr="00C348C2" w:rsidRDefault="00B80E49" w:rsidP="00B80E49">
            <w:pPr>
              <w:pStyle w:val="affffff3"/>
              <w:rPr>
                <w:szCs w:val="21"/>
              </w:rPr>
            </w:pPr>
            <w:r w:rsidRPr="0003327E">
              <w:rPr>
                <w:rFonts w:hint="eastAsia"/>
                <w:color w:val="000000"/>
                <w:szCs w:val="21"/>
              </w:rPr>
              <w:t>临</w:t>
            </w:r>
            <w:r>
              <w:rPr>
                <w:rFonts w:hint="eastAsia"/>
                <w:color w:val="000000"/>
                <w:szCs w:val="21"/>
              </w:rPr>
              <w:t>支路、农村道路</w:t>
            </w:r>
            <w:r w:rsidRPr="0003327E">
              <w:rPr>
                <w:rFonts w:hint="eastAsia"/>
                <w:color w:val="000000"/>
                <w:szCs w:val="21"/>
              </w:rPr>
              <w:t>，道路通达度较低，对外交通较差</w:t>
            </w:r>
          </w:p>
        </w:tc>
        <w:tc>
          <w:tcPr>
            <w:tcW w:w="864" w:type="pct"/>
            <w:tcBorders>
              <w:top w:val="nil"/>
              <w:left w:val="nil"/>
              <w:bottom w:val="single" w:sz="4" w:space="0" w:color="auto"/>
              <w:right w:val="single" w:sz="4" w:space="0" w:color="auto"/>
            </w:tcBorders>
            <w:shd w:val="clear" w:color="auto" w:fill="auto"/>
            <w:vAlign w:val="center"/>
          </w:tcPr>
          <w:p w14:paraId="79E5164A" w14:textId="62248983" w:rsidR="00B80E49" w:rsidRPr="00C348C2" w:rsidRDefault="00B80E49" w:rsidP="00B80E49">
            <w:pPr>
              <w:pStyle w:val="affffff3"/>
              <w:rPr>
                <w:szCs w:val="21"/>
              </w:rPr>
            </w:pPr>
            <w:r w:rsidRPr="0003327E">
              <w:rPr>
                <w:rFonts w:hint="eastAsia"/>
                <w:color w:val="000000"/>
                <w:szCs w:val="21"/>
              </w:rPr>
              <w:t>临</w:t>
            </w:r>
            <w:r>
              <w:rPr>
                <w:rFonts w:hint="eastAsia"/>
                <w:color w:val="000000"/>
                <w:szCs w:val="21"/>
              </w:rPr>
              <w:t>农村道路</w:t>
            </w:r>
            <w:r w:rsidRPr="0003327E">
              <w:rPr>
                <w:rFonts w:hint="eastAsia"/>
                <w:color w:val="000000"/>
                <w:szCs w:val="21"/>
              </w:rPr>
              <w:t>，道路通达度低，对外交通差</w:t>
            </w:r>
          </w:p>
        </w:tc>
      </w:tr>
      <w:tr w:rsidR="00C348C2" w:rsidRPr="006402E6" w14:paraId="250F7C5B" w14:textId="77777777" w:rsidTr="00C348C2">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1E35DD9B" w14:textId="1639D8AF" w:rsidR="00C348C2" w:rsidRPr="00C348C2" w:rsidRDefault="00C348C2" w:rsidP="00C348C2">
            <w:pPr>
              <w:pStyle w:val="affffff3"/>
              <w:rPr>
                <w:szCs w:val="21"/>
              </w:rPr>
            </w:pPr>
            <w:r w:rsidRPr="00C348C2">
              <w:rPr>
                <w:rFonts w:hint="eastAsia"/>
                <w:color w:val="000000"/>
                <w:szCs w:val="21"/>
              </w:rPr>
              <w:t>基础设施状况</w:t>
            </w:r>
          </w:p>
        </w:tc>
        <w:tc>
          <w:tcPr>
            <w:tcW w:w="842" w:type="pct"/>
            <w:tcBorders>
              <w:top w:val="nil"/>
              <w:left w:val="nil"/>
              <w:bottom w:val="single" w:sz="4" w:space="0" w:color="auto"/>
              <w:right w:val="single" w:sz="4" w:space="0" w:color="auto"/>
            </w:tcBorders>
            <w:shd w:val="clear" w:color="auto" w:fill="auto"/>
            <w:vAlign w:val="center"/>
          </w:tcPr>
          <w:p w14:paraId="138355CF" w14:textId="443A7562" w:rsidR="00C348C2" w:rsidRPr="00C348C2" w:rsidRDefault="00C348C2" w:rsidP="00C348C2">
            <w:pPr>
              <w:pStyle w:val="affffff3"/>
              <w:rPr>
                <w:szCs w:val="21"/>
              </w:rPr>
            </w:pPr>
            <w:r w:rsidRPr="00C348C2">
              <w:rPr>
                <w:rFonts w:hint="eastAsia"/>
                <w:color w:val="000000"/>
                <w:szCs w:val="21"/>
              </w:rPr>
              <w:t>基础设施完善，供水保证率高，暴雨过后，无积水</w:t>
            </w:r>
          </w:p>
        </w:tc>
        <w:tc>
          <w:tcPr>
            <w:tcW w:w="842" w:type="pct"/>
            <w:tcBorders>
              <w:top w:val="nil"/>
              <w:left w:val="nil"/>
              <w:bottom w:val="single" w:sz="4" w:space="0" w:color="auto"/>
              <w:right w:val="single" w:sz="4" w:space="0" w:color="auto"/>
            </w:tcBorders>
            <w:shd w:val="clear" w:color="auto" w:fill="auto"/>
            <w:vAlign w:val="center"/>
          </w:tcPr>
          <w:p w14:paraId="307F9927" w14:textId="11B61934" w:rsidR="00C348C2" w:rsidRPr="00C348C2" w:rsidRDefault="00C348C2" w:rsidP="00C348C2">
            <w:pPr>
              <w:pStyle w:val="affffff3"/>
              <w:rPr>
                <w:szCs w:val="21"/>
              </w:rPr>
            </w:pPr>
            <w:r w:rsidRPr="00C348C2">
              <w:rPr>
                <w:rFonts w:hint="eastAsia"/>
                <w:color w:val="000000"/>
                <w:szCs w:val="21"/>
              </w:rPr>
              <w:t>基础设施完善，供水保证率高，暴雨过后，有少量积水</w:t>
            </w:r>
          </w:p>
        </w:tc>
        <w:tc>
          <w:tcPr>
            <w:tcW w:w="953" w:type="pct"/>
            <w:tcBorders>
              <w:top w:val="nil"/>
              <w:left w:val="nil"/>
              <w:bottom w:val="single" w:sz="4" w:space="0" w:color="auto"/>
              <w:right w:val="single" w:sz="4" w:space="0" w:color="auto"/>
            </w:tcBorders>
            <w:shd w:val="clear" w:color="auto" w:fill="auto"/>
            <w:vAlign w:val="center"/>
          </w:tcPr>
          <w:p w14:paraId="2A23346D" w14:textId="11F1A940" w:rsidR="00C348C2" w:rsidRPr="00C348C2" w:rsidRDefault="00C348C2" w:rsidP="00C348C2">
            <w:pPr>
              <w:pStyle w:val="affffff3"/>
              <w:rPr>
                <w:szCs w:val="21"/>
              </w:rPr>
            </w:pPr>
            <w:r w:rsidRPr="00C348C2">
              <w:rPr>
                <w:rFonts w:hint="eastAsia"/>
                <w:color w:val="000000"/>
                <w:szCs w:val="21"/>
              </w:rPr>
              <w:t>基础设施较完善，供水保证率较好，暴雨过后，半小时内积水可排干</w:t>
            </w:r>
          </w:p>
        </w:tc>
        <w:tc>
          <w:tcPr>
            <w:tcW w:w="886" w:type="pct"/>
            <w:tcBorders>
              <w:top w:val="nil"/>
              <w:left w:val="nil"/>
              <w:bottom w:val="single" w:sz="4" w:space="0" w:color="auto"/>
              <w:right w:val="single" w:sz="4" w:space="0" w:color="auto"/>
            </w:tcBorders>
            <w:shd w:val="clear" w:color="auto" w:fill="auto"/>
            <w:vAlign w:val="center"/>
          </w:tcPr>
          <w:p w14:paraId="239F0979" w14:textId="7EF6A90E" w:rsidR="00C348C2" w:rsidRPr="00C348C2" w:rsidRDefault="00C348C2" w:rsidP="00C348C2">
            <w:pPr>
              <w:pStyle w:val="affffff3"/>
              <w:rPr>
                <w:szCs w:val="21"/>
              </w:rPr>
            </w:pPr>
            <w:r w:rsidRPr="00C348C2">
              <w:rPr>
                <w:rFonts w:hint="eastAsia"/>
                <w:color w:val="000000"/>
                <w:szCs w:val="21"/>
              </w:rPr>
              <w:t>基础设施一般，供水保证率略低，暴雨过后，积水不严重</w:t>
            </w:r>
          </w:p>
        </w:tc>
        <w:tc>
          <w:tcPr>
            <w:tcW w:w="864" w:type="pct"/>
            <w:tcBorders>
              <w:top w:val="nil"/>
              <w:left w:val="nil"/>
              <w:bottom w:val="single" w:sz="4" w:space="0" w:color="auto"/>
              <w:right w:val="single" w:sz="4" w:space="0" w:color="auto"/>
            </w:tcBorders>
            <w:shd w:val="clear" w:color="auto" w:fill="auto"/>
            <w:vAlign w:val="center"/>
          </w:tcPr>
          <w:p w14:paraId="273B3290" w14:textId="57C06FC0" w:rsidR="00C348C2" w:rsidRPr="00C348C2" w:rsidRDefault="00C348C2" w:rsidP="00C348C2">
            <w:pPr>
              <w:pStyle w:val="affffff3"/>
              <w:rPr>
                <w:szCs w:val="21"/>
              </w:rPr>
            </w:pPr>
            <w:r w:rsidRPr="00C348C2">
              <w:rPr>
                <w:rFonts w:hint="eastAsia"/>
                <w:color w:val="000000"/>
                <w:szCs w:val="21"/>
              </w:rPr>
              <w:t>基础设施一般，供水保证率略低，暴雨过后，积水严重</w:t>
            </w:r>
          </w:p>
        </w:tc>
      </w:tr>
      <w:tr w:rsidR="00C348C2" w:rsidRPr="006402E6" w14:paraId="3EF41722" w14:textId="77777777" w:rsidTr="00C348C2">
        <w:trPr>
          <w:trHeight w:val="170"/>
        </w:trPr>
        <w:tc>
          <w:tcPr>
            <w:tcW w:w="613" w:type="pct"/>
            <w:tcBorders>
              <w:top w:val="nil"/>
              <w:left w:val="single" w:sz="4" w:space="0" w:color="auto"/>
              <w:bottom w:val="single" w:sz="4" w:space="0" w:color="auto"/>
              <w:right w:val="single" w:sz="4" w:space="0" w:color="auto"/>
            </w:tcBorders>
            <w:shd w:val="clear" w:color="auto" w:fill="auto"/>
            <w:vAlign w:val="bottom"/>
          </w:tcPr>
          <w:p w14:paraId="5E2271D1" w14:textId="0C8C07B9" w:rsidR="00C348C2" w:rsidRPr="00C348C2" w:rsidRDefault="00C348C2" w:rsidP="00C348C2">
            <w:pPr>
              <w:pStyle w:val="affffff3"/>
              <w:rPr>
                <w:szCs w:val="21"/>
              </w:rPr>
            </w:pPr>
            <w:r w:rsidRPr="00C348C2">
              <w:rPr>
                <w:rFonts w:hint="eastAsia"/>
                <w:color w:val="000000"/>
                <w:szCs w:val="21"/>
              </w:rPr>
              <w:t>产业集聚效益</w:t>
            </w:r>
          </w:p>
        </w:tc>
        <w:tc>
          <w:tcPr>
            <w:tcW w:w="842" w:type="pct"/>
            <w:tcBorders>
              <w:top w:val="nil"/>
              <w:left w:val="nil"/>
              <w:bottom w:val="single" w:sz="4" w:space="0" w:color="auto"/>
              <w:right w:val="single" w:sz="4" w:space="0" w:color="auto"/>
            </w:tcBorders>
            <w:shd w:val="clear" w:color="auto" w:fill="auto"/>
            <w:vAlign w:val="bottom"/>
          </w:tcPr>
          <w:p w14:paraId="6A75590E" w14:textId="7310F80E" w:rsidR="00C348C2" w:rsidRPr="00C348C2" w:rsidRDefault="00C348C2" w:rsidP="00C348C2">
            <w:pPr>
              <w:pStyle w:val="affffff3"/>
              <w:rPr>
                <w:szCs w:val="21"/>
              </w:rPr>
            </w:pPr>
            <w:r w:rsidRPr="00C348C2">
              <w:rPr>
                <w:rFonts w:hint="eastAsia"/>
                <w:color w:val="000000"/>
                <w:szCs w:val="21"/>
              </w:rPr>
              <w:t>天津市产业园名录中：一类</w:t>
            </w:r>
            <w:r w:rsidRPr="00C348C2">
              <w:rPr>
                <w:rFonts w:hint="eastAsia"/>
                <w:color w:val="000000"/>
                <w:szCs w:val="21"/>
              </w:rPr>
              <w:t>A</w:t>
            </w:r>
            <w:r w:rsidRPr="00C348C2">
              <w:rPr>
                <w:rFonts w:hint="eastAsia"/>
                <w:color w:val="000000"/>
                <w:szCs w:val="21"/>
              </w:rPr>
              <w:t>产业园</w:t>
            </w:r>
          </w:p>
        </w:tc>
        <w:tc>
          <w:tcPr>
            <w:tcW w:w="842" w:type="pct"/>
            <w:tcBorders>
              <w:top w:val="nil"/>
              <w:left w:val="nil"/>
              <w:bottom w:val="single" w:sz="4" w:space="0" w:color="auto"/>
              <w:right w:val="single" w:sz="4" w:space="0" w:color="auto"/>
            </w:tcBorders>
            <w:shd w:val="clear" w:color="auto" w:fill="auto"/>
            <w:vAlign w:val="bottom"/>
          </w:tcPr>
          <w:p w14:paraId="32E67123" w14:textId="6D092599" w:rsidR="00C348C2" w:rsidRPr="00C348C2" w:rsidRDefault="00C348C2" w:rsidP="00C348C2">
            <w:pPr>
              <w:pStyle w:val="affffff3"/>
              <w:rPr>
                <w:szCs w:val="21"/>
              </w:rPr>
            </w:pPr>
            <w:r w:rsidRPr="00C348C2">
              <w:rPr>
                <w:rFonts w:hint="eastAsia"/>
                <w:color w:val="000000"/>
                <w:szCs w:val="21"/>
              </w:rPr>
              <w:t>天津市产业园名录中：一类</w:t>
            </w:r>
            <w:r w:rsidRPr="00C348C2">
              <w:rPr>
                <w:rFonts w:hint="eastAsia"/>
                <w:color w:val="000000"/>
                <w:szCs w:val="21"/>
              </w:rPr>
              <w:t>B</w:t>
            </w:r>
            <w:r w:rsidRPr="00C348C2">
              <w:rPr>
                <w:rFonts w:hint="eastAsia"/>
                <w:color w:val="000000"/>
                <w:szCs w:val="21"/>
              </w:rPr>
              <w:t>产业园</w:t>
            </w:r>
          </w:p>
        </w:tc>
        <w:tc>
          <w:tcPr>
            <w:tcW w:w="953" w:type="pct"/>
            <w:tcBorders>
              <w:top w:val="nil"/>
              <w:left w:val="nil"/>
              <w:bottom w:val="single" w:sz="4" w:space="0" w:color="auto"/>
              <w:right w:val="single" w:sz="4" w:space="0" w:color="auto"/>
            </w:tcBorders>
            <w:shd w:val="clear" w:color="auto" w:fill="auto"/>
            <w:vAlign w:val="bottom"/>
          </w:tcPr>
          <w:p w14:paraId="4D8F19A4" w14:textId="12F449CF" w:rsidR="00C348C2" w:rsidRPr="00C348C2" w:rsidRDefault="00C348C2" w:rsidP="00C348C2">
            <w:pPr>
              <w:pStyle w:val="affffff3"/>
              <w:rPr>
                <w:szCs w:val="21"/>
              </w:rPr>
            </w:pPr>
            <w:r w:rsidRPr="00C348C2">
              <w:rPr>
                <w:rFonts w:hint="eastAsia"/>
                <w:color w:val="000000"/>
                <w:szCs w:val="21"/>
              </w:rPr>
              <w:t>天津市产业园名录中：二类产业园</w:t>
            </w:r>
          </w:p>
        </w:tc>
        <w:tc>
          <w:tcPr>
            <w:tcW w:w="886" w:type="pct"/>
            <w:tcBorders>
              <w:top w:val="nil"/>
              <w:left w:val="nil"/>
              <w:bottom w:val="single" w:sz="4" w:space="0" w:color="auto"/>
              <w:right w:val="single" w:sz="4" w:space="0" w:color="auto"/>
            </w:tcBorders>
            <w:shd w:val="clear" w:color="auto" w:fill="auto"/>
            <w:vAlign w:val="bottom"/>
          </w:tcPr>
          <w:p w14:paraId="05D77ED3" w14:textId="40C03AFA" w:rsidR="00C348C2" w:rsidRPr="00C348C2" w:rsidRDefault="00C348C2" w:rsidP="00C348C2">
            <w:pPr>
              <w:pStyle w:val="affffff3"/>
              <w:rPr>
                <w:szCs w:val="21"/>
              </w:rPr>
            </w:pPr>
            <w:r w:rsidRPr="00C348C2">
              <w:rPr>
                <w:rFonts w:hint="eastAsia"/>
                <w:color w:val="000000"/>
                <w:szCs w:val="21"/>
              </w:rPr>
              <w:t>天津市产业园名录中：三类产业园</w:t>
            </w:r>
          </w:p>
        </w:tc>
        <w:tc>
          <w:tcPr>
            <w:tcW w:w="864" w:type="pct"/>
            <w:tcBorders>
              <w:top w:val="nil"/>
              <w:left w:val="nil"/>
              <w:bottom w:val="single" w:sz="4" w:space="0" w:color="auto"/>
              <w:right w:val="single" w:sz="4" w:space="0" w:color="auto"/>
            </w:tcBorders>
            <w:shd w:val="clear" w:color="auto" w:fill="auto"/>
            <w:vAlign w:val="bottom"/>
          </w:tcPr>
          <w:p w14:paraId="37291AC0" w14:textId="29A36C2D" w:rsidR="00C348C2" w:rsidRPr="00C348C2" w:rsidRDefault="00C348C2" w:rsidP="00C348C2">
            <w:pPr>
              <w:pStyle w:val="affffff3"/>
              <w:rPr>
                <w:szCs w:val="21"/>
              </w:rPr>
            </w:pPr>
            <w:r w:rsidRPr="00C348C2">
              <w:rPr>
                <w:rFonts w:hint="eastAsia"/>
                <w:color w:val="000000"/>
                <w:szCs w:val="21"/>
              </w:rPr>
              <w:t>零星工业小厂</w:t>
            </w:r>
          </w:p>
        </w:tc>
      </w:tr>
      <w:tr w:rsidR="00C348C2" w:rsidRPr="006402E6" w14:paraId="026B341B" w14:textId="77777777" w:rsidTr="00C348C2">
        <w:trPr>
          <w:trHeight w:val="170"/>
        </w:trPr>
        <w:tc>
          <w:tcPr>
            <w:tcW w:w="613" w:type="pct"/>
            <w:tcBorders>
              <w:top w:val="nil"/>
              <w:left w:val="single" w:sz="4" w:space="0" w:color="auto"/>
              <w:bottom w:val="single" w:sz="4" w:space="0" w:color="auto"/>
              <w:right w:val="single" w:sz="4" w:space="0" w:color="auto"/>
            </w:tcBorders>
            <w:shd w:val="clear" w:color="auto" w:fill="auto"/>
            <w:vAlign w:val="bottom"/>
          </w:tcPr>
          <w:p w14:paraId="352855F5" w14:textId="7D79CEA3" w:rsidR="00C348C2" w:rsidRPr="00C348C2" w:rsidRDefault="00C348C2" w:rsidP="00C348C2">
            <w:pPr>
              <w:pStyle w:val="affffff3"/>
              <w:rPr>
                <w:szCs w:val="21"/>
              </w:rPr>
            </w:pPr>
            <w:r w:rsidRPr="00C348C2">
              <w:rPr>
                <w:rFonts w:hint="eastAsia"/>
                <w:color w:val="000000"/>
                <w:szCs w:val="21"/>
              </w:rPr>
              <w:t>环境条件</w:t>
            </w:r>
          </w:p>
        </w:tc>
        <w:tc>
          <w:tcPr>
            <w:tcW w:w="842" w:type="pct"/>
            <w:tcBorders>
              <w:top w:val="nil"/>
              <w:left w:val="nil"/>
              <w:bottom w:val="single" w:sz="4" w:space="0" w:color="auto"/>
              <w:right w:val="single" w:sz="4" w:space="0" w:color="auto"/>
            </w:tcBorders>
            <w:shd w:val="clear" w:color="auto" w:fill="auto"/>
            <w:vAlign w:val="bottom"/>
          </w:tcPr>
          <w:p w14:paraId="67767357" w14:textId="44F950AE" w:rsidR="00C348C2" w:rsidRPr="00C348C2" w:rsidRDefault="00C348C2" w:rsidP="00C348C2">
            <w:pPr>
              <w:pStyle w:val="affffff3"/>
              <w:rPr>
                <w:szCs w:val="21"/>
              </w:rPr>
            </w:pPr>
            <w:r w:rsidRPr="00C348C2">
              <w:rPr>
                <w:rFonts w:hint="eastAsia"/>
                <w:color w:val="000000"/>
                <w:szCs w:val="21"/>
              </w:rPr>
              <w:t>工业区布局规划整齐；环境质量较好；地基条件好，适宜于建设</w:t>
            </w:r>
          </w:p>
        </w:tc>
        <w:tc>
          <w:tcPr>
            <w:tcW w:w="842" w:type="pct"/>
            <w:tcBorders>
              <w:top w:val="nil"/>
              <w:left w:val="nil"/>
              <w:bottom w:val="single" w:sz="4" w:space="0" w:color="auto"/>
              <w:right w:val="single" w:sz="4" w:space="0" w:color="auto"/>
            </w:tcBorders>
            <w:shd w:val="clear" w:color="auto" w:fill="auto"/>
            <w:vAlign w:val="bottom"/>
          </w:tcPr>
          <w:p w14:paraId="4633BA8E" w14:textId="2B98FAA7" w:rsidR="00C348C2" w:rsidRPr="00C348C2" w:rsidRDefault="00C348C2" w:rsidP="00C348C2">
            <w:pPr>
              <w:pStyle w:val="affffff3"/>
              <w:rPr>
                <w:szCs w:val="21"/>
              </w:rPr>
            </w:pPr>
            <w:r w:rsidRPr="00C348C2">
              <w:rPr>
                <w:rFonts w:hint="eastAsia"/>
                <w:color w:val="000000"/>
                <w:szCs w:val="21"/>
              </w:rPr>
              <w:t>工业区布局规划整齐；环境质量较好；地基条件较好，较适宜于建设</w:t>
            </w:r>
          </w:p>
        </w:tc>
        <w:tc>
          <w:tcPr>
            <w:tcW w:w="953" w:type="pct"/>
            <w:tcBorders>
              <w:top w:val="nil"/>
              <w:left w:val="nil"/>
              <w:bottom w:val="single" w:sz="4" w:space="0" w:color="auto"/>
              <w:right w:val="single" w:sz="4" w:space="0" w:color="auto"/>
            </w:tcBorders>
            <w:shd w:val="clear" w:color="auto" w:fill="auto"/>
            <w:vAlign w:val="bottom"/>
          </w:tcPr>
          <w:p w14:paraId="4988AD48" w14:textId="26D4B189" w:rsidR="00C348C2" w:rsidRPr="00C348C2" w:rsidRDefault="00C348C2" w:rsidP="00C348C2">
            <w:pPr>
              <w:pStyle w:val="affffff3"/>
              <w:rPr>
                <w:szCs w:val="21"/>
              </w:rPr>
            </w:pPr>
            <w:r w:rsidRPr="00C348C2">
              <w:rPr>
                <w:rFonts w:hint="eastAsia"/>
                <w:color w:val="000000"/>
                <w:szCs w:val="21"/>
              </w:rPr>
              <w:t>工业区布局规划整齐；环境质量一般；地基条件一般，一般适宜于建设</w:t>
            </w:r>
          </w:p>
        </w:tc>
        <w:tc>
          <w:tcPr>
            <w:tcW w:w="886" w:type="pct"/>
            <w:tcBorders>
              <w:top w:val="nil"/>
              <w:left w:val="nil"/>
              <w:bottom w:val="single" w:sz="4" w:space="0" w:color="auto"/>
              <w:right w:val="single" w:sz="4" w:space="0" w:color="auto"/>
            </w:tcBorders>
            <w:shd w:val="clear" w:color="auto" w:fill="auto"/>
            <w:vAlign w:val="bottom"/>
          </w:tcPr>
          <w:p w14:paraId="1B6C78E0" w14:textId="48AB9894" w:rsidR="00C348C2" w:rsidRPr="00C348C2" w:rsidRDefault="00C348C2" w:rsidP="00C348C2">
            <w:pPr>
              <w:pStyle w:val="affffff3"/>
              <w:rPr>
                <w:szCs w:val="21"/>
              </w:rPr>
            </w:pPr>
            <w:r w:rsidRPr="00C348C2">
              <w:rPr>
                <w:rFonts w:hint="eastAsia"/>
                <w:color w:val="000000"/>
                <w:szCs w:val="21"/>
              </w:rPr>
              <w:t>工业区布局规划较整齐；环境质量一般；地基条件一般，一般适宜于建设</w:t>
            </w:r>
          </w:p>
        </w:tc>
        <w:tc>
          <w:tcPr>
            <w:tcW w:w="864" w:type="pct"/>
            <w:tcBorders>
              <w:top w:val="nil"/>
              <w:left w:val="nil"/>
              <w:bottom w:val="single" w:sz="4" w:space="0" w:color="auto"/>
              <w:right w:val="single" w:sz="4" w:space="0" w:color="auto"/>
            </w:tcBorders>
            <w:shd w:val="clear" w:color="auto" w:fill="auto"/>
            <w:vAlign w:val="bottom"/>
          </w:tcPr>
          <w:p w14:paraId="2B65FB6C" w14:textId="7A094E5D" w:rsidR="00C348C2" w:rsidRPr="00C348C2" w:rsidRDefault="00C348C2" w:rsidP="00C348C2">
            <w:pPr>
              <w:pStyle w:val="affffff3"/>
              <w:rPr>
                <w:szCs w:val="21"/>
              </w:rPr>
            </w:pPr>
            <w:r w:rsidRPr="00C348C2">
              <w:rPr>
                <w:rFonts w:hint="eastAsia"/>
                <w:color w:val="000000"/>
                <w:szCs w:val="21"/>
              </w:rPr>
              <w:t>工业区布局规划一般；环境质量较差；地基条件略差，较不适宜于建设</w:t>
            </w:r>
          </w:p>
        </w:tc>
      </w:tr>
    </w:tbl>
    <w:p w14:paraId="059BD956" w14:textId="194DE3DB" w:rsidR="0067793B" w:rsidRPr="006402E6" w:rsidRDefault="0067793B"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40</w:t>
      </w:r>
      <w:r w:rsidR="00F62252">
        <w:fldChar w:fldCharType="end"/>
      </w:r>
      <w:r w:rsidR="00F62252">
        <w:t xml:space="preserve"> </w:t>
      </w:r>
      <w:r w:rsidRPr="006402E6">
        <w:t>集体工业用地</w:t>
      </w:r>
      <w:r w:rsidRPr="006402E6">
        <w:t>2</w:t>
      </w:r>
      <w:r w:rsidRPr="006402E6">
        <w:t>级宗地地价区域因素修正系数表</w:t>
      </w:r>
    </w:p>
    <w:tbl>
      <w:tblPr>
        <w:tblW w:w="5000" w:type="pct"/>
        <w:tblLook w:val="04A0" w:firstRow="1" w:lastRow="0" w:firstColumn="1" w:lastColumn="0" w:noHBand="0" w:noVBand="1"/>
      </w:tblPr>
      <w:tblGrid>
        <w:gridCol w:w="3961"/>
        <w:gridCol w:w="2131"/>
        <w:gridCol w:w="2131"/>
        <w:gridCol w:w="2131"/>
        <w:gridCol w:w="2131"/>
        <w:gridCol w:w="2131"/>
      </w:tblGrid>
      <w:tr w:rsidR="0067793B" w:rsidRPr="006402E6" w14:paraId="54A1702C" w14:textId="77777777" w:rsidTr="005D2714">
        <w:trPr>
          <w:trHeight w:val="340"/>
        </w:trPr>
        <w:tc>
          <w:tcPr>
            <w:tcW w:w="1355"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46ED72B0" w14:textId="5D2270EB" w:rsidR="0067793B" w:rsidRPr="006402E6" w:rsidRDefault="006C0899" w:rsidP="007169E5">
            <w:pPr>
              <w:pStyle w:val="affffff3"/>
              <w:rPr>
                <w:b/>
              </w:rPr>
            </w:pPr>
            <w:r w:rsidRPr="006402E6">
              <w:rPr>
                <w:b/>
              </w:rPr>
              <w:t>影响因素</w:t>
            </w:r>
          </w:p>
        </w:tc>
        <w:tc>
          <w:tcPr>
            <w:tcW w:w="3645" w:type="pct"/>
            <w:gridSpan w:val="5"/>
            <w:tcBorders>
              <w:top w:val="single" w:sz="4" w:space="0" w:color="auto"/>
              <w:left w:val="nil"/>
              <w:bottom w:val="single" w:sz="4" w:space="0" w:color="auto"/>
              <w:right w:val="single" w:sz="4" w:space="0" w:color="000000"/>
            </w:tcBorders>
            <w:shd w:val="clear" w:color="auto" w:fill="auto"/>
            <w:noWrap/>
            <w:vAlign w:val="bottom"/>
            <w:hideMark/>
          </w:tcPr>
          <w:p w14:paraId="1E55977E" w14:textId="77777777" w:rsidR="0067793B" w:rsidRPr="006402E6" w:rsidRDefault="0067793B" w:rsidP="007169E5">
            <w:pPr>
              <w:pStyle w:val="affffff3"/>
              <w:rPr>
                <w:b/>
              </w:rPr>
            </w:pPr>
            <w:r w:rsidRPr="006402E6">
              <w:rPr>
                <w:b/>
              </w:rPr>
              <w:t>区域因素修正系数</w:t>
            </w:r>
          </w:p>
        </w:tc>
      </w:tr>
      <w:tr w:rsidR="0067793B" w:rsidRPr="006402E6" w14:paraId="31C275BC" w14:textId="77777777" w:rsidTr="005D2714">
        <w:trPr>
          <w:trHeight w:val="340"/>
        </w:trPr>
        <w:tc>
          <w:tcPr>
            <w:tcW w:w="1355" w:type="pct"/>
            <w:vMerge/>
            <w:tcBorders>
              <w:top w:val="single" w:sz="4" w:space="0" w:color="auto"/>
              <w:left w:val="single" w:sz="4" w:space="0" w:color="auto"/>
              <w:bottom w:val="single" w:sz="4" w:space="0" w:color="000000"/>
              <w:right w:val="single" w:sz="4" w:space="0" w:color="auto"/>
            </w:tcBorders>
            <w:vAlign w:val="center"/>
            <w:hideMark/>
          </w:tcPr>
          <w:p w14:paraId="5059390D" w14:textId="77777777" w:rsidR="0067793B" w:rsidRPr="006402E6" w:rsidRDefault="0067793B" w:rsidP="007169E5">
            <w:pPr>
              <w:pStyle w:val="affffff3"/>
              <w:rPr>
                <w:b/>
              </w:rPr>
            </w:pPr>
          </w:p>
        </w:tc>
        <w:tc>
          <w:tcPr>
            <w:tcW w:w="729" w:type="pct"/>
            <w:tcBorders>
              <w:top w:val="nil"/>
              <w:left w:val="nil"/>
              <w:bottom w:val="single" w:sz="4" w:space="0" w:color="auto"/>
              <w:right w:val="single" w:sz="4" w:space="0" w:color="auto"/>
            </w:tcBorders>
            <w:shd w:val="clear" w:color="auto" w:fill="auto"/>
            <w:noWrap/>
            <w:vAlign w:val="center"/>
            <w:hideMark/>
          </w:tcPr>
          <w:p w14:paraId="09EE853D" w14:textId="77777777" w:rsidR="0067793B" w:rsidRPr="006402E6" w:rsidRDefault="0067793B" w:rsidP="007169E5">
            <w:pPr>
              <w:pStyle w:val="affffff3"/>
              <w:rPr>
                <w:b/>
              </w:rPr>
            </w:pPr>
            <w:r w:rsidRPr="006402E6">
              <w:rPr>
                <w:b/>
              </w:rPr>
              <w:t>优</w:t>
            </w:r>
          </w:p>
        </w:tc>
        <w:tc>
          <w:tcPr>
            <w:tcW w:w="729" w:type="pct"/>
            <w:tcBorders>
              <w:top w:val="nil"/>
              <w:left w:val="nil"/>
              <w:bottom w:val="single" w:sz="4" w:space="0" w:color="auto"/>
              <w:right w:val="single" w:sz="4" w:space="0" w:color="auto"/>
            </w:tcBorders>
            <w:shd w:val="clear" w:color="auto" w:fill="auto"/>
            <w:noWrap/>
            <w:vAlign w:val="center"/>
            <w:hideMark/>
          </w:tcPr>
          <w:p w14:paraId="1E7A1CA6" w14:textId="77777777" w:rsidR="0067793B" w:rsidRPr="006402E6" w:rsidRDefault="0067793B" w:rsidP="007169E5">
            <w:pPr>
              <w:pStyle w:val="affffff3"/>
              <w:rPr>
                <w:b/>
              </w:rPr>
            </w:pPr>
            <w:r w:rsidRPr="006402E6">
              <w:rPr>
                <w:b/>
              </w:rPr>
              <w:t>较优</w:t>
            </w:r>
          </w:p>
        </w:tc>
        <w:tc>
          <w:tcPr>
            <w:tcW w:w="729" w:type="pct"/>
            <w:tcBorders>
              <w:top w:val="nil"/>
              <w:left w:val="nil"/>
              <w:bottom w:val="single" w:sz="4" w:space="0" w:color="auto"/>
              <w:right w:val="single" w:sz="4" w:space="0" w:color="auto"/>
            </w:tcBorders>
            <w:shd w:val="clear" w:color="auto" w:fill="auto"/>
            <w:noWrap/>
            <w:vAlign w:val="center"/>
            <w:hideMark/>
          </w:tcPr>
          <w:p w14:paraId="4DA9DB94" w14:textId="77777777" w:rsidR="0067793B" w:rsidRPr="006402E6" w:rsidRDefault="0067793B" w:rsidP="007169E5">
            <w:pPr>
              <w:pStyle w:val="affffff3"/>
              <w:rPr>
                <w:b/>
              </w:rPr>
            </w:pPr>
            <w:r w:rsidRPr="006402E6">
              <w:rPr>
                <w:b/>
              </w:rPr>
              <w:t>一般</w:t>
            </w:r>
          </w:p>
        </w:tc>
        <w:tc>
          <w:tcPr>
            <w:tcW w:w="729" w:type="pct"/>
            <w:tcBorders>
              <w:top w:val="nil"/>
              <w:left w:val="nil"/>
              <w:bottom w:val="single" w:sz="4" w:space="0" w:color="auto"/>
              <w:right w:val="single" w:sz="4" w:space="0" w:color="auto"/>
            </w:tcBorders>
            <w:shd w:val="clear" w:color="auto" w:fill="auto"/>
            <w:noWrap/>
            <w:vAlign w:val="center"/>
            <w:hideMark/>
          </w:tcPr>
          <w:p w14:paraId="08599D5A" w14:textId="77777777" w:rsidR="0067793B" w:rsidRPr="006402E6" w:rsidRDefault="0067793B" w:rsidP="007169E5">
            <w:pPr>
              <w:pStyle w:val="affffff3"/>
              <w:rPr>
                <w:b/>
              </w:rPr>
            </w:pPr>
            <w:r w:rsidRPr="006402E6">
              <w:rPr>
                <w:b/>
              </w:rPr>
              <w:t>较劣</w:t>
            </w:r>
          </w:p>
        </w:tc>
        <w:tc>
          <w:tcPr>
            <w:tcW w:w="729" w:type="pct"/>
            <w:tcBorders>
              <w:top w:val="nil"/>
              <w:left w:val="nil"/>
              <w:bottom w:val="single" w:sz="4" w:space="0" w:color="auto"/>
              <w:right w:val="single" w:sz="4" w:space="0" w:color="auto"/>
            </w:tcBorders>
            <w:shd w:val="clear" w:color="auto" w:fill="auto"/>
            <w:noWrap/>
            <w:vAlign w:val="center"/>
            <w:hideMark/>
          </w:tcPr>
          <w:p w14:paraId="70F63E57" w14:textId="77777777" w:rsidR="0067793B" w:rsidRPr="006402E6" w:rsidRDefault="0067793B" w:rsidP="007169E5">
            <w:pPr>
              <w:pStyle w:val="affffff3"/>
              <w:rPr>
                <w:b/>
              </w:rPr>
            </w:pPr>
            <w:r w:rsidRPr="006402E6">
              <w:rPr>
                <w:b/>
              </w:rPr>
              <w:t>劣</w:t>
            </w:r>
          </w:p>
        </w:tc>
      </w:tr>
      <w:tr w:rsidR="0067793B" w:rsidRPr="006402E6" w14:paraId="6B1F4364" w14:textId="77777777" w:rsidTr="005D2714">
        <w:trPr>
          <w:trHeight w:val="340"/>
        </w:trPr>
        <w:tc>
          <w:tcPr>
            <w:tcW w:w="1355" w:type="pct"/>
            <w:vMerge/>
            <w:tcBorders>
              <w:top w:val="single" w:sz="4" w:space="0" w:color="auto"/>
              <w:left w:val="single" w:sz="4" w:space="0" w:color="auto"/>
              <w:bottom w:val="single" w:sz="4" w:space="0" w:color="000000"/>
              <w:right w:val="single" w:sz="4" w:space="0" w:color="auto"/>
            </w:tcBorders>
            <w:vAlign w:val="center"/>
            <w:hideMark/>
          </w:tcPr>
          <w:p w14:paraId="0C2B76F4" w14:textId="77777777" w:rsidR="0067793B" w:rsidRPr="006402E6" w:rsidRDefault="0067793B" w:rsidP="007169E5">
            <w:pPr>
              <w:pStyle w:val="affffff3"/>
              <w:rPr>
                <w:b/>
              </w:rPr>
            </w:pPr>
          </w:p>
        </w:tc>
        <w:tc>
          <w:tcPr>
            <w:tcW w:w="729" w:type="pct"/>
            <w:tcBorders>
              <w:top w:val="nil"/>
              <w:left w:val="nil"/>
              <w:bottom w:val="single" w:sz="4" w:space="0" w:color="auto"/>
              <w:right w:val="single" w:sz="4" w:space="0" w:color="auto"/>
            </w:tcBorders>
            <w:shd w:val="clear" w:color="auto" w:fill="auto"/>
            <w:noWrap/>
            <w:vAlign w:val="center"/>
            <w:hideMark/>
          </w:tcPr>
          <w:p w14:paraId="7A7F3751" w14:textId="77777777" w:rsidR="0067793B" w:rsidRPr="006402E6" w:rsidRDefault="0067793B" w:rsidP="007169E5">
            <w:pPr>
              <w:pStyle w:val="affffff3"/>
              <w:rPr>
                <w:b/>
              </w:rPr>
            </w:pPr>
            <w:r w:rsidRPr="006402E6">
              <w:rPr>
                <w:b/>
              </w:rPr>
              <w:t xml:space="preserve">1.2016 </w:t>
            </w:r>
          </w:p>
        </w:tc>
        <w:tc>
          <w:tcPr>
            <w:tcW w:w="729" w:type="pct"/>
            <w:tcBorders>
              <w:top w:val="nil"/>
              <w:left w:val="nil"/>
              <w:bottom w:val="single" w:sz="4" w:space="0" w:color="auto"/>
              <w:right w:val="single" w:sz="4" w:space="0" w:color="auto"/>
            </w:tcBorders>
            <w:shd w:val="clear" w:color="auto" w:fill="auto"/>
            <w:noWrap/>
            <w:vAlign w:val="center"/>
            <w:hideMark/>
          </w:tcPr>
          <w:p w14:paraId="7D7A25F8" w14:textId="77777777" w:rsidR="0067793B" w:rsidRPr="006402E6" w:rsidRDefault="0067793B" w:rsidP="007169E5">
            <w:pPr>
              <w:pStyle w:val="affffff3"/>
              <w:rPr>
                <w:b/>
              </w:rPr>
            </w:pPr>
            <w:r w:rsidRPr="006402E6">
              <w:rPr>
                <w:b/>
              </w:rPr>
              <w:t xml:space="preserve">1.1008 </w:t>
            </w:r>
          </w:p>
        </w:tc>
        <w:tc>
          <w:tcPr>
            <w:tcW w:w="729" w:type="pct"/>
            <w:tcBorders>
              <w:top w:val="nil"/>
              <w:left w:val="nil"/>
              <w:bottom w:val="single" w:sz="4" w:space="0" w:color="auto"/>
              <w:right w:val="single" w:sz="4" w:space="0" w:color="auto"/>
            </w:tcBorders>
            <w:shd w:val="clear" w:color="auto" w:fill="auto"/>
            <w:noWrap/>
            <w:vAlign w:val="center"/>
            <w:hideMark/>
          </w:tcPr>
          <w:p w14:paraId="520F8B8F" w14:textId="77777777" w:rsidR="0067793B" w:rsidRPr="006402E6" w:rsidRDefault="0067793B" w:rsidP="007169E5">
            <w:pPr>
              <w:pStyle w:val="affffff3"/>
              <w:rPr>
                <w:b/>
              </w:rPr>
            </w:pPr>
            <w:r w:rsidRPr="006402E6">
              <w:rPr>
                <w:b/>
              </w:rPr>
              <w:t xml:space="preserve">1.0000 </w:t>
            </w:r>
          </w:p>
        </w:tc>
        <w:tc>
          <w:tcPr>
            <w:tcW w:w="729" w:type="pct"/>
            <w:tcBorders>
              <w:top w:val="nil"/>
              <w:left w:val="nil"/>
              <w:bottom w:val="single" w:sz="4" w:space="0" w:color="auto"/>
              <w:right w:val="single" w:sz="4" w:space="0" w:color="auto"/>
            </w:tcBorders>
            <w:shd w:val="clear" w:color="auto" w:fill="auto"/>
            <w:noWrap/>
            <w:vAlign w:val="center"/>
            <w:hideMark/>
          </w:tcPr>
          <w:p w14:paraId="3969DF84" w14:textId="77777777" w:rsidR="0067793B" w:rsidRPr="006402E6" w:rsidRDefault="0067793B" w:rsidP="007169E5">
            <w:pPr>
              <w:pStyle w:val="affffff3"/>
              <w:rPr>
                <w:b/>
              </w:rPr>
            </w:pPr>
            <w:r w:rsidRPr="006402E6">
              <w:rPr>
                <w:b/>
              </w:rPr>
              <w:t xml:space="preserve">0.9149 </w:t>
            </w:r>
          </w:p>
        </w:tc>
        <w:tc>
          <w:tcPr>
            <w:tcW w:w="729" w:type="pct"/>
            <w:tcBorders>
              <w:top w:val="nil"/>
              <w:left w:val="nil"/>
              <w:bottom w:val="single" w:sz="4" w:space="0" w:color="auto"/>
              <w:right w:val="single" w:sz="4" w:space="0" w:color="auto"/>
            </w:tcBorders>
            <w:shd w:val="clear" w:color="auto" w:fill="auto"/>
            <w:noWrap/>
            <w:vAlign w:val="center"/>
            <w:hideMark/>
          </w:tcPr>
          <w:p w14:paraId="2DB09A61" w14:textId="77777777" w:rsidR="0067793B" w:rsidRPr="006402E6" w:rsidRDefault="0067793B" w:rsidP="007169E5">
            <w:pPr>
              <w:pStyle w:val="affffff3"/>
              <w:rPr>
                <w:b/>
              </w:rPr>
            </w:pPr>
            <w:r w:rsidRPr="006402E6">
              <w:rPr>
                <w:b/>
              </w:rPr>
              <w:t xml:space="preserve">0.8297 </w:t>
            </w:r>
          </w:p>
        </w:tc>
      </w:tr>
      <w:tr w:rsidR="00C348C2" w:rsidRPr="006402E6" w14:paraId="5965B9C4" w14:textId="77777777" w:rsidTr="00C348C2">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29695076" w14:textId="3E6909BF" w:rsidR="00C348C2" w:rsidRPr="00C348C2" w:rsidRDefault="00C348C2" w:rsidP="00C348C2">
            <w:pPr>
              <w:pStyle w:val="affffff3"/>
              <w:rPr>
                <w:szCs w:val="21"/>
              </w:rPr>
            </w:pPr>
            <w:r w:rsidRPr="00C348C2">
              <w:rPr>
                <w:rFonts w:hint="eastAsia"/>
                <w:color w:val="000000"/>
                <w:szCs w:val="21"/>
              </w:rPr>
              <w:t>区位因素</w:t>
            </w:r>
          </w:p>
        </w:tc>
        <w:tc>
          <w:tcPr>
            <w:tcW w:w="729" w:type="pct"/>
            <w:tcBorders>
              <w:top w:val="nil"/>
              <w:left w:val="nil"/>
              <w:bottom w:val="single" w:sz="4" w:space="0" w:color="auto"/>
              <w:right w:val="single" w:sz="4" w:space="0" w:color="auto"/>
            </w:tcBorders>
            <w:shd w:val="clear" w:color="auto" w:fill="auto"/>
            <w:noWrap/>
            <w:vAlign w:val="center"/>
          </w:tcPr>
          <w:p w14:paraId="48407F88" w14:textId="5EA7A80C" w:rsidR="00C348C2" w:rsidRPr="00C348C2" w:rsidRDefault="00C348C2" w:rsidP="00C348C2">
            <w:pPr>
              <w:pStyle w:val="affffff3"/>
              <w:rPr>
                <w:szCs w:val="21"/>
              </w:rPr>
            </w:pPr>
            <w:r w:rsidRPr="00C348C2">
              <w:rPr>
                <w:rFonts w:hint="eastAsia"/>
                <w:color w:val="000000"/>
                <w:szCs w:val="21"/>
              </w:rPr>
              <w:t xml:space="preserve">0.0841 </w:t>
            </w:r>
          </w:p>
        </w:tc>
        <w:tc>
          <w:tcPr>
            <w:tcW w:w="729" w:type="pct"/>
            <w:tcBorders>
              <w:top w:val="nil"/>
              <w:left w:val="nil"/>
              <w:bottom w:val="single" w:sz="4" w:space="0" w:color="auto"/>
              <w:right w:val="single" w:sz="4" w:space="0" w:color="auto"/>
            </w:tcBorders>
            <w:shd w:val="clear" w:color="auto" w:fill="auto"/>
            <w:noWrap/>
            <w:vAlign w:val="center"/>
          </w:tcPr>
          <w:p w14:paraId="6D6954E0" w14:textId="60E6AF05" w:rsidR="00C348C2" w:rsidRPr="00C348C2" w:rsidRDefault="00C348C2" w:rsidP="00C348C2">
            <w:pPr>
              <w:pStyle w:val="affffff3"/>
              <w:rPr>
                <w:szCs w:val="21"/>
              </w:rPr>
            </w:pPr>
            <w:r w:rsidRPr="00C348C2">
              <w:rPr>
                <w:rFonts w:hint="eastAsia"/>
                <w:color w:val="000000"/>
                <w:szCs w:val="21"/>
              </w:rPr>
              <w:t xml:space="preserve">0.0771 </w:t>
            </w:r>
          </w:p>
        </w:tc>
        <w:tc>
          <w:tcPr>
            <w:tcW w:w="729" w:type="pct"/>
            <w:tcBorders>
              <w:top w:val="nil"/>
              <w:left w:val="nil"/>
              <w:bottom w:val="single" w:sz="4" w:space="0" w:color="auto"/>
              <w:right w:val="single" w:sz="4" w:space="0" w:color="auto"/>
            </w:tcBorders>
            <w:shd w:val="clear" w:color="auto" w:fill="auto"/>
            <w:noWrap/>
            <w:vAlign w:val="center"/>
          </w:tcPr>
          <w:p w14:paraId="7CEA18B9" w14:textId="0CD54AC8" w:rsidR="00C348C2" w:rsidRPr="00C348C2" w:rsidRDefault="00C348C2" w:rsidP="00C348C2">
            <w:pPr>
              <w:pStyle w:val="affffff3"/>
              <w:rPr>
                <w:szCs w:val="21"/>
              </w:rPr>
            </w:pPr>
            <w:r w:rsidRPr="00C348C2">
              <w:rPr>
                <w:rFonts w:hint="eastAsia"/>
                <w:color w:val="000000"/>
                <w:szCs w:val="21"/>
              </w:rPr>
              <w:t xml:space="preserve">0.0700 </w:t>
            </w:r>
          </w:p>
        </w:tc>
        <w:tc>
          <w:tcPr>
            <w:tcW w:w="729" w:type="pct"/>
            <w:tcBorders>
              <w:top w:val="nil"/>
              <w:left w:val="nil"/>
              <w:bottom w:val="single" w:sz="4" w:space="0" w:color="auto"/>
              <w:right w:val="single" w:sz="4" w:space="0" w:color="auto"/>
            </w:tcBorders>
            <w:shd w:val="clear" w:color="auto" w:fill="auto"/>
            <w:noWrap/>
            <w:vAlign w:val="center"/>
          </w:tcPr>
          <w:p w14:paraId="3BC35B15" w14:textId="6DA286B6" w:rsidR="00C348C2" w:rsidRPr="00C348C2" w:rsidRDefault="00C348C2" w:rsidP="00C348C2">
            <w:pPr>
              <w:pStyle w:val="affffff3"/>
              <w:rPr>
                <w:szCs w:val="21"/>
              </w:rPr>
            </w:pPr>
            <w:r w:rsidRPr="00C348C2">
              <w:rPr>
                <w:rFonts w:hint="eastAsia"/>
                <w:color w:val="000000"/>
                <w:szCs w:val="21"/>
              </w:rPr>
              <w:t xml:space="preserve">0.0640 </w:t>
            </w:r>
          </w:p>
        </w:tc>
        <w:tc>
          <w:tcPr>
            <w:tcW w:w="729" w:type="pct"/>
            <w:tcBorders>
              <w:top w:val="nil"/>
              <w:left w:val="nil"/>
              <w:bottom w:val="single" w:sz="4" w:space="0" w:color="auto"/>
              <w:right w:val="single" w:sz="4" w:space="0" w:color="auto"/>
            </w:tcBorders>
            <w:shd w:val="clear" w:color="auto" w:fill="auto"/>
            <w:noWrap/>
            <w:vAlign w:val="center"/>
          </w:tcPr>
          <w:p w14:paraId="508A016E" w14:textId="0F16ECD4" w:rsidR="00C348C2" w:rsidRPr="00C348C2" w:rsidRDefault="00C348C2" w:rsidP="00C348C2">
            <w:pPr>
              <w:pStyle w:val="affffff3"/>
              <w:rPr>
                <w:szCs w:val="21"/>
              </w:rPr>
            </w:pPr>
            <w:r w:rsidRPr="00C348C2">
              <w:rPr>
                <w:rFonts w:hint="eastAsia"/>
                <w:color w:val="000000"/>
                <w:szCs w:val="21"/>
              </w:rPr>
              <w:t xml:space="preserve">0.0581 </w:t>
            </w:r>
          </w:p>
        </w:tc>
      </w:tr>
      <w:tr w:rsidR="00C348C2" w:rsidRPr="006402E6" w14:paraId="07E27986" w14:textId="77777777" w:rsidTr="00C348C2">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75ED3441" w14:textId="7D884C77" w:rsidR="00C348C2" w:rsidRPr="00C348C2" w:rsidRDefault="00C348C2" w:rsidP="00C348C2">
            <w:pPr>
              <w:pStyle w:val="affffff3"/>
              <w:rPr>
                <w:szCs w:val="21"/>
              </w:rPr>
            </w:pPr>
            <w:r w:rsidRPr="00C348C2">
              <w:rPr>
                <w:rFonts w:hint="eastAsia"/>
                <w:color w:val="000000"/>
                <w:szCs w:val="21"/>
              </w:rPr>
              <w:t>社会经济因素</w:t>
            </w:r>
          </w:p>
        </w:tc>
        <w:tc>
          <w:tcPr>
            <w:tcW w:w="729" w:type="pct"/>
            <w:tcBorders>
              <w:top w:val="nil"/>
              <w:left w:val="nil"/>
              <w:bottom w:val="single" w:sz="4" w:space="0" w:color="auto"/>
              <w:right w:val="single" w:sz="4" w:space="0" w:color="auto"/>
            </w:tcBorders>
            <w:shd w:val="clear" w:color="auto" w:fill="auto"/>
            <w:noWrap/>
            <w:vAlign w:val="center"/>
          </w:tcPr>
          <w:p w14:paraId="27FAA27E" w14:textId="70EA6E0F" w:rsidR="00C348C2" w:rsidRPr="00C348C2" w:rsidRDefault="00C348C2" w:rsidP="00C348C2">
            <w:pPr>
              <w:pStyle w:val="affffff3"/>
              <w:rPr>
                <w:szCs w:val="21"/>
              </w:rPr>
            </w:pPr>
            <w:r w:rsidRPr="00C348C2">
              <w:rPr>
                <w:rFonts w:hint="eastAsia"/>
                <w:color w:val="000000"/>
                <w:szCs w:val="21"/>
              </w:rPr>
              <w:t xml:space="preserve">0.0841 </w:t>
            </w:r>
          </w:p>
        </w:tc>
        <w:tc>
          <w:tcPr>
            <w:tcW w:w="729" w:type="pct"/>
            <w:tcBorders>
              <w:top w:val="nil"/>
              <w:left w:val="nil"/>
              <w:bottom w:val="single" w:sz="4" w:space="0" w:color="auto"/>
              <w:right w:val="single" w:sz="4" w:space="0" w:color="auto"/>
            </w:tcBorders>
            <w:shd w:val="clear" w:color="auto" w:fill="auto"/>
            <w:noWrap/>
            <w:vAlign w:val="center"/>
          </w:tcPr>
          <w:p w14:paraId="55387F6F" w14:textId="6C8D26F7" w:rsidR="00C348C2" w:rsidRPr="00C348C2" w:rsidRDefault="00C348C2" w:rsidP="00C348C2">
            <w:pPr>
              <w:pStyle w:val="affffff3"/>
              <w:rPr>
                <w:szCs w:val="21"/>
              </w:rPr>
            </w:pPr>
            <w:r w:rsidRPr="00C348C2">
              <w:rPr>
                <w:rFonts w:hint="eastAsia"/>
                <w:color w:val="000000"/>
                <w:szCs w:val="21"/>
              </w:rPr>
              <w:t xml:space="preserve">0.0771 </w:t>
            </w:r>
          </w:p>
        </w:tc>
        <w:tc>
          <w:tcPr>
            <w:tcW w:w="729" w:type="pct"/>
            <w:tcBorders>
              <w:top w:val="nil"/>
              <w:left w:val="nil"/>
              <w:bottom w:val="single" w:sz="4" w:space="0" w:color="auto"/>
              <w:right w:val="single" w:sz="4" w:space="0" w:color="auto"/>
            </w:tcBorders>
            <w:shd w:val="clear" w:color="auto" w:fill="auto"/>
            <w:noWrap/>
            <w:vAlign w:val="center"/>
          </w:tcPr>
          <w:p w14:paraId="737D9FFC" w14:textId="7E1CB2C2" w:rsidR="00C348C2" w:rsidRPr="00C348C2" w:rsidRDefault="00C348C2" w:rsidP="00C348C2">
            <w:pPr>
              <w:pStyle w:val="affffff3"/>
              <w:rPr>
                <w:szCs w:val="21"/>
              </w:rPr>
            </w:pPr>
            <w:r w:rsidRPr="00C348C2">
              <w:rPr>
                <w:rFonts w:hint="eastAsia"/>
                <w:color w:val="000000"/>
                <w:szCs w:val="21"/>
              </w:rPr>
              <w:t xml:space="preserve">0.0700 </w:t>
            </w:r>
          </w:p>
        </w:tc>
        <w:tc>
          <w:tcPr>
            <w:tcW w:w="729" w:type="pct"/>
            <w:tcBorders>
              <w:top w:val="nil"/>
              <w:left w:val="nil"/>
              <w:bottom w:val="single" w:sz="4" w:space="0" w:color="auto"/>
              <w:right w:val="single" w:sz="4" w:space="0" w:color="auto"/>
            </w:tcBorders>
            <w:shd w:val="clear" w:color="auto" w:fill="auto"/>
            <w:noWrap/>
            <w:vAlign w:val="center"/>
          </w:tcPr>
          <w:p w14:paraId="356F7E82" w14:textId="2E02C55F" w:rsidR="00C348C2" w:rsidRPr="00C348C2" w:rsidRDefault="00C348C2" w:rsidP="00C348C2">
            <w:pPr>
              <w:pStyle w:val="affffff3"/>
              <w:rPr>
                <w:szCs w:val="21"/>
              </w:rPr>
            </w:pPr>
            <w:r w:rsidRPr="00C348C2">
              <w:rPr>
                <w:rFonts w:hint="eastAsia"/>
                <w:color w:val="000000"/>
                <w:szCs w:val="21"/>
              </w:rPr>
              <w:t xml:space="preserve">0.0640 </w:t>
            </w:r>
          </w:p>
        </w:tc>
        <w:tc>
          <w:tcPr>
            <w:tcW w:w="729" w:type="pct"/>
            <w:tcBorders>
              <w:top w:val="nil"/>
              <w:left w:val="nil"/>
              <w:bottom w:val="single" w:sz="4" w:space="0" w:color="auto"/>
              <w:right w:val="single" w:sz="4" w:space="0" w:color="auto"/>
            </w:tcBorders>
            <w:shd w:val="clear" w:color="auto" w:fill="auto"/>
            <w:noWrap/>
            <w:vAlign w:val="center"/>
          </w:tcPr>
          <w:p w14:paraId="115513BA" w14:textId="3B5AA1F5" w:rsidR="00C348C2" w:rsidRPr="00C348C2" w:rsidRDefault="00C348C2" w:rsidP="00C348C2">
            <w:pPr>
              <w:pStyle w:val="affffff3"/>
              <w:rPr>
                <w:szCs w:val="21"/>
              </w:rPr>
            </w:pPr>
            <w:r w:rsidRPr="00C348C2">
              <w:rPr>
                <w:rFonts w:hint="eastAsia"/>
                <w:color w:val="000000"/>
                <w:szCs w:val="21"/>
              </w:rPr>
              <w:t xml:space="preserve">0.0581 </w:t>
            </w:r>
          </w:p>
        </w:tc>
      </w:tr>
      <w:tr w:rsidR="00C348C2" w:rsidRPr="006402E6" w14:paraId="354846A7" w14:textId="77777777" w:rsidTr="00C348C2">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74779040" w14:textId="1F0402AE" w:rsidR="00C348C2" w:rsidRPr="00C348C2" w:rsidRDefault="00C348C2" w:rsidP="00C348C2">
            <w:pPr>
              <w:pStyle w:val="affffff3"/>
              <w:rPr>
                <w:szCs w:val="21"/>
              </w:rPr>
            </w:pPr>
            <w:r w:rsidRPr="00C348C2">
              <w:rPr>
                <w:rFonts w:hint="eastAsia"/>
                <w:color w:val="000000"/>
                <w:szCs w:val="21"/>
              </w:rPr>
              <w:t>交通条件</w:t>
            </w:r>
          </w:p>
        </w:tc>
        <w:tc>
          <w:tcPr>
            <w:tcW w:w="729" w:type="pct"/>
            <w:tcBorders>
              <w:top w:val="nil"/>
              <w:left w:val="nil"/>
              <w:bottom w:val="single" w:sz="4" w:space="0" w:color="auto"/>
              <w:right w:val="single" w:sz="4" w:space="0" w:color="auto"/>
            </w:tcBorders>
            <w:shd w:val="clear" w:color="auto" w:fill="auto"/>
            <w:noWrap/>
            <w:vAlign w:val="center"/>
          </w:tcPr>
          <w:p w14:paraId="29E5E757" w14:textId="77E79C68" w:rsidR="00C348C2" w:rsidRPr="00C348C2" w:rsidRDefault="00C348C2" w:rsidP="00C348C2">
            <w:pPr>
              <w:pStyle w:val="affffff3"/>
              <w:rPr>
                <w:szCs w:val="21"/>
              </w:rPr>
            </w:pPr>
            <w:r w:rsidRPr="00C348C2">
              <w:rPr>
                <w:rFonts w:hint="eastAsia"/>
                <w:color w:val="000000"/>
                <w:szCs w:val="21"/>
              </w:rPr>
              <w:t xml:space="preserve">0.4566 </w:t>
            </w:r>
          </w:p>
        </w:tc>
        <w:tc>
          <w:tcPr>
            <w:tcW w:w="729" w:type="pct"/>
            <w:tcBorders>
              <w:top w:val="nil"/>
              <w:left w:val="nil"/>
              <w:bottom w:val="single" w:sz="4" w:space="0" w:color="auto"/>
              <w:right w:val="single" w:sz="4" w:space="0" w:color="auto"/>
            </w:tcBorders>
            <w:shd w:val="clear" w:color="auto" w:fill="auto"/>
            <w:noWrap/>
            <w:vAlign w:val="center"/>
          </w:tcPr>
          <w:p w14:paraId="73E8CF0B" w14:textId="0B6841C3" w:rsidR="00C348C2" w:rsidRPr="00C348C2" w:rsidRDefault="00C348C2" w:rsidP="00C348C2">
            <w:pPr>
              <w:pStyle w:val="affffff3"/>
              <w:rPr>
                <w:szCs w:val="21"/>
              </w:rPr>
            </w:pPr>
            <w:r w:rsidRPr="00C348C2">
              <w:rPr>
                <w:rFonts w:hint="eastAsia"/>
                <w:color w:val="000000"/>
                <w:szCs w:val="21"/>
              </w:rPr>
              <w:t xml:space="preserve">0.4183 </w:t>
            </w:r>
          </w:p>
        </w:tc>
        <w:tc>
          <w:tcPr>
            <w:tcW w:w="729" w:type="pct"/>
            <w:tcBorders>
              <w:top w:val="nil"/>
              <w:left w:val="nil"/>
              <w:bottom w:val="single" w:sz="4" w:space="0" w:color="auto"/>
              <w:right w:val="single" w:sz="4" w:space="0" w:color="auto"/>
            </w:tcBorders>
            <w:shd w:val="clear" w:color="auto" w:fill="auto"/>
            <w:noWrap/>
            <w:vAlign w:val="center"/>
          </w:tcPr>
          <w:p w14:paraId="455BBC0D" w14:textId="39AF929B" w:rsidR="00C348C2" w:rsidRPr="00C348C2" w:rsidRDefault="00C348C2" w:rsidP="00C348C2">
            <w:pPr>
              <w:pStyle w:val="affffff3"/>
              <w:rPr>
                <w:szCs w:val="21"/>
              </w:rPr>
            </w:pPr>
            <w:r w:rsidRPr="00C348C2">
              <w:rPr>
                <w:rFonts w:hint="eastAsia"/>
                <w:color w:val="000000"/>
                <w:szCs w:val="21"/>
              </w:rPr>
              <w:t xml:space="preserve">0.3800 </w:t>
            </w:r>
          </w:p>
        </w:tc>
        <w:tc>
          <w:tcPr>
            <w:tcW w:w="729" w:type="pct"/>
            <w:tcBorders>
              <w:top w:val="nil"/>
              <w:left w:val="nil"/>
              <w:bottom w:val="single" w:sz="4" w:space="0" w:color="auto"/>
              <w:right w:val="single" w:sz="4" w:space="0" w:color="auto"/>
            </w:tcBorders>
            <w:shd w:val="clear" w:color="auto" w:fill="auto"/>
            <w:noWrap/>
            <w:vAlign w:val="center"/>
          </w:tcPr>
          <w:p w14:paraId="6B4A1DA8" w14:textId="1F982A10" w:rsidR="00C348C2" w:rsidRPr="00C348C2" w:rsidRDefault="00C348C2" w:rsidP="00C348C2">
            <w:pPr>
              <w:pStyle w:val="affffff3"/>
              <w:rPr>
                <w:szCs w:val="21"/>
              </w:rPr>
            </w:pPr>
            <w:r w:rsidRPr="00C348C2">
              <w:rPr>
                <w:rFonts w:hint="eastAsia"/>
                <w:color w:val="000000"/>
                <w:szCs w:val="21"/>
              </w:rPr>
              <w:t xml:space="preserve">0.3477 </w:t>
            </w:r>
          </w:p>
        </w:tc>
        <w:tc>
          <w:tcPr>
            <w:tcW w:w="729" w:type="pct"/>
            <w:tcBorders>
              <w:top w:val="nil"/>
              <w:left w:val="nil"/>
              <w:bottom w:val="single" w:sz="4" w:space="0" w:color="auto"/>
              <w:right w:val="single" w:sz="4" w:space="0" w:color="auto"/>
            </w:tcBorders>
            <w:shd w:val="clear" w:color="auto" w:fill="auto"/>
            <w:noWrap/>
            <w:vAlign w:val="center"/>
          </w:tcPr>
          <w:p w14:paraId="15609531" w14:textId="2B9274EA" w:rsidR="00C348C2" w:rsidRPr="00C348C2" w:rsidRDefault="00C348C2" w:rsidP="00C348C2">
            <w:pPr>
              <w:pStyle w:val="affffff3"/>
              <w:rPr>
                <w:szCs w:val="21"/>
              </w:rPr>
            </w:pPr>
            <w:r w:rsidRPr="00C348C2">
              <w:rPr>
                <w:rFonts w:hint="eastAsia"/>
                <w:color w:val="000000"/>
                <w:szCs w:val="21"/>
              </w:rPr>
              <w:t xml:space="preserve">0.3153 </w:t>
            </w:r>
          </w:p>
        </w:tc>
      </w:tr>
      <w:tr w:rsidR="00C348C2" w:rsidRPr="006402E6" w14:paraId="11A6ED13" w14:textId="77777777" w:rsidTr="00C348C2">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2E94881E" w14:textId="2C9C0B54" w:rsidR="00C348C2" w:rsidRPr="00C348C2" w:rsidRDefault="00C348C2" w:rsidP="00C348C2">
            <w:pPr>
              <w:pStyle w:val="affffff3"/>
              <w:rPr>
                <w:szCs w:val="21"/>
              </w:rPr>
            </w:pPr>
            <w:r w:rsidRPr="00C348C2">
              <w:rPr>
                <w:rFonts w:hint="eastAsia"/>
                <w:color w:val="000000"/>
                <w:szCs w:val="21"/>
              </w:rPr>
              <w:t>基础设施状况</w:t>
            </w:r>
          </w:p>
        </w:tc>
        <w:tc>
          <w:tcPr>
            <w:tcW w:w="729" w:type="pct"/>
            <w:tcBorders>
              <w:top w:val="nil"/>
              <w:left w:val="nil"/>
              <w:bottom w:val="single" w:sz="4" w:space="0" w:color="auto"/>
              <w:right w:val="single" w:sz="4" w:space="0" w:color="auto"/>
            </w:tcBorders>
            <w:shd w:val="clear" w:color="auto" w:fill="auto"/>
            <w:noWrap/>
            <w:vAlign w:val="center"/>
          </w:tcPr>
          <w:p w14:paraId="1336C0AA" w14:textId="796B5294" w:rsidR="00C348C2" w:rsidRPr="00C348C2" w:rsidRDefault="00C348C2" w:rsidP="00C348C2">
            <w:pPr>
              <w:pStyle w:val="affffff3"/>
              <w:rPr>
                <w:szCs w:val="21"/>
              </w:rPr>
            </w:pPr>
            <w:r w:rsidRPr="00C348C2">
              <w:rPr>
                <w:rFonts w:hint="eastAsia"/>
                <w:color w:val="000000"/>
                <w:szCs w:val="21"/>
              </w:rPr>
              <w:t xml:space="preserve">0.3004 </w:t>
            </w:r>
          </w:p>
        </w:tc>
        <w:tc>
          <w:tcPr>
            <w:tcW w:w="729" w:type="pct"/>
            <w:tcBorders>
              <w:top w:val="nil"/>
              <w:left w:val="nil"/>
              <w:bottom w:val="single" w:sz="4" w:space="0" w:color="auto"/>
              <w:right w:val="single" w:sz="4" w:space="0" w:color="auto"/>
            </w:tcBorders>
            <w:shd w:val="clear" w:color="auto" w:fill="auto"/>
            <w:noWrap/>
            <w:vAlign w:val="center"/>
          </w:tcPr>
          <w:p w14:paraId="368A0476" w14:textId="254BF965" w:rsidR="00C348C2" w:rsidRPr="00C348C2" w:rsidRDefault="00C348C2" w:rsidP="00C348C2">
            <w:pPr>
              <w:pStyle w:val="affffff3"/>
              <w:rPr>
                <w:szCs w:val="21"/>
              </w:rPr>
            </w:pPr>
            <w:r w:rsidRPr="00C348C2">
              <w:rPr>
                <w:rFonts w:hint="eastAsia"/>
                <w:color w:val="000000"/>
                <w:szCs w:val="21"/>
              </w:rPr>
              <w:t xml:space="preserve">0.2752 </w:t>
            </w:r>
          </w:p>
        </w:tc>
        <w:tc>
          <w:tcPr>
            <w:tcW w:w="729" w:type="pct"/>
            <w:tcBorders>
              <w:top w:val="nil"/>
              <w:left w:val="nil"/>
              <w:bottom w:val="single" w:sz="4" w:space="0" w:color="auto"/>
              <w:right w:val="single" w:sz="4" w:space="0" w:color="auto"/>
            </w:tcBorders>
            <w:shd w:val="clear" w:color="auto" w:fill="auto"/>
            <w:noWrap/>
            <w:vAlign w:val="center"/>
          </w:tcPr>
          <w:p w14:paraId="67DA0060" w14:textId="6EAB5475" w:rsidR="00C348C2" w:rsidRPr="00C348C2" w:rsidRDefault="00C348C2" w:rsidP="00C348C2">
            <w:pPr>
              <w:pStyle w:val="affffff3"/>
              <w:rPr>
                <w:szCs w:val="21"/>
              </w:rPr>
            </w:pPr>
            <w:r w:rsidRPr="00C348C2">
              <w:rPr>
                <w:rFonts w:hint="eastAsia"/>
                <w:color w:val="000000"/>
                <w:szCs w:val="21"/>
              </w:rPr>
              <w:t xml:space="preserve">0.2500 </w:t>
            </w:r>
          </w:p>
        </w:tc>
        <w:tc>
          <w:tcPr>
            <w:tcW w:w="729" w:type="pct"/>
            <w:tcBorders>
              <w:top w:val="nil"/>
              <w:left w:val="nil"/>
              <w:bottom w:val="single" w:sz="4" w:space="0" w:color="auto"/>
              <w:right w:val="single" w:sz="4" w:space="0" w:color="auto"/>
            </w:tcBorders>
            <w:shd w:val="clear" w:color="auto" w:fill="auto"/>
            <w:noWrap/>
            <w:vAlign w:val="center"/>
          </w:tcPr>
          <w:p w14:paraId="314D5717" w14:textId="3DD3F242" w:rsidR="00C348C2" w:rsidRPr="00C348C2" w:rsidRDefault="00C348C2" w:rsidP="00C348C2">
            <w:pPr>
              <w:pStyle w:val="affffff3"/>
              <w:rPr>
                <w:szCs w:val="21"/>
              </w:rPr>
            </w:pPr>
            <w:r w:rsidRPr="00C348C2">
              <w:rPr>
                <w:rFonts w:hint="eastAsia"/>
                <w:color w:val="000000"/>
                <w:szCs w:val="21"/>
              </w:rPr>
              <w:t xml:space="preserve">0.2287 </w:t>
            </w:r>
          </w:p>
        </w:tc>
        <w:tc>
          <w:tcPr>
            <w:tcW w:w="729" w:type="pct"/>
            <w:tcBorders>
              <w:top w:val="nil"/>
              <w:left w:val="nil"/>
              <w:bottom w:val="single" w:sz="4" w:space="0" w:color="auto"/>
              <w:right w:val="single" w:sz="4" w:space="0" w:color="auto"/>
            </w:tcBorders>
            <w:shd w:val="clear" w:color="auto" w:fill="auto"/>
            <w:noWrap/>
            <w:vAlign w:val="center"/>
          </w:tcPr>
          <w:p w14:paraId="7F12DCA0" w14:textId="07019B3B" w:rsidR="00C348C2" w:rsidRPr="00C348C2" w:rsidRDefault="00C348C2" w:rsidP="00C348C2">
            <w:pPr>
              <w:pStyle w:val="affffff3"/>
              <w:rPr>
                <w:szCs w:val="21"/>
              </w:rPr>
            </w:pPr>
            <w:r w:rsidRPr="00C348C2">
              <w:rPr>
                <w:rFonts w:hint="eastAsia"/>
                <w:color w:val="000000"/>
                <w:szCs w:val="21"/>
              </w:rPr>
              <w:t xml:space="preserve">0.2074 </w:t>
            </w:r>
          </w:p>
        </w:tc>
      </w:tr>
      <w:tr w:rsidR="00C348C2" w:rsidRPr="006402E6" w14:paraId="26D95D50" w14:textId="77777777" w:rsidTr="00C348C2">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4BE1AA9F" w14:textId="63ACE453" w:rsidR="00C348C2" w:rsidRPr="00C348C2" w:rsidRDefault="00C348C2" w:rsidP="00C348C2">
            <w:pPr>
              <w:pStyle w:val="affffff3"/>
              <w:rPr>
                <w:szCs w:val="21"/>
              </w:rPr>
            </w:pPr>
            <w:r w:rsidRPr="00C348C2">
              <w:rPr>
                <w:rFonts w:hint="eastAsia"/>
                <w:color w:val="000000"/>
                <w:szCs w:val="21"/>
              </w:rPr>
              <w:t>产业集聚效益</w:t>
            </w:r>
          </w:p>
        </w:tc>
        <w:tc>
          <w:tcPr>
            <w:tcW w:w="729" w:type="pct"/>
            <w:tcBorders>
              <w:top w:val="nil"/>
              <w:left w:val="nil"/>
              <w:bottom w:val="single" w:sz="4" w:space="0" w:color="auto"/>
              <w:right w:val="single" w:sz="4" w:space="0" w:color="auto"/>
            </w:tcBorders>
            <w:shd w:val="clear" w:color="auto" w:fill="auto"/>
            <w:noWrap/>
            <w:vAlign w:val="center"/>
          </w:tcPr>
          <w:p w14:paraId="2B5B82DC" w14:textId="7AC01F56" w:rsidR="00C348C2" w:rsidRPr="00C348C2" w:rsidRDefault="00C348C2" w:rsidP="00C348C2">
            <w:pPr>
              <w:pStyle w:val="affffff3"/>
              <w:rPr>
                <w:szCs w:val="21"/>
              </w:rPr>
            </w:pPr>
            <w:r w:rsidRPr="00C348C2">
              <w:rPr>
                <w:rFonts w:hint="eastAsia"/>
                <w:color w:val="000000"/>
                <w:szCs w:val="21"/>
              </w:rPr>
              <w:t xml:space="preserve">0.1802 </w:t>
            </w:r>
          </w:p>
        </w:tc>
        <w:tc>
          <w:tcPr>
            <w:tcW w:w="729" w:type="pct"/>
            <w:tcBorders>
              <w:top w:val="nil"/>
              <w:left w:val="nil"/>
              <w:bottom w:val="single" w:sz="4" w:space="0" w:color="auto"/>
              <w:right w:val="single" w:sz="4" w:space="0" w:color="auto"/>
            </w:tcBorders>
            <w:shd w:val="clear" w:color="auto" w:fill="auto"/>
            <w:noWrap/>
            <w:vAlign w:val="center"/>
          </w:tcPr>
          <w:p w14:paraId="70B7F761" w14:textId="377F289E" w:rsidR="00C348C2" w:rsidRPr="00C348C2" w:rsidRDefault="00C348C2" w:rsidP="00C348C2">
            <w:pPr>
              <w:pStyle w:val="affffff3"/>
              <w:rPr>
                <w:szCs w:val="21"/>
              </w:rPr>
            </w:pPr>
            <w:r w:rsidRPr="00C348C2">
              <w:rPr>
                <w:rFonts w:hint="eastAsia"/>
                <w:color w:val="000000"/>
                <w:szCs w:val="21"/>
              </w:rPr>
              <w:t xml:space="preserve">0.1651 </w:t>
            </w:r>
          </w:p>
        </w:tc>
        <w:tc>
          <w:tcPr>
            <w:tcW w:w="729" w:type="pct"/>
            <w:tcBorders>
              <w:top w:val="nil"/>
              <w:left w:val="nil"/>
              <w:bottom w:val="single" w:sz="4" w:space="0" w:color="auto"/>
              <w:right w:val="single" w:sz="4" w:space="0" w:color="auto"/>
            </w:tcBorders>
            <w:shd w:val="clear" w:color="auto" w:fill="auto"/>
            <w:noWrap/>
            <w:vAlign w:val="center"/>
          </w:tcPr>
          <w:p w14:paraId="5C9A2CB0" w14:textId="24461156" w:rsidR="00C348C2" w:rsidRPr="00C348C2" w:rsidRDefault="00C348C2" w:rsidP="00C348C2">
            <w:pPr>
              <w:pStyle w:val="affffff3"/>
              <w:rPr>
                <w:szCs w:val="21"/>
              </w:rPr>
            </w:pPr>
            <w:r w:rsidRPr="00C348C2">
              <w:rPr>
                <w:rFonts w:hint="eastAsia"/>
                <w:color w:val="000000"/>
                <w:szCs w:val="21"/>
              </w:rPr>
              <w:t xml:space="preserve">0.1500 </w:t>
            </w:r>
          </w:p>
        </w:tc>
        <w:tc>
          <w:tcPr>
            <w:tcW w:w="729" w:type="pct"/>
            <w:tcBorders>
              <w:top w:val="nil"/>
              <w:left w:val="nil"/>
              <w:bottom w:val="single" w:sz="4" w:space="0" w:color="auto"/>
              <w:right w:val="single" w:sz="4" w:space="0" w:color="auto"/>
            </w:tcBorders>
            <w:shd w:val="clear" w:color="auto" w:fill="auto"/>
            <w:noWrap/>
            <w:vAlign w:val="center"/>
          </w:tcPr>
          <w:p w14:paraId="21B13DDF" w14:textId="2F13E536" w:rsidR="00C348C2" w:rsidRPr="00C348C2" w:rsidRDefault="00C348C2" w:rsidP="00C348C2">
            <w:pPr>
              <w:pStyle w:val="affffff3"/>
              <w:rPr>
                <w:szCs w:val="21"/>
              </w:rPr>
            </w:pPr>
            <w:r w:rsidRPr="00C348C2">
              <w:rPr>
                <w:rFonts w:hint="eastAsia"/>
                <w:color w:val="000000"/>
                <w:szCs w:val="21"/>
              </w:rPr>
              <w:t xml:space="preserve">0.1372 </w:t>
            </w:r>
          </w:p>
        </w:tc>
        <w:tc>
          <w:tcPr>
            <w:tcW w:w="729" w:type="pct"/>
            <w:tcBorders>
              <w:top w:val="nil"/>
              <w:left w:val="nil"/>
              <w:bottom w:val="single" w:sz="4" w:space="0" w:color="auto"/>
              <w:right w:val="single" w:sz="4" w:space="0" w:color="auto"/>
            </w:tcBorders>
            <w:shd w:val="clear" w:color="auto" w:fill="auto"/>
            <w:noWrap/>
            <w:vAlign w:val="center"/>
          </w:tcPr>
          <w:p w14:paraId="279F5700" w14:textId="294D21B5" w:rsidR="00C348C2" w:rsidRPr="00C348C2" w:rsidRDefault="00C348C2" w:rsidP="00C348C2">
            <w:pPr>
              <w:pStyle w:val="affffff3"/>
              <w:rPr>
                <w:szCs w:val="21"/>
              </w:rPr>
            </w:pPr>
            <w:r w:rsidRPr="00C348C2">
              <w:rPr>
                <w:rFonts w:hint="eastAsia"/>
                <w:color w:val="000000"/>
                <w:szCs w:val="21"/>
              </w:rPr>
              <w:t xml:space="preserve">0.1245 </w:t>
            </w:r>
          </w:p>
        </w:tc>
      </w:tr>
      <w:tr w:rsidR="00C348C2" w:rsidRPr="006402E6" w14:paraId="780829C2" w14:textId="77777777" w:rsidTr="00C348C2">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7BDD9662" w14:textId="0F12F579" w:rsidR="00C348C2" w:rsidRPr="00C348C2" w:rsidRDefault="00C348C2" w:rsidP="00C348C2">
            <w:pPr>
              <w:pStyle w:val="affffff3"/>
              <w:rPr>
                <w:szCs w:val="21"/>
              </w:rPr>
            </w:pPr>
            <w:r w:rsidRPr="00C348C2">
              <w:rPr>
                <w:rFonts w:hint="eastAsia"/>
                <w:color w:val="000000"/>
                <w:szCs w:val="21"/>
              </w:rPr>
              <w:t>环境条件</w:t>
            </w:r>
          </w:p>
        </w:tc>
        <w:tc>
          <w:tcPr>
            <w:tcW w:w="729" w:type="pct"/>
            <w:tcBorders>
              <w:top w:val="nil"/>
              <w:left w:val="nil"/>
              <w:bottom w:val="single" w:sz="4" w:space="0" w:color="auto"/>
              <w:right w:val="single" w:sz="4" w:space="0" w:color="auto"/>
            </w:tcBorders>
            <w:shd w:val="clear" w:color="auto" w:fill="auto"/>
            <w:noWrap/>
            <w:vAlign w:val="center"/>
          </w:tcPr>
          <w:p w14:paraId="7EDF2303" w14:textId="655FD8D4" w:rsidR="00C348C2" w:rsidRPr="00C348C2" w:rsidRDefault="00C348C2" w:rsidP="00C348C2">
            <w:pPr>
              <w:pStyle w:val="affffff3"/>
              <w:rPr>
                <w:szCs w:val="21"/>
              </w:rPr>
            </w:pPr>
            <w:r w:rsidRPr="00C348C2">
              <w:rPr>
                <w:rFonts w:hint="eastAsia"/>
                <w:color w:val="000000"/>
                <w:szCs w:val="21"/>
              </w:rPr>
              <w:t xml:space="preserve">0.0961 </w:t>
            </w:r>
          </w:p>
        </w:tc>
        <w:tc>
          <w:tcPr>
            <w:tcW w:w="729" w:type="pct"/>
            <w:tcBorders>
              <w:top w:val="nil"/>
              <w:left w:val="nil"/>
              <w:bottom w:val="single" w:sz="4" w:space="0" w:color="auto"/>
              <w:right w:val="single" w:sz="4" w:space="0" w:color="auto"/>
            </w:tcBorders>
            <w:shd w:val="clear" w:color="auto" w:fill="auto"/>
            <w:noWrap/>
            <w:vAlign w:val="center"/>
          </w:tcPr>
          <w:p w14:paraId="514F1C34" w14:textId="290E2DDC" w:rsidR="00C348C2" w:rsidRPr="00C348C2" w:rsidRDefault="00C348C2" w:rsidP="00C348C2">
            <w:pPr>
              <w:pStyle w:val="affffff3"/>
              <w:rPr>
                <w:szCs w:val="21"/>
              </w:rPr>
            </w:pPr>
            <w:r w:rsidRPr="00C348C2">
              <w:rPr>
                <w:rFonts w:hint="eastAsia"/>
                <w:color w:val="000000"/>
                <w:szCs w:val="21"/>
              </w:rPr>
              <w:t xml:space="preserve">0.0881 </w:t>
            </w:r>
          </w:p>
        </w:tc>
        <w:tc>
          <w:tcPr>
            <w:tcW w:w="729" w:type="pct"/>
            <w:tcBorders>
              <w:top w:val="nil"/>
              <w:left w:val="nil"/>
              <w:bottom w:val="single" w:sz="4" w:space="0" w:color="auto"/>
              <w:right w:val="single" w:sz="4" w:space="0" w:color="auto"/>
            </w:tcBorders>
            <w:shd w:val="clear" w:color="auto" w:fill="auto"/>
            <w:noWrap/>
            <w:vAlign w:val="center"/>
          </w:tcPr>
          <w:p w14:paraId="62F9E94E" w14:textId="20021988" w:rsidR="00C348C2" w:rsidRPr="00C348C2" w:rsidRDefault="00C348C2" w:rsidP="00C348C2">
            <w:pPr>
              <w:pStyle w:val="affffff3"/>
              <w:rPr>
                <w:szCs w:val="21"/>
              </w:rPr>
            </w:pPr>
            <w:r w:rsidRPr="00C348C2">
              <w:rPr>
                <w:rFonts w:hint="eastAsia"/>
                <w:color w:val="000000"/>
                <w:szCs w:val="21"/>
              </w:rPr>
              <w:t xml:space="preserve">0.0800 </w:t>
            </w:r>
          </w:p>
        </w:tc>
        <w:tc>
          <w:tcPr>
            <w:tcW w:w="729" w:type="pct"/>
            <w:tcBorders>
              <w:top w:val="nil"/>
              <w:left w:val="nil"/>
              <w:bottom w:val="single" w:sz="4" w:space="0" w:color="auto"/>
              <w:right w:val="single" w:sz="4" w:space="0" w:color="auto"/>
            </w:tcBorders>
            <w:shd w:val="clear" w:color="auto" w:fill="auto"/>
            <w:noWrap/>
            <w:vAlign w:val="center"/>
          </w:tcPr>
          <w:p w14:paraId="28783D30" w14:textId="0B9A2A43" w:rsidR="00C348C2" w:rsidRPr="00C348C2" w:rsidRDefault="00C348C2" w:rsidP="00C348C2">
            <w:pPr>
              <w:pStyle w:val="affffff3"/>
              <w:rPr>
                <w:szCs w:val="21"/>
              </w:rPr>
            </w:pPr>
            <w:r w:rsidRPr="00C348C2">
              <w:rPr>
                <w:rFonts w:hint="eastAsia"/>
                <w:color w:val="000000"/>
                <w:szCs w:val="21"/>
              </w:rPr>
              <w:t xml:space="preserve">0.0732 </w:t>
            </w:r>
          </w:p>
        </w:tc>
        <w:tc>
          <w:tcPr>
            <w:tcW w:w="729" w:type="pct"/>
            <w:tcBorders>
              <w:top w:val="nil"/>
              <w:left w:val="nil"/>
              <w:bottom w:val="single" w:sz="4" w:space="0" w:color="auto"/>
              <w:right w:val="single" w:sz="4" w:space="0" w:color="auto"/>
            </w:tcBorders>
            <w:shd w:val="clear" w:color="auto" w:fill="auto"/>
            <w:noWrap/>
            <w:vAlign w:val="center"/>
          </w:tcPr>
          <w:p w14:paraId="27D02AD6" w14:textId="3453F421" w:rsidR="00C348C2" w:rsidRPr="00C348C2" w:rsidRDefault="00C348C2" w:rsidP="00C348C2">
            <w:pPr>
              <w:pStyle w:val="affffff3"/>
              <w:rPr>
                <w:szCs w:val="21"/>
              </w:rPr>
            </w:pPr>
            <w:r w:rsidRPr="00C348C2">
              <w:rPr>
                <w:rFonts w:hint="eastAsia"/>
                <w:color w:val="000000"/>
                <w:szCs w:val="21"/>
              </w:rPr>
              <w:t xml:space="preserve">0.0664 </w:t>
            </w:r>
          </w:p>
        </w:tc>
      </w:tr>
    </w:tbl>
    <w:p w14:paraId="25F1FAC0" w14:textId="77777777" w:rsidR="0035395E" w:rsidRPr="006402E6" w:rsidRDefault="0035395E" w:rsidP="007169E5">
      <w:pPr>
        <w:widowControl/>
        <w:ind w:firstLine="560"/>
        <w:rPr>
          <w:rFonts w:cs="Times New Roman"/>
        </w:rPr>
      </w:pPr>
    </w:p>
    <w:p w14:paraId="4F1E7E6A" w14:textId="629269CE" w:rsidR="0067793B" w:rsidRPr="006402E6" w:rsidRDefault="0067793B" w:rsidP="007169E5">
      <w:pPr>
        <w:widowControl/>
        <w:ind w:firstLine="560"/>
        <w:rPr>
          <w:rFonts w:cs="Times New Roman"/>
        </w:rPr>
        <w:sectPr w:rsidR="0067793B" w:rsidRPr="006402E6" w:rsidSect="00ED2F13">
          <w:pgSz w:w="16838" w:h="11906" w:orient="landscape"/>
          <w:pgMar w:top="1559" w:right="1219" w:bottom="1559" w:left="1219" w:header="624" w:footer="850" w:gutter="0"/>
          <w:cols w:space="425"/>
          <w:docGrid w:type="lines" w:linePitch="381"/>
        </w:sectPr>
      </w:pPr>
    </w:p>
    <w:p w14:paraId="66974774" w14:textId="46D45607" w:rsidR="0043285A" w:rsidRPr="006402E6" w:rsidRDefault="0067793B"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41</w:t>
      </w:r>
      <w:r w:rsidR="00F62252">
        <w:fldChar w:fldCharType="end"/>
      </w:r>
      <w:r w:rsidR="00F62252">
        <w:t xml:space="preserve"> </w:t>
      </w:r>
      <w:r w:rsidRPr="006402E6">
        <w:t>集体工业用地</w:t>
      </w:r>
      <w:r w:rsidRPr="006402E6">
        <w:t>3</w:t>
      </w:r>
      <w:r w:rsidRPr="006402E6">
        <w:t>级宗地地价区域因素修正系数指标说明表</w:t>
      </w:r>
    </w:p>
    <w:tbl>
      <w:tblPr>
        <w:tblW w:w="5000" w:type="pct"/>
        <w:tblLook w:val="04A0" w:firstRow="1" w:lastRow="0" w:firstColumn="1" w:lastColumn="0" w:noHBand="0" w:noVBand="1"/>
      </w:tblPr>
      <w:tblGrid>
        <w:gridCol w:w="1793"/>
        <w:gridCol w:w="2473"/>
        <w:gridCol w:w="2540"/>
        <w:gridCol w:w="2736"/>
        <w:gridCol w:w="2540"/>
        <w:gridCol w:w="2534"/>
      </w:tblGrid>
      <w:tr w:rsidR="0043285A" w:rsidRPr="006402E6" w14:paraId="2972AECA" w14:textId="77777777" w:rsidTr="006E5CFD">
        <w:trPr>
          <w:trHeight w:val="340"/>
        </w:trPr>
        <w:tc>
          <w:tcPr>
            <w:tcW w:w="613" w:type="pct"/>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34365BCA" w14:textId="77777777" w:rsidR="0043285A" w:rsidRPr="006402E6" w:rsidRDefault="0043285A" w:rsidP="007169E5">
            <w:pPr>
              <w:pStyle w:val="affffff3"/>
              <w:jc w:val="right"/>
              <w:rPr>
                <w:b/>
              </w:rPr>
            </w:pPr>
            <w:bookmarkStart w:id="28" w:name="RANGE!A36"/>
            <w:r w:rsidRPr="006402E6">
              <w:rPr>
                <w:b/>
              </w:rPr>
              <w:t>优劣度</w:t>
            </w:r>
            <w:bookmarkEnd w:id="28"/>
          </w:p>
          <w:p w14:paraId="549D0AE0" w14:textId="246C17BF" w:rsidR="005D2714" w:rsidRPr="006402E6" w:rsidRDefault="005D2714" w:rsidP="007169E5">
            <w:pPr>
              <w:pStyle w:val="affffff3"/>
              <w:jc w:val="left"/>
              <w:rPr>
                <w:b/>
              </w:rPr>
            </w:pPr>
            <w:r w:rsidRPr="006402E6">
              <w:rPr>
                <w:b/>
              </w:rPr>
              <w:t>影响因素</w:t>
            </w:r>
          </w:p>
        </w:tc>
        <w:tc>
          <w:tcPr>
            <w:tcW w:w="846" w:type="pct"/>
            <w:tcBorders>
              <w:top w:val="single" w:sz="4" w:space="0" w:color="auto"/>
              <w:left w:val="nil"/>
              <w:bottom w:val="single" w:sz="4" w:space="0" w:color="auto"/>
              <w:right w:val="single" w:sz="4" w:space="0" w:color="auto"/>
            </w:tcBorders>
            <w:shd w:val="clear" w:color="auto" w:fill="auto"/>
            <w:vAlign w:val="center"/>
            <w:hideMark/>
          </w:tcPr>
          <w:p w14:paraId="27B71622" w14:textId="77777777" w:rsidR="0043285A" w:rsidRPr="006402E6" w:rsidRDefault="0043285A" w:rsidP="007169E5">
            <w:pPr>
              <w:pStyle w:val="affffff3"/>
              <w:rPr>
                <w:b/>
              </w:rPr>
            </w:pPr>
            <w:r w:rsidRPr="006402E6">
              <w:rPr>
                <w:b/>
              </w:rPr>
              <w:t>优</w:t>
            </w:r>
          </w:p>
        </w:tc>
        <w:tc>
          <w:tcPr>
            <w:tcW w:w="869" w:type="pct"/>
            <w:tcBorders>
              <w:top w:val="single" w:sz="4" w:space="0" w:color="auto"/>
              <w:left w:val="nil"/>
              <w:bottom w:val="single" w:sz="4" w:space="0" w:color="auto"/>
              <w:right w:val="single" w:sz="4" w:space="0" w:color="auto"/>
            </w:tcBorders>
            <w:shd w:val="clear" w:color="auto" w:fill="auto"/>
            <w:vAlign w:val="center"/>
            <w:hideMark/>
          </w:tcPr>
          <w:p w14:paraId="35D8D943" w14:textId="77777777" w:rsidR="0043285A" w:rsidRPr="006402E6" w:rsidRDefault="0043285A" w:rsidP="007169E5">
            <w:pPr>
              <w:pStyle w:val="affffff3"/>
              <w:rPr>
                <w:b/>
              </w:rPr>
            </w:pPr>
            <w:r w:rsidRPr="006402E6">
              <w:rPr>
                <w:b/>
              </w:rPr>
              <w:t>较优</w:t>
            </w:r>
          </w:p>
        </w:tc>
        <w:tc>
          <w:tcPr>
            <w:tcW w:w="936" w:type="pct"/>
            <w:tcBorders>
              <w:top w:val="single" w:sz="4" w:space="0" w:color="auto"/>
              <w:left w:val="nil"/>
              <w:bottom w:val="single" w:sz="4" w:space="0" w:color="auto"/>
              <w:right w:val="single" w:sz="4" w:space="0" w:color="auto"/>
            </w:tcBorders>
            <w:shd w:val="clear" w:color="auto" w:fill="auto"/>
            <w:vAlign w:val="center"/>
            <w:hideMark/>
          </w:tcPr>
          <w:p w14:paraId="5B13C10C" w14:textId="77777777" w:rsidR="0043285A" w:rsidRPr="006402E6" w:rsidRDefault="0043285A" w:rsidP="007169E5">
            <w:pPr>
              <w:pStyle w:val="affffff3"/>
              <w:rPr>
                <w:b/>
              </w:rPr>
            </w:pPr>
            <w:r w:rsidRPr="006402E6">
              <w:rPr>
                <w:b/>
              </w:rPr>
              <w:t>一般</w:t>
            </w:r>
          </w:p>
        </w:tc>
        <w:tc>
          <w:tcPr>
            <w:tcW w:w="869" w:type="pct"/>
            <w:tcBorders>
              <w:top w:val="single" w:sz="4" w:space="0" w:color="auto"/>
              <w:left w:val="nil"/>
              <w:bottom w:val="single" w:sz="4" w:space="0" w:color="auto"/>
              <w:right w:val="single" w:sz="4" w:space="0" w:color="auto"/>
            </w:tcBorders>
            <w:shd w:val="clear" w:color="auto" w:fill="auto"/>
            <w:vAlign w:val="center"/>
            <w:hideMark/>
          </w:tcPr>
          <w:p w14:paraId="1FE1BDCE" w14:textId="77777777" w:rsidR="0043285A" w:rsidRPr="006402E6" w:rsidRDefault="0043285A" w:rsidP="007169E5">
            <w:pPr>
              <w:pStyle w:val="affffff3"/>
              <w:rPr>
                <w:b/>
              </w:rPr>
            </w:pPr>
            <w:r w:rsidRPr="006402E6">
              <w:rPr>
                <w:b/>
              </w:rPr>
              <w:t>较劣</w:t>
            </w:r>
          </w:p>
        </w:tc>
        <w:tc>
          <w:tcPr>
            <w:tcW w:w="867" w:type="pct"/>
            <w:tcBorders>
              <w:top w:val="single" w:sz="4" w:space="0" w:color="auto"/>
              <w:left w:val="nil"/>
              <w:bottom w:val="single" w:sz="4" w:space="0" w:color="auto"/>
              <w:right w:val="single" w:sz="4" w:space="0" w:color="auto"/>
            </w:tcBorders>
            <w:shd w:val="clear" w:color="auto" w:fill="auto"/>
            <w:vAlign w:val="center"/>
            <w:hideMark/>
          </w:tcPr>
          <w:p w14:paraId="323B5683" w14:textId="77777777" w:rsidR="0043285A" w:rsidRPr="006402E6" w:rsidRDefault="0043285A" w:rsidP="007169E5">
            <w:pPr>
              <w:pStyle w:val="affffff3"/>
              <w:rPr>
                <w:b/>
              </w:rPr>
            </w:pPr>
            <w:r w:rsidRPr="006402E6">
              <w:rPr>
                <w:b/>
              </w:rPr>
              <w:t>劣</w:t>
            </w:r>
          </w:p>
        </w:tc>
      </w:tr>
      <w:tr w:rsidR="00F16AB5" w:rsidRPr="006402E6" w14:paraId="4826D43D" w14:textId="77777777" w:rsidTr="00F16AB5">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2FA85500" w14:textId="6B5ACEE9" w:rsidR="00F16AB5" w:rsidRPr="00F16AB5" w:rsidRDefault="00F16AB5" w:rsidP="00F16AB5">
            <w:pPr>
              <w:pStyle w:val="affffff3"/>
              <w:rPr>
                <w:szCs w:val="21"/>
              </w:rPr>
            </w:pPr>
            <w:r w:rsidRPr="00F16AB5">
              <w:rPr>
                <w:rFonts w:hint="eastAsia"/>
                <w:color w:val="000000"/>
                <w:szCs w:val="21"/>
              </w:rPr>
              <w:t>区位因素</w:t>
            </w:r>
          </w:p>
        </w:tc>
        <w:tc>
          <w:tcPr>
            <w:tcW w:w="846" w:type="pct"/>
            <w:tcBorders>
              <w:top w:val="nil"/>
              <w:left w:val="nil"/>
              <w:bottom w:val="single" w:sz="4" w:space="0" w:color="auto"/>
              <w:right w:val="single" w:sz="4" w:space="0" w:color="auto"/>
            </w:tcBorders>
            <w:shd w:val="clear" w:color="auto" w:fill="auto"/>
            <w:vAlign w:val="center"/>
          </w:tcPr>
          <w:p w14:paraId="67D19DC4" w14:textId="15C0B323" w:rsidR="00F16AB5" w:rsidRPr="00F16AB5" w:rsidRDefault="00F16AB5" w:rsidP="00F16AB5">
            <w:pPr>
              <w:pStyle w:val="affffff3"/>
              <w:rPr>
                <w:szCs w:val="21"/>
              </w:rPr>
            </w:pPr>
            <w:r w:rsidRPr="00F16AB5">
              <w:rPr>
                <w:rFonts w:hint="eastAsia"/>
                <w:color w:val="000000"/>
                <w:szCs w:val="21"/>
              </w:rPr>
              <w:t>距离市中心适中</w:t>
            </w:r>
          </w:p>
        </w:tc>
        <w:tc>
          <w:tcPr>
            <w:tcW w:w="869" w:type="pct"/>
            <w:tcBorders>
              <w:top w:val="nil"/>
              <w:left w:val="nil"/>
              <w:bottom w:val="single" w:sz="4" w:space="0" w:color="auto"/>
              <w:right w:val="single" w:sz="4" w:space="0" w:color="auto"/>
            </w:tcBorders>
            <w:shd w:val="clear" w:color="auto" w:fill="auto"/>
            <w:vAlign w:val="center"/>
          </w:tcPr>
          <w:p w14:paraId="6F9E4DF4" w14:textId="1CA50E2C" w:rsidR="00F16AB5" w:rsidRPr="00F16AB5" w:rsidRDefault="00F16AB5" w:rsidP="00F16AB5">
            <w:pPr>
              <w:pStyle w:val="affffff3"/>
              <w:rPr>
                <w:szCs w:val="21"/>
              </w:rPr>
            </w:pPr>
            <w:r w:rsidRPr="00F16AB5">
              <w:rPr>
                <w:rFonts w:hint="eastAsia"/>
                <w:color w:val="000000"/>
                <w:szCs w:val="21"/>
              </w:rPr>
              <w:t>距离中心城镇近</w:t>
            </w:r>
          </w:p>
        </w:tc>
        <w:tc>
          <w:tcPr>
            <w:tcW w:w="936" w:type="pct"/>
            <w:tcBorders>
              <w:top w:val="nil"/>
              <w:left w:val="nil"/>
              <w:bottom w:val="single" w:sz="4" w:space="0" w:color="auto"/>
              <w:right w:val="single" w:sz="4" w:space="0" w:color="auto"/>
            </w:tcBorders>
            <w:shd w:val="clear" w:color="auto" w:fill="auto"/>
            <w:vAlign w:val="center"/>
          </w:tcPr>
          <w:p w14:paraId="27217D1B" w14:textId="031D7A44" w:rsidR="00F16AB5" w:rsidRPr="00F16AB5" w:rsidRDefault="00F16AB5" w:rsidP="00F16AB5">
            <w:pPr>
              <w:pStyle w:val="affffff3"/>
              <w:rPr>
                <w:szCs w:val="21"/>
              </w:rPr>
            </w:pPr>
            <w:r w:rsidRPr="00F16AB5">
              <w:rPr>
                <w:rFonts w:hint="eastAsia"/>
                <w:color w:val="000000"/>
                <w:szCs w:val="21"/>
              </w:rPr>
              <w:t>距离中心城镇适中</w:t>
            </w:r>
          </w:p>
        </w:tc>
        <w:tc>
          <w:tcPr>
            <w:tcW w:w="869" w:type="pct"/>
            <w:tcBorders>
              <w:top w:val="nil"/>
              <w:left w:val="nil"/>
              <w:bottom w:val="single" w:sz="4" w:space="0" w:color="auto"/>
              <w:right w:val="single" w:sz="4" w:space="0" w:color="auto"/>
            </w:tcBorders>
            <w:shd w:val="clear" w:color="auto" w:fill="auto"/>
            <w:vAlign w:val="center"/>
          </w:tcPr>
          <w:p w14:paraId="4AC94B33" w14:textId="1CE832BC" w:rsidR="00F16AB5" w:rsidRPr="00F16AB5" w:rsidRDefault="00F16AB5" w:rsidP="00F16AB5">
            <w:pPr>
              <w:pStyle w:val="affffff3"/>
              <w:rPr>
                <w:szCs w:val="21"/>
              </w:rPr>
            </w:pPr>
            <w:r w:rsidRPr="00F16AB5">
              <w:rPr>
                <w:rFonts w:hint="eastAsia"/>
                <w:color w:val="000000"/>
                <w:szCs w:val="21"/>
              </w:rPr>
              <w:t>距离中心城镇远</w:t>
            </w:r>
          </w:p>
        </w:tc>
        <w:tc>
          <w:tcPr>
            <w:tcW w:w="867" w:type="pct"/>
            <w:tcBorders>
              <w:top w:val="nil"/>
              <w:left w:val="nil"/>
              <w:bottom w:val="single" w:sz="4" w:space="0" w:color="auto"/>
              <w:right w:val="single" w:sz="4" w:space="0" w:color="auto"/>
            </w:tcBorders>
            <w:shd w:val="clear" w:color="auto" w:fill="auto"/>
            <w:vAlign w:val="center"/>
          </w:tcPr>
          <w:p w14:paraId="2756CDED" w14:textId="12EF1A56" w:rsidR="00F16AB5" w:rsidRPr="00F16AB5" w:rsidRDefault="00F16AB5" w:rsidP="00F16AB5">
            <w:pPr>
              <w:pStyle w:val="affffff3"/>
              <w:rPr>
                <w:szCs w:val="21"/>
              </w:rPr>
            </w:pPr>
            <w:r w:rsidRPr="00F16AB5">
              <w:rPr>
                <w:rFonts w:hint="eastAsia"/>
                <w:color w:val="000000"/>
                <w:szCs w:val="21"/>
              </w:rPr>
              <w:t>距离中心城镇较远</w:t>
            </w:r>
          </w:p>
        </w:tc>
      </w:tr>
      <w:tr w:rsidR="00F16AB5" w:rsidRPr="006402E6" w14:paraId="6883E2D3" w14:textId="77777777" w:rsidTr="00F16AB5">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0439FD20" w14:textId="79D21D05" w:rsidR="00F16AB5" w:rsidRPr="00F16AB5" w:rsidRDefault="00F16AB5" w:rsidP="00F16AB5">
            <w:pPr>
              <w:pStyle w:val="affffff3"/>
              <w:rPr>
                <w:szCs w:val="21"/>
              </w:rPr>
            </w:pPr>
            <w:r w:rsidRPr="00F16AB5">
              <w:rPr>
                <w:rFonts w:hint="eastAsia"/>
                <w:color w:val="000000"/>
                <w:szCs w:val="21"/>
              </w:rPr>
              <w:t>社会经济因素</w:t>
            </w:r>
          </w:p>
        </w:tc>
        <w:tc>
          <w:tcPr>
            <w:tcW w:w="846" w:type="pct"/>
            <w:tcBorders>
              <w:top w:val="nil"/>
              <w:left w:val="nil"/>
              <w:bottom w:val="single" w:sz="4" w:space="0" w:color="auto"/>
              <w:right w:val="single" w:sz="4" w:space="0" w:color="auto"/>
            </w:tcBorders>
            <w:shd w:val="clear" w:color="auto" w:fill="auto"/>
            <w:vAlign w:val="center"/>
          </w:tcPr>
          <w:p w14:paraId="3FB061CF" w14:textId="0CB04979" w:rsidR="00F16AB5" w:rsidRPr="00F16AB5" w:rsidRDefault="00F16AB5" w:rsidP="00F16AB5">
            <w:pPr>
              <w:pStyle w:val="affffff3"/>
              <w:rPr>
                <w:szCs w:val="21"/>
              </w:rPr>
            </w:pPr>
            <w:r w:rsidRPr="00F16AB5">
              <w:rPr>
                <w:rFonts w:hint="eastAsia"/>
                <w:color w:val="000000"/>
                <w:szCs w:val="21"/>
              </w:rPr>
              <w:t>农村居民人均可支配收入高于全市平均水平</w:t>
            </w:r>
          </w:p>
        </w:tc>
        <w:tc>
          <w:tcPr>
            <w:tcW w:w="869" w:type="pct"/>
            <w:tcBorders>
              <w:top w:val="nil"/>
              <w:left w:val="nil"/>
              <w:bottom w:val="single" w:sz="4" w:space="0" w:color="auto"/>
              <w:right w:val="single" w:sz="4" w:space="0" w:color="auto"/>
            </w:tcBorders>
            <w:shd w:val="clear" w:color="auto" w:fill="auto"/>
            <w:vAlign w:val="center"/>
          </w:tcPr>
          <w:p w14:paraId="6CA509FA" w14:textId="61FF55C9" w:rsidR="00F16AB5" w:rsidRPr="00F16AB5" w:rsidRDefault="00F16AB5" w:rsidP="00F16AB5">
            <w:pPr>
              <w:pStyle w:val="affffff3"/>
              <w:rPr>
                <w:szCs w:val="21"/>
              </w:rPr>
            </w:pPr>
            <w:r w:rsidRPr="00F16AB5">
              <w:rPr>
                <w:rFonts w:hint="eastAsia"/>
                <w:color w:val="000000"/>
                <w:szCs w:val="21"/>
              </w:rPr>
              <w:t>农村居民人均可支配收入略高于全市平均水平</w:t>
            </w:r>
          </w:p>
        </w:tc>
        <w:tc>
          <w:tcPr>
            <w:tcW w:w="936" w:type="pct"/>
            <w:tcBorders>
              <w:top w:val="nil"/>
              <w:left w:val="nil"/>
              <w:bottom w:val="single" w:sz="4" w:space="0" w:color="auto"/>
              <w:right w:val="single" w:sz="4" w:space="0" w:color="auto"/>
            </w:tcBorders>
            <w:shd w:val="clear" w:color="auto" w:fill="auto"/>
            <w:vAlign w:val="center"/>
          </w:tcPr>
          <w:p w14:paraId="127CBC7A" w14:textId="1B8AEE04" w:rsidR="00F16AB5" w:rsidRPr="00F16AB5" w:rsidRDefault="00F16AB5" w:rsidP="00F16AB5">
            <w:pPr>
              <w:pStyle w:val="affffff3"/>
              <w:rPr>
                <w:szCs w:val="21"/>
              </w:rPr>
            </w:pPr>
            <w:r w:rsidRPr="00F16AB5">
              <w:rPr>
                <w:rFonts w:hint="eastAsia"/>
                <w:color w:val="000000"/>
                <w:szCs w:val="21"/>
              </w:rPr>
              <w:t>农村居民人均可支配收入达到全市平均水平</w:t>
            </w:r>
          </w:p>
        </w:tc>
        <w:tc>
          <w:tcPr>
            <w:tcW w:w="869" w:type="pct"/>
            <w:tcBorders>
              <w:top w:val="nil"/>
              <w:left w:val="nil"/>
              <w:bottom w:val="single" w:sz="4" w:space="0" w:color="auto"/>
              <w:right w:val="single" w:sz="4" w:space="0" w:color="auto"/>
            </w:tcBorders>
            <w:shd w:val="clear" w:color="auto" w:fill="auto"/>
            <w:vAlign w:val="center"/>
          </w:tcPr>
          <w:p w14:paraId="56574326" w14:textId="3BD9DBCE" w:rsidR="00F16AB5" w:rsidRPr="00F16AB5" w:rsidRDefault="00F16AB5" w:rsidP="00F16AB5">
            <w:pPr>
              <w:pStyle w:val="affffff3"/>
              <w:rPr>
                <w:szCs w:val="21"/>
              </w:rPr>
            </w:pPr>
            <w:r w:rsidRPr="00F16AB5">
              <w:rPr>
                <w:rFonts w:hint="eastAsia"/>
                <w:color w:val="000000"/>
                <w:szCs w:val="21"/>
              </w:rPr>
              <w:t>农村居民人均可支配收入略低于全市平均水平</w:t>
            </w:r>
          </w:p>
        </w:tc>
        <w:tc>
          <w:tcPr>
            <w:tcW w:w="867" w:type="pct"/>
            <w:tcBorders>
              <w:top w:val="nil"/>
              <w:left w:val="nil"/>
              <w:bottom w:val="single" w:sz="4" w:space="0" w:color="auto"/>
              <w:right w:val="single" w:sz="4" w:space="0" w:color="auto"/>
            </w:tcBorders>
            <w:shd w:val="clear" w:color="auto" w:fill="auto"/>
            <w:vAlign w:val="center"/>
          </w:tcPr>
          <w:p w14:paraId="6CB7F6CC" w14:textId="2FD24B33" w:rsidR="00F16AB5" w:rsidRPr="00F16AB5" w:rsidRDefault="00F16AB5" w:rsidP="00F16AB5">
            <w:pPr>
              <w:pStyle w:val="affffff3"/>
              <w:rPr>
                <w:szCs w:val="21"/>
              </w:rPr>
            </w:pPr>
            <w:r w:rsidRPr="00F16AB5">
              <w:rPr>
                <w:rFonts w:hint="eastAsia"/>
                <w:color w:val="000000"/>
                <w:szCs w:val="21"/>
              </w:rPr>
              <w:t>农村居民人均可支配收入低于全市平均水平</w:t>
            </w:r>
          </w:p>
        </w:tc>
      </w:tr>
      <w:tr w:rsidR="00B80E49" w:rsidRPr="006402E6" w14:paraId="3C2B484A" w14:textId="77777777" w:rsidTr="00F16AB5">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4FFABDF7" w14:textId="319BA371" w:rsidR="00B80E49" w:rsidRPr="00F16AB5" w:rsidRDefault="00B80E49" w:rsidP="00B80E49">
            <w:pPr>
              <w:pStyle w:val="affffff3"/>
              <w:rPr>
                <w:szCs w:val="21"/>
              </w:rPr>
            </w:pPr>
            <w:r w:rsidRPr="00F16AB5">
              <w:rPr>
                <w:rFonts w:hint="eastAsia"/>
                <w:color w:val="000000"/>
                <w:szCs w:val="21"/>
              </w:rPr>
              <w:t>交通条件</w:t>
            </w:r>
          </w:p>
        </w:tc>
        <w:tc>
          <w:tcPr>
            <w:tcW w:w="846" w:type="pct"/>
            <w:tcBorders>
              <w:top w:val="nil"/>
              <w:left w:val="nil"/>
              <w:bottom w:val="single" w:sz="4" w:space="0" w:color="auto"/>
              <w:right w:val="single" w:sz="4" w:space="0" w:color="auto"/>
            </w:tcBorders>
            <w:shd w:val="clear" w:color="auto" w:fill="auto"/>
            <w:vAlign w:val="center"/>
          </w:tcPr>
          <w:p w14:paraId="61568020" w14:textId="2EBC5F9A" w:rsidR="00B80E49" w:rsidRPr="00F16AB5" w:rsidRDefault="00B80E49" w:rsidP="00B80E49">
            <w:pPr>
              <w:pStyle w:val="affffff3"/>
              <w:rPr>
                <w:szCs w:val="21"/>
              </w:rPr>
            </w:pPr>
            <w:r w:rsidRPr="0003327E">
              <w:rPr>
                <w:rFonts w:hint="eastAsia"/>
                <w:color w:val="000000"/>
                <w:szCs w:val="21"/>
              </w:rPr>
              <w:t>临主干道，道路通达度高，对外交通便利</w:t>
            </w:r>
          </w:p>
        </w:tc>
        <w:tc>
          <w:tcPr>
            <w:tcW w:w="869" w:type="pct"/>
            <w:tcBorders>
              <w:top w:val="nil"/>
              <w:left w:val="nil"/>
              <w:bottom w:val="single" w:sz="4" w:space="0" w:color="auto"/>
              <w:right w:val="single" w:sz="4" w:space="0" w:color="auto"/>
            </w:tcBorders>
            <w:shd w:val="clear" w:color="auto" w:fill="auto"/>
            <w:vAlign w:val="center"/>
          </w:tcPr>
          <w:p w14:paraId="4E7E2BD5" w14:textId="0BAC57D6" w:rsidR="00B80E49" w:rsidRPr="00F16AB5" w:rsidRDefault="00B80E49" w:rsidP="00B80E49">
            <w:pPr>
              <w:pStyle w:val="affffff3"/>
              <w:rPr>
                <w:szCs w:val="21"/>
              </w:rPr>
            </w:pPr>
            <w:r w:rsidRPr="0003327E">
              <w:rPr>
                <w:rFonts w:hint="eastAsia"/>
                <w:color w:val="000000"/>
                <w:szCs w:val="21"/>
              </w:rPr>
              <w:t>临次干道，道路通达度较高、对外交通较便利</w:t>
            </w:r>
          </w:p>
        </w:tc>
        <w:tc>
          <w:tcPr>
            <w:tcW w:w="936" w:type="pct"/>
            <w:tcBorders>
              <w:top w:val="nil"/>
              <w:left w:val="nil"/>
              <w:bottom w:val="single" w:sz="4" w:space="0" w:color="auto"/>
              <w:right w:val="single" w:sz="4" w:space="0" w:color="auto"/>
            </w:tcBorders>
            <w:shd w:val="clear" w:color="auto" w:fill="auto"/>
            <w:vAlign w:val="center"/>
          </w:tcPr>
          <w:p w14:paraId="59646CE9" w14:textId="6DB26BC1" w:rsidR="00B80E49" w:rsidRPr="00F16AB5" w:rsidRDefault="00B80E49" w:rsidP="00B80E49">
            <w:pPr>
              <w:pStyle w:val="affffff3"/>
              <w:rPr>
                <w:szCs w:val="21"/>
              </w:rPr>
            </w:pPr>
            <w:r w:rsidRPr="0003327E">
              <w:rPr>
                <w:rFonts w:hint="eastAsia"/>
                <w:color w:val="000000"/>
                <w:szCs w:val="21"/>
              </w:rPr>
              <w:t>临</w:t>
            </w:r>
            <w:r>
              <w:rPr>
                <w:rFonts w:hint="eastAsia"/>
                <w:color w:val="000000"/>
                <w:szCs w:val="21"/>
              </w:rPr>
              <w:t>支路</w:t>
            </w:r>
            <w:r w:rsidRPr="0003327E">
              <w:rPr>
                <w:rFonts w:hint="eastAsia"/>
                <w:color w:val="000000"/>
                <w:szCs w:val="21"/>
              </w:rPr>
              <w:t>，道路通达度一般，对外交通一般</w:t>
            </w:r>
          </w:p>
        </w:tc>
        <w:tc>
          <w:tcPr>
            <w:tcW w:w="869" w:type="pct"/>
            <w:tcBorders>
              <w:top w:val="nil"/>
              <w:left w:val="nil"/>
              <w:bottom w:val="single" w:sz="4" w:space="0" w:color="auto"/>
              <w:right w:val="single" w:sz="4" w:space="0" w:color="auto"/>
            </w:tcBorders>
            <w:shd w:val="clear" w:color="auto" w:fill="auto"/>
            <w:vAlign w:val="center"/>
          </w:tcPr>
          <w:p w14:paraId="7CB2FB03" w14:textId="70DCC219" w:rsidR="00B80E49" w:rsidRPr="00F16AB5" w:rsidRDefault="00B80E49" w:rsidP="00B80E49">
            <w:pPr>
              <w:pStyle w:val="affffff3"/>
              <w:rPr>
                <w:szCs w:val="21"/>
              </w:rPr>
            </w:pPr>
            <w:r w:rsidRPr="0003327E">
              <w:rPr>
                <w:rFonts w:hint="eastAsia"/>
                <w:color w:val="000000"/>
                <w:szCs w:val="21"/>
              </w:rPr>
              <w:t>临</w:t>
            </w:r>
            <w:r>
              <w:rPr>
                <w:rFonts w:hint="eastAsia"/>
                <w:color w:val="000000"/>
                <w:szCs w:val="21"/>
              </w:rPr>
              <w:t>支路、农村道路</w:t>
            </w:r>
            <w:r w:rsidRPr="0003327E">
              <w:rPr>
                <w:rFonts w:hint="eastAsia"/>
                <w:color w:val="000000"/>
                <w:szCs w:val="21"/>
              </w:rPr>
              <w:t>，道路通达度较低，对外交通较差</w:t>
            </w:r>
          </w:p>
        </w:tc>
        <w:tc>
          <w:tcPr>
            <w:tcW w:w="867" w:type="pct"/>
            <w:tcBorders>
              <w:top w:val="nil"/>
              <w:left w:val="nil"/>
              <w:bottom w:val="single" w:sz="4" w:space="0" w:color="auto"/>
              <w:right w:val="single" w:sz="4" w:space="0" w:color="auto"/>
            </w:tcBorders>
            <w:shd w:val="clear" w:color="auto" w:fill="auto"/>
            <w:vAlign w:val="center"/>
          </w:tcPr>
          <w:p w14:paraId="79549028" w14:textId="600F2401" w:rsidR="00B80E49" w:rsidRPr="00F16AB5" w:rsidRDefault="00B80E49" w:rsidP="00B80E49">
            <w:pPr>
              <w:pStyle w:val="affffff3"/>
              <w:rPr>
                <w:szCs w:val="21"/>
              </w:rPr>
            </w:pPr>
            <w:r w:rsidRPr="0003327E">
              <w:rPr>
                <w:rFonts w:hint="eastAsia"/>
                <w:color w:val="000000"/>
                <w:szCs w:val="21"/>
              </w:rPr>
              <w:t>临</w:t>
            </w:r>
            <w:r>
              <w:rPr>
                <w:rFonts w:hint="eastAsia"/>
                <w:color w:val="000000"/>
                <w:szCs w:val="21"/>
              </w:rPr>
              <w:t>农村道路</w:t>
            </w:r>
            <w:r w:rsidRPr="0003327E">
              <w:rPr>
                <w:rFonts w:hint="eastAsia"/>
                <w:color w:val="000000"/>
                <w:szCs w:val="21"/>
              </w:rPr>
              <w:t>，道路通达度低，对外交通差</w:t>
            </w:r>
          </w:p>
        </w:tc>
      </w:tr>
      <w:tr w:rsidR="00F16AB5" w:rsidRPr="006402E6" w14:paraId="1B3F8DDD" w14:textId="77777777" w:rsidTr="00F16AB5">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14A90B85" w14:textId="7DAF3C85" w:rsidR="00F16AB5" w:rsidRPr="00F16AB5" w:rsidRDefault="00F16AB5" w:rsidP="00F16AB5">
            <w:pPr>
              <w:pStyle w:val="affffff3"/>
              <w:rPr>
                <w:szCs w:val="21"/>
              </w:rPr>
            </w:pPr>
            <w:r w:rsidRPr="00F16AB5">
              <w:rPr>
                <w:rFonts w:hint="eastAsia"/>
                <w:color w:val="000000"/>
                <w:szCs w:val="21"/>
              </w:rPr>
              <w:t>基础设施状况</w:t>
            </w:r>
          </w:p>
        </w:tc>
        <w:tc>
          <w:tcPr>
            <w:tcW w:w="846" w:type="pct"/>
            <w:tcBorders>
              <w:top w:val="nil"/>
              <w:left w:val="nil"/>
              <w:bottom w:val="single" w:sz="4" w:space="0" w:color="auto"/>
              <w:right w:val="single" w:sz="4" w:space="0" w:color="auto"/>
            </w:tcBorders>
            <w:shd w:val="clear" w:color="auto" w:fill="auto"/>
            <w:vAlign w:val="center"/>
          </w:tcPr>
          <w:p w14:paraId="342B9B40" w14:textId="46B1ACCF" w:rsidR="00F16AB5" w:rsidRPr="00F16AB5" w:rsidRDefault="00F16AB5" w:rsidP="00F16AB5">
            <w:pPr>
              <w:pStyle w:val="affffff3"/>
              <w:rPr>
                <w:szCs w:val="21"/>
              </w:rPr>
            </w:pPr>
            <w:r w:rsidRPr="00F16AB5">
              <w:rPr>
                <w:rFonts w:hint="eastAsia"/>
                <w:color w:val="000000"/>
                <w:szCs w:val="21"/>
              </w:rPr>
              <w:t>基础设施完善，供水保证率高，暴雨过后，无积水</w:t>
            </w:r>
          </w:p>
        </w:tc>
        <w:tc>
          <w:tcPr>
            <w:tcW w:w="869" w:type="pct"/>
            <w:tcBorders>
              <w:top w:val="nil"/>
              <w:left w:val="nil"/>
              <w:bottom w:val="single" w:sz="4" w:space="0" w:color="auto"/>
              <w:right w:val="single" w:sz="4" w:space="0" w:color="auto"/>
            </w:tcBorders>
            <w:shd w:val="clear" w:color="auto" w:fill="auto"/>
            <w:vAlign w:val="center"/>
          </w:tcPr>
          <w:p w14:paraId="07EFA6FE" w14:textId="293F49A8" w:rsidR="00F16AB5" w:rsidRPr="00F16AB5" w:rsidRDefault="00F16AB5" w:rsidP="00F16AB5">
            <w:pPr>
              <w:pStyle w:val="affffff3"/>
              <w:rPr>
                <w:szCs w:val="21"/>
              </w:rPr>
            </w:pPr>
            <w:r w:rsidRPr="00F16AB5">
              <w:rPr>
                <w:rFonts w:hint="eastAsia"/>
                <w:color w:val="000000"/>
                <w:szCs w:val="21"/>
              </w:rPr>
              <w:t>基础设施完善，供水保证率高，暴雨过后，有少量积水</w:t>
            </w:r>
          </w:p>
        </w:tc>
        <w:tc>
          <w:tcPr>
            <w:tcW w:w="936" w:type="pct"/>
            <w:tcBorders>
              <w:top w:val="nil"/>
              <w:left w:val="nil"/>
              <w:bottom w:val="single" w:sz="4" w:space="0" w:color="auto"/>
              <w:right w:val="single" w:sz="4" w:space="0" w:color="auto"/>
            </w:tcBorders>
            <w:shd w:val="clear" w:color="auto" w:fill="auto"/>
            <w:vAlign w:val="center"/>
          </w:tcPr>
          <w:p w14:paraId="0FE60F5B" w14:textId="7BF97E4E" w:rsidR="00F16AB5" w:rsidRPr="00F16AB5" w:rsidRDefault="00F16AB5" w:rsidP="00F16AB5">
            <w:pPr>
              <w:pStyle w:val="affffff3"/>
              <w:rPr>
                <w:szCs w:val="21"/>
              </w:rPr>
            </w:pPr>
            <w:r w:rsidRPr="00F16AB5">
              <w:rPr>
                <w:rFonts w:hint="eastAsia"/>
                <w:color w:val="000000"/>
                <w:szCs w:val="21"/>
              </w:rPr>
              <w:t>基础设施较完善，供水保证率较好，暴雨过后，半小时内积水可排干</w:t>
            </w:r>
          </w:p>
        </w:tc>
        <w:tc>
          <w:tcPr>
            <w:tcW w:w="869" w:type="pct"/>
            <w:tcBorders>
              <w:top w:val="nil"/>
              <w:left w:val="nil"/>
              <w:bottom w:val="single" w:sz="4" w:space="0" w:color="auto"/>
              <w:right w:val="single" w:sz="4" w:space="0" w:color="auto"/>
            </w:tcBorders>
            <w:shd w:val="clear" w:color="auto" w:fill="auto"/>
            <w:vAlign w:val="center"/>
          </w:tcPr>
          <w:p w14:paraId="07E7C890" w14:textId="2D6F7318" w:rsidR="00F16AB5" w:rsidRPr="00F16AB5" w:rsidRDefault="00F16AB5" w:rsidP="00F16AB5">
            <w:pPr>
              <w:pStyle w:val="affffff3"/>
              <w:rPr>
                <w:szCs w:val="21"/>
              </w:rPr>
            </w:pPr>
            <w:r w:rsidRPr="00F16AB5">
              <w:rPr>
                <w:rFonts w:hint="eastAsia"/>
                <w:color w:val="000000"/>
                <w:szCs w:val="21"/>
              </w:rPr>
              <w:t>基础设施一般，供水保证率略低，暴雨过后，积水不严重</w:t>
            </w:r>
          </w:p>
        </w:tc>
        <w:tc>
          <w:tcPr>
            <w:tcW w:w="867" w:type="pct"/>
            <w:tcBorders>
              <w:top w:val="nil"/>
              <w:left w:val="nil"/>
              <w:bottom w:val="single" w:sz="4" w:space="0" w:color="auto"/>
              <w:right w:val="single" w:sz="4" w:space="0" w:color="auto"/>
            </w:tcBorders>
            <w:shd w:val="clear" w:color="auto" w:fill="auto"/>
            <w:vAlign w:val="center"/>
          </w:tcPr>
          <w:p w14:paraId="6206001F" w14:textId="279F23D5" w:rsidR="00F16AB5" w:rsidRPr="00F16AB5" w:rsidRDefault="00F16AB5" w:rsidP="00F16AB5">
            <w:pPr>
              <w:pStyle w:val="affffff3"/>
              <w:rPr>
                <w:szCs w:val="21"/>
              </w:rPr>
            </w:pPr>
            <w:r w:rsidRPr="00F16AB5">
              <w:rPr>
                <w:rFonts w:hint="eastAsia"/>
                <w:color w:val="000000"/>
                <w:szCs w:val="21"/>
              </w:rPr>
              <w:t>基础设施一般，供水保证率略低，暴雨过后，积水严重</w:t>
            </w:r>
          </w:p>
        </w:tc>
      </w:tr>
      <w:tr w:rsidR="00F16AB5" w:rsidRPr="006402E6" w14:paraId="123D34EA" w14:textId="77777777" w:rsidTr="00F16AB5">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703220A3" w14:textId="1F2E5A21" w:rsidR="00F16AB5" w:rsidRPr="00F16AB5" w:rsidRDefault="00F16AB5" w:rsidP="00F16AB5">
            <w:pPr>
              <w:pStyle w:val="affffff3"/>
              <w:rPr>
                <w:szCs w:val="21"/>
              </w:rPr>
            </w:pPr>
            <w:r w:rsidRPr="00F16AB5">
              <w:rPr>
                <w:rFonts w:hint="eastAsia"/>
                <w:color w:val="000000"/>
                <w:szCs w:val="21"/>
              </w:rPr>
              <w:t>产业集聚效益</w:t>
            </w:r>
          </w:p>
        </w:tc>
        <w:tc>
          <w:tcPr>
            <w:tcW w:w="846" w:type="pct"/>
            <w:tcBorders>
              <w:top w:val="nil"/>
              <w:left w:val="nil"/>
              <w:bottom w:val="single" w:sz="4" w:space="0" w:color="auto"/>
              <w:right w:val="single" w:sz="4" w:space="0" w:color="auto"/>
            </w:tcBorders>
            <w:shd w:val="clear" w:color="auto" w:fill="auto"/>
            <w:vAlign w:val="center"/>
          </w:tcPr>
          <w:p w14:paraId="4E1B06BF" w14:textId="50445CDC" w:rsidR="00F16AB5" w:rsidRPr="00F16AB5" w:rsidRDefault="00F16AB5" w:rsidP="00F16AB5">
            <w:pPr>
              <w:pStyle w:val="affffff3"/>
              <w:rPr>
                <w:szCs w:val="21"/>
              </w:rPr>
            </w:pPr>
            <w:r w:rsidRPr="00F16AB5">
              <w:rPr>
                <w:rFonts w:hint="eastAsia"/>
                <w:color w:val="000000"/>
                <w:szCs w:val="21"/>
              </w:rPr>
              <w:t>天津市产业园名录中：一类</w:t>
            </w:r>
            <w:r w:rsidRPr="00F16AB5">
              <w:rPr>
                <w:rFonts w:hint="eastAsia"/>
                <w:color w:val="000000"/>
                <w:szCs w:val="21"/>
              </w:rPr>
              <w:t>A</w:t>
            </w:r>
            <w:r w:rsidRPr="00F16AB5">
              <w:rPr>
                <w:rFonts w:hint="eastAsia"/>
                <w:color w:val="000000"/>
                <w:szCs w:val="21"/>
              </w:rPr>
              <w:t>产业园</w:t>
            </w:r>
          </w:p>
        </w:tc>
        <w:tc>
          <w:tcPr>
            <w:tcW w:w="869" w:type="pct"/>
            <w:tcBorders>
              <w:top w:val="nil"/>
              <w:left w:val="nil"/>
              <w:bottom w:val="single" w:sz="4" w:space="0" w:color="auto"/>
              <w:right w:val="single" w:sz="4" w:space="0" w:color="auto"/>
            </w:tcBorders>
            <w:shd w:val="clear" w:color="auto" w:fill="auto"/>
            <w:vAlign w:val="center"/>
          </w:tcPr>
          <w:p w14:paraId="7DDEBF33" w14:textId="69AB3897" w:rsidR="00F16AB5" w:rsidRPr="00F16AB5" w:rsidRDefault="00F16AB5" w:rsidP="00F16AB5">
            <w:pPr>
              <w:pStyle w:val="affffff3"/>
              <w:rPr>
                <w:szCs w:val="21"/>
              </w:rPr>
            </w:pPr>
            <w:r w:rsidRPr="00F16AB5">
              <w:rPr>
                <w:rFonts w:hint="eastAsia"/>
                <w:color w:val="000000"/>
                <w:szCs w:val="21"/>
              </w:rPr>
              <w:t>天津市产业园名录中：一类</w:t>
            </w:r>
            <w:r w:rsidRPr="00F16AB5">
              <w:rPr>
                <w:rFonts w:hint="eastAsia"/>
                <w:color w:val="000000"/>
                <w:szCs w:val="21"/>
              </w:rPr>
              <w:t>B</w:t>
            </w:r>
            <w:r w:rsidRPr="00F16AB5">
              <w:rPr>
                <w:rFonts w:hint="eastAsia"/>
                <w:color w:val="000000"/>
                <w:szCs w:val="21"/>
              </w:rPr>
              <w:t>产业园</w:t>
            </w:r>
          </w:p>
        </w:tc>
        <w:tc>
          <w:tcPr>
            <w:tcW w:w="936" w:type="pct"/>
            <w:tcBorders>
              <w:top w:val="nil"/>
              <w:left w:val="nil"/>
              <w:bottom w:val="single" w:sz="4" w:space="0" w:color="auto"/>
              <w:right w:val="single" w:sz="4" w:space="0" w:color="auto"/>
            </w:tcBorders>
            <w:shd w:val="clear" w:color="auto" w:fill="auto"/>
            <w:vAlign w:val="center"/>
          </w:tcPr>
          <w:p w14:paraId="655A045B" w14:textId="68A6DC6F" w:rsidR="00F16AB5" w:rsidRPr="00F16AB5" w:rsidRDefault="00F16AB5" w:rsidP="00F16AB5">
            <w:pPr>
              <w:pStyle w:val="affffff3"/>
              <w:rPr>
                <w:szCs w:val="21"/>
              </w:rPr>
            </w:pPr>
            <w:r w:rsidRPr="00F16AB5">
              <w:rPr>
                <w:rFonts w:hint="eastAsia"/>
                <w:color w:val="000000"/>
                <w:szCs w:val="21"/>
              </w:rPr>
              <w:t>天津市产业园名录中：二类产业园</w:t>
            </w:r>
          </w:p>
        </w:tc>
        <w:tc>
          <w:tcPr>
            <w:tcW w:w="869" w:type="pct"/>
            <w:tcBorders>
              <w:top w:val="nil"/>
              <w:left w:val="nil"/>
              <w:bottom w:val="single" w:sz="4" w:space="0" w:color="auto"/>
              <w:right w:val="single" w:sz="4" w:space="0" w:color="auto"/>
            </w:tcBorders>
            <w:shd w:val="clear" w:color="auto" w:fill="auto"/>
            <w:vAlign w:val="center"/>
          </w:tcPr>
          <w:p w14:paraId="49660893" w14:textId="64637786" w:rsidR="00F16AB5" w:rsidRPr="00F16AB5" w:rsidRDefault="00F16AB5" w:rsidP="00F16AB5">
            <w:pPr>
              <w:pStyle w:val="affffff3"/>
              <w:rPr>
                <w:szCs w:val="21"/>
              </w:rPr>
            </w:pPr>
            <w:r w:rsidRPr="00F16AB5">
              <w:rPr>
                <w:rFonts w:hint="eastAsia"/>
                <w:color w:val="000000"/>
                <w:szCs w:val="21"/>
              </w:rPr>
              <w:t>天津市产业园名录中：三类产业园</w:t>
            </w:r>
          </w:p>
        </w:tc>
        <w:tc>
          <w:tcPr>
            <w:tcW w:w="867" w:type="pct"/>
            <w:tcBorders>
              <w:top w:val="nil"/>
              <w:left w:val="nil"/>
              <w:bottom w:val="single" w:sz="4" w:space="0" w:color="auto"/>
              <w:right w:val="single" w:sz="4" w:space="0" w:color="auto"/>
            </w:tcBorders>
            <w:shd w:val="clear" w:color="auto" w:fill="auto"/>
            <w:vAlign w:val="center"/>
          </w:tcPr>
          <w:p w14:paraId="6A63D05B" w14:textId="56ED2A6B" w:rsidR="00F16AB5" w:rsidRPr="00F16AB5" w:rsidRDefault="00F16AB5" w:rsidP="00F16AB5">
            <w:pPr>
              <w:pStyle w:val="affffff3"/>
              <w:rPr>
                <w:szCs w:val="21"/>
              </w:rPr>
            </w:pPr>
            <w:r w:rsidRPr="00F16AB5">
              <w:rPr>
                <w:rFonts w:hint="eastAsia"/>
                <w:color w:val="000000"/>
                <w:szCs w:val="21"/>
              </w:rPr>
              <w:t>零星工业小厂</w:t>
            </w:r>
          </w:p>
        </w:tc>
      </w:tr>
      <w:tr w:rsidR="00F16AB5" w:rsidRPr="006402E6" w14:paraId="0B9FEB37" w14:textId="77777777" w:rsidTr="00F16AB5">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5123A02A" w14:textId="6381236F" w:rsidR="00F16AB5" w:rsidRPr="00F16AB5" w:rsidRDefault="00F16AB5" w:rsidP="00F16AB5">
            <w:pPr>
              <w:pStyle w:val="affffff3"/>
              <w:rPr>
                <w:szCs w:val="21"/>
              </w:rPr>
            </w:pPr>
            <w:r w:rsidRPr="00F16AB5">
              <w:rPr>
                <w:rFonts w:hint="eastAsia"/>
                <w:color w:val="000000"/>
                <w:szCs w:val="21"/>
              </w:rPr>
              <w:t>环境条件</w:t>
            </w:r>
          </w:p>
        </w:tc>
        <w:tc>
          <w:tcPr>
            <w:tcW w:w="846" w:type="pct"/>
            <w:tcBorders>
              <w:top w:val="nil"/>
              <w:left w:val="nil"/>
              <w:bottom w:val="single" w:sz="4" w:space="0" w:color="auto"/>
              <w:right w:val="single" w:sz="4" w:space="0" w:color="auto"/>
            </w:tcBorders>
            <w:shd w:val="clear" w:color="auto" w:fill="auto"/>
            <w:vAlign w:val="center"/>
          </w:tcPr>
          <w:p w14:paraId="5EC45D13" w14:textId="6C394DFC" w:rsidR="00F16AB5" w:rsidRPr="00F16AB5" w:rsidRDefault="00F16AB5" w:rsidP="00F16AB5">
            <w:pPr>
              <w:pStyle w:val="affffff3"/>
              <w:rPr>
                <w:szCs w:val="21"/>
              </w:rPr>
            </w:pPr>
            <w:r w:rsidRPr="00F16AB5">
              <w:rPr>
                <w:rFonts w:hint="eastAsia"/>
                <w:color w:val="000000"/>
                <w:szCs w:val="21"/>
              </w:rPr>
              <w:t>工业区布局规划较整齐；环境质量较好；地基条件好，适宜于建设</w:t>
            </w:r>
          </w:p>
        </w:tc>
        <w:tc>
          <w:tcPr>
            <w:tcW w:w="869" w:type="pct"/>
            <w:tcBorders>
              <w:top w:val="nil"/>
              <w:left w:val="nil"/>
              <w:bottom w:val="single" w:sz="4" w:space="0" w:color="auto"/>
              <w:right w:val="single" w:sz="4" w:space="0" w:color="auto"/>
            </w:tcBorders>
            <w:shd w:val="clear" w:color="auto" w:fill="auto"/>
            <w:vAlign w:val="center"/>
          </w:tcPr>
          <w:p w14:paraId="2E33785F" w14:textId="6D71B5A1" w:rsidR="00F16AB5" w:rsidRPr="00F16AB5" w:rsidRDefault="00F16AB5" w:rsidP="00F16AB5">
            <w:pPr>
              <w:pStyle w:val="affffff3"/>
              <w:rPr>
                <w:szCs w:val="21"/>
              </w:rPr>
            </w:pPr>
            <w:r w:rsidRPr="00F16AB5">
              <w:rPr>
                <w:rFonts w:hint="eastAsia"/>
                <w:color w:val="000000"/>
                <w:szCs w:val="21"/>
              </w:rPr>
              <w:t>工业区布局规划较整齐；环境质量较好；地基条件较好，较适宜于建设</w:t>
            </w:r>
          </w:p>
        </w:tc>
        <w:tc>
          <w:tcPr>
            <w:tcW w:w="936" w:type="pct"/>
            <w:tcBorders>
              <w:top w:val="nil"/>
              <w:left w:val="nil"/>
              <w:bottom w:val="single" w:sz="4" w:space="0" w:color="auto"/>
              <w:right w:val="single" w:sz="4" w:space="0" w:color="auto"/>
            </w:tcBorders>
            <w:shd w:val="clear" w:color="auto" w:fill="auto"/>
            <w:vAlign w:val="center"/>
          </w:tcPr>
          <w:p w14:paraId="079D9F85" w14:textId="3E51CFB5" w:rsidR="00F16AB5" w:rsidRPr="00F16AB5" w:rsidRDefault="00F16AB5" w:rsidP="00F16AB5">
            <w:pPr>
              <w:pStyle w:val="affffff3"/>
              <w:rPr>
                <w:szCs w:val="21"/>
              </w:rPr>
            </w:pPr>
            <w:r w:rsidRPr="00F16AB5">
              <w:rPr>
                <w:rFonts w:hint="eastAsia"/>
                <w:color w:val="000000"/>
                <w:szCs w:val="21"/>
              </w:rPr>
              <w:t>工业区布局规划一般；环境质量一般；地基条件一般，一般适宜于建设</w:t>
            </w:r>
          </w:p>
        </w:tc>
        <w:tc>
          <w:tcPr>
            <w:tcW w:w="869" w:type="pct"/>
            <w:tcBorders>
              <w:top w:val="nil"/>
              <w:left w:val="nil"/>
              <w:bottom w:val="single" w:sz="4" w:space="0" w:color="auto"/>
              <w:right w:val="single" w:sz="4" w:space="0" w:color="auto"/>
            </w:tcBorders>
            <w:shd w:val="clear" w:color="auto" w:fill="auto"/>
            <w:vAlign w:val="center"/>
          </w:tcPr>
          <w:p w14:paraId="44FD5DF9" w14:textId="639A3415" w:rsidR="00F16AB5" w:rsidRPr="00F16AB5" w:rsidRDefault="00F16AB5" w:rsidP="00F16AB5">
            <w:pPr>
              <w:pStyle w:val="affffff3"/>
              <w:rPr>
                <w:szCs w:val="21"/>
              </w:rPr>
            </w:pPr>
            <w:r w:rsidRPr="00F16AB5">
              <w:rPr>
                <w:rFonts w:hint="eastAsia"/>
                <w:color w:val="000000"/>
                <w:szCs w:val="21"/>
              </w:rPr>
              <w:t>工业区布局规划一般；环境质量较差；地基条件一般，一般适宜于建设</w:t>
            </w:r>
          </w:p>
        </w:tc>
        <w:tc>
          <w:tcPr>
            <w:tcW w:w="867" w:type="pct"/>
            <w:tcBorders>
              <w:top w:val="nil"/>
              <w:left w:val="nil"/>
              <w:bottom w:val="single" w:sz="4" w:space="0" w:color="auto"/>
              <w:right w:val="single" w:sz="4" w:space="0" w:color="auto"/>
            </w:tcBorders>
            <w:shd w:val="clear" w:color="auto" w:fill="auto"/>
            <w:vAlign w:val="center"/>
          </w:tcPr>
          <w:p w14:paraId="470AFD30" w14:textId="2DCD07F6" w:rsidR="00F16AB5" w:rsidRPr="00F16AB5" w:rsidRDefault="00F16AB5" w:rsidP="00F16AB5">
            <w:pPr>
              <w:pStyle w:val="affffff3"/>
              <w:rPr>
                <w:szCs w:val="21"/>
              </w:rPr>
            </w:pPr>
            <w:r w:rsidRPr="00F16AB5">
              <w:rPr>
                <w:rFonts w:hint="eastAsia"/>
                <w:color w:val="000000"/>
                <w:szCs w:val="21"/>
              </w:rPr>
              <w:t>工业区布局规划较乱；环境质量较差；地基条件略差，较不适宜于建设</w:t>
            </w:r>
          </w:p>
        </w:tc>
      </w:tr>
    </w:tbl>
    <w:p w14:paraId="6BCC5753" w14:textId="25ABF081" w:rsidR="0043285A" w:rsidRPr="006402E6" w:rsidRDefault="0067793B"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42</w:t>
      </w:r>
      <w:r w:rsidR="00F62252">
        <w:fldChar w:fldCharType="end"/>
      </w:r>
      <w:r w:rsidR="00F62252">
        <w:t xml:space="preserve"> </w:t>
      </w:r>
      <w:r w:rsidRPr="006402E6">
        <w:t>集体工业用地</w:t>
      </w:r>
      <w:r w:rsidRPr="006402E6">
        <w:t>3</w:t>
      </w:r>
      <w:r w:rsidRPr="006402E6">
        <w:t>级宗地地价区域因素修正系数表</w:t>
      </w:r>
    </w:p>
    <w:tbl>
      <w:tblPr>
        <w:tblW w:w="5000" w:type="pct"/>
        <w:tblLook w:val="04A0" w:firstRow="1" w:lastRow="0" w:firstColumn="1" w:lastColumn="0" w:noHBand="0" w:noVBand="1"/>
      </w:tblPr>
      <w:tblGrid>
        <w:gridCol w:w="3961"/>
        <w:gridCol w:w="2131"/>
        <w:gridCol w:w="2131"/>
        <w:gridCol w:w="2131"/>
        <w:gridCol w:w="2131"/>
        <w:gridCol w:w="2131"/>
      </w:tblGrid>
      <w:tr w:rsidR="0043285A" w:rsidRPr="006402E6" w14:paraId="111ECC03" w14:textId="77777777" w:rsidTr="009709A8">
        <w:trPr>
          <w:trHeight w:val="340"/>
        </w:trPr>
        <w:tc>
          <w:tcPr>
            <w:tcW w:w="1355"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93F0CDB" w14:textId="3D4089F8" w:rsidR="0043285A" w:rsidRPr="006402E6" w:rsidRDefault="006C0899" w:rsidP="007169E5">
            <w:pPr>
              <w:pStyle w:val="affffff3"/>
              <w:rPr>
                <w:b/>
              </w:rPr>
            </w:pPr>
            <w:r w:rsidRPr="006402E6">
              <w:rPr>
                <w:b/>
              </w:rPr>
              <w:t>影响因素</w:t>
            </w:r>
          </w:p>
        </w:tc>
        <w:tc>
          <w:tcPr>
            <w:tcW w:w="3645"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22DCF139" w14:textId="77777777" w:rsidR="0043285A" w:rsidRPr="006402E6" w:rsidRDefault="0043285A" w:rsidP="007169E5">
            <w:pPr>
              <w:pStyle w:val="affffff3"/>
              <w:rPr>
                <w:b/>
              </w:rPr>
            </w:pPr>
            <w:r w:rsidRPr="006402E6">
              <w:rPr>
                <w:b/>
              </w:rPr>
              <w:t>区域因素修正系数</w:t>
            </w:r>
          </w:p>
        </w:tc>
      </w:tr>
      <w:tr w:rsidR="0043285A" w:rsidRPr="006402E6" w14:paraId="1A56C76B" w14:textId="77777777" w:rsidTr="009709A8">
        <w:trPr>
          <w:trHeight w:val="340"/>
        </w:trPr>
        <w:tc>
          <w:tcPr>
            <w:tcW w:w="1355" w:type="pct"/>
            <w:vMerge/>
            <w:tcBorders>
              <w:top w:val="single" w:sz="4" w:space="0" w:color="auto"/>
              <w:left w:val="single" w:sz="4" w:space="0" w:color="auto"/>
              <w:bottom w:val="single" w:sz="4" w:space="0" w:color="000000"/>
              <w:right w:val="single" w:sz="4" w:space="0" w:color="auto"/>
            </w:tcBorders>
            <w:vAlign w:val="center"/>
            <w:hideMark/>
          </w:tcPr>
          <w:p w14:paraId="65853A52" w14:textId="77777777" w:rsidR="0043285A" w:rsidRPr="006402E6" w:rsidRDefault="0043285A" w:rsidP="007169E5">
            <w:pPr>
              <w:pStyle w:val="affffff3"/>
              <w:rPr>
                <w:b/>
              </w:rPr>
            </w:pPr>
          </w:p>
        </w:tc>
        <w:tc>
          <w:tcPr>
            <w:tcW w:w="729" w:type="pct"/>
            <w:tcBorders>
              <w:top w:val="nil"/>
              <w:left w:val="nil"/>
              <w:bottom w:val="single" w:sz="4" w:space="0" w:color="auto"/>
              <w:right w:val="single" w:sz="4" w:space="0" w:color="auto"/>
            </w:tcBorders>
            <w:shd w:val="clear" w:color="auto" w:fill="auto"/>
            <w:noWrap/>
            <w:vAlign w:val="center"/>
            <w:hideMark/>
          </w:tcPr>
          <w:p w14:paraId="431B5493" w14:textId="77777777" w:rsidR="0043285A" w:rsidRPr="006402E6" w:rsidRDefault="0043285A" w:rsidP="007169E5">
            <w:pPr>
              <w:pStyle w:val="affffff3"/>
              <w:rPr>
                <w:b/>
              </w:rPr>
            </w:pPr>
            <w:r w:rsidRPr="006402E6">
              <w:rPr>
                <w:b/>
              </w:rPr>
              <w:t>优</w:t>
            </w:r>
          </w:p>
        </w:tc>
        <w:tc>
          <w:tcPr>
            <w:tcW w:w="729" w:type="pct"/>
            <w:tcBorders>
              <w:top w:val="nil"/>
              <w:left w:val="nil"/>
              <w:bottom w:val="single" w:sz="4" w:space="0" w:color="auto"/>
              <w:right w:val="single" w:sz="4" w:space="0" w:color="auto"/>
            </w:tcBorders>
            <w:shd w:val="clear" w:color="auto" w:fill="auto"/>
            <w:noWrap/>
            <w:vAlign w:val="center"/>
            <w:hideMark/>
          </w:tcPr>
          <w:p w14:paraId="0A885DC1" w14:textId="77777777" w:rsidR="0043285A" w:rsidRPr="006402E6" w:rsidRDefault="0043285A" w:rsidP="007169E5">
            <w:pPr>
              <w:pStyle w:val="affffff3"/>
              <w:rPr>
                <w:b/>
              </w:rPr>
            </w:pPr>
            <w:r w:rsidRPr="006402E6">
              <w:rPr>
                <w:b/>
              </w:rPr>
              <w:t>较优</w:t>
            </w:r>
          </w:p>
        </w:tc>
        <w:tc>
          <w:tcPr>
            <w:tcW w:w="729" w:type="pct"/>
            <w:tcBorders>
              <w:top w:val="nil"/>
              <w:left w:val="nil"/>
              <w:bottom w:val="single" w:sz="4" w:space="0" w:color="auto"/>
              <w:right w:val="single" w:sz="4" w:space="0" w:color="auto"/>
            </w:tcBorders>
            <w:shd w:val="clear" w:color="auto" w:fill="auto"/>
            <w:noWrap/>
            <w:vAlign w:val="center"/>
            <w:hideMark/>
          </w:tcPr>
          <w:p w14:paraId="2C815A21" w14:textId="77777777" w:rsidR="0043285A" w:rsidRPr="006402E6" w:rsidRDefault="0043285A" w:rsidP="007169E5">
            <w:pPr>
              <w:pStyle w:val="affffff3"/>
              <w:rPr>
                <w:b/>
              </w:rPr>
            </w:pPr>
            <w:r w:rsidRPr="006402E6">
              <w:rPr>
                <w:b/>
              </w:rPr>
              <w:t>一般</w:t>
            </w:r>
          </w:p>
        </w:tc>
        <w:tc>
          <w:tcPr>
            <w:tcW w:w="729" w:type="pct"/>
            <w:tcBorders>
              <w:top w:val="nil"/>
              <w:left w:val="nil"/>
              <w:bottom w:val="single" w:sz="4" w:space="0" w:color="auto"/>
              <w:right w:val="single" w:sz="4" w:space="0" w:color="auto"/>
            </w:tcBorders>
            <w:shd w:val="clear" w:color="auto" w:fill="auto"/>
            <w:noWrap/>
            <w:vAlign w:val="center"/>
            <w:hideMark/>
          </w:tcPr>
          <w:p w14:paraId="796B737C" w14:textId="77777777" w:rsidR="0043285A" w:rsidRPr="006402E6" w:rsidRDefault="0043285A" w:rsidP="007169E5">
            <w:pPr>
              <w:pStyle w:val="affffff3"/>
              <w:rPr>
                <w:b/>
              </w:rPr>
            </w:pPr>
            <w:r w:rsidRPr="006402E6">
              <w:rPr>
                <w:b/>
              </w:rPr>
              <w:t>较劣</w:t>
            </w:r>
          </w:p>
        </w:tc>
        <w:tc>
          <w:tcPr>
            <w:tcW w:w="729" w:type="pct"/>
            <w:tcBorders>
              <w:top w:val="nil"/>
              <w:left w:val="nil"/>
              <w:bottom w:val="single" w:sz="4" w:space="0" w:color="auto"/>
              <w:right w:val="single" w:sz="4" w:space="0" w:color="auto"/>
            </w:tcBorders>
            <w:shd w:val="clear" w:color="auto" w:fill="auto"/>
            <w:noWrap/>
            <w:vAlign w:val="center"/>
            <w:hideMark/>
          </w:tcPr>
          <w:p w14:paraId="2A3A5189" w14:textId="77777777" w:rsidR="0043285A" w:rsidRPr="006402E6" w:rsidRDefault="0043285A" w:rsidP="007169E5">
            <w:pPr>
              <w:pStyle w:val="affffff3"/>
              <w:rPr>
                <w:b/>
              </w:rPr>
            </w:pPr>
            <w:r w:rsidRPr="006402E6">
              <w:rPr>
                <w:b/>
              </w:rPr>
              <w:t>劣</w:t>
            </w:r>
          </w:p>
        </w:tc>
      </w:tr>
      <w:tr w:rsidR="0043285A" w:rsidRPr="006402E6" w14:paraId="70F06B95" w14:textId="77777777" w:rsidTr="009709A8">
        <w:trPr>
          <w:trHeight w:val="340"/>
        </w:trPr>
        <w:tc>
          <w:tcPr>
            <w:tcW w:w="1355" w:type="pct"/>
            <w:vMerge/>
            <w:tcBorders>
              <w:top w:val="single" w:sz="4" w:space="0" w:color="auto"/>
              <w:left w:val="single" w:sz="4" w:space="0" w:color="auto"/>
              <w:bottom w:val="single" w:sz="4" w:space="0" w:color="000000"/>
              <w:right w:val="single" w:sz="4" w:space="0" w:color="auto"/>
            </w:tcBorders>
            <w:vAlign w:val="center"/>
            <w:hideMark/>
          </w:tcPr>
          <w:p w14:paraId="0E2D14C3" w14:textId="77777777" w:rsidR="0043285A" w:rsidRPr="006402E6" w:rsidRDefault="0043285A" w:rsidP="007169E5">
            <w:pPr>
              <w:pStyle w:val="affffff3"/>
              <w:rPr>
                <w:b/>
              </w:rPr>
            </w:pPr>
          </w:p>
        </w:tc>
        <w:tc>
          <w:tcPr>
            <w:tcW w:w="729" w:type="pct"/>
            <w:tcBorders>
              <w:top w:val="nil"/>
              <w:left w:val="nil"/>
              <w:bottom w:val="single" w:sz="4" w:space="0" w:color="auto"/>
              <w:right w:val="single" w:sz="4" w:space="0" w:color="auto"/>
            </w:tcBorders>
            <w:shd w:val="clear" w:color="auto" w:fill="auto"/>
            <w:noWrap/>
            <w:vAlign w:val="center"/>
            <w:hideMark/>
          </w:tcPr>
          <w:p w14:paraId="72823BDA" w14:textId="6BC1F04F" w:rsidR="0043285A" w:rsidRPr="006402E6" w:rsidRDefault="0043285A" w:rsidP="007169E5">
            <w:pPr>
              <w:pStyle w:val="affffff3"/>
              <w:rPr>
                <w:b/>
              </w:rPr>
            </w:pPr>
            <w:r w:rsidRPr="006402E6">
              <w:rPr>
                <w:b/>
              </w:rPr>
              <w:t>1.1530</w:t>
            </w:r>
          </w:p>
        </w:tc>
        <w:tc>
          <w:tcPr>
            <w:tcW w:w="729" w:type="pct"/>
            <w:tcBorders>
              <w:top w:val="nil"/>
              <w:left w:val="nil"/>
              <w:bottom w:val="single" w:sz="4" w:space="0" w:color="auto"/>
              <w:right w:val="single" w:sz="4" w:space="0" w:color="auto"/>
            </w:tcBorders>
            <w:shd w:val="clear" w:color="auto" w:fill="auto"/>
            <w:noWrap/>
            <w:vAlign w:val="center"/>
            <w:hideMark/>
          </w:tcPr>
          <w:p w14:paraId="093F112F" w14:textId="0A2D07BB" w:rsidR="0043285A" w:rsidRPr="006402E6" w:rsidRDefault="0043285A" w:rsidP="007169E5">
            <w:pPr>
              <w:pStyle w:val="affffff3"/>
              <w:rPr>
                <w:b/>
              </w:rPr>
            </w:pPr>
            <w:r w:rsidRPr="006402E6">
              <w:rPr>
                <w:b/>
              </w:rPr>
              <w:t>1.0765</w:t>
            </w:r>
          </w:p>
        </w:tc>
        <w:tc>
          <w:tcPr>
            <w:tcW w:w="729" w:type="pct"/>
            <w:tcBorders>
              <w:top w:val="nil"/>
              <w:left w:val="nil"/>
              <w:bottom w:val="single" w:sz="4" w:space="0" w:color="auto"/>
              <w:right w:val="single" w:sz="4" w:space="0" w:color="auto"/>
            </w:tcBorders>
            <w:shd w:val="clear" w:color="auto" w:fill="auto"/>
            <w:noWrap/>
            <w:vAlign w:val="center"/>
            <w:hideMark/>
          </w:tcPr>
          <w:p w14:paraId="5382FCA2" w14:textId="7C8E3C50" w:rsidR="0043285A" w:rsidRPr="006402E6" w:rsidRDefault="0043285A" w:rsidP="007169E5">
            <w:pPr>
              <w:pStyle w:val="affffff3"/>
              <w:rPr>
                <w:b/>
              </w:rPr>
            </w:pPr>
            <w:r w:rsidRPr="006402E6">
              <w:rPr>
                <w:b/>
              </w:rPr>
              <w:t>1.0000</w:t>
            </w:r>
          </w:p>
        </w:tc>
        <w:tc>
          <w:tcPr>
            <w:tcW w:w="729" w:type="pct"/>
            <w:tcBorders>
              <w:top w:val="nil"/>
              <w:left w:val="nil"/>
              <w:bottom w:val="single" w:sz="4" w:space="0" w:color="auto"/>
              <w:right w:val="single" w:sz="4" w:space="0" w:color="auto"/>
            </w:tcBorders>
            <w:shd w:val="clear" w:color="auto" w:fill="auto"/>
            <w:noWrap/>
            <w:vAlign w:val="center"/>
            <w:hideMark/>
          </w:tcPr>
          <w:p w14:paraId="6322B468" w14:textId="77ACCFC8" w:rsidR="0043285A" w:rsidRPr="006402E6" w:rsidRDefault="0043285A" w:rsidP="007169E5">
            <w:pPr>
              <w:pStyle w:val="affffff3"/>
              <w:rPr>
                <w:b/>
              </w:rPr>
            </w:pPr>
            <w:r w:rsidRPr="006402E6">
              <w:rPr>
                <w:b/>
              </w:rPr>
              <w:t>0.8985</w:t>
            </w:r>
          </w:p>
        </w:tc>
        <w:tc>
          <w:tcPr>
            <w:tcW w:w="729" w:type="pct"/>
            <w:tcBorders>
              <w:top w:val="nil"/>
              <w:left w:val="nil"/>
              <w:bottom w:val="single" w:sz="4" w:space="0" w:color="auto"/>
              <w:right w:val="single" w:sz="4" w:space="0" w:color="auto"/>
            </w:tcBorders>
            <w:shd w:val="clear" w:color="auto" w:fill="auto"/>
            <w:noWrap/>
            <w:vAlign w:val="center"/>
            <w:hideMark/>
          </w:tcPr>
          <w:p w14:paraId="456FE6A7" w14:textId="3BAC1C46" w:rsidR="0043285A" w:rsidRPr="006402E6" w:rsidRDefault="0043285A" w:rsidP="007169E5">
            <w:pPr>
              <w:pStyle w:val="affffff3"/>
              <w:rPr>
                <w:b/>
              </w:rPr>
            </w:pPr>
            <w:r w:rsidRPr="006402E6">
              <w:rPr>
                <w:b/>
              </w:rPr>
              <w:t>0.7970</w:t>
            </w:r>
          </w:p>
        </w:tc>
      </w:tr>
      <w:tr w:rsidR="00F16AB5" w:rsidRPr="006402E6" w14:paraId="3BC646FA" w14:textId="77777777" w:rsidTr="00F16AB5">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525C27F1" w14:textId="5C450E59" w:rsidR="00F16AB5" w:rsidRPr="00F16AB5" w:rsidRDefault="00F16AB5" w:rsidP="00F16AB5">
            <w:pPr>
              <w:pStyle w:val="affffff3"/>
              <w:rPr>
                <w:szCs w:val="21"/>
              </w:rPr>
            </w:pPr>
            <w:r w:rsidRPr="00F16AB5">
              <w:rPr>
                <w:rFonts w:hint="eastAsia"/>
                <w:color w:val="000000"/>
                <w:szCs w:val="21"/>
              </w:rPr>
              <w:t>区位因素</w:t>
            </w:r>
          </w:p>
        </w:tc>
        <w:tc>
          <w:tcPr>
            <w:tcW w:w="729" w:type="pct"/>
            <w:tcBorders>
              <w:top w:val="nil"/>
              <w:left w:val="nil"/>
              <w:bottom w:val="single" w:sz="4" w:space="0" w:color="auto"/>
              <w:right w:val="single" w:sz="4" w:space="0" w:color="auto"/>
            </w:tcBorders>
            <w:shd w:val="clear" w:color="auto" w:fill="auto"/>
            <w:noWrap/>
            <w:vAlign w:val="center"/>
          </w:tcPr>
          <w:p w14:paraId="34752949" w14:textId="60446531" w:rsidR="00F16AB5" w:rsidRPr="00F16AB5" w:rsidRDefault="00F16AB5" w:rsidP="00F16AB5">
            <w:pPr>
              <w:pStyle w:val="affffff3"/>
              <w:rPr>
                <w:szCs w:val="21"/>
              </w:rPr>
            </w:pPr>
            <w:r w:rsidRPr="00F16AB5">
              <w:rPr>
                <w:rFonts w:hint="eastAsia"/>
                <w:color w:val="000000"/>
                <w:szCs w:val="21"/>
              </w:rPr>
              <w:t xml:space="preserve">0.0807 </w:t>
            </w:r>
          </w:p>
        </w:tc>
        <w:tc>
          <w:tcPr>
            <w:tcW w:w="729" w:type="pct"/>
            <w:tcBorders>
              <w:top w:val="nil"/>
              <w:left w:val="nil"/>
              <w:bottom w:val="single" w:sz="4" w:space="0" w:color="auto"/>
              <w:right w:val="single" w:sz="4" w:space="0" w:color="auto"/>
            </w:tcBorders>
            <w:shd w:val="clear" w:color="auto" w:fill="auto"/>
            <w:noWrap/>
            <w:vAlign w:val="center"/>
          </w:tcPr>
          <w:p w14:paraId="0DBD9C1B" w14:textId="3AEAE21E" w:rsidR="00F16AB5" w:rsidRPr="00F16AB5" w:rsidRDefault="00F16AB5" w:rsidP="00F16AB5">
            <w:pPr>
              <w:pStyle w:val="affffff3"/>
              <w:rPr>
                <w:szCs w:val="21"/>
              </w:rPr>
            </w:pPr>
            <w:r w:rsidRPr="00F16AB5">
              <w:rPr>
                <w:rFonts w:hint="eastAsia"/>
                <w:color w:val="000000"/>
                <w:szCs w:val="21"/>
              </w:rPr>
              <w:t xml:space="preserve">0.0754 </w:t>
            </w:r>
          </w:p>
        </w:tc>
        <w:tc>
          <w:tcPr>
            <w:tcW w:w="729" w:type="pct"/>
            <w:tcBorders>
              <w:top w:val="nil"/>
              <w:left w:val="nil"/>
              <w:bottom w:val="single" w:sz="4" w:space="0" w:color="auto"/>
              <w:right w:val="single" w:sz="4" w:space="0" w:color="auto"/>
            </w:tcBorders>
            <w:shd w:val="clear" w:color="auto" w:fill="auto"/>
            <w:noWrap/>
            <w:vAlign w:val="center"/>
          </w:tcPr>
          <w:p w14:paraId="3E1A6F55" w14:textId="5FF16027" w:rsidR="00F16AB5" w:rsidRPr="00F16AB5" w:rsidRDefault="00F16AB5" w:rsidP="00F16AB5">
            <w:pPr>
              <w:pStyle w:val="affffff3"/>
              <w:rPr>
                <w:szCs w:val="21"/>
              </w:rPr>
            </w:pPr>
            <w:r w:rsidRPr="00F16AB5">
              <w:rPr>
                <w:rFonts w:hint="eastAsia"/>
                <w:color w:val="000000"/>
                <w:szCs w:val="21"/>
              </w:rPr>
              <w:t xml:space="preserve">0.0700 </w:t>
            </w:r>
          </w:p>
        </w:tc>
        <w:tc>
          <w:tcPr>
            <w:tcW w:w="729" w:type="pct"/>
            <w:tcBorders>
              <w:top w:val="nil"/>
              <w:left w:val="nil"/>
              <w:bottom w:val="single" w:sz="4" w:space="0" w:color="auto"/>
              <w:right w:val="single" w:sz="4" w:space="0" w:color="auto"/>
            </w:tcBorders>
            <w:shd w:val="clear" w:color="auto" w:fill="auto"/>
            <w:noWrap/>
            <w:vAlign w:val="center"/>
          </w:tcPr>
          <w:p w14:paraId="172DDA36" w14:textId="4A02AE68" w:rsidR="00F16AB5" w:rsidRPr="00F16AB5" w:rsidRDefault="00F16AB5" w:rsidP="00F16AB5">
            <w:pPr>
              <w:pStyle w:val="affffff3"/>
              <w:rPr>
                <w:szCs w:val="21"/>
              </w:rPr>
            </w:pPr>
            <w:r w:rsidRPr="00F16AB5">
              <w:rPr>
                <w:rFonts w:hint="eastAsia"/>
                <w:color w:val="000000"/>
                <w:szCs w:val="21"/>
              </w:rPr>
              <w:t xml:space="preserve">0.0629 </w:t>
            </w:r>
          </w:p>
        </w:tc>
        <w:tc>
          <w:tcPr>
            <w:tcW w:w="729" w:type="pct"/>
            <w:tcBorders>
              <w:top w:val="nil"/>
              <w:left w:val="nil"/>
              <w:bottom w:val="single" w:sz="4" w:space="0" w:color="auto"/>
              <w:right w:val="single" w:sz="4" w:space="0" w:color="auto"/>
            </w:tcBorders>
            <w:shd w:val="clear" w:color="auto" w:fill="auto"/>
            <w:noWrap/>
            <w:vAlign w:val="center"/>
          </w:tcPr>
          <w:p w14:paraId="55190449" w14:textId="63E99762" w:rsidR="00F16AB5" w:rsidRPr="00F16AB5" w:rsidRDefault="00F16AB5" w:rsidP="00F16AB5">
            <w:pPr>
              <w:pStyle w:val="affffff3"/>
              <w:rPr>
                <w:szCs w:val="21"/>
              </w:rPr>
            </w:pPr>
            <w:r w:rsidRPr="00F16AB5">
              <w:rPr>
                <w:rFonts w:hint="eastAsia"/>
                <w:color w:val="000000"/>
                <w:szCs w:val="21"/>
              </w:rPr>
              <w:t xml:space="preserve">0.0558 </w:t>
            </w:r>
          </w:p>
        </w:tc>
      </w:tr>
      <w:tr w:rsidR="00F16AB5" w:rsidRPr="006402E6" w14:paraId="697F16CB" w14:textId="77777777" w:rsidTr="00F16AB5">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57ABEF7E" w14:textId="13616F02" w:rsidR="00F16AB5" w:rsidRPr="00F16AB5" w:rsidRDefault="00F16AB5" w:rsidP="00F16AB5">
            <w:pPr>
              <w:pStyle w:val="affffff3"/>
              <w:rPr>
                <w:szCs w:val="21"/>
              </w:rPr>
            </w:pPr>
            <w:r w:rsidRPr="00F16AB5">
              <w:rPr>
                <w:rFonts w:hint="eastAsia"/>
                <w:color w:val="000000"/>
                <w:szCs w:val="21"/>
              </w:rPr>
              <w:t>社会经济因素</w:t>
            </w:r>
          </w:p>
        </w:tc>
        <w:tc>
          <w:tcPr>
            <w:tcW w:w="729" w:type="pct"/>
            <w:tcBorders>
              <w:top w:val="nil"/>
              <w:left w:val="nil"/>
              <w:bottom w:val="single" w:sz="4" w:space="0" w:color="auto"/>
              <w:right w:val="single" w:sz="4" w:space="0" w:color="auto"/>
            </w:tcBorders>
            <w:shd w:val="clear" w:color="auto" w:fill="auto"/>
            <w:noWrap/>
            <w:vAlign w:val="center"/>
          </w:tcPr>
          <w:p w14:paraId="7A0F9CFF" w14:textId="1BEC627D" w:rsidR="00F16AB5" w:rsidRPr="00F16AB5" w:rsidRDefault="00F16AB5" w:rsidP="00F16AB5">
            <w:pPr>
              <w:pStyle w:val="affffff3"/>
              <w:rPr>
                <w:szCs w:val="21"/>
              </w:rPr>
            </w:pPr>
            <w:r w:rsidRPr="00F16AB5">
              <w:rPr>
                <w:rFonts w:hint="eastAsia"/>
                <w:color w:val="000000"/>
                <w:szCs w:val="21"/>
              </w:rPr>
              <w:t xml:space="preserve">0.0807 </w:t>
            </w:r>
          </w:p>
        </w:tc>
        <w:tc>
          <w:tcPr>
            <w:tcW w:w="729" w:type="pct"/>
            <w:tcBorders>
              <w:top w:val="nil"/>
              <w:left w:val="nil"/>
              <w:bottom w:val="single" w:sz="4" w:space="0" w:color="auto"/>
              <w:right w:val="single" w:sz="4" w:space="0" w:color="auto"/>
            </w:tcBorders>
            <w:shd w:val="clear" w:color="auto" w:fill="auto"/>
            <w:noWrap/>
            <w:vAlign w:val="center"/>
          </w:tcPr>
          <w:p w14:paraId="4406D5E0" w14:textId="568B292E" w:rsidR="00F16AB5" w:rsidRPr="00F16AB5" w:rsidRDefault="00F16AB5" w:rsidP="00F16AB5">
            <w:pPr>
              <w:pStyle w:val="affffff3"/>
              <w:rPr>
                <w:szCs w:val="21"/>
              </w:rPr>
            </w:pPr>
            <w:r w:rsidRPr="00F16AB5">
              <w:rPr>
                <w:rFonts w:hint="eastAsia"/>
                <w:color w:val="000000"/>
                <w:szCs w:val="21"/>
              </w:rPr>
              <w:t xml:space="preserve">0.0754 </w:t>
            </w:r>
          </w:p>
        </w:tc>
        <w:tc>
          <w:tcPr>
            <w:tcW w:w="729" w:type="pct"/>
            <w:tcBorders>
              <w:top w:val="nil"/>
              <w:left w:val="nil"/>
              <w:bottom w:val="single" w:sz="4" w:space="0" w:color="auto"/>
              <w:right w:val="single" w:sz="4" w:space="0" w:color="auto"/>
            </w:tcBorders>
            <w:shd w:val="clear" w:color="auto" w:fill="auto"/>
            <w:noWrap/>
            <w:vAlign w:val="center"/>
          </w:tcPr>
          <w:p w14:paraId="5547DA4D" w14:textId="33B7A666" w:rsidR="00F16AB5" w:rsidRPr="00F16AB5" w:rsidRDefault="00F16AB5" w:rsidP="00F16AB5">
            <w:pPr>
              <w:pStyle w:val="affffff3"/>
              <w:rPr>
                <w:szCs w:val="21"/>
              </w:rPr>
            </w:pPr>
            <w:r w:rsidRPr="00F16AB5">
              <w:rPr>
                <w:rFonts w:hint="eastAsia"/>
                <w:color w:val="000000"/>
                <w:szCs w:val="21"/>
              </w:rPr>
              <w:t xml:space="preserve">0.0700 </w:t>
            </w:r>
          </w:p>
        </w:tc>
        <w:tc>
          <w:tcPr>
            <w:tcW w:w="729" w:type="pct"/>
            <w:tcBorders>
              <w:top w:val="nil"/>
              <w:left w:val="nil"/>
              <w:bottom w:val="single" w:sz="4" w:space="0" w:color="auto"/>
              <w:right w:val="single" w:sz="4" w:space="0" w:color="auto"/>
            </w:tcBorders>
            <w:shd w:val="clear" w:color="auto" w:fill="auto"/>
            <w:noWrap/>
            <w:vAlign w:val="center"/>
          </w:tcPr>
          <w:p w14:paraId="408E9357" w14:textId="277764FB" w:rsidR="00F16AB5" w:rsidRPr="00F16AB5" w:rsidRDefault="00F16AB5" w:rsidP="00F16AB5">
            <w:pPr>
              <w:pStyle w:val="affffff3"/>
              <w:rPr>
                <w:szCs w:val="21"/>
              </w:rPr>
            </w:pPr>
            <w:r w:rsidRPr="00F16AB5">
              <w:rPr>
                <w:rFonts w:hint="eastAsia"/>
                <w:color w:val="000000"/>
                <w:szCs w:val="21"/>
              </w:rPr>
              <w:t xml:space="preserve">0.0629 </w:t>
            </w:r>
          </w:p>
        </w:tc>
        <w:tc>
          <w:tcPr>
            <w:tcW w:w="729" w:type="pct"/>
            <w:tcBorders>
              <w:top w:val="nil"/>
              <w:left w:val="nil"/>
              <w:bottom w:val="single" w:sz="4" w:space="0" w:color="auto"/>
              <w:right w:val="single" w:sz="4" w:space="0" w:color="auto"/>
            </w:tcBorders>
            <w:shd w:val="clear" w:color="auto" w:fill="auto"/>
            <w:noWrap/>
            <w:vAlign w:val="center"/>
          </w:tcPr>
          <w:p w14:paraId="38B74281" w14:textId="2A69C76D" w:rsidR="00F16AB5" w:rsidRPr="00F16AB5" w:rsidRDefault="00F16AB5" w:rsidP="00F16AB5">
            <w:pPr>
              <w:pStyle w:val="affffff3"/>
              <w:rPr>
                <w:szCs w:val="21"/>
              </w:rPr>
            </w:pPr>
            <w:r w:rsidRPr="00F16AB5">
              <w:rPr>
                <w:rFonts w:hint="eastAsia"/>
                <w:color w:val="000000"/>
                <w:szCs w:val="21"/>
              </w:rPr>
              <w:t xml:space="preserve">0.0558 </w:t>
            </w:r>
          </w:p>
        </w:tc>
      </w:tr>
      <w:tr w:rsidR="00F16AB5" w:rsidRPr="006402E6" w14:paraId="5F922DEC" w14:textId="77777777" w:rsidTr="00F16AB5">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5C97EFC0" w14:textId="37147D0F" w:rsidR="00F16AB5" w:rsidRPr="00F16AB5" w:rsidRDefault="00F16AB5" w:rsidP="00F16AB5">
            <w:pPr>
              <w:pStyle w:val="affffff3"/>
              <w:rPr>
                <w:szCs w:val="21"/>
              </w:rPr>
            </w:pPr>
            <w:r w:rsidRPr="00F16AB5">
              <w:rPr>
                <w:rFonts w:hint="eastAsia"/>
                <w:color w:val="000000"/>
                <w:szCs w:val="21"/>
              </w:rPr>
              <w:t>交通条件</w:t>
            </w:r>
          </w:p>
        </w:tc>
        <w:tc>
          <w:tcPr>
            <w:tcW w:w="729" w:type="pct"/>
            <w:tcBorders>
              <w:top w:val="nil"/>
              <w:left w:val="nil"/>
              <w:bottom w:val="single" w:sz="4" w:space="0" w:color="auto"/>
              <w:right w:val="single" w:sz="4" w:space="0" w:color="auto"/>
            </w:tcBorders>
            <w:shd w:val="clear" w:color="auto" w:fill="auto"/>
            <w:noWrap/>
            <w:vAlign w:val="center"/>
          </w:tcPr>
          <w:p w14:paraId="4BD58B51" w14:textId="280E87D6" w:rsidR="00F16AB5" w:rsidRPr="00F16AB5" w:rsidRDefault="00F16AB5" w:rsidP="00F16AB5">
            <w:pPr>
              <w:pStyle w:val="affffff3"/>
              <w:rPr>
                <w:szCs w:val="21"/>
              </w:rPr>
            </w:pPr>
            <w:r w:rsidRPr="00F16AB5">
              <w:rPr>
                <w:rFonts w:hint="eastAsia"/>
                <w:color w:val="000000"/>
                <w:szCs w:val="21"/>
              </w:rPr>
              <w:t xml:space="preserve">0.4381 </w:t>
            </w:r>
          </w:p>
        </w:tc>
        <w:tc>
          <w:tcPr>
            <w:tcW w:w="729" w:type="pct"/>
            <w:tcBorders>
              <w:top w:val="nil"/>
              <w:left w:val="nil"/>
              <w:bottom w:val="single" w:sz="4" w:space="0" w:color="auto"/>
              <w:right w:val="single" w:sz="4" w:space="0" w:color="auto"/>
            </w:tcBorders>
            <w:shd w:val="clear" w:color="auto" w:fill="auto"/>
            <w:noWrap/>
            <w:vAlign w:val="center"/>
          </w:tcPr>
          <w:p w14:paraId="5A4E71D9" w14:textId="507DD8FC" w:rsidR="00F16AB5" w:rsidRPr="00F16AB5" w:rsidRDefault="00F16AB5" w:rsidP="00F16AB5">
            <w:pPr>
              <w:pStyle w:val="affffff3"/>
              <w:rPr>
                <w:szCs w:val="21"/>
              </w:rPr>
            </w:pPr>
            <w:r w:rsidRPr="00F16AB5">
              <w:rPr>
                <w:rFonts w:hint="eastAsia"/>
                <w:color w:val="000000"/>
                <w:szCs w:val="21"/>
              </w:rPr>
              <w:t xml:space="preserve">0.4091 </w:t>
            </w:r>
          </w:p>
        </w:tc>
        <w:tc>
          <w:tcPr>
            <w:tcW w:w="729" w:type="pct"/>
            <w:tcBorders>
              <w:top w:val="nil"/>
              <w:left w:val="nil"/>
              <w:bottom w:val="single" w:sz="4" w:space="0" w:color="auto"/>
              <w:right w:val="single" w:sz="4" w:space="0" w:color="auto"/>
            </w:tcBorders>
            <w:shd w:val="clear" w:color="auto" w:fill="auto"/>
            <w:noWrap/>
            <w:vAlign w:val="center"/>
          </w:tcPr>
          <w:p w14:paraId="0E72805B" w14:textId="06FA16E3" w:rsidR="00F16AB5" w:rsidRPr="00F16AB5" w:rsidRDefault="00F16AB5" w:rsidP="00F16AB5">
            <w:pPr>
              <w:pStyle w:val="affffff3"/>
              <w:rPr>
                <w:szCs w:val="21"/>
              </w:rPr>
            </w:pPr>
            <w:r w:rsidRPr="00F16AB5">
              <w:rPr>
                <w:rFonts w:hint="eastAsia"/>
                <w:color w:val="000000"/>
                <w:szCs w:val="21"/>
              </w:rPr>
              <w:t xml:space="preserve">0.3800 </w:t>
            </w:r>
          </w:p>
        </w:tc>
        <w:tc>
          <w:tcPr>
            <w:tcW w:w="729" w:type="pct"/>
            <w:tcBorders>
              <w:top w:val="nil"/>
              <w:left w:val="nil"/>
              <w:bottom w:val="single" w:sz="4" w:space="0" w:color="auto"/>
              <w:right w:val="single" w:sz="4" w:space="0" w:color="auto"/>
            </w:tcBorders>
            <w:shd w:val="clear" w:color="auto" w:fill="auto"/>
            <w:noWrap/>
            <w:vAlign w:val="center"/>
          </w:tcPr>
          <w:p w14:paraId="59B2D376" w14:textId="434CC60D" w:rsidR="00F16AB5" w:rsidRPr="00F16AB5" w:rsidRDefault="00F16AB5" w:rsidP="00F16AB5">
            <w:pPr>
              <w:pStyle w:val="affffff3"/>
              <w:rPr>
                <w:szCs w:val="21"/>
              </w:rPr>
            </w:pPr>
            <w:r w:rsidRPr="00F16AB5">
              <w:rPr>
                <w:rFonts w:hint="eastAsia"/>
                <w:color w:val="000000"/>
                <w:szCs w:val="21"/>
              </w:rPr>
              <w:t xml:space="preserve">0.3414 </w:t>
            </w:r>
          </w:p>
        </w:tc>
        <w:tc>
          <w:tcPr>
            <w:tcW w:w="729" w:type="pct"/>
            <w:tcBorders>
              <w:top w:val="nil"/>
              <w:left w:val="nil"/>
              <w:bottom w:val="single" w:sz="4" w:space="0" w:color="auto"/>
              <w:right w:val="single" w:sz="4" w:space="0" w:color="auto"/>
            </w:tcBorders>
            <w:shd w:val="clear" w:color="auto" w:fill="auto"/>
            <w:noWrap/>
            <w:vAlign w:val="center"/>
          </w:tcPr>
          <w:p w14:paraId="3C673CBF" w14:textId="7356B46A" w:rsidR="00F16AB5" w:rsidRPr="00F16AB5" w:rsidRDefault="00F16AB5" w:rsidP="00F16AB5">
            <w:pPr>
              <w:pStyle w:val="affffff3"/>
              <w:rPr>
                <w:szCs w:val="21"/>
              </w:rPr>
            </w:pPr>
            <w:r w:rsidRPr="00F16AB5">
              <w:rPr>
                <w:rFonts w:hint="eastAsia"/>
                <w:color w:val="000000"/>
                <w:szCs w:val="21"/>
              </w:rPr>
              <w:t xml:space="preserve">0.3029 </w:t>
            </w:r>
          </w:p>
        </w:tc>
      </w:tr>
      <w:tr w:rsidR="00F16AB5" w:rsidRPr="006402E6" w14:paraId="13C8AD51" w14:textId="77777777" w:rsidTr="00F16AB5">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409DB239" w14:textId="60544296" w:rsidR="00F16AB5" w:rsidRPr="00F16AB5" w:rsidRDefault="00F16AB5" w:rsidP="00F16AB5">
            <w:pPr>
              <w:pStyle w:val="affffff3"/>
              <w:rPr>
                <w:szCs w:val="21"/>
              </w:rPr>
            </w:pPr>
            <w:r w:rsidRPr="00F16AB5">
              <w:rPr>
                <w:rFonts w:hint="eastAsia"/>
                <w:color w:val="000000"/>
                <w:szCs w:val="21"/>
              </w:rPr>
              <w:t>基础设施状况</w:t>
            </w:r>
          </w:p>
        </w:tc>
        <w:tc>
          <w:tcPr>
            <w:tcW w:w="729" w:type="pct"/>
            <w:tcBorders>
              <w:top w:val="nil"/>
              <w:left w:val="nil"/>
              <w:bottom w:val="single" w:sz="4" w:space="0" w:color="auto"/>
              <w:right w:val="single" w:sz="4" w:space="0" w:color="auto"/>
            </w:tcBorders>
            <w:shd w:val="clear" w:color="auto" w:fill="auto"/>
            <w:noWrap/>
            <w:vAlign w:val="center"/>
          </w:tcPr>
          <w:p w14:paraId="7CCB0088" w14:textId="1B8B6CE8" w:rsidR="00F16AB5" w:rsidRPr="00F16AB5" w:rsidRDefault="00F16AB5" w:rsidP="00F16AB5">
            <w:pPr>
              <w:pStyle w:val="affffff3"/>
              <w:rPr>
                <w:szCs w:val="21"/>
              </w:rPr>
            </w:pPr>
            <w:r w:rsidRPr="00F16AB5">
              <w:rPr>
                <w:rFonts w:hint="eastAsia"/>
                <w:color w:val="000000"/>
                <w:szCs w:val="21"/>
              </w:rPr>
              <w:t xml:space="preserve">0.2883 </w:t>
            </w:r>
          </w:p>
        </w:tc>
        <w:tc>
          <w:tcPr>
            <w:tcW w:w="729" w:type="pct"/>
            <w:tcBorders>
              <w:top w:val="nil"/>
              <w:left w:val="nil"/>
              <w:bottom w:val="single" w:sz="4" w:space="0" w:color="auto"/>
              <w:right w:val="single" w:sz="4" w:space="0" w:color="auto"/>
            </w:tcBorders>
            <w:shd w:val="clear" w:color="auto" w:fill="auto"/>
            <w:noWrap/>
            <w:vAlign w:val="center"/>
          </w:tcPr>
          <w:p w14:paraId="12E05AB8" w14:textId="4EDDAFC9" w:rsidR="00F16AB5" w:rsidRPr="00F16AB5" w:rsidRDefault="00F16AB5" w:rsidP="00F16AB5">
            <w:pPr>
              <w:pStyle w:val="affffff3"/>
              <w:rPr>
                <w:szCs w:val="21"/>
              </w:rPr>
            </w:pPr>
            <w:r w:rsidRPr="00F16AB5">
              <w:rPr>
                <w:rFonts w:hint="eastAsia"/>
                <w:color w:val="000000"/>
                <w:szCs w:val="21"/>
              </w:rPr>
              <w:t xml:space="preserve">0.2691 </w:t>
            </w:r>
          </w:p>
        </w:tc>
        <w:tc>
          <w:tcPr>
            <w:tcW w:w="729" w:type="pct"/>
            <w:tcBorders>
              <w:top w:val="nil"/>
              <w:left w:val="nil"/>
              <w:bottom w:val="single" w:sz="4" w:space="0" w:color="auto"/>
              <w:right w:val="single" w:sz="4" w:space="0" w:color="auto"/>
            </w:tcBorders>
            <w:shd w:val="clear" w:color="auto" w:fill="auto"/>
            <w:noWrap/>
            <w:vAlign w:val="center"/>
          </w:tcPr>
          <w:p w14:paraId="4404FB51" w14:textId="29AD9201" w:rsidR="00F16AB5" w:rsidRPr="00F16AB5" w:rsidRDefault="00F16AB5" w:rsidP="00F16AB5">
            <w:pPr>
              <w:pStyle w:val="affffff3"/>
              <w:rPr>
                <w:szCs w:val="21"/>
              </w:rPr>
            </w:pPr>
            <w:r w:rsidRPr="00F16AB5">
              <w:rPr>
                <w:rFonts w:hint="eastAsia"/>
                <w:color w:val="000000"/>
                <w:szCs w:val="21"/>
              </w:rPr>
              <w:t xml:space="preserve">0.2500 </w:t>
            </w:r>
          </w:p>
        </w:tc>
        <w:tc>
          <w:tcPr>
            <w:tcW w:w="729" w:type="pct"/>
            <w:tcBorders>
              <w:top w:val="nil"/>
              <w:left w:val="nil"/>
              <w:bottom w:val="single" w:sz="4" w:space="0" w:color="auto"/>
              <w:right w:val="single" w:sz="4" w:space="0" w:color="auto"/>
            </w:tcBorders>
            <w:shd w:val="clear" w:color="auto" w:fill="auto"/>
            <w:noWrap/>
            <w:vAlign w:val="center"/>
          </w:tcPr>
          <w:p w14:paraId="0E2A2E4B" w14:textId="02C6FDFE" w:rsidR="00F16AB5" w:rsidRPr="00F16AB5" w:rsidRDefault="00F16AB5" w:rsidP="00F16AB5">
            <w:pPr>
              <w:pStyle w:val="affffff3"/>
              <w:rPr>
                <w:szCs w:val="21"/>
              </w:rPr>
            </w:pPr>
            <w:r w:rsidRPr="00F16AB5">
              <w:rPr>
                <w:rFonts w:hint="eastAsia"/>
                <w:color w:val="000000"/>
                <w:szCs w:val="21"/>
              </w:rPr>
              <w:t xml:space="preserve">0.2246 </w:t>
            </w:r>
          </w:p>
        </w:tc>
        <w:tc>
          <w:tcPr>
            <w:tcW w:w="729" w:type="pct"/>
            <w:tcBorders>
              <w:top w:val="nil"/>
              <w:left w:val="nil"/>
              <w:bottom w:val="single" w:sz="4" w:space="0" w:color="auto"/>
              <w:right w:val="single" w:sz="4" w:space="0" w:color="auto"/>
            </w:tcBorders>
            <w:shd w:val="clear" w:color="auto" w:fill="auto"/>
            <w:noWrap/>
            <w:vAlign w:val="center"/>
          </w:tcPr>
          <w:p w14:paraId="033E9AE3" w14:textId="270AB3A5" w:rsidR="00F16AB5" w:rsidRPr="00F16AB5" w:rsidRDefault="00F16AB5" w:rsidP="00F16AB5">
            <w:pPr>
              <w:pStyle w:val="affffff3"/>
              <w:rPr>
                <w:szCs w:val="21"/>
              </w:rPr>
            </w:pPr>
            <w:r w:rsidRPr="00F16AB5">
              <w:rPr>
                <w:rFonts w:hint="eastAsia"/>
                <w:color w:val="000000"/>
                <w:szCs w:val="21"/>
              </w:rPr>
              <w:t xml:space="preserve">0.1993 </w:t>
            </w:r>
          </w:p>
        </w:tc>
      </w:tr>
      <w:tr w:rsidR="00F16AB5" w:rsidRPr="006402E6" w14:paraId="6A018908" w14:textId="77777777" w:rsidTr="00F16AB5">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14ADAE69" w14:textId="609A8786" w:rsidR="00F16AB5" w:rsidRPr="00F16AB5" w:rsidRDefault="00F16AB5" w:rsidP="00F16AB5">
            <w:pPr>
              <w:pStyle w:val="affffff3"/>
              <w:rPr>
                <w:szCs w:val="21"/>
              </w:rPr>
            </w:pPr>
            <w:r w:rsidRPr="00F16AB5">
              <w:rPr>
                <w:rFonts w:hint="eastAsia"/>
                <w:color w:val="000000"/>
                <w:szCs w:val="21"/>
              </w:rPr>
              <w:t>产业集聚效益</w:t>
            </w:r>
          </w:p>
        </w:tc>
        <w:tc>
          <w:tcPr>
            <w:tcW w:w="729" w:type="pct"/>
            <w:tcBorders>
              <w:top w:val="nil"/>
              <w:left w:val="nil"/>
              <w:bottom w:val="single" w:sz="4" w:space="0" w:color="auto"/>
              <w:right w:val="single" w:sz="4" w:space="0" w:color="auto"/>
            </w:tcBorders>
            <w:shd w:val="clear" w:color="auto" w:fill="auto"/>
            <w:noWrap/>
            <w:vAlign w:val="center"/>
          </w:tcPr>
          <w:p w14:paraId="66089C2D" w14:textId="234E1492" w:rsidR="00F16AB5" w:rsidRPr="00F16AB5" w:rsidRDefault="00F16AB5" w:rsidP="00F16AB5">
            <w:pPr>
              <w:pStyle w:val="affffff3"/>
              <w:rPr>
                <w:szCs w:val="21"/>
              </w:rPr>
            </w:pPr>
            <w:r w:rsidRPr="00F16AB5">
              <w:rPr>
                <w:rFonts w:hint="eastAsia"/>
                <w:color w:val="000000"/>
                <w:szCs w:val="21"/>
              </w:rPr>
              <w:t xml:space="preserve">0.1730 </w:t>
            </w:r>
          </w:p>
        </w:tc>
        <w:tc>
          <w:tcPr>
            <w:tcW w:w="729" w:type="pct"/>
            <w:tcBorders>
              <w:top w:val="nil"/>
              <w:left w:val="nil"/>
              <w:bottom w:val="single" w:sz="4" w:space="0" w:color="auto"/>
              <w:right w:val="single" w:sz="4" w:space="0" w:color="auto"/>
            </w:tcBorders>
            <w:shd w:val="clear" w:color="auto" w:fill="auto"/>
            <w:noWrap/>
            <w:vAlign w:val="center"/>
          </w:tcPr>
          <w:p w14:paraId="735C66BA" w14:textId="0577E64E" w:rsidR="00F16AB5" w:rsidRPr="00F16AB5" w:rsidRDefault="00F16AB5" w:rsidP="00F16AB5">
            <w:pPr>
              <w:pStyle w:val="affffff3"/>
              <w:rPr>
                <w:szCs w:val="21"/>
              </w:rPr>
            </w:pPr>
            <w:r w:rsidRPr="00F16AB5">
              <w:rPr>
                <w:rFonts w:hint="eastAsia"/>
                <w:color w:val="000000"/>
                <w:szCs w:val="21"/>
              </w:rPr>
              <w:t xml:space="preserve">0.1615 </w:t>
            </w:r>
          </w:p>
        </w:tc>
        <w:tc>
          <w:tcPr>
            <w:tcW w:w="729" w:type="pct"/>
            <w:tcBorders>
              <w:top w:val="nil"/>
              <w:left w:val="nil"/>
              <w:bottom w:val="single" w:sz="4" w:space="0" w:color="auto"/>
              <w:right w:val="single" w:sz="4" w:space="0" w:color="auto"/>
            </w:tcBorders>
            <w:shd w:val="clear" w:color="auto" w:fill="auto"/>
            <w:noWrap/>
            <w:vAlign w:val="center"/>
          </w:tcPr>
          <w:p w14:paraId="3ADDDB7E" w14:textId="63CAF9D4" w:rsidR="00F16AB5" w:rsidRPr="00F16AB5" w:rsidRDefault="00F16AB5" w:rsidP="00F16AB5">
            <w:pPr>
              <w:pStyle w:val="affffff3"/>
              <w:rPr>
                <w:szCs w:val="21"/>
              </w:rPr>
            </w:pPr>
            <w:r w:rsidRPr="00F16AB5">
              <w:rPr>
                <w:rFonts w:hint="eastAsia"/>
                <w:color w:val="000000"/>
                <w:szCs w:val="21"/>
              </w:rPr>
              <w:t xml:space="preserve">0.1500 </w:t>
            </w:r>
          </w:p>
        </w:tc>
        <w:tc>
          <w:tcPr>
            <w:tcW w:w="729" w:type="pct"/>
            <w:tcBorders>
              <w:top w:val="nil"/>
              <w:left w:val="nil"/>
              <w:bottom w:val="single" w:sz="4" w:space="0" w:color="auto"/>
              <w:right w:val="single" w:sz="4" w:space="0" w:color="auto"/>
            </w:tcBorders>
            <w:shd w:val="clear" w:color="auto" w:fill="auto"/>
            <w:noWrap/>
            <w:vAlign w:val="center"/>
          </w:tcPr>
          <w:p w14:paraId="6C3A363B" w14:textId="7CDF1C65" w:rsidR="00F16AB5" w:rsidRPr="00F16AB5" w:rsidRDefault="00F16AB5" w:rsidP="00F16AB5">
            <w:pPr>
              <w:pStyle w:val="affffff3"/>
              <w:rPr>
                <w:szCs w:val="21"/>
              </w:rPr>
            </w:pPr>
            <w:r w:rsidRPr="00F16AB5">
              <w:rPr>
                <w:rFonts w:hint="eastAsia"/>
                <w:color w:val="000000"/>
                <w:szCs w:val="21"/>
              </w:rPr>
              <w:t xml:space="preserve">0.1348 </w:t>
            </w:r>
          </w:p>
        </w:tc>
        <w:tc>
          <w:tcPr>
            <w:tcW w:w="729" w:type="pct"/>
            <w:tcBorders>
              <w:top w:val="nil"/>
              <w:left w:val="nil"/>
              <w:bottom w:val="single" w:sz="4" w:space="0" w:color="auto"/>
              <w:right w:val="single" w:sz="4" w:space="0" w:color="auto"/>
            </w:tcBorders>
            <w:shd w:val="clear" w:color="auto" w:fill="auto"/>
            <w:noWrap/>
            <w:vAlign w:val="center"/>
          </w:tcPr>
          <w:p w14:paraId="103F5DE3" w14:textId="16513B7D" w:rsidR="00F16AB5" w:rsidRPr="00F16AB5" w:rsidRDefault="00F16AB5" w:rsidP="00F16AB5">
            <w:pPr>
              <w:pStyle w:val="affffff3"/>
              <w:rPr>
                <w:szCs w:val="21"/>
              </w:rPr>
            </w:pPr>
            <w:r w:rsidRPr="00F16AB5">
              <w:rPr>
                <w:rFonts w:hint="eastAsia"/>
                <w:color w:val="000000"/>
                <w:szCs w:val="21"/>
              </w:rPr>
              <w:t xml:space="preserve">0.1196 </w:t>
            </w:r>
          </w:p>
        </w:tc>
      </w:tr>
      <w:tr w:rsidR="00F16AB5" w:rsidRPr="006402E6" w14:paraId="3EF713F2" w14:textId="77777777" w:rsidTr="00F16AB5">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57F2E141" w14:textId="4563FA5C" w:rsidR="00F16AB5" w:rsidRPr="00F16AB5" w:rsidRDefault="00F16AB5" w:rsidP="00F16AB5">
            <w:pPr>
              <w:pStyle w:val="affffff3"/>
              <w:rPr>
                <w:szCs w:val="21"/>
              </w:rPr>
            </w:pPr>
            <w:r w:rsidRPr="00F16AB5">
              <w:rPr>
                <w:rFonts w:hint="eastAsia"/>
                <w:color w:val="000000"/>
                <w:szCs w:val="21"/>
              </w:rPr>
              <w:t>环境条件</w:t>
            </w:r>
          </w:p>
        </w:tc>
        <w:tc>
          <w:tcPr>
            <w:tcW w:w="729" w:type="pct"/>
            <w:tcBorders>
              <w:top w:val="nil"/>
              <w:left w:val="nil"/>
              <w:bottom w:val="single" w:sz="4" w:space="0" w:color="auto"/>
              <w:right w:val="single" w:sz="4" w:space="0" w:color="auto"/>
            </w:tcBorders>
            <w:shd w:val="clear" w:color="auto" w:fill="auto"/>
            <w:noWrap/>
            <w:vAlign w:val="center"/>
          </w:tcPr>
          <w:p w14:paraId="1BB8634A" w14:textId="27886DFF" w:rsidR="00F16AB5" w:rsidRPr="00F16AB5" w:rsidRDefault="00F16AB5" w:rsidP="00F16AB5">
            <w:pPr>
              <w:pStyle w:val="affffff3"/>
              <w:rPr>
                <w:szCs w:val="21"/>
              </w:rPr>
            </w:pPr>
            <w:r w:rsidRPr="00F16AB5">
              <w:rPr>
                <w:rFonts w:hint="eastAsia"/>
                <w:color w:val="000000"/>
                <w:szCs w:val="21"/>
              </w:rPr>
              <w:t xml:space="preserve">0.0922 </w:t>
            </w:r>
          </w:p>
        </w:tc>
        <w:tc>
          <w:tcPr>
            <w:tcW w:w="729" w:type="pct"/>
            <w:tcBorders>
              <w:top w:val="nil"/>
              <w:left w:val="nil"/>
              <w:bottom w:val="single" w:sz="4" w:space="0" w:color="auto"/>
              <w:right w:val="single" w:sz="4" w:space="0" w:color="auto"/>
            </w:tcBorders>
            <w:shd w:val="clear" w:color="auto" w:fill="auto"/>
            <w:noWrap/>
            <w:vAlign w:val="center"/>
          </w:tcPr>
          <w:p w14:paraId="0BC5DE36" w14:textId="37F0898F" w:rsidR="00F16AB5" w:rsidRPr="00F16AB5" w:rsidRDefault="00F16AB5" w:rsidP="00F16AB5">
            <w:pPr>
              <w:pStyle w:val="affffff3"/>
              <w:rPr>
                <w:szCs w:val="21"/>
              </w:rPr>
            </w:pPr>
            <w:r w:rsidRPr="00F16AB5">
              <w:rPr>
                <w:rFonts w:hint="eastAsia"/>
                <w:color w:val="000000"/>
                <w:szCs w:val="21"/>
              </w:rPr>
              <w:t xml:space="preserve">0.0861 </w:t>
            </w:r>
          </w:p>
        </w:tc>
        <w:tc>
          <w:tcPr>
            <w:tcW w:w="729" w:type="pct"/>
            <w:tcBorders>
              <w:top w:val="nil"/>
              <w:left w:val="nil"/>
              <w:bottom w:val="single" w:sz="4" w:space="0" w:color="auto"/>
              <w:right w:val="single" w:sz="4" w:space="0" w:color="auto"/>
            </w:tcBorders>
            <w:shd w:val="clear" w:color="auto" w:fill="auto"/>
            <w:noWrap/>
            <w:vAlign w:val="center"/>
          </w:tcPr>
          <w:p w14:paraId="40EA664E" w14:textId="21D9F616" w:rsidR="00F16AB5" w:rsidRPr="00F16AB5" w:rsidRDefault="00F16AB5" w:rsidP="00F16AB5">
            <w:pPr>
              <w:pStyle w:val="affffff3"/>
              <w:rPr>
                <w:szCs w:val="21"/>
              </w:rPr>
            </w:pPr>
            <w:r w:rsidRPr="00F16AB5">
              <w:rPr>
                <w:rFonts w:hint="eastAsia"/>
                <w:color w:val="000000"/>
                <w:szCs w:val="21"/>
              </w:rPr>
              <w:t xml:space="preserve">0.0800 </w:t>
            </w:r>
          </w:p>
        </w:tc>
        <w:tc>
          <w:tcPr>
            <w:tcW w:w="729" w:type="pct"/>
            <w:tcBorders>
              <w:top w:val="nil"/>
              <w:left w:val="nil"/>
              <w:bottom w:val="single" w:sz="4" w:space="0" w:color="auto"/>
              <w:right w:val="single" w:sz="4" w:space="0" w:color="auto"/>
            </w:tcBorders>
            <w:shd w:val="clear" w:color="auto" w:fill="auto"/>
            <w:noWrap/>
            <w:vAlign w:val="center"/>
          </w:tcPr>
          <w:p w14:paraId="7B638A03" w14:textId="41C27A3E" w:rsidR="00F16AB5" w:rsidRPr="00F16AB5" w:rsidRDefault="00F16AB5" w:rsidP="00F16AB5">
            <w:pPr>
              <w:pStyle w:val="affffff3"/>
              <w:rPr>
                <w:szCs w:val="21"/>
              </w:rPr>
            </w:pPr>
            <w:r w:rsidRPr="00F16AB5">
              <w:rPr>
                <w:rFonts w:hint="eastAsia"/>
                <w:color w:val="000000"/>
                <w:szCs w:val="21"/>
              </w:rPr>
              <w:t xml:space="preserve">0.0719 </w:t>
            </w:r>
          </w:p>
        </w:tc>
        <w:tc>
          <w:tcPr>
            <w:tcW w:w="729" w:type="pct"/>
            <w:tcBorders>
              <w:top w:val="nil"/>
              <w:left w:val="nil"/>
              <w:bottom w:val="single" w:sz="4" w:space="0" w:color="auto"/>
              <w:right w:val="single" w:sz="4" w:space="0" w:color="auto"/>
            </w:tcBorders>
            <w:shd w:val="clear" w:color="auto" w:fill="auto"/>
            <w:noWrap/>
            <w:vAlign w:val="center"/>
          </w:tcPr>
          <w:p w14:paraId="34B28077" w14:textId="5CD8649A" w:rsidR="00F16AB5" w:rsidRPr="00F16AB5" w:rsidRDefault="00F16AB5" w:rsidP="00F16AB5">
            <w:pPr>
              <w:pStyle w:val="affffff3"/>
              <w:rPr>
                <w:szCs w:val="21"/>
              </w:rPr>
            </w:pPr>
            <w:r w:rsidRPr="00F16AB5">
              <w:rPr>
                <w:rFonts w:hint="eastAsia"/>
                <w:color w:val="000000"/>
                <w:szCs w:val="21"/>
              </w:rPr>
              <w:t xml:space="preserve">0.0638 </w:t>
            </w:r>
          </w:p>
        </w:tc>
      </w:tr>
    </w:tbl>
    <w:p w14:paraId="165EC637" w14:textId="61F806D4" w:rsidR="0043285A" w:rsidRPr="006402E6" w:rsidRDefault="0043285A"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43</w:t>
      </w:r>
      <w:r w:rsidR="00F62252">
        <w:fldChar w:fldCharType="end"/>
      </w:r>
      <w:r w:rsidR="00F62252">
        <w:t xml:space="preserve"> </w:t>
      </w:r>
      <w:r w:rsidRPr="006402E6">
        <w:t>集体工业用地</w:t>
      </w:r>
      <w:r w:rsidRPr="006402E6">
        <w:t>4-6</w:t>
      </w:r>
      <w:r w:rsidRPr="006402E6">
        <w:t>级宗地地价区域因素修正系数指标说明表</w:t>
      </w:r>
    </w:p>
    <w:tbl>
      <w:tblPr>
        <w:tblW w:w="5000" w:type="pct"/>
        <w:tblLook w:val="04A0" w:firstRow="1" w:lastRow="0" w:firstColumn="1" w:lastColumn="0" w:noHBand="0" w:noVBand="1"/>
      </w:tblPr>
      <w:tblGrid>
        <w:gridCol w:w="1793"/>
        <w:gridCol w:w="2448"/>
        <w:gridCol w:w="2448"/>
        <w:gridCol w:w="2771"/>
        <w:gridCol w:w="2578"/>
        <w:gridCol w:w="2578"/>
      </w:tblGrid>
      <w:tr w:rsidR="0043285A" w:rsidRPr="006402E6" w14:paraId="67EC2092" w14:textId="77777777" w:rsidTr="009709A8">
        <w:trPr>
          <w:trHeight w:val="340"/>
        </w:trPr>
        <w:tc>
          <w:tcPr>
            <w:tcW w:w="613" w:type="pct"/>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6D40DDB3" w14:textId="77777777" w:rsidR="0043285A" w:rsidRPr="006402E6" w:rsidRDefault="0043285A" w:rsidP="007169E5">
            <w:pPr>
              <w:pStyle w:val="affffff3"/>
              <w:jc w:val="right"/>
              <w:rPr>
                <w:b/>
              </w:rPr>
            </w:pPr>
            <w:r w:rsidRPr="006402E6">
              <w:rPr>
                <w:b/>
              </w:rPr>
              <w:t>优劣度</w:t>
            </w:r>
          </w:p>
          <w:p w14:paraId="4CE6F988" w14:textId="6C86041A" w:rsidR="009709A8" w:rsidRPr="006402E6" w:rsidRDefault="009709A8" w:rsidP="007169E5">
            <w:pPr>
              <w:pStyle w:val="affffff3"/>
              <w:jc w:val="left"/>
              <w:rPr>
                <w:b/>
              </w:rPr>
            </w:pPr>
            <w:r w:rsidRPr="006402E6">
              <w:rPr>
                <w:b/>
              </w:rPr>
              <w:t>影响因素</w:t>
            </w:r>
          </w:p>
        </w:tc>
        <w:tc>
          <w:tcPr>
            <w:tcW w:w="837" w:type="pct"/>
            <w:tcBorders>
              <w:top w:val="single" w:sz="4" w:space="0" w:color="auto"/>
              <w:left w:val="nil"/>
              <w:bottom w:val="single" w:sz="4" w:space="0" w:color="auto"/>
              <w:right w:val="single" w:sz="4" w:space="0" w:color="auto"/>
            </w:tcBorders>
            <w:shd w:val="clear" w:color="auto" w:fill="auto"/>
            <w:vAlign w:val="center"/>
            <w:hideMark/>
          </w:tcPr>
          <w:p w14:paraId="53FFB02B" w14:textId="77777777" w:rsidR="0043285A" w:rsidRPr="006402E6" w:rsidRDefault="0043285A" w:rsidP="007169E5">
            <w:pPr>
              <w:pStyle w:val="affffff3"/>
              <w:rPr>
                <w:b/>
              </w:rPr>
            </w:pPr>
            <w:r w:rsidRPr="006402E6">
              <w:rPr>
                <w:b/>
              </w:rPr>
              <w:t>优</w:t>
            </w:r>
          </w:p>
        </w:tc>
        <w:tc>
          <w:tcPr>
            <w:tcW w:w="837" w:type="pct"/>
            <w:tcBorders>
              <w:top w:val="single" w:sz="4" w:space="0" w:color="auto"/>
              <w:left w:val="nil"/>
              <w:bottom w:val="single" w:sz="4" w:space="0" w:color="auto"/>
              <w:right w:val="single" w:sz="4" w:space="0" w:color="auto"/>
            </w:tcBorders>
            <w:shd w:val="clear" w:color="auto" w:fill="auto"/>
            <w:vAlign w:val="center"/>
            <w:hideMark/>
          </w:tcPr>
          <w:p w14:paraId="131652B1" w14:textId="77777777" w:rsidR="0043285A" w:rsidRPr="006402E6" w:rsidRDefault="0043285A" w:rsidP="007169E5">
            <w:pPr>
              <w:pStyle w:val="affffff3"/>
              <w:rPr>
                <w:b/>
              </w:rPr>
            </w:pPr>
            <w:r w:rsidRPr="006402E6">
              <w:rPr>
                <w:b/>
              </w:rPr>
              <w:t>较优</w:t>
            </w:r>
          </w:p>
        </w:tc>
        <w:tc>
          <w:tcPr>
            <w:tcW w:w="948" w:type="pct"/>
            <w:tcBorders>
              <w:top w:val="single" w:sz="4" w:space="0" w:color="auto"/>
              <w:left w:val="nil"/>
              <w:bottom w:val="single" w:sz="4" w:space="0" w:color="auto"/>
              <w:right w:val="single" w:sz="4" w:space="0" w:color="auto"/>
            </w:tcBorders>
            <w:shd w:val="clear" w:color="auto" w:fill="auto"/>
            <w:vAlign w:val="center"/>
            <w:hideMark/>
          </w:tcPr>
          <w:p w14:paraId="5A6F0772" w14:textId="77777777" w:rsidR="0043285A" w:rsidRPr="006402E6" w:rsidRDefault="0043285A" w:rsidP="007169E5">
            <w:pPr>
              <w:pStyle w:val="affffff3"/>
              <w:rPr>
                <w:b/>
              </w:rPr>
            </w:pPr>
            <w:r w:rsidRPr="006402E6">
              <w:rPr>
                <w:b/>
              </w:rPr>
              <w:t>一般</w:t>
            </w:r>
          </w:p>
        </w:tc>
        <w:tc>
          <w:tcPr>
            <w:tcW w:w="882" w:type="pct"/>
            <w:tcBorders>
              <w:top w:val="single" w:sz="4" w:space="0" w:color="auto"/>
              <w:left w:val="nil"/>
              <w:bottom w:val="single" w:sz="4" w:space="0" w:color="auto"/>
              <w:right w:val="single" w:sz="4" w:space="0" w:color="auto"/>
            </w:tcBorders>
            <w:shd w:val="clear" w:color="auto" w:fill="auto"/>
            <w:vAlign w:val="center"/>
            <w:hideMark/>
          </w:tcPr>
          <w:p w14:paraId="707D94A0" w14:textId="77777777" w:rsidR="0043285A" w:rsidRPr="006402E6" w:rsidRDefault="0043285A" w:rsidP="007169E5">
            <w:pPr>
              <w:pStyle w:val="affffff3"/>
              <w:rPr>
                <w:b/>
              </w:rPr>
            </w:pPr>
            <w:r w:rsidRPr="006402E6">
              <w:rPr>
                <w:b/>
              </w:rPr>
              <w:t>较劣</w:t>
            </w:r>
          </w:p>
        </w:tc>
        <w:tc>
          <w:tcPr>
            <w:tcW w:w="882" w:type="pct"/>
            <w:tcBorders>
              <w:top w:val="single" w:sz="4" w:space="0" w:color="auto"/>
              <w:left w:val="nil"/>
              <w:bottom w:val="single" w:sz="4" w:space="0" w:color="auto"/>
              <w:right w:val="single" w:sz="4" w:space="0" w:color="auto"/>
            </w:tcBorders>
            <w:shd w:val="clear" w:color="auto" w:fill="auto"/>
            <w:vAlign w:val="center"/>
            <w:hideMark/>
          </w:tcPr>
          <w:p w14:paraId="1CBBB3C4" w14:textId="77777777" w:rsidR="0043285A" w:rsidRPr="006402E6" w:rsidRDefault="0043285A" w:rsidP="007169E5">
            <w:pPr>
              <w:pStyle w:val="affffff3"/>
              <w:rPr>
                <w:b/>
              </w:rPr>
            </w:pPr>
            <w:r w:rsidRPr="006402E6">
              <w:rPr>
                <w:b/>
              </w:rPr>
              <w:t>劣</w:t>
            </w:r>
          </w:p>
        </w:tc>
      </w:tr>
      <w:tr w:rsidR="00F62D49" w:rsidRPr="006402E6" w14:paraId="6ADD1F9A" w14:textId="77777777" w:rsidTr="00F62D49">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68AA6DFC" w14:textId="7FCF689C" w:rsidR="00F62D49" w:rsidRPr="00F62D49" w:rsidRDefault="00F62D49" w:rsidP="00F62D49">
            <w:pPr>
              <w:pStyle w:val="affffff3"/>
              <w:rPr>
                <w:szCs w:val="21"/>
              </w:rPr>
            </w:pPr>
            <w:r w:rsidRPr="00F62D49">
              <w:rPr>
                <w:rFonts w:hint="eastAsia"/>
                <w:color w:val="000000"/>
                <w:szCs w:val="21"/>
              </w:rPr>
              <w:t>区位因素</w:t>
            </w:r>
          </w:p>
        </w:tc>
        <w:tc>
          <w:tcPr>
            <w:tcW w:w="837" w:type="pct"/>
            <w:tcBorders>
              <w:top w:val="nil"/>
              <w:left w:val="nil"/>
              <w:bottom w:val="single" w:sz="4" w:space="0" w:color="auto"/>
              <w:right w:val="single" w:sz="4" w:space="0" w:color="auto"/>
            </w:tcBorders>
            <w:shd w:val="clear" w:color="auto" w:fill="auto"/>
            <w:vAlign w:val="center"/>
          </w:tcPr>
          <w:p w14:paraId="6D4A3A6E" w14:textId="52ED3456" w:rsidR="00F62D49" w:rsidRPr="00F62D49" w:rsidRDefault="00F62D49" w:rsidP="00F62D49">
            <w:pPr>
              <w:pStyle w:val="affffff3"/>
              <w:rPr>
                <w:szCs w:val="21"/>
              </w:rPr>
            </w:pPr>
            <w:r w:rsidRPr="00F62D49">
              <w:rPr>
                <w:rFonts w:hint="eastAsia"/>
                <w:color w:val="000000"/>
                <w:szCs w:val="21"/>
              </w:rPr>
              <w:t>距离市中心适中</w:t>
            </w:r>
          </w:p>
        </w:tc>
        <w:tc>
          <w:tcPr>
            <w:tcW w:w="837" w:type="pct"/>
            <w:tcBorders>
              <w:top w:val="nil"/>
              <w:left w:val="nil"/>
              <w:bottom w:val="single" w:sz="4" w:space="0" w:color="auto"/>
              <w:right w:val="single" w:sz="4" w:space="0" w:color="auto"/>
            </w:tcBorders>
            <w:shd w:val="clear" w:color="auto" w:fill="auto"/>
            <w:vAlign w:val="center"/>
          </w:tcPr>
          <w:p w14:paraId="53B07EA7" w14:textId="70FDB742" w:rsidR="00F62D49" w:rsidRPr="00F62D49" w:rsidRDefault="00F62D49" w:rsidP="00F62D49">
            <w:pPr>
              <w:pStyle w:val="affffff3"/>
              <w:rPr>
                <w:szCs w:val="21"/>
              </w:rPr>
            </w:pPr>
            <w:r w:rsidRPr="00F62D49">
              <w:rPr>
                <w:rFonts w:hint="eastAsia"/>
                <w:color w:val="000000"/>
                <w:szCs w:val="21"/>
              </w:rPr>
              <w:t>距离中心城镇近</w:t>
            </w:r>
          </w:p>
        </w:tc>
        <w:tc>
          <w:tcPr>
            <w:tcW w:w="948" w:type="pct"/>
            <w:tcBorders>
              <w:top w:val="nil"/>
              <w:left w:val="nil"/>
              <w:bottom w:val="single" w:sz="4" w:space="0" w:color="auto"/>
              <w:right w:val="single" w:sz="4" w:space="0" w:color="auto"/>
            </w:tcBorders>
            <w:shd w:val="clear" w:color="auto" w:fill="auto"/>
            <w:vAlign w:val="center"/>
          </w:tcPr>
          <w:p w14:paraId="34F7ADB3" w14:textId="506C4E05" w:rsidR="00F62D49" w:rsidRPr="00F62D49" w:rsidRDefault="00F62D49" w:rsidP="00F62D49">
            <w:pPr>
              <w:pStyle w:val="affffff3"/>
              <w:rPr>
                <w:szCs w:val="21"/>
              </w:rPr>
            </w:pPr>
            <w:r w:rsidRPr="00F62D49">
              <w:rPr>
                <w:rFonts w:hint="eastAsia"/>
                <w:color w:val="000000"/>
                <w:szCs w:val="21"/>
              </w:rPr>
              <w:t>距离中心城镇适中</w:t>
            </w:r>
          </w:p>
        </w:tc>
        <w:tc>
          <w:tcPr>
            <w:tcW w:w="882" w:type="pct"/>
            <w:tcBorders>
              <w:top w:val="nil"/>
              <w:left w:val="nil"/>
              <w:bottom w:val="single" w:sz="4" w:space="0" w:color="auto"/>
              <w:right w:val="single" w:sz="4" w:space="0" w:color="auto"/>
            </w:tcBorders>
            <w:shd w:val="clear" w:color="auto" w:fill="auto"/>
            <w:vAlign w:val="center"/>
          </w:tcPr>
          <w:p w14:paraId="1CCF8E7C" w14:textId="65F9F725" w:rsidR="00F62D49" w:rsidRPr="00F62D49" w:rsidRDefault="00F62D49" w:rsidP="00F62D49">
            <w:pPr>
              <w:pStyle w:val="affffff3"/>
              <w:rPr>
                <w:szCs w:val="21"/>
              </w:rPr>
            </w:pPr>
            <w:r w:rsidRPr="00F62D49">
              <w:rPr>
                <w:rFonts w:hint="eastAsia"/>
                <w:color w:val="000000"/>
                <w:szCs w:val="21"/>
              </w:rPr>
              <w:t>距离中心城镇远</w:t>
            </w:r>
          </w:p>
        </w:tc>
        <w:tc>
          <w:tcPr>
            <w:tcW w:w="882" w:type="pct"/>
            <w:tcBorders>
              <w:top w:val="nil"/>
              <w:left w:val="nil"/>
              <w:bottom w:val="single" w:sz="4" w:space="0" w:color="auto"/>
              <w:right w:val="single" w:sz="4" w:space="0" w:color="auto"/>
            </w:tcBorders>
            <w:shd w:val="clear" w:color="auto" w:fill="auto"/>
            <w:vAlign w:val="center"/>
          </w:tcPr>
          <w:p w14:paraId="6199F872" w14:textId="418B44C5" w:rsidR="00F62D49" w:rsidRPr="00F62D49" w:rsidRDefault="00F62D49" w:rsidP="00F62D49">
            <w:pPr>
              <w:pStyle w:val="affffff3"/>
              <w:rPr>
                <w:szCs w:val="21"/>
              </w:rPr>
            </w:pPr>
            <w:r w:rsidRPr="00F62D49">
              <w:rPr>
                <w:rFonts w:hint="eastAsia"/>
                <w:color w:val="000000"/>
                <w:szCs w:val="21"/>
              </w:rPr>
              <w:t>距离中心城镇较远</w:t>
            </w:r>
          </w:p>
        </w:tc>
      </w:tr>
      <w:tr w:rsidR="00F62D49" w:rsidRPr="006402E6" w14:paraId="5627810A" w14:textId="77777777" w:rsidTr="00F62D49">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656D70A6" w14:textId="16DA1CD9" w:rsidR="00F62D49" w:rsidRPr="00F62D49" w:rsidRDefault="00F62D49" w:rsidP="00F62D49">
            <w:pPr>
              <w:pStyle w:val="affffff3"/>
              <w:rPr>
                <w:szCs w:val="21"/>
              </w:rPr>
            </w:pPr>
            <w:r w:rsidRPr="00F62D49">
              <w:rPr>
                <w:rFonts w:hint="eastAsia"/>
                <w:color w:val="000000"/>
                <w:szCs w:val="21"/>
              </w:rPr>
              <w:t>社会经济因素</w:t>
            </w:r>
          </w:p>
        </w:tc>
        <w:tc>
          <w:tcPr>
            <w:tcW w:w="837" w:type="pct"/>
            <w:tcBorders>
              <w:top w:val="nil"/>
              <w:left w:val="nil"/>
              <w:bottom w:val="single" w:sz="4" w:space="0" w:color="auto"/>
              <w:right w:val="single" w:sz="4" w:space="0" w:color="auto"/>
            </w:tcBorders>
            <w:shd w:val="clear" w:color="auto" w:fill="auto"/>
            <w:vAlign w:val="center"/>
          </w:tcPr>
          <w:p w14:paraId="32878F29" w14:textId="48917E28" w:rsidR="00F62D49" w:rsidRPr="00F62D49" w:rsidRDefault="00F62D49" w:rsidP="00F62D49">
            <w:pPr>
              <w:pStyle w:val="affffff3"/>
              <w:rPr>
                <w:szCs w:val="21"/>
              </w:rPr>
            </w:pPr>
            <w:r w:rsidRPr="00F62D49">
              <w:rPr>
                <w:rFonts w:hint="eastAsia"/>
                <w:color w:val="000000"/>
                <w:szCs w:val="21"/>
              </w:rPr>
              <w:t>农村居民人均可支配收入略高于全市平均水平</w:t>
            </w:r>
          </w:p>
        </w:tc>
        <w:tc>
          <w:tcPr>
            <w:tcW w:w="837" w:type="pct"/>
            <w:tcBorders>
              <w:top w:val="nil"/>
              <w:left w:val="nil"/>
              <w:bottom w:val="single" w:sz="4" w:space="0" w:color="auto"/>
              <w:right w:val="single" w:sz="4" w:space="0" w:color="auto"/>
            </w:tcBorders>
            <w:shd w:val="clear" w:color="auto" w:fill="auto"/>
            <w:vAlign w:val="center"/>
          </w:tcPr>
          <w:p w14:paraId="158BDF3B" w14:textId="10A1AFC2" w:rsidR="00F62D49" w:rsidRPr="00F62D49" w:rsidRDefault="00F62D49" w:rsidP="00F62D49">
            <w:pPr>
              <w:pStyle w:val="affffff3"/>
              <w:rPr>
                <w:szCs w:val="21"/>
              </w:rPr>
            </w:pPr>
            <w:r w:rsidRPr="00F62D49">
              <w:rPr>
                <w:rFonts w:hint="eastAsia"/>
                <w:color w:val="000000"/>
                <w:szCs w:val="21"/>
              </w:rPr>
              <w:t>农村居民人均可支配收入达到全市平均水平</w:t>
            </w:r>
          </w:p>
        </w:tc>
        <w:tc>
          <w:tcPr>
            <w:tcW w:w="948" w:type="pct"/>
            <w:tcBorders>
              <w:top w:val="nil"/>
              <w:left w:val="nil"/>
              <w:bottom w:val="single" w:sz="4" w:space="0" w:color="auto"/>
              <w:right w:val="single" w:sz="4" w:space="0" w:color="auto"/>
            </w:tcBorders>
            <w:shd w:val="clear" w:color="auto" w:fill="auto"/>
            <w:vAlign w:val="center"/>
          </w:tcPr>
          <w:p w14:paraId="31FF8AEA" w14:textId="25E0562F" w:rsidR="00F62D49" w:rsidRPr="00F62D49" w:rsidRDefault="00F62D49" w:rsidP="00F62D49">
            <w:pPr>
              <w:pStyle w:val="affffff3"/>
              <w:rPr>
                <w:szCs w:val="21"/>
              </w:rPr>
            </w:pPr>
            <w:r w:rsidRPr="00F62D49">
              <w:rPr>
                <w:rFonts w:hint="eastAsia"/>
                <w:color w:val="000000"/>
                <w:szCs w:val="21"/>
              </w:rPr>
              <w:t>农村居民人均可支配收入略低于全市平均水平</w:t>
            </w:r>
          </w:p>
        </w:tc>
        <w:tc>
          <w:tcPr>
            <w:tcW w:w="882" w:type="pct"/>
            <w:tcBorders>
              <w:top w:val="nil"/>
              <w:left w:val="nil"/>
              <w:bottom w:val="single" w:sz="4" w:space="0" w:color="auto"/>
              <w:right w:val="single" w:sz="4" w:space="0" w:color="auto"/>
            </w:tcBorders>
            <w:shd w:val="clear" w:color="auto" w:fill="auto"/>
            <w:vAlign w:val="center"/>
          </w:tcPr>
          <w:p w14:paraId="3380FA7E" w14:textId="2A56FF19" w:rsidR="00F62D49" w:rsidRPr="00F62D49" w:rsidRDefault="00F62D49" w:rsidP="00F62D49">
            <w:pPr>
              <w:pStyle w:val="affffff3"/>
              <w:rPr>
                <w:szCs w:val="21"/>
              </w:rPr>
            </w:pPr>
            <w:r w:rsidRPr="00F62D49">
              <w:rPr>
                <w:rFonts w:hint="eastAsia"/>
                <w:color w:val="000000"/>
                <w:szCs w:val="21"/>
              </w:rPr>
              <w:t>农村居民人均可支配收入低于全市平均水平</w:t>
            </w:r>
          </w:p>
        </w:tc>
        <w:tc>
          <w:tcPr>
            <w:tcW w:w="882" w:type="pct"/>
            <w:tcBorders>
              <w:top w:val="nil"/>
              <w:left w:val="nil"/>
              <w:bottom w:val="single" w:sz="4" w:space="0" w:color="auto"/>
              <w:right w:val="single" w:sz="4" w:space="0" w:color="auto"/>
            </w:tcBorders>
            <w:shd w:val="clear" w:color="auto" w:fill="auto"/>
            <w:vAlign w:val="center"/>
          </w:tcPr>
          <w:p w14:paraId="76167230" w14:textId="66853A7F" w:rsidR="00F62D49" w:rsidRPr="00F62D49" w:rsidRDefault="00F62D49" w:rsidP="00F62D49">
            <w:pPr>
              <w:pStyle w:val="affffff3"/>
              <w:rPr>
                <w:szCs w:val="21"/>
              </w:rPr>
            </w:pPr>
            <w:r w:rsidRPr="00F62D49">
              <w:rPr>
                <w:rFonts w:hint="eastAsia"/>
                <w:color w:val="000000"/>
                <w:szCs w:val="21"/>
              </w:rPr>
              <w:t>农村居民人均可支配收入远低于全市平均水平</w:t>
            </w:r>
          </w:p>
        </w:tc>
      </w:tr>
      <w:tr w:rsidR="00B80E49" w:rsidRPr="006402E6" w14:paraId="6C90914A" w14:textId="77777777" w:rsidTr="00F62D49">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237AC229" w14:textId="202200DE" w:rsidR="00B80E49" w:rsidRPr="00F62D49" w:rsidRDefault="00B80E49" w:rsidP="00B80E49">
            <w:pPr>
              <w:pStyle w:val="affffff3"/>
              <w:rPr>
                <w:szCs w:val="21"/>
              </w:rPr>
            </w:pPr>
            <w:r w:rsidRPr="00F62D49">
              <w:rPr>
                <w:rFonts w:hint="eastAsia"/>
                <w:color w:val="000000"/>
                <w:szCs w:val="21"/>
              </w:rPr>
              <w:t>交通条件</w:t>
            </w:r>
          </w:p>
        </w:tc>
        <w:tc>
          <w:tcPr>
            <w:tcW w:w="837" w:type="pct"/>
            <w:tcBorders>
              <w:top w:val="nil"/>
              <w:left w:val="nil"/>
              <w:bottom w:val="single" w:sz="4" w:space="0" w:color="auto"/>
              <w:right w:val="single" w:sz="4" w:space="0" w:color="auto"/>
            </w:tcBorders>
            <w:shd w:val="clear" w:color="auto" w:fill="auto"/>
            <w:vAlign w:val="center"/>
          </w:tcPr>
          <w:p w14:paraId="37775C56" w14:textId="3FE51BFF" w:rsidR="00B80E49" w:rsidRPr="00F62D49" w:rsidRDefault="00B80E49" w:rsidP="00B80E49">
            <w:pPr>
              <w:pStyle w:val="affffff3"/>
              <w:rPr>
                <w:szCs w:val="21"/>
              </w:rPr>
            </w:pPr>
            <w:r w:rsidRPr="0003327E">
              <w:rPr>
                <w:rFonts w:hint="eastAsia"/>
                <w:color w:val="000000"/>
                <w:szCs w:val="21"/>
              </w:rPr>
              <w:t>临主干道，道路通达度高，对外交通便利</w:t>
            </w:r>
          </w:p>
        </w:tc>
        <w:tc>
          <w:tcPr>
            <w:tcW w:w="837" w:type="pct"/>
            <w:tcBorders>
              <w:top w:val="nil"/>
              <w:left w:val="nil"/>
              <w:bottom w:val="single" w:sz="4" w:space="0" w:color="auto"/>
              <w:right w:val="single" w:sz="4" w:space="0" w:color="auto"/>
            </w:tcBorders>
            <w:shd w:val="clear" w:color="auto" w:fill="auto"/>
            <w:vAlign w:val="center"/>
          </w:tcPr>
          <w:p w14:paraId="791E26FB" w14:textId="536FD31D" w:rsidR="00B80E49" w:rsidRPr="00F62D49" w:rsidRDefault="00B80E49" w:rsidP="00B80E49">
            <w:pPr>
              <w:pStyle w:val="affffff3"/>
              <w:rPr>
                <w:szCs w:val="21"/>
              </w:rPr>
            </w:pPr>
            <w:r w:rsidRPr="0003327E">
              <w:rPr>
                <w:rFonts w:hint="eastAsia"/>
                <w:color w:val="000000"/>
                <w:szCs w:val="21"/>
              </w:rPr>
              <w:t>临次干道，道路通达度较高、对外交通较便利</w:t>
            </w:r>
          </w:p>
        </w:tc>
        <w:tc>
          <w:tcPr>
            <w:tcW w:w="948" w:type="pct"/>
            <w:tcBorders>
              <w:top w:val="nil"/>
              <w:left w:val="nil"/>
              <w:bottom w:val="single" w:sz="4" w:space="0" w:color="auto"/>
              <w:right w:val="single" w:sz="4" w:space="0" w:color="auto"/>
            </w:tcBorders>
            <w:shd w:val="clear" w:color="auto" w:fill="auto"/>
            <w:vAlign w:val="center"/>
          </w:tcPr>
          <w:p w14:paraId="14CA5FED" w14:textId="0402D256" w:rsidR="00B80E49" w:rsidRPr="00F62D49" w:rsidRDefault="00B80E49" w:rsidP="00B80E49">
            <w:pPr>
              <w:pStyle w:val="affffff3"/>
              <w:rPr>
                <w:szCs w:val="21"/>
              </w:rPr>
            </w:pPr>
            <w:r w:rsidRPr="0003327E">
              <w:rPr>
                <w:rFonts w:hint="eastAsia"/>
                <w:color w:val="000000"/>
                <w:szCs w:val="21"/>
              </w:rPr>
              <w:t>临</w:t>
            </w:r>
            <w:r>
              <w:rPr>
                <w:rFonts w:hint="eastAsia"/>
                <w:color w:val="000000"/>
                <w:szCs w:val="21"/>
              </w:rPr>
              <w:t>支路</w:t>
            </w:r>
            <w:r w:rsidRPr="0003327E">
              <w:rPr>
                <w:rFonts w:hint="eastAsia"/>
                <w:color w:val="000000"/>
                <w:szCs w:val="21"/>
              </w:rPr>
              <w:t>，道路通达度一般，对外交通一般</w:t>
            </w:r>
          </w:p>
        </w:tc>
        <w:tc>
          <w:tcPr>
            <w:tcW w:w="882" w:type="pct"/>
            <w:tcBorders>
              <w:top w:val="nil"/>
              <w:left w:val="nil"/>
              <w:bottom w:val="single" w:sz="4" w:space="0" w:color="auto"/>
              <w:right w:val="single" w:sz="4" w:space="0" w:color="auto"/>
            </w:tcBorders>
            <w:shd w:val="clear" w:color="auto" w:fill="auto"/>
            <w:vAlign w:val="center"/>
          </w:tcPr>
          <w:p w14:paraId="32CEBA93" w14:textId="7B4BD5B3" w:rsidR="00B80E49" w:rsidRPr="00F62D49" w:rsidRDefault="00B80E49" w:rsidP="00B80E49">
            <w:pPr>
              <w:pStyle w:val="affffff3"/>
              <w:rPr>
                <w:szCs w:val="21"/>
              </w:rPr>
            </w:pPr>
            <w:r w:rsidRPr="0003327E">
              <w:rPr>
                <w:rFonts w:hint="eastAsia"/>
                <w:color w:val="000000"/>
                <w:szCs w:val="21"/>
              </w:rPr>
              <w:t>临</w:t>
            </w:r>
            <w:r>
              <w:rPr>
                <w:rFonts w:hint="eastAsia"/>
                <w:color w:val="000000"/>
                <w:szCs w:val="21"/>
              </w:rPr>
              <w:t>支路、农村道路</w:t>
            </w:r>
            <w:r w:rsidRPr="0003327E">
              <w:rPr>
                <w:rFonts w:hint="eastAsia"/>
                <w:color w:val="000000"/>
                <w:szCs w:val="21"/>
              </w:rPr>
              <w:t>，道路通达度较低，对外交通较差</w:t>
            </w:r>
          </w:p>
        </w:tc>
        <w:tc>
          <w:tcPr>
            <w:tcW w:w="882" w:type="pct"/>
            <w:tcBorders>
              <w:top w:val="nil"/>
              <w:left w:val="nil"/>
              <w:bottom w:val="single" w:sz="4" w:space="0" w:color="auto"/>
              <w:right w:val="single" w:sz="4" w:space="0" w:color="auto"/>
            </w:tcBorders>
            <w:shd w:val="clear" w:color="auto" w:fill="auto"/>
            <w:vAlign w:val="center"/>
          </w:tcPr>
          <w:p w14:paraId="3FD86B13" w14:textId="27523787" w:rsidR="00B80E49" w:rsidRPr="00F62D49" w:rsidRDefault="00B80E49" w:rsidP="00B80E49">
            <w:pPr>
              <w:pStyle w:val="affffff3"/>
              <w:rPr>
                <w:szCs w:val="21"/>
              </w:rPr>
            </w:pPr>
            <w:r w:rsidRPr="0003327E">
              <w:rPr>
                <w:rFonts w:hint="eastAsia"/>
                <w:color w:val="000000"/>
                <w:szCs w:val="21"/>
              </w:rPr>
              <w:t>临</w:t>
            </w:r>
            <w:r>
              <w:rPr>
                <w:rFonts w:hint="eastAsia"/>
                <w:color w:val="000000"/>
                <w:szCs w:val="21"/>
              </w:rPr>
              <w:t>农村道路</w:t>
            </w:r>
            <w:r w:rsidRPr="0003327E">
              <w:rPr>
                <w:rFonts w:hint="eastAsia"/>
                <w:color w:val="000000"/>
                <w:szCs w:val="21"/>
              </w:rPr>
              <w:t>，道路通达度低，对外交通差</w:t>
            </w:r>
          </w:p>
        </w:tc>
      </w:tr>
      <w:tr w:rsidR="00F62D49" w:rsidRPr="006402E6" w14:paraId="701B9FBA" w14:textId="77777777" w:rsidTr="00F62D49">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40125041" w14:textId="1032163B" w:rsidR="00F62D49" w:rsidRPr="00F62D49" w:rsidRDefault="00F62D49" w:rsidP="00F62D49">
            <w:pPr>
              <w:pStyle w:val="affffff3"/>
              <w:rPr>
                <w:szCs w:val="21"/>
              </w:rPr>
            </w:pPr>
            <w:r w:rsidRPr="00F62D49">
              <w:rPr>
                <w:rFonts w:hint="eastAsia"/>
                <w:color w:val="000000"/>
                <w:szCs w:val="21"/>
              </w:rPr>
              <w:t>基础设施状况</w:t>
            </w:r>
          </w:p>
        </w:tc>
        <w:tc>
          <w:tcPr>
            <w:tcW w:w="837" w:type="pct"/>
            <w:tcBorders>
              <w:top w:val="nil"/>
              <w:left w:val="nil"/>
              <w:bottom w:val="single" w:sz="4" w:space="0" w:color="auto"/>
              <w:right w:val="single" w:sz="4" w:space="0" w:color="auto"/>
            </w:tcBorders>
            <w:shd w:val="clear" w:color="auto" w:fill="auto"/>
            <w:vAlign w:val="center"/>
          </w:tcPr>
          <w:p w14:paraId="199DAA74" w14:textId="6C8B85C3" w:rsidR="00F62D49" w:rsidRPr="00F62D49" w:rsidRDefault="00F62D49" w:rsidP="00F62D49">
            <w:pPr>
              <w:pStyle w:val="affffff3"/>
              <w:rPr>
                <w:szCs w:val="21"/>
              </w:rPr>
            </w:pPr>
            <w:r w:rsidRPr="00F62D49">
              <w:rPr>
                <w:rFonts w:hint="eastAsia"/>
                <w:color w:val="000000"/>
                <w:szCs w:val="21"/>
              </w:rPr>
              <w:t>基础设施完善，供水保证率高，暴雨过后，有少量积水</w:t>
            </w:r>
          </w:p>
        </w:tc>
        <w:tc>
          <w:tcPr>
            <w:tcW w:w="837" w:type="pct"/>
            <w:tcBorders>
              <w:top w:val="nil"/>
              <w:left w:val="nil"/>
              <w:bottom w:val="single" w:sz="4" w:space="0" w:color="auto"/>
              <w:right w:val="single" w:sz="4" w:space="0" w:color="auto"/>
            </w:tcBorders>
            <w:shd w:val="clear" w:color="auto" w:fill="auto"/>
            <w:vAlign w:val="center"/>
          </w:tcPr>
          <w:p w14:paraId="50A0D9A4" w14:textId="3F9769C0" w:rsidR="00F62D49" w:rsidRPr="00F62D49" w:rsidRDefault="00F62D49" w:rsidP="00F62D49">
            <w:pPr>
              <w:pStyle w:val="affffff3"/>
              <w:rPr>
                <w:szCs w:val="21"/>
              </w:rPr>
            </w:pPr>
            <w:r w:rsidRPr="00F62D49">
              <w:rPr>
                <w:rFonts w:hint="eastAsia"/>
                <w:color w:val="000000"/>
                <w:szCs w:val="21"/>
              </w:rPr>
              <w:t>基础设施较完善，供水保证率较好，暴雨过后，半小时内积水可排干</w:t>
            </w:r>
          </w:p>
        </w:tc>
        <w:tc>
          <w:tcPr>
            <w:tcW w:w="948" w:type="pct"/>
            <w:tcBorders>
              <w:top w:val="nil"/>
              <w:left w:val="nil"/>
              <w:bottom w:val="single" w:sz="4" w:space="0" w:color="auto"/>
              <w:right w:val="single" w:sz="4" w:space="0" w:color="auto"/>
            </w:tcBorders>
            <w:shd w:val="clear" w:color="auto" w:fill="auto"/>
            <w:vAlign w:val="center"/>
          </w:tcPr>
          <w:p w14:paraId="45CA3694" w14:textId="2EC0B169" w:rsidR="00F62D49" w:rsidRPr="00F62D49" w:rsidRDefault="00F62D49" w:rsidP="00F62D49">
            <w:pPr>
              <w:pStyle w:val="affffff3"/>
              <w:rPr>
                <w:szCs w:val="21"/>
              </w:rPr>
            </w:pPr>
            <w:r w:rsidRPr="00F62D49">
              <w:rPr>
                <w:rFonts w:hint="eastAsia"/>
                <w:color w:val="000000"/>
                <w:szCs w:val="21"/>
              </w:rPr>
              <w:t>基础设施一般，供水保证率略低，暴雨过后，积水不严重</w:t>
            </w:r>
          </w:p>
        </w:tc>
        <w:tc>
          <w:tcPr>
            <w:tcW w:w="882" w:type="pct"/>
            <w:tcBorders>
              <w:top w:val="nil"/>
              <w:left w:val="nil"/>
              <w:bottom w:val="single" w:sz="4" w:space="0" w:color="auto"/>
              <w:right w:val="single" w:sz="4" w:space="0" w:color="auto"/>
            </w:tcBorders>
            <w:shd w:val="clear" w:color="auto" w:fill="auto"/>
            <w:vAlign w:val="center"/>
          </w:tcPr>
          <w:p w14:paraId="799CA8F9" w14:textId="3162C7A3" w:rsidR="00F62D49" w:rsidRPr="00F62D49" w:rsidRDefault="00F62D49" w:rsidP="00F62D49">
            <w:pPr>
              <w:pStyle w:val="affffff3"/>
              <w:rPr>
                <w:szCs w:val="21"/>
              </w:rPr>
            </w:pPr>
            <w:r w:rsidRPr="00F62D49">
              <w:rPr>
                <w:rFonts w:hint="eastAsia"/>
                <w:color w:val="000000"/>
                <w:szCs w:val="21"/>
              </w:rPr>
              <w:t>基础设施一般，供水保证率略低，暴雨过后，积水严重</w:t>
            </w:r>
          </w:p>
        </w:tc>
        <w:tc>
          <w:tcPr>
            <w:tcW w:w="882" w:type="pct"/>
            <w:tcBorders>
              <w:top w:val="nil"/>
              <w:left w:val="nil"/>
              <w:bottom w:val="single" w:sz="4" w:space="0" w:color="auto"/>
              <w:right w:val="single" w:sz="4" w:space="0" w:color="auto"/>
            </w:tcBorders>
            <w:shd w:val="clear" w:color="auto" w:fill="auto"/>
            <w:vAlign w:val="center"/>
          </w:tcPr>
          <w:p w14:paraId="0A0B572A" w14:textId="35917E6C" w:rsidR="00F62D49" w:rsidRPr="00F62D49" w:rsidRDefault="00F62D49" w:rsidP="00F62D49">
            <w:pPr>
              <w:pStyle w:val="affffff3"/>
              <w:rPr>
                <w:szCs w:val="21"/>
              </w:rPr>
            </w:pPr>
            <w:r w:rsidRPr="00F62D49">
              <w:rPr>
                <w:rFonts w:hint="eastAsia"/>
                <w:color w:val="000000"/>
                <w:szCs w:val="21"/>
              </w:rPr>
              <w:t>基础设施一般，供水保证率略低，暴雨过后，积水较严重</w:t>
            </w:r>
          </w:p>
        </w:tc>
      </w:tr>
      <w:tr w:rsidR="00F62D49" w:rsidRPr="006402E6" w14:paraId="16F834DC" w14:textId="77777777" w:rsidTr="00F62D49">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6ECB889F" w14:textId="29ABD6A5" w:rsidR="00F62D49" w:rsidRPr="00F62D49" w:rsidRDefault="00F62D49" w:rsidP="00F62D49">
            <w:pPr>
              <w:pStyle w:val="affffff3"/>
              <w:rPr>
                <w:szCs w:val="21"/>
              </w:rPr>
            </w:pPr>
            <w:r w:rsidRPr="00F62D49">
              <w:rPr>
                <w:rFonts w:hint="eastAsia"/>
                <w:color w:val="000000"/>
                <w:szCs w:val="21"/>
              </w:rPr>
              <w:t>产业集聚效益</w:t>
            </w:r>
          </w:p>
        </w:tc>
        <w:tc>
          <w:tcPr>
            <w:tcW w:w="837" w:type="pct"/>
            <w:tcBorders>
              <w:top w:val="nil"/>
              <w:left w:val="nil"/>
              <w:bottom w:val="single" w:sz="4" w:space="0" w:color="auto"/>
              <w:right w:val="single" w:sz="4" w:space="0" w:color="auto"/>
            </w:tcBorders>
            <w:shd w:val="clear" w:color="auto" w:fill="auto"/>
            <w:vAlign w:val="center"/>
          </w:tcPr>
          <w:p w14:paraId="114524E4" w14:textId="40563083" w:rsidR="00F62D49" w:rsidRPr="00F62D49" w:rsidRDefault="00F62D49" w:rsidP="00F62D49">
            <w:pPr>
              <w:pStyle w:val="affffff3"/>
              <w:rPr>
                <w:szCs w:val="21"/>
              </w:rPr>
            </w:pPr>
            <w:r w:rsidRPr="00F62D49">
              <w:rPr>
                <w:rFonts w:hint="eastAsia"/>
                <w:color w:val="000000"/>
                <w:szCs w:val="21"/>
              </w:rPr>
              <w:t>天津市产业园名录中：一类</w:t>
            </w:r>
            <w:r w:rsidRPr="00F62D49">
              <w:rPr>
                <w:rFonts w:hint="eastAsia"/>
                <w:color w:val="000000"/>
                <w:szCs w:val="21"/>
              </w:rPr>
              <w:t>A</w:t>
            </w:r>
            <w:r w:rsidRPr="00F62D49">
              <w:rPr>
                <w:rFonts w:hint="eastAsia"/>
                <w:color w:val="000000"/>
                <w:szCs w:val="21"/>
              </w:rPr>
              <w:t>产业园</w:t>
            </w:r>
          </w:p>
        </w:tc>
        <w:tc>
          <w:tcPr>
            <w:tcW w:w="837" w:type="pct"/>
            <w:tcBorders>
              <w:top w:val="nil"/>
              <w:left w:val="nil"/>
              <w:bottom w:val="single" w:sz="4" w:space="0" w:color="auto"/>
              <w:right w:val="single" w:sz="4" w:space="0" w:color="auto"/>
            </w:tcBorders>
            <w:shd w:val="clear" w:color="auto" w:fill="auto"/>
            <w:vAlign w:val="center"/>
          </w:tcPr>
          <w:p w14:paraId="24A4EC50" w14:textId="458FF0C0" w:rsidR="00F62D49" w:rsidRPr="00F62D49" w:rsidRDefault="00F62D49" w:rsidP="00F62D49">
            <w:pPr>
              <w:pStyle w:val="affffff3"/>
              <w:rPr>
                <w:szCs w:val="21"/>
              </w:rPr>
            </w:pPr>
            <w:r w:rsidRPr="00F62D49">
              <w:rPr>
                <w:rFonts w:hint="eastAsia"/>
                <w:color w:val="000000"/>
                <w:szCs w:val="21"/>
              </w:rPr>
              <w:t>天津市产业园名录中：一类</w:t>
            </w:r>
            <w:r w:rsidRPr="00F62D49">
              <w:rPr>
                <w:rFonts w:hint="eastAsia"/>
                <w:color w:val="000000"/>
                <w:szCs w:val="21"/>
              </w:rPr>
              <w:t>B</w:t>
            </w:r>
            <w:r w:rsidRPr="00F62D49">
              <w:rPr>
                <w:rFonts w:hint="eastAsia"/>
                <w:color w:val="000000"/>
                <w:szCs w:val="21"/>
              </w:rPr>
              <w:t>产业园</w:t>
            </w:r>
          </w:p>
        </w:tc>
        <w:tc>
          <w:tcPr>
            <w:tcW w:w="948" w:type="pct"/>
            <w:tcBorders>
              <w:top w:val="nil"/>
              <w:left w:val="nil"/>
              <w:bottom w:val="single" w:sz="4" w:space="0" w:color="auto"/>
              <w:right w:val="single" w:sz="4" w:space="0" w:color="auto"/>
            </w:tcBorders>
            <w:shd w:val="clear" w:color="auto" w:fill="auto"/>
            <w:vAlign w:val="center"/>
          </w:tcPr>
          <w:p w14:paraId="660A765A" w14:textId="3E13C373" w:rsidR="00F62D49" w:rsidRPr="00F62D49" w:rsidRDefault="00F62D49" w:rsidP="00F62D49">
            <w:pPr>
              <w:pStyle w:val="affffff3"/>
              <w:rPr>
                <w:szCs w:val="21"/>
              </w:rPr>
            </w:pPr>
            <w:r w:rsidRPr="00F62D49">
              <w:rPr>
                <w:rFonts w:hint="eastAsia"/>
                <w:color w:val="000000"/>
                <w:szCs w:val="21"/>
              </w:rPr>
              <w:t>天津市产业园名录中：二类产业园</w:t>
            </w:r>
          </w:p>
        </w:tc>
        <w:tc>
          <w:tcPr>
            <w:tcW w:w="882" w:type="pct"/>
            <w:tcBorders>
              <w:top w:val="nil"/>
              <w:left w:val="nil"/>
              <w:bottom w:val="single" w:sz="4" w:space="0" w:color="auto"/>
              <w:right w:val="single" w:sz="4" w:space="0" w:color="auto"/>
            </w:tcBorders>
            <w:shd w:val="clear" w:color="auto" w:fill="auto"/>
            <w:vAlign w:val="center"/>
          </w:tcPr>
          <w:p w14:paraId="3A6B4ADD" w14:textId="173DFA7B" w:rsidR="00F62D49" w:rsidRPr="00F62D49" w:rsidRDefault="00F62D49" w:rsidP="00F62D49">
            <w:pPr>
              <w:pStyle w:val="affffff3"/>
              <w:rPr>
                <w:szCs w:val="21"/>
              </w:rPr>
            </w:pPr>
            <w:r w:rsidRPr="00F62D49">
              <w:rPr>
                <w:rFonts w:hint="eastAsia"/>
                <w:color w:val="000000"/>
                <w:szCs w:val="21"/>
              </w:rPr>
              <w:t>天津市产业园名录中：三类产业园</w:t>
            </w:r>
          </w:p>
        </w:tc>
        <w:tc>
          <w:tcPr>
            <w:tcW w:w="882" w:type="pct"/>
            <w:tcBorders>
              <w:top w:val="nil"/>
              <w:left w:val="nil"/>
              <w:bottom w:val="single" w:sz="4" w:space="0" w:color="auto"/>
              <w:right w:val="single" w:sz="4" w:space="0" w:color="auto"/>
            </w:tcBorders>
            <w:shd w:val="clear" w:color="auto" w:fill="auto"/>
            <w:vAlign w:val="center"/>
          </w:tcPr>
          <w:p w14:paraId="4123D6E7" w14:textId="3FBF0325" w:rsidR="00F62D49" w:rsidRPr="00F62D49" w:rsidRDefault="00F62D49" w:rsidP="00F62D49">
            <w:pPr>
              <w:pStyle w:val="affffff3"/>
              <w:rPr>
                <w:szCs w:val="21"/>
              </w:rPr>
            </w:pPr>
            <w:r w:rsidRPr="00F62D49">
              <w:rPr>
                <w:rFonts w:hint="eastAsia"/>
                <w:color w:val="000000"/>
                <w:szCs w:val="21"/>
              </w:rPr>
              <w:t>零星工业小厂</w:t>
            </w:r>
          </w:p>
        </w:tc>
      </w:tr>
      <w:tr w:rsidR="00F62D49" w:rsidRPr="006402E6" w14:paraId="316DC322" w14:textId="77777777" w:rsidTr="00F62D49">
        <w:trPr>
          <w:trHeight w:val="170"/>
        </w:trPr>
        <w:tc>
          <w:tcPr>
            <w:tcW w:w="613" w:type="pct"/>
            <w:tcBorders>
              <w:top w:val="nil"/>
              <w:left w:val="single" w:sz="4" w:space="0" w:color="auto"/>
              <w:bottom w:val="single" w:sz="4" w:space="0" w:color="auto"/>
              <w:right w:val="single" w:sz="4" w:space="0" w:color="auto"/>
            </w:tcBorders>
            <w:shd w:val="clear" w:color="auto" w:fill="auto"/>
            <w:vAlign w:val="center"/>
          </w:tcPr>
          <w:p w14:paraId="4B10A6B3" w14:textId="1DE880B4" w:rsidR="00F62D49" w:rsidRPr="00F62D49" w:rsidRDefault="00F62D49" w:rsidP="00F62D49">
            <w:pPr>
              <w:pStyle w:val="affffff3"/>
              <w:rPr>
                <w:szCs w:val="21"/>
              </w:rPr>
            </w:pPr>
            <w:r w:rsidRPr="00F62D49">
              <w:rPr>
                <w:rFonts w:hint="eastAsia"/>
                <w:color w:val="000000"/>
                <w:szCs w:val="21"/>
              </w:rPr>
              <w:t>环境条件</w:t>
            </w:r>
          </w:p>
        </w:tc>
        <w:tc>
          <w:tcPr>
            <w:tcW w:w="837" w:type="pct"/>
            <w:tcBorders>
              <w:top w:val="nil"/>
              <w:left w:val="nil"/>
              <w:bottom w:val="single" w:sz="4" w:space="0" w:color="auto"/>
              <w:right w:val="single" w:sz="4" w:space="0" w:color="auto"/>
            </w:tcBorders>
            <w:shd w:val="clear" w:color="auto" w:fill="auto"/>
            <w:vAlign w:val="center"/>
          </w:tcPr>
          <w:p w14:paraId="58D80581" w14:textId="7B9E4032" w:rsidR="00F62D49" w:rsidRPr="00F62D49" w:rsidRDefault="00F62D49" w:rsidP="00F62D49">
            <w:pPr>
              <w:pStyle w:val="affffff3"/>
              <w:rPr>
                <w:szCs w:val="21"/>
              </w:rPr>
            </w:pPr>
            <w:r w:rsidRPr="00F62D49">
              <w:rPr>
                <w:rFonts w:hint="eastAsia"/>
                <w:color w:val="000000"/>
                <w:szCs w:val="21"/>
              </w:rPr>
              <w:t>工业区布局规划一般；环境质量一般；地基条件好，适宜于建设</w:t>
            </w:r>
          </w:p>
        </w:tc>
        <w:tc>
          <w:tcPr>
            <w:tcW w:w="837" w:type="pct"/>
            <w:tcBorders>
              <w:top w:val="nil"/>
              <w:left w:val="nil"/>
              <w:bottom w:val="single" w:sz="4" w:space="0" w:color="auto"/>
              <w:right w:val="single" w:sz="4" w:space="0" w:color="auto"/>
            </w:tcBorders>
            <w:shd w:val="clear" w:color="auto" w:fill="auto"/>
            <w:vAlign w:val="center"/>
          </w:tcPr>
          <w:p w14:paraId="725815F4" w14:textId="0111B0F5" w:rsidR="00F62D49" w:rsidRPr="00F62D49" w:rsidRDefault="00F62D49" w:rsidP="00F62D49">
            <w:pPr>
              <w:pStyle w:val="affffff3"/>
              <w:rPr>
                <w:szCs w:val="21"/>
              </w:rPr>
            </w:pPr>
            <w:r w:rsidRPr="00F62D49">
              <w:rPr>
                <w:rFonts w:hint="eastAsia"/>
                <w:color w:val="000000"/>
                <w:szCs w:val="21"/>
              </w:rPr>
              <w:t>工业区布局规划一般；环境质量一般；地基条件较好，较适宜于建设</w:t>
            </w:r>
          </w:p>
        </w:tc>
        <w:tc>
          <w:tcPr>
            <w:tcW w:w="948" w:type="pct"/>
            <w:tcBorders>
              <w:top w:val="nil"/>
              <w:left w:val="nil"/>
              <w:bottom w:val="single" w:sz="4" w:space="0" w:color="auto"/>
              <w:right w:val="single" w:sz="4" w:space="0" w:color="auto"/>
            </w:tcBorders>
            <w:shd w:val="clear" w:color="auto" w:fill="auto"/>
            <w:vAlign w:val="center"/>
          </w:tcPr>
          <w:p w14:paraId="384F27A7" w14:textId="1EBE64F9" w:rsidR="00F62D49" w:rsidRPr="00F62D49" w:rsidRDefault="00F62D49" w:rsidP="00F62D49">
            <w:pPr>
              <w:pStyle w:val="affffff3"/>
              <w:rPr>
                <w:szCs w:val="21"/>
              </w:rPr>
            </w:pPr>
            <w:r w:rsidRPr="00F62D49">
              <w:rPr>
                <w:rFonts w:hint="eastAsia"/>
                <w:color w:val="000000"/>
                <w:szCs w:val="21"/>
              </w:rPr>
              <w:t>工业区布局规划一般；环境质量一般；地基条件一般，一般适宜于建设</w:t>
            </w:r>
          </w:p>
        </w:tc>
        <w:tc>
          <w:tcPr>
            <w:tcW w:w="882" w:type="pct"/>
            <w:tcBorders>
              <w:top w:val="nil"/>
              <w:left w:val="nil"/>
              <w:bottom w:val="single" w:sz="4" w:space="0" w:color="auto"/>
              <w:right w:val="single" w:sz="4" w:space="0" w:color="auto"/>
            </w:tcBorders>
            <w:shd w:val="clear" w:color="auto" w:fill="auto"/>
            <w:vAlign w:val="center"/>
          </w:tcPr>
          <w:p w14:paraId="4FB10ECE" w14:textId="09346041" w:rsidR="00F62D49" w:rsidRPr="00F62D49" w:rsidRDefault="00F62D49" w:rsidP="00F62D49">
            <w:pPr>
              <w:pStyle w:val="affffff3"/>
              <w:rPr>
                <w:szCs w:val="21"/>
              </w:rPr>
            </w:pPr>
            <w:r w:rsidRPr="00F62D49">
              <w:rPr>
                <w:rFonts w:hint="eastAsia"/>
                <w:color w:val="000000"/>
                <w:szCs w:val="21"/>
              </w:rPr>
              <w:t>工业区布局规划较散乱；环境质量较差；地基条件一般，一般适宜于建设</w:t>
            </w:r>
          </w:p>
        </w:tc>
        <w:tc>
          <w:tcPr>
            <w:tcW w:w="882" w:type="pct"/>
            <w:tcBorders>
              <w:top w:val="nil"/>
              <w:left w:val="nil"/>
              <w:bottom w:val="single" w:sz="4" w:space="0" w:color="auto"/>
              <w:right w:val="single" w:sz="4" w:space="0" w:color="auto"/>
            </w:tcBorders>
            <w:shd w:val="clear" w:color="auto" w:fill="auto"/>
            <w:vAlign w:val="center"/>
          </w:tcPr>
          <w:p w14:paraId="5691C635" w14:textId="395D5AA5" w:rsidR="00F62D49" w:rsidRPr="00F62D49" w:rsidRDefault="00F62D49" w:rsidP="00F62D49">
            <w:pPr>
              <w:pStyle w:val="affffff3"/>
              <w:rPr>
                <w:szCs w:val="21"/>
              </w:rPr>
            </w:pPr>
            <w:r w:rsidRPr="00F62D49">
              <w:rPr>
                <w:rFonts w:hint="eastAsia"/>
                <w:color w:val="000000"/>
                <w:szCs w:val="21"/>
              </w:rPr>
              <w:t>工业区布局规划较散乱；环境质量较差；地基条件略差，较不适宜于建设</w:t>
            </w:r>
          </w:p>
        </w:tc>
      </w:tr>
    </w:tbl>
    <w:p w14:paraId="7FEEB17F" w14:textId="0C267BEF" w:rsidR="0043285A" w:rsidRPr="006402E6" w:rsidRDefault="0043285A"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44</w:t>
      </w:r>
      <w:r w:rsidR="00F62252">
        <w:fldChar w:fldCharType="end"/>
      </w:r>
      <w:r w:rsidR="00F62252">
        <w:t xml:space="preserve"> </w:t>
      </w:r>
      <w:r w:rsidRPr="006402E6">
        <w:t>集体工业用地</w:t>
      </w:r>
      <w:r w:rsidRPr="006402E6">
        <w:t>4-6</w:t>
      </w:r>
      <w:r w:rsidRPr="006402E6">
        <w:t>级宗地地价区域因素修正系数表</w:t>
      </w:r>
    </w:p>
    <w:tbl>
      <w:tblPr>
        <w:tblW w:w="5000" w:type="pct"/>
        <w:tblLook w:val="04A0" w:firstRow="1" w:lastRow="0" w:firstColumn="1" w:lastColumn="0" w:noHBand="0" w:noVBand="1"/>
      </w:tblPr>
      <w:tblGrid>
        <w:gridCol w:w="3961"/>
        <w:gridCol w:w="2131"/>
        <w:gridCol w:w="2131"/>
        <w:gridCol w:w="2131"/>
        <w:gridCol w:w="2131"/>
        <w:gridCol w:w="2131"/>
      </w:tblGrid>
      <w:tr w:rsidR="0043285A" w:rsidRPr="006402E6" w14:paraId="27075B98" w14:textId="77777777" w:rsidTr="009709A8">
        <w:trPr>
          <w:trHeight w:val="340"/>
        </w:trPr>
        <w:tc>
          <w:tcPr>
            <w:tcW w:w="1355"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031C472E" w14:textId="5987CE0F" w:rsidR="0043285A" w:rsidRPr="006402E6" w:rsidRDefault="006C0899" w:rsidP="007169E5">
            <w:pPr>
              <w:pStyle w:val="affffff3"/>
              <w:rPr>
                <w:b/>
              </w:rPr>
            </w:pPr>
            <w:r w:rsidRPr="006402E6">
              <w:rPr>
                <w:b/>
              </w:rPr>
              <w:t>影响因素</w:t>
            </w:r>
          </w:p>
        </w:tc>
        <w:tc>
          <w:tcPr>
            <w:tcW w:w="3645"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6EE374DE" w14:textId="77777777" w:rsidR="0043285A" w:rsidRPr="006402E6" w:rsidRDefault="0043285A" w:rsidP="007169E5">
            <w:pPr>
              <w:pStyle w:val="affffff3"/>
              <w:rPr>
                <w:b/>
              </w:rPr>
            </w:pPr>
            <w:r w:rsidRPr="006402E6">
              <w:rPr>
                <w:b/>
              </w:rPr>
              <w:t>区域因素修正系数</w:t>
            </w:r>
          </w:p>
        </w:tc>
      </w:tr>
      <w:tr w:rsidR="0043285A" w:rsidRPr="006402E6" w14:paraId="39948167" w14:textId="77777777" w:rsidTr="009709A8">
        <w:trPr>
          <w:trHeight w:val="340"/>
        </w:trPr>
        <w:tc>
          <w:tcPr>
            <w:tcW w:w="1355" w:type="pct"/>
            <w:vMerge/>
            <w:tcBorders>
              <w:top w:val="single" w:sz="4" w:space="0" w:color="auto"/>
              <w:left w:val="single" w:sz="4" w:space="0" w:color="auto"/>
              <w:bottom w:val="single" w:sz="4" w:space="0" w:color="000000"/>
              <w:right w:val="single" w:sz="4" w:space="0" w:color="auto"/>
            </w:tcBorders>
            <w:vAlign w:val="center"/>
            <w:hideMark/>
          </w:tcPr>
          <w:p w14:paraId="605192D6" w14:textId="77777777" w:rsidR="0043285A" w:rsidRPr="006402E6" w:rsidRDefault="0043285A" w:rsidP="007169E5">
            <w:pPr>
              <w:pStyle w:val="affffff3"/>
              <w:rPr>
                <w:b/>
              </w:rPr>
            </w:pPr>
          </w:p>
        </w:tc>
        <w:tc>
          <w:tcPr>
            <w:tcW w:w="729" w:type="pct"/>
            <w:tcBorders>
              <w:top w:val="nil"/>
              <w:left w:val="nil"/>
              <w:bottom w:val="single" w:sz="4" w:space="0" w:color="auto"/>
              <w:right w:val="single" w:sz="4" w:space="0" w:color="auto"/>
            </w:tcBorders>
            <w:shd w:val="clear" w:color="auto" w:fill="auto"/>
            <w:noWrap/>
            <w:vAlign w:val="center"/>
            <w:hideMark/>
          </w:tcPr>
          <w:p w14:paraId="347AF38F" w14:textId="77777777" w:rsidR="0043285A" w:rsidRPr="006402E6" w:rsidRDefault="0043285A" w:rsidP="007169E5">
            <w:pPr>
              <w:pStyle w:val="affffff3"/>
              <w:rPr>
                <w:b/>
              </w:rPr>
            </w:pPr>
            <w:r w:rsidRPr="006402E6">
              <w:rPr>
                <w:b/>
              </w:rPr>
              <w:t>优</w:t>
            </w:r>
          </w:p>
        </w:tc>
        <w:tc>
          <w:tcPr>
            <w:tcW w:w="729" w:type="pct"/>
            <w:tcBorders>
              <w:top w:val="nil"/>
              <w:left w:val="nil"/>
              <w:bottom w:val="single" w:sz="4" w:space="0" w:color="auto"/>
              <w:right w:val="single" w:sz="4" w:space="0" w:color="auto"/>
            </w:tcBorders>
            <w:shd w:val="clear" w:color="auto" w:fill="auto"/>
            <w:noWrap/>
            <w:vAlign w:val="center"/>
            <w:hideMark/>
          </w:tcPr>
          <w:p w14:paraId="6BDE8A4A" w14:textId="77777777" w:rsidR="0043285A" w:rsidRPr="006402E6" w:rsidRDefault="0043285A" w:rsidP="007169E5">
            <w:pPr>
              <w:pStyle w:val="affffff3"/>
              <w:rPr>
                <w:b/>
              </w:rPr>
            </w:pPr>
            <w:r w:rsidRPr="006402E6">
              <w:rPr>
                <w:b/>
              </w:rPr>
              <w:t>较优</w:t>
            </w:r>
          </w:p>
        </w:tc>
        <w:tc>
          <w:tcPr>
            <w:tcW w:w="729" w:type="pct"/>
            <w:tcBorders>
              <w:top w:val="nil"/>
              <w:left w:val="nil"/>
              <w:bottom w:val="single" w:sz="4" w:space="0" w:color="auto"/>
              <w:right w:val="single" w:sz="4" w:space="0" w:color="auto"/>
            </w:tcBorders>
            <w:shd w:val="clear" w:color="auto" w:fill="auto"/>
            <w:noWrap/>
            <w:vAlign w:val="center"/>
            <w:hideMark/>
          </w:tcPr>
          <w:p w14:paraId="536C34D0" w14:textId="77777777" w:rsidR="0043285A" w:rsidRPr="006402E6" w:rsidRDefault="0043285A" w:rsidP="007169E5">
            <w:pPr>
              <w:pStyle w:val="affffff3"/>
              <w:rPr>
                <w:b/>
              </w:rPr>
            </w:pPr>
            <w:r w:rsidRPr="006402E6">
              <w:rPr>
                <w:b/>
              </w:rPr>
              <w:t>一般</w:t>
            </w:r>
          </w:p>
        </w:tc>
        <w:tc>
          <w:tcPr>
            <w:tcW w:w="729" w:type="pct"/>
            <w:tcBorders>
              <w:top w:val="nil"/>
              <w:left w:val="nil"/>
              <w:bottom w:val="single" w:sz="4" w:space="0" w:color="auto"/>
              <w:right w:val="single" w:sz="4" w:space="0" w:color="auto"/>
            </w:tcBorders>
            <w:shd w:val="clear" w:color="auto" w:fill="auto"/>
            <w:noWrap/>
            <w:vAlign w:val="center"/>
            <w:hideMark/>
          </w:tcPr>
          <w:p w14:paraId="7932FA2F" w14:textId="77777777" w:rsidR="0043285A" w:rsidRPr="006402E6" w:rsidRDefault="0043285A" w:rsidP="007169E5">
            <w:pPr>
              <w:pStyle w:val="affffff3"/>
              <w:rPr>
                <w:b/>
              </w:rPr>
            </w:pPr>
            <w:r w:rsidRPr="006402E6">
              <w:rPr>
                <w:b/>
              </w:rPr>
              <w:t>较劣</w:t>
            </w:r>
          </w:p>
        </w:tc>
        <w:tc>
          <w:tcPr>
            <w:tcW w:w="729" w:type="pct"/>
            <w:tcBorders>
              <w:top w:val="nil"/>
              <w:left w:val="nil"/>
              <w:bottom w:val="single" w:sz="4" w:space="0" w:color="auto"/>
              <w:right w:val="single" w:sz="4" w:space="0" w:color="auto"/>
            </w:tcBorders>
            <w:shd w:val="clear" w:color="auto" w:fill="auto"/>
            <w:noWrap/>
            <w:vAlign w:val="center"/>
            <w:hideMark/>
          </w:tcPr>
          <w:p w14:paraId="33B4C91F" w14:textId="77777777" w:rsidR="0043285A" w:rsidRPr="006402E6" w:rsidRDefault="0043285A" w:rsidP="007169E5">
            <w:pPr>
              <w:pStyle w:val="affffff3"/>
              <w:rPr>
                <w:b/>
              </w:rPr>
            </w:pPr>
            <w:r w:rsidRPr="006402E6">
              <w:rPr>
                <w:b/>
              </w:rPr>
              <w:t>劣</w:t>
            </w:r>
          </w:p>
        </w:tc>
      </w:tr>
      <w:tr w:rsidR="0043285A" w:rsidRPr="006402E6" w14:paraId="10B47820" w14:textId="77777777" w:rsidTr="009709A8">
        <w:trPr>
          <w:trHeight w:val="340"/>
        </w:trPr>
        <w:tc>
          <w:tcPr>
            <w:tcW w:w="1355" w:type="pct"/>
            <w:vMerge/>
            <w:tcBorders>
              <w:top w:val="single" w:sz="4" w:space="0" w:color="auto"/>
              <w:left w:val="single" w:sz="4" w:space="0" w:color="auto"/>
              <w:bottom w:val="single" w:sz="4" w:space="0" w:color="000000"/>
              <w:right w:val="single" w:sz="4" w:space="0" w:color="auto"/>
            </w:tcBorders>
            <w:vAlign w:val="center"/>
            <w:hideMark/>
          </w:tcPr>
          <w:p w14:paraId="11352FC7" w14:textId="77777777" w:rsidR="0043285A" w:rsidRPr="006402E6" w:rsidRDefault="0043285A" w:rsidP="007169E5">
            <w:pPr>
              <w:pStyle w:val="affffff3"/>
              <w:rPr>
                <w:b/>
              </w:rPr>
            </w:pPr>
          </w:p>
        </w:tc>
        <w:tc>
          <w:tcPr>
            <w:tcW w:w="729" w:type="pct"/>
            <w:tcBorders>
              <w:top w:val="nil"/>
              <w:left w:val="nil"/>
              <w:bottom w:val="single" w:sz="4" w:space="0" w:color="auto"/>
              <w:right w:val="single" w:sz="4" w:space="0" w:color="auto"/>
            </w:tcBorders>
            <w:shd w:val="clear" w:color="auto" w:fill="auto"/>
            <w:noWrap/>
            <w:vAlign w:val="center"/>
            <w:hideMark/>
          </w:tcPr>
          <w:p w14:paraId="40769339" w14:textId="64ECD536" w:rsidR="0043285A" w:rsidRPr="006402E6" w:rsidRDefault="0043285A" w:rsidP="007169E5">
            <w:pPr>
              <w:pStyle w:val="affffff3"/>
              <w:rPr>
                <w:b/>
              </w:rPr>
            </w:pPr>
            <w:r w:rsidRPr="006402E6">
              <w:rPr>
                <w:b/>
              </w:rPr>
              <w:t>1.1916</w:t>
            </w:r>
          </w:p>
        </w:tc>
        <w:tc>
          <w:tcPr>
            <w:tcW w:w="729" w:type="pct"/>
            <w:tcBorders>
              <w:top w:val="nil"/>
              <w:left w:val="nil"/>
              <w:bottom w:val="single" w:sz="4" w:space="0" w:color="auto"/>
              <w:right w:val="single" w:sz="4" w:space="0" w:color="auto"/>
            </w:tcBorders>
            <w:shd w:val="clear" w:color="auto" w:fill="auto"/>
            <w:noWrap/>
            <w:vAlign w:val="center"/>
            <w:hideMark/>
          </w:tcPr>
          <w:p w14:paraId="1FFAD8D0" w14:textId="6CBC72D3" w:rsidR="0043285A" w:rsidRPr="006402E6" w:rsidRDefault="0043285A" w:rsidP="007169E5">
            <w:pPr>
              <w:pStyle w:val="affffff3"/>
              <w:rPr>
                <w:b/>
              </w:rPr>
            </w:pPr>
            <w:r w:rsidRPr="006402E6">
              <w:rPr>
                <w:b/>
              </w:rPr>
              <w:t>1.0958</w:t>
            </w:r>
          </w:p>
        </w:tc>
        <w:tc>
          <w:tcPr>
            <w:tcW w:w="729" w:type="pct"/>
            <w:tcBorders>
              <w:top w:val="nil"/>
              <w:left w:val="nil"/>
              <w:bottom w:val="single" w:sz="4" w:space="0" w:color="auto"/>
              <w:right w:val="single" w:sz="4" w:space="0" w:color="auto"/>
            </w:tcBorders>
            <w:shd w:val="clear" w:color="auto" w:fill="auto"/>
            <w:noWrap/>
            <w:vAlign w:val="center"/>
            <w:hideMark/>
          </w:tcPr>
          <w:p w14:paraId="755C54A3" w14:textId="148DEC4F" w:rsidR="0043285A" w:rsidRPr="006402E6" w:rsidRDefault="0043285A" w:rsidP="007169E5">
            <w:pPr>
              <w:pStyle w:val="affffff3"/>
              <w:rPr>
                <w:b/>
              </w:rPr>
            </w:pPr>
            <w:r w:rsidRPr="006402E6">
              <w:rPr>
                <w:b/>
              </w:rPr>
              <w:t>1.0000</w:t>
            </w:r>
          </w:p>
        </w:tc>
        <w:tc>
          <w:tcPr>
            <w:tcW w:w="729" w:type="pct"/>
            <w:tcBorders>
              <w:top w:val="nil"/>
              <w:left w:val="nil"/>
              <w:bottom w:val="single" w:sz="4" w:space="0" w:color="auto"/>
              <w:right w:val="single" w:sz="4" w:space="0" w:color="auto"/>
            </w:tcBorders>
            <w:shd w:val="clear" w:color="auto" w:fill="auto"/>
            <w:noWrap/>
            <w:vAlign w:val="center"/>
            <w:hideMark/>
          </w:tcPr>
          <w:p w14:paraId="7227F071" w14:textId="23AF5CA8" w:rsidR="0043285A" w:rsidRPr="006402E6" w:rsidRDefault="0043285A" w:rsidP="007169E5">
            <w:pPr>
              <w:pStyle w:val="affffff3"/>
              <w:rPr>
                <w:b/>
              </w:rPr>
            </w:pPr>
            <w:r w:rsidRPr="006402E6">
              <w:rPr>
                <w:b/>
              </w:rPr>
              <w:t>0.8989</w:t>
            </w:r>
          </w:p>
        </w:tc>
        <w:tc>
          <w:tcPr>
            <w:tcW w:w="729" w:type="pct"/>
            <w:tcBorders>
              <w:top w:val="nil"/>
              <w:left w:val="nil"/>
              <w:bottom w:val="single" w:sz="4" w:space="0" w:color="auto"/>
              <w:right w:val="single" w:sz="4" w:space="0" w:color="auto"/>
            </w:tcBorders>
            <w:shd w:val="clear" w:color="auto" w:fill="auto"/>
            <w:noWrap/>
            <w:vAlign w:val="center"/>
            <w:hideMark/>
          </w:tcPr>
          <w:p w14:paraId="01400961" w14:textId="19825739" w:rsidR="0043285A" w:rsidRPr="006402E6" w:rsidRDefault="0043285A" w:rsidP="007169E5">
            <w:pPr>
              <w:pStyle w:val="affffff3"/>
              <w:rPr>
                <w:b/>
              </w:rPr>
            </w:pPr>
            <w:r w:rsidRPr="006402E6">
              <w:rPr>
                <w:b/>
              </w:rPr>
              <w:t>0.7978</w:t>
            </w:r>
          </w:p>
        </w:tc>
      </w:tr>
      <w:tr w:rsidR="0026462F" w:rsidRPr="006402E6" w14:paraId="05FE85A9" w14:textId="77777777" w:rsidTr="0026462F">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76712BB4" w14:textId="70AB9ED2" w:rsidR="0026462F" w:rsidRPr="0026462F" w:rsidRDefault="0026462F" w:rsidP="0026462F">
            <w:pPr>
              <w:pStyle w:val="affffff3"/>
              <w:rPr>
                <w:szCs w:val="21"/>
              </w:rPr>
            </w:pPr>
            <w:r w:rsidRPr="0026462F">
              <w:rPr>
                <w:rFonts w:hint="eastAsia"/>
                <w:color w:val="000000"/>
                <w:szCs w:val="21"/>
              </w:rPr>
              <w:t>区位因素</w:t>
            </w:r>
          </w:p>
        </w:tc>
        <w:tc>
          <w:tcPr>
            <w:tcW w:w="729" w:type="pct"/>
            <w:tcBorders>
              <w:top w:val="nil"/>
              <w:left w:val="nil"/>
              <w:bottom w:val="single" w:sz="4" w:space="0" w:color="auto"/>
              <w:right w:val="single" w:sz="4" w:space="0" w:color="auto"/>
            </w:tcBorders>
            <w:shd w:val="clear" w:color="auto" w:fill="auto"/>
            <w:noWrap/>
            <w:vAlign w:val="center"/>
          </w:tcPr>
          <w:p w14:paraId="6EA69A0D" w14:textId="02F8C0C0" w:rsidR="0026462F" w:rsidRPr="0026462F" w:rsidRDefault="0026462F" w:rsidP="0026462F">
            <w:pPr>
              <w:pStyle w:val="affffff3"/>
              <w:rPr>
                <w:szCs w:val="21"/>
              </w:rPr>
            </w:pPr>
            <w:r w:rsidRPr="0026462F">
              <w:rPr>
                <w:rFonts w:hint="eastAsia"/>
                <w:color w:val="000000"/>
                <w:szCs w:val="21"/>
              </w:rPr>
              <w:t xml:space="preserve">0.0834 </w:t>
            </w:r>
          </w:p>
        </w:tc>
        <w:tc>
          <w:tcPr>
            <w:tcW w:w="729" w:type="pct"/>
            <w:tcBorders>
              <w:top w:val="nil"/>
              <w:left w:val="nil"/>
              <w:bottom w:val="single" w:sz="4" w:space="0" w:color="auto"/>
              <w:right w:val="single" w:sz="4" w:space="0" w:color="auto"/>
            </w:tcBorders>
            <w:shd w:val="clear" w:color="auto" w:fill="auto"/>
            <w:noWrap/>
            <w:vAlign w:val="center"/>
          </w:tcPr>
          <w:p w14:paraId="0870DE7C" w14:textId="1C072CF1" w:rsidR="0026462F" w:rsidRPr="0026462F" w:rsidRDefault="0026462F" w:rsidP="0026462F">
            <w:pPr>
              <w:pStyle w:val="affffff3"/>
              <w:rPr>
                <w:szCs w:val="21"/>
              </w:rPr>
            </w:pPr>
            <w:r w:rsidRPr="0026462F">
              <w:rPr>
                <w:rFonts w:hint="eastAsia"/>
                <w:color w:val="000000"/>
                <w:szCs w:val="21"/>
              </w:rPr>
              <w:t xml:space="preserve">0.0767 </w:t>
            </w:r>
          </w:p>
        </w:tc>
        <w:tc>
          <w:tcPr>
            <w:tcW w:w="729" w:type="pct"/>
            <w:tcBorders>
              <w:top w:val="nil"/>
              <w:left w:val="nil"/>
              <w:bottom w:val="single" w:sz="4" w:space="0" w:color="auto"/>
              <w:right w:val="single" w:sz="4" w:space="0" w:color="auto"/>
            </w:tcBorders>
            <w:shd w:val="clear" w:color="auto" w:fill="auto"/>
            <w:noWrap/>
            <w:vAlign w:val="center"/>
          </w:tcPr>
          <w:p w14:paraId="6D13F4F7" w14:textId="5A53CCF4" w:rsidR="0026462F" w:rsidRPr="0026462F" w:rsidRDefault="0026462F" w:rsidP="0026462F">
            <w:pPr>
              <w:pStyle w:val="affffff3"/>
              <w:rPr>
                <w:szCs w:val="21"/>
              </w:rPr>
            </w:pPr>
            <w:r w:rsidRPr="0026462F">
              <w:rPr>
                <w:rFonts w:hint="eastAsia"/>
                <w:color w:val="000000"/>
                <w:szCs w:val="21"/>
              </w:rPr>
              <w:t xml:space="preserve">0.0700 </w:t>
            </w:r>
          </w:p>
        </w:tc>
        <w:tc>
          <w:tcPr>
            <w:tcW w:w="729" w:type="pct"/>
            <w:tcBorders>
              <w:top w:val="nil"/>
              <w:left w:val="nil"/>
              <w:bottom w:val="single" w:sz="4" w:space="0" w:color="auto"/>
              <w:right w:val="single" w:sz="4" w:space="0" w:color="auto"/>
            </w:tcBorders>
            <w:shd w:val="clear" w:color="auto" w:fill="auto"/>
            <w:noWrap/>
            <w:vAlign w:val="center"/>
          </w:tcPr>
          <w:p w14:paraId="31A9913B" w14:textId="5BEA8E59" w:rsidR="0026462F" w:rsidRPr="0026462F" w:rsidRDefault="0026462F" w:rsidP="0026462F">
            <w:pPr>
              <w:pStyle w:val="affffff3"/>
              <w:rPr>
                <w:szCs w:val="21"/>
              </w:rPr>
            </w:pPr>
            <w:r w:rsidRPr="0026462F">
              <w:rPr>
                <w:rFonts w:hint="eastAsia"/>
                <w:color w:val="000000"/>
                <w:szCs w:val="21"/>
              </w:rPr>
              <w:t xml:space="preserve">0.0629 </w:t>
            </w:r>
          </w:p>
        </w:tc>
        <w:tc>
          <w:tcPr>
            <w:tcW w:w="729" w:type="pct"/>
            <w:tcBorders>
              <w:top w:val="nil"/>
              <w:left w:val="nil"/>
              <w:bottom w:val="single" w:sz="4" w:space="0" w:color="auto"/>
              <w:right w:val="single" w:sz="4" w:space="0" w:color="auto"/>
            </w:tcBorders>
            <w:shd w:val="clear" w:color="auto" w:fill="auto"/>
            <w:noWrap/>
            <w:vAlign w:val="center"/>
          </w:tcPr>
          <w:p w14:paraId="513554AE" w14:textId="5063C0C7" w:rsidR="0026462F" w:rsidRPr="0026462F" w:rsidRDefault="0026462F" w:rsidP="0026462F">
            <w:pPr>
              <w:pStyle w:val="affffff3"/>
              <w:rPr>
                <w:szCs w:val="21"/>
              </w:rPr>
            </w:pPr>
            <w:r w:rsidRPr="0026462F">
              <w:rPr>
                <w:rFonts w:hint="eastAsia"/>
                <w:color w:val="000000"/>
                <w:szCs w:val="21"/>
              </w:rPr>
              <w:t xml:space="preserve">0.0558 </w:t>
            </w:r>
          </w:p>
        </w:tc>
      </w:tr>
      <w:tr w:rsidR="0026462F" w:rsidRPr="006402E6" w14:paraId="467F4E60" w14:textId="77777777" w:rsidTr="0026462F">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081F00D5" w14:textId="1DE760F8" w:rsidR="0026462F" w:rsidRPr="0026462F" w:rsidRDefault="0026462F" w:rsidP="0026462F">
            <w:pPr>
              <w:pStyle w:val="affffff3"/>
              <w:rPr>
                <w:szCs w:val="21"/>
              </w:rPr>
            </w:pPr>
            <w:r w:rsidRPr="0026462F">
              <w:rPr>
                <w:rFonts w:hint="eastAsia"/>
                <w:color w:val="000000"/>
                <w:szCs w:val="21"/>
              </w:rPr>
              <w:t>社会经济因素</w:t>
            </w:r>
          </w:p>
        </w:tc>
        <w:tc>
          <w:tcPr>
            <w:tcW w:w="729" w:type="pct"/>
            <w:tcBorders>
              <w:top w:val="nil"/>
              <w:left w:val="nil"/>
              <w:bottom w:val="single" w:sz="4" w:space="0" w:color="auto"/>
              <w:right w:val="single" w:sz="4" w:space="0" w:color="auto"/>
            </w:tcBorders>
            <w:shd w:val="clear" w:color="auto" w:fill="auto"/>
            <w:noWrap/>
            <w:vAlign w:val="center"/>
          </w:tcPr>
          <w:p w14:paraId="286F93D8" w14:textId="507FD94B" w:rsidR="0026462F" w:rsidRPr="0026462F" w:rsidRDefault="0026462F" w:rsidP="0026462F">
            <w:pPr>
              <w:pStyle w:val="affffff3"/>
              <w:rPr>
                <w:szCs w:val="21"/>
              </w:rPr>
            </w:pPr>
            <w:r w:rsidRPr="0026462F">
              <w:rPr>
                <w:rFonts w:hint="eastAsia"/>
                <w:color w:val="000000"/>
                <w:szCs w:val="21"/>
              </w:rPr>
              <w:t xml:space="preserve">0.0834 </w:t>
            </w:r>
          </w:p>
        </w:tc>
        <w:tc>
          <w:tcPr>
            <w:tcW w:w="729" w:type="pct"/>
            <w:tcBorders>
              <w:top w:val="nil"/>
              <w:left w:val="nil"/>
              <w:bottom w:val="single" w:sz="4" w:space="0" w:color="auto"/>
              <w:right w:val="single" w:sz="4" w:space="0" w:color="auto"/>
            </w:tcBorders>
            <w:shd w:val="clear" w:color="auto" w:fill="auto"/>
            <w:noWrap/>
            <w:vAlign w:val="center"/>
          </w:tcPr>
          <w:p w14:paraId="5B877C3D" w14:textId="53BFEBDC" w:rsidR="0026462F" w:rsidRPr="0026462F" w:rsidRDefault="0026462F" w:rsidP="0026462F">
            <w:pPr>
              <w:pStyle w:val="affffff3"/>
              <w:rPr>
                <w:szCs w:val="21"/>
              </w:rPr>
            </w:pPr>
            <w:r w:rsidRPr="0026462F">
              <w:rPr>
                <w:rFonts w:hint="eastAsia"/>
                <w:color w:val="000000"/>
                <w:szCs w:val="21"/>
              </w:rPr>
              <w:t xml:space="preserve">0.0767 </w:t>
            </w:r>
          </w:p>
        </w:tc>
        <w:tc>
          <w:tcPr>
            <w:tcW w:w="729" w:type="pct"/>
            <w:tcBorders>
              <w:top w:val="nil"/>
              <w:left w:val="nil"/>
              <w:bottom w:val="single" w:sz="4" w:space="0" w:color="auto"/>
              <w:right w:val="single" w:sz="4" w:space="0" w:color="auto"/>
            </w:tcBorders>
            <w:shd w:val="clear" w:color="auto" w:fill="auto"/>
            <w:noWrap/>
            <w:vAlign w:val="center"/>
          </w:tcPr>
          <w:p w14:paraId="77B627E4" w14:textId="04C83A0E" w:rsidR="0026462F" w:rsidRPr="0026462F" w:rsidRDefault="0026462F" w:rsidP="0026462F">
            <w:pPr>
              <w:pStyle w:val="affffff3"/>
              <w:rPr>
                <w:szCs w:val="21"/>
              </w:rPr>
            </w:pPr>
            <w:r w:rsidRPr="0026462F">
              <w:rPr>
                <w:rFonts w:hint="eastAsia"/>
                <w:color w:val="000000"/>
                <w:szCs w:val="21"/>
              </w:rPr>
              <w:t xml:space="preserve">0.0700 </w:t>
            </w:r>
          </w:p>
        </w:tc>
        <w:tc>
          <w:tcPr>
            <w:tcW w:w="729" w:type="pct"/>
            <w:tcBorders>
              <w:top w:val="nil"/>
              <w:left w:val="nil"/>
              <w:bottom w:val="single" w:sz="4" w:space="0" w:color="auto"/>
              <w:right w:val="single" w:sz="4" w:space="0" w:color="auto"/>
            </w:tcBorders>
            <w:shd w:val="clear" w:color="auto" w:fill="auto"/>
            <w:noWrap/>
            <w:vAlign w:val="center"/>
          </w:tcPr>
          <w:p w14:paraId="22256013" w14:textId="1067EA7A" w:rsidR="0026462F" w:rsidRPr="0026462F" w:rsidRDefault="0026462F" w:rsidP="0026462F">
            <w:pPr>
              <w:pStyle w:val="affffff3"/>
              <w:rPr>
                <w:szCs w:val="21"/>
              </w:rPr>
            </w:pPr>
            <w:r w:rsidRPr="0026462F">
              <w:rPr>
                <w:rFonts w:hint="eastAsia"/>
                <w:color w:val="000000"/>
                <w:szCs w:val="21"/>
              </w:rPr>
              <w:t xml:space="preserve">0.0629 </w:t>
            </w:r>
          </w:p>
        </w:tc>
        <w:tc>
          <w:tcPr>
            <w:tcW w:w="729" w:type="pct"/>
            <w:tcBorders>
              <w:top w:val="nil"/>
              <w:left w:val="nil"/>
              <w:bottom w:val="single" w:sz="4" w:space="0" w:color="auto"/>
              <w:right w:val="single" w:sz="4" w:space="0" w:color="auto"/>
            </w:tcBorders>
            <w:shd w:val="clear" w:color="auto" w:fill="auto"/>
            <w:noWrap/>
            <w:vAlign w:val="center"/>
          </w:tcPr>
          <w:p w14:paraId="0EE37154" w14:textId="7D9B176B" w:rsidR="0026462F" w:rsidRPr="0026462F" w:rsidRDefault="0026462F" w:rsidP="0026462F">
            <w:pPr>
              <w:pStyle w:val="affffff3"/>
              <w:rPr>
                <w:szCs w:val="21"/>
              </w:rPr>
            </w:pPr>
            <w:r w:rsidRPr="0026462F">
              <w:rPr>
                <w:rFonts w:hint="eastAsia"/>
                <w:color w:val="000000"/>
                <w:szCs w:val="21"/>
              </w:rPr>
              <w:t xml:space="preserve">0.0558 </w:t>
            </w:r>
          </w:p>
        </w:tc>
      </w:tr>
      <w:tr w:rsidR="0026462F" w:rsidRPr="006402E6" w14:paraId="0A477734" w14:textId="77777777" w:rsidTr="0026462F">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63300415" w14:textId="41DE608D" w:rsidR="0026462F" w:rsidRPr="0026462F" w:rsidRDefault="0026462F" w:rsidP="0026462F">
            <w:pPr>
              <w:pStyle w:val="affffff3"/>
              <w:rPr>
                <w:szCs w:val="21"/>
              </w:rPr>
            </w:pPr>
            <w:r w:rsidRPr="0026462F">
              <w:rPr>
                <w:rFonts w:hint="eastAsia"/>
                <w:color w:val="000000"/>
                <w:szCs w:val="21"/>
              </w:rPr>
              <w:t>交通条件</w:t>
            </w:r>
          </w:p>
        </w:tc>
        <w:tc>
          <w:tcPr>
            <w:tcW w:w="729" w:type="pct"/>
            <w:tcBorders>
              <w:top w:val="nil"/>
              <w:left w:val="nil"/>
              <w:bottom w:val="single" w:sz="4" w:space="0" w:color="auto"/>
              <w:right w:val="single" w:sz="4" w:space="0" w:color="auto"/>
            </w:tcBorders>
            <w:shd w:val="clear" w:color="auto" w:fill="auto"/>
            <w:noWrap/>
            <w:vAlign w:val="center"/>
          </w:tcPr>
          <w:p w14:paraId="44198F6B" w14:textId="0B2AE4A8" w:rsidR="0026462F" w:rsidRPr="0026462F" w:rsidRDefault="0026462F" w:rsidP="0026462F">
            <w:pPr>
              <w:pStyle w:val="affffff3"/>
              <w:rPr>
                <w:szCs w:val="21"/>
              </w:rPr>
            </w:pPr>
            <w:r w:rsidRPr="0026462F">
              <w:rPr>
                <w:rFonts w:hint="eastAsia"/>
                <w:color w:val="000000"/>
                <w:szCs w:val="21"/>
              </w:rPr>
              <w:t xml:space="preserve">0.4528 </w:t>
            </w:r>
          </w:p>
        </w:tc>
        <w:tc>
          <w:tcPr>
            <w:tcW w:w="729" w:type="pct"/>
            <w:tcBorders>
              <w:top w:val="nil"/>
              <w:left w:val="nil"/>
              <w:bottom w:val="single" w:sz="4" w:space="0" w:color="auto"/>
              <w:right w:val="single" w:sz="4" w:space="0" w:color="auto"/>
            </w:tcBorders>
            <w:shd w:val="clear" w:color="auto" w:fill="auto"/>
            <w:noWrap/>
            <w:vAlign w:val="center"/>
          </w:tcPr>
          <w:p w14:paraId="239FC407" w14:textId="0792B5EF" w:rsidR="0026462F" w:rsidRPr="0026462F" w:rsidRDefault="0026462F" w:rsidP="0026462F">
            <w:pPr>
              <w:pStyle w:val="affffff3"/>
              <w:rPr>
                <w:szCs w:val="21"/>
              </w:rPr>
            </w:pPr>
            <w:r w:rsidRPr="0026462F">
              <w:rPr>
                <w:rFonts w:hint="eastAsia"/>
                <w:color w:val="000000"/>
                <w:szCs w:val="21"/>
              </w:rPr>
              <w:t xml:space="preserve">0.4164 </w:t>
            </w:r>
          </w:p>
        </w:tc>
        <w:tc>
          <w:tcPr>
            <w:tcW w:w="729" w:type="pct"/>
            <w:tcBorders>
              <w:top w:val="nil"/>
              <w:left w:val="nil"/>
              <w:bottom w:val="single" w:sz="4" w:space="0" w:color="auto"/>
              <w:right w:val="single" w:sz="4" w:space="0" w:color="auto"/>
            </w:tcBorders>
            <w:shd w:val="clear" w:color="auto" w:fill="auto"/>
            <w:noWrap/>
            <w:vAlign w:val="center"/>
          </w:tcPr>
          <w:p w14:paraId="4330174F" w14:textId="225A4E71" w:rsidR="0026462F" w:rsidRPr="0026462F" w:rsidRDefault="0026462F" w:rsidP="0026462F">
            <w:pPr>
              <w:pStyle w:val="affffff3"/>
              <w:rPr>
                <w:szCs w:val="21"/>
              </w:rPr>
            </w:pPr>
            <w:r w:rsidRPr="0026462F">
              <w:rPr>
                <w:rFonts w:hint="eastAsia"/>
                <w:color w:val="000000"/>
                <w:szCs w:val="21"/>
              </w:rPr>
              <w:t xml:space="preserve">0.3800 </w:t>
            </w:r>
          </w:p>
        </w:tc>
        <w:tc>
          <w:tcPr>
            <w:tcW w:w="729" w:type="pct"/>
            <w:tcBorders>
              <w:top w:val="nil"/>
              <w:left w:val="nil"/>
              <w:bottom w:val="single" w:sz="4" w:space="0" w:color="auto"/>
              <w:right w:val="single" w:sz="4" w:space="0" w:color="auto"/>
            </w:tcBorders>
            <w:shd w:val="clear" w:color="auto" w:fill="auto"/>
            <w:noWrap/>
            <w:vAlign w:val="center"/>
          </w:tcPr>
          <w:p w14:paraId="26FB1894" w14:textId="7D801CDD" w:rsidR="0026462F" w:rsidRPr="0026462F" w:rsidRDefault="0026462F" w:rsidP="0026462F">
            <w:pPr>
              <w:pStyle w:val="affffff3"/>
              <w:rPr>
                <w:szCs w:val="21"/>
              </w:rPr>
            </w:pPr>
            <w:r w:rsidRPr="0026462F">
              <w:rPr>
                <w:rFonts w:hint="eastAsia"/>
                <w:color w:val="000000"/>
                <w:szCs w:val="21"/>
              </w:rPr>
              <w:t xml:space="preserve">0.3416 </w:t>
            </w:r>
          </w:p>
        </w:tc>
        <w:tc>
          <w:tcPr>
            <w:tcW w:w="729" w:type="pct"/>
            <w:tcBorders>
              <w:top w:val="nil"/>
              <w:left w:val="nil"/>
              <w:bottom w:val="single" w:sz="4" w:space="0" w:color="auto"/>
              <w:right w:val="single" w:sz="4" w:space="0" w:color="auto"/>
            </w:tcBorders>
            <w:shd w:val="clear" w:color="auto" w:fill="auto"/>
            <w:noWrap/>
            <w:vAlign w:val="center"/>
          </w:tcPr>
          <w:p w14:paraId="09EAA84E" w14:textId="36E045FE" w:rsidR="0026462F" w:rsidRPr="0026462F" w:rsidRDefault="0026462F" w:rsidP="0026462F">
            <w:pPr>
              <w:pStyle w:val="affffff3"/>
              <w:rPr>
                <w:szCs w:val="21"/>
              </w:rPr>
            </w:pPr>
            <w:r w:rsidRPr="0026462F">
              <w:rPr>
                <w:rFonts w:hint="eastAsia"/>
                <w:color w:val="000000"/>
                <w:szCs w:val="21"/>
              </w:rPr>
              <w:t xml:space="preserve">0.3032 </w:t>
            </w:r>
          </w:p>
        </w:tc>
      </w:tr>
      <w:tr w:rsidR="0026462F" w:rsidRPr="006402E6" w14:paraId="1D558888" w14:textId="77777777" w:rsidTr="0026462F">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105A4DD5" w14:textId="54E9F6EA" w:rsidR="0026462F" w:rsidRPr="0026462F" w:rsidRDefault="0026462F" w:rsidP="0026462F">
            <w:pPr>
              <w:pStyle w:val="affffff3"/>
              <w:rPr>
                <w:szCs w:val="21"/>
              </w:rPr>
            </w:pPr>
            <w:r w:rsidRPr="0026462F">
              <w:rPr>
                <w:rFonts w:hint="eastAsia"/>
                <w:color w:val="000000"/>
                <w:szCs w:val="21"/>
              </w:rPr>
              <w:t>基础设施状况</w:t>
            </w:r>
          </w:p>
        </w:tc>
        <w:tc>
          <w:tcPr>
            <w:tcW w:w="729" w:type="pct"/>
            <w:tcBorders>
              <w:top w:val="nil"/>
              <w:left w:val="nil"/>
              <w:bottom w:val="single" w:sz="4" w:space="0" w:color="auto"/>
              <w:right w:val="single" w:sz="4" w:space="0" w:color="auto"/>
            </w:tcBorders>
            <w:shd w:val="clear" w:color="auto" w:fill="auto"/>
            <w:noWrap/>
            <w:vAlign w:val="center"/>
          </w:tcPr>
          <w:p w14:paraId="7368A903" w14:textId="2EB26073" w:rsidR="0026462F" w:rsidRPr="0026462F" w:rsidRDefault="0026462F" w:rsidP="0026462F">
            <w:pPr>
              <w:pStyle w:val="affffff3"/>
              <w:rPr>
                <w:szCs w:val="21"/>
              </w:rPr>
            </w:pPr>
            <w:r w:rsidRPr="0026462F">
              <w:rPr>
                <w:rFonts w:hint="eastAsia"/>
                <w:color w:val="000000"/>
                <w:szCs w:val="21"/>
              </w:rPr>
              <w:t xml:space="preserve">0.2979 </w:t>
            </w:r>
          </w:p>
        </w:tc>
        <w:tc>
          <w:tcPr>
            <w:tcW w:w="729" w:type="pct"/>
            <w:tcBorders>
              <w:top w:val="nil"/>
              <w:left w:val="nil"/>
              <w:bottom w:val="single" w:sz="4" w:space="0" w:color="auto"/>
              <w:right w:val="single" w:sz="4" w:space="0" w:color="auto"/>
            </w:tcBorders>
            <w:shd w:val="clear" w:color="auto" w:fill="auto"/>
            <w:noWrap/>
            <w:vAlign w:val="center"/>
          </w:tcPr>
          <w:p w14:paraId="1128C09E" w14:textId="0C2AF5C5" w:rsidR="0026462F" w:rsidRPr="0026462F" w:rsidRDefault="0026462F" w:rsidP="0026462F">
            <w:pPr>
              <w:pStyle w:val="affffff3"/>
              <w:rPr>
                <w:szCs w:val="21"/>
              </w:rPr>
            </w:pPr>
            <w:r w:rsidRPr="0026462F">
              <w:rPr>
                <w:rFonts w:hint="eastAsia"/>
                <w:color w:val="000000"/>
                <w:szCs w:val="21"/>
              </w:rPr>
              <w:t xml:space="preserve">0.2740 </w:t>
            </w:r>
          </w:p>
        </w:tc>
        <w:tc>
          <w:tcPr>
            <w:tcW w:w="729" w:type="pct"/>
            <w:tcBorders>
              <w:top w:val="nil"/>
              <w:left w:val="nil"/>
              <w:bottom w:val="single" w:sz="4" w:space="0" w:color="auto"/>
              <w:right w:val="single" w:sz="4" w:space="0" w:color="auto"/>
            </w:tcBorders>
            <w:shd w:val="clear" w:color="auto" w:fill="auto"/>
            <w:noWrap/>
            <w:vAlign w:val="center"/>
          </w:tcPr>
          <w:p w14:paraId="63722FDC" w14:textId="67233FCF" w:rsidR="0026462F" w:rsidRPr="0026462F" w:rsidRDefault="0026462F" w:rsidP="0026462F">
            <w:pPr>
              <w:pStyle w:val="affffff3"/>
              <w:rPr>
                <w:szCs w:val="21"/>
              </w:rPr>
            </w:pPr>
            <w:r w:rsidRPr="0026462F">
              <w:rPr>
                <w:rFonts w:hint="eastAsia"/>
                <w:color w:val="000000"/>
                <w:szCs w:val="21"/>
              </w:rPr>
              <w:t xml:space="preserve">0.2500 </w:t>
            </w:r>
          </w:p>
        </w:tc>
        <w:tc>
          <w:tcPr>
            <w:tcW w:w="729" w:type="pct"/>
            <w:tcBorders>
              <w:top w:val="nil"/>
              <w:left w:val="nil"/>
              <w:bottom w:val="single" w:sz="4" w:space="0" w:color="auto"/>
              <w:right w:val="single" w:sz="4" w:space="0" w:color="auto"/>
            </w:tcBorders>
            <w:shd w:val="clear" w:color="auto" w:fill="auto"/>
            <w:noWrap/>
            <w:vAlign w:val="center"/>
          </w:tcPr>
          <w:p w14:paraId="2EA2E92F" w14:textId="4E53DFB6" w:rsidR="0026462F" w:rsidRPr="0026462F" w:rsidRDefault="0026462F" w:rsidP="0026462F">
            <w:pPr>
              <w:pStyle w:val="affffff3"/>
              <w:rPr>
                <w:szCs w:val="21"/>
              </w:rPr>
            </w:pPr>
            <w:r w:rsidRPr="0026462F">
              <w:rPr>
                <w:rFonts w:hint="eastAsia"/>
                <w:color w:val="000000"/>
                <w:szCs w:val="21"/>
              </w:rPr>
              <w:t xml:space="preserve">0.2247 </w:t>
            </w:r>
          </w:p>
        </w:tc>
        <w:tc>
          <w:tcPr>
            <w:tcW w:w="729" w:type="pct"/>
            <w:tcBorders>
              <w:top w:val="nil"/>
              <w:left w:val="nil"/>
              <w:bottom w:val="single" w:sz="4" w:space="0" w:color="auto"/>
              <w:right w:val="single" w:sz="4" w:space="0" w:color="auto"/>
            </w:tcBorders>
            <w:shd w:val="clear" w:color="auto" w:fill="auto"/>
            <w:noWrap/>
            <w:vAlign w:val="center"/>
          </w:tcPr>
          <w:p w14:paraId="3AD876E2" w14:textId="02BA1818" w:rsidR="0026462F" w:rsidRPr="0026462F" w:rsidRDefault="0026462F" w:rsidP="0026462F">
            <w:pPr>
              <w:pStyle w:val="affffff3"/>
              <w:rPr>
                <w:szCs w:val="21"/>
              </w:rPr>
            </w:pPr>
            <w:r w:rsidRPr="0026462F">
              <w:rPr>
                <w:rFonts w:hint="eastAsia"/>
                <w:color w:val="000000"/>
                <w:szCs w:val="21"/>
              </w:rPr>
              <w:t xml:space="preserve">0.1995 </w:t>
            </w:r>
          </w:p>
        </w:tc>
      </w:tr>
      <w:tr w:rsidR="0026462F" w:rsidRPr="006402E6" w14:paraId="4E069EAD" w14:textId="77777777" w:rsidTr="0026462F">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7563875E" w14:textId="383B156E" w:rsidR="0026462F" w:rsidRPr="0026462F" w:rsidRDefault="0026462F" w:rsidP="0026462F">
            <w:pPr>
              <w:pStyle w:val="affffff3"/>
              <w:rPr>
                <w:szCs w:val="21"/>
              </w:rPr>
            </w:pPr>
            <w:r w:rsidRPr="0026462F">
              <w:rPr>
                <w:rFonts w:hint="eastAsia"/>
                <w:color w:val="000000"/>
                <w:szCs w:val="21"/>
              </w:rPr>
              <w:t>产业集聚效益</w:t>
            </w:r>
          </w:p>
        </w:tc>
        <w:tc>
          <w:tcPr>
            <w:tcW w:w="729" w:type="pct"/>
            <w:tcBorders>
              <w:top w:val="nil"/>
              <w:left w:val="nil"/>
              <w:bottom w:val="single" w:sz="4" w:space="0" w:color="auto"/>
              <w:right w:val="single" w:sz="4" w:space="0" w:color="auto"/>
            </w:tcBorders>
            <w:shd w:val="clear" w:color="auto" w:fill="auto"/>
            <w:noWrap/>
            <w:vAlign w:val="center"/>
          </w:tcPr>
          <w:p w14:paraId="064D29AC" w14:textId="4DB1E618" w:rsidR="0026462F" w:rsidRPr="0026462F" w:rsidRDefault="0026462F" w:rsidP="0026462F">
            <w:pPr>
              <w:pStyle w:val="affffff3"/>
              <w:rPr>
                <w:szCs w:val="21"/>
              </w:rPr>
            </w:pPr>
            <w:r w:rsidRPr="0026462F">
              <w:rPr>
                <w:rFonts w:hint="eastAsia"/>
                <w:color w:val="000000"/>
                <w:szCs w:val="21"/>
              </w:rPr>
              <w:t xml:space="preserve">0.1787 </w:t>
            </w:r>
          </w:p>
        </w:tc>
        <w:tc>
          <w:tcPr>
            <w:tcW w:w="729" w:type="pct"/>
            <w:tcBorders>
              <w:top w:val="nil"/>
              <w:left w:val="nil"/>
              <w:bottom w:val="single" w:sz="4" w:space="0" w:color="auto"/>
              <w:right w:val="single" w:sz="4" w:space="0" w:color="auto"/>
            </w:tcBorders>
            <w:shd w:val="clear" w:color="auto" w:fill="auto"/>
            <w:noWrap/>
            <w:vAlign w:val="center"/>
          </w:tcPr>
          <w:p w14:paraId="59445D29" w14:textId="3CD4FBFD" w:rsidR="0026462F" w:rsidRPr="0026462F" w:rsidRDefault="0026462F" w:rsidP="0026462F">
            <w:pPr>
              <w:pStyle w:val="affffff3"/>
              <w:rPr>
                <w:szCs w:val="21"/>
              </w:rPr>
            </w:pPr>
            <w:r w:rsidRPr="0026462F">
              <w:rPr>
                <w:rFonts w:hint="eastAsia"/>
                <w:color w:val="000000"/>
                <w:szCs w:val="21"/>
              </w:rPr>
              <w:t xml:space="preserve">0.1644 </w:t>
            </w:r>
          </w:p>
        </w:tc>
        <w:tc>
          <w:tcPr>
            <w:tcW w:w="729" w:type="pct"/>
            <w:tcBorders>
              <w:top w:val="nil"/>
              <w:left w:val="nil"/>
              <w:bottom w:val="single" w:sz="4" w:space="0" w:color="auto"/>
              <w:right w:val="single" w:sz="4" w:space="0" w:color="auto"/>
            </w:tcBorders>
            <w:shd w:val="clear" w:color="auto" w:fill="auto"/>
            <w:noWrap/>
            <w:vAlign w:val="center"/>
          </w:tcPr>
          <w:p w14:paraId="2EB6D825" w14:textId="51D3E782" w:rsidR="0026462F" w:rsidRPr="0026462F" w:rsidRDefault="0026462F" w:rsidP="0026462F">
            <w:pPr>
              <w:pStyle w:val="affffff3"/>
              <w:rPr>
                <w:szCs w:val="21"/>
              </w:rPr>
            </w:pPr>
            <w:r w:rsidRPr="0026462F">
              <w:rPr>
                <w:rFonts w:hint="eastAsia"/>
                <w:color w:val="000000"/>
                <w:szCs w:val="21"/>
              </w:rPr>
              <w:t xml:space="preserve">0.1500 </w:t>
            </w:r>
          </w:p>
        </w:tc>
        <w:tc>
          <w:tcPr>
            <w:tcW w:w="729" w:type="pct"/>
            <w:tcBorders>
              <w:top w:val="nil"/>
              <w:left w:val="nil"/>
              <w:bottom w:val="single" w:sz="4" w:space="0" w:color="auto"/>
              <w:right w:val="single" w:sz="4" w:space="0" w:color="auto"/>
            </w:tcBorders>
            <w:shd w:val="clear" w:color="auto" w:fill="auto"/>
            <w:noWrap/>
            <w:vAlign w:val="center"/>
          </w:tcPr>
          <w:p w14:paraId="378ECCA6" w14:textId="496554D2" w:rsidR="0026462F" w:rsidRPr="0026462F" w:rsidRDefault="0026462F" w:rsidP="0026462F">
            <w:pPr>
              <w:pStyle w:val="affffff3"/>
              <w:rPr>
                <w:szCs w:val="21"/>
              </w:rPr>
            </w:pPr>
            <w:r w:rsidRPr="0026462F">
              <w:rPr>
                <w:rFonts w:hint="eastAsia"/>
                <w:color w:val="000000"/>
                <w:szCs w:val="21"/>
              </w:rPr>
              <w:t xml:space="preserve">0.1348 </w:t>
            </w:r>
          </w:p>
        </w:tc>
        <w:tc>
          <w:tcPr>
            <w:tcW w:w="729" w:type="pct"/>
            <w:tcBorders>
              <w:top w:val="nil"/>
              <w:left w:val="nil"/>
              <w:bottom w:val="single" w:sz="4" w:space="0" w:color="auto"/>
              <w:right w:val="single" w:sz="4" w:space="0" w:color="auto"/>
            </w:tcBorders>
            <w:shd w:val="clear" w:color="auto" w:fill="auto"/>
            <w:noWrap/>
            <w:vAlign w:val="center"/>
          </w:tcPr>
          <w:p w14:paraId="7C4DC189" w14:textId="4F73DA06" w:rsidR="0026462F" w:rsidRPr="0026462F" w:rsidRDefault="0026462F" w:rsidP="0026462F">
            <w:pPr>
              <w:pStyle w:val="affffff3"/>
              <w:rPr>
                <w:szCs w:val="21"/>
              </w:rPr>
            </w:pPr>
            <w:r w:rsidRPr="0026462F">
              <w:rPr>
                <w:rFonts w:hint="eastAsia"/>
                <w:color w:val="000000"/>
                <w:szCs w:val="21"/>
              </w:rPr>
              <w:t xml:space="preserve">0.1197 </w:t>
            </w:r>
          </w:p>
        </w:tc>
      </w:tr>
      <w:tr w:rsidR="0026462F" w:rsidRPr="006402E6" w14:paraId="12163E30" w14:textId="77777777" w:rsidTr="0026462F">
        <w:trPr>
          <w:trHeight w:val="170"/>
        </w:trPr>
        <w:tc>
          <w:tcPr>
            <w:tcW w:w="1355" w:type="pct"/>
            <w:tcBorders>
              <w:top w:val="nil"/>
              <w:left w:val="single" w:sz="4" w:space="0" w:color="auto"/>
              <w:bottom w:val="single" w:sz="4" w:space="0" w:color="auto"/>
              <w:right w:val="single" w:sz="4" w:space="0" w:color="auto"/>
            </w:tcBorders>
            <w:shd w:val="clear" w:color="auto" w:fill="auto"/>
            <w:vAlign w:val="center"/>
          </w:tcPr>
          <w:p w14:paraId="6F024111" w14:textId="2A7FFAF0" w:rsidR="0026462F" w:rsidRPr="0026462F" w:rsidRDefault="0026462F" w:rsidP="0026462F">
            <w:pPr>
              <w:pStyle w:val="affffff3"/>
              <w:rPr>
                <w:szCs w:val="21"/>
              </w:rPr>
            </w:pPr>
            <w:r w:rsidRPr="0026462F">
              <w:rPr>
                <w:rFonts w:hint="eastAsia"/>
                <w:color w:val="000000"/>
                <w:szCs w:val="21"/>
              </w:rPr>
              <w:t>环境条件</w:t>
            </w:r>
          </w:p>
        </w:tc>
        <w:tc>
          <w:tcPr>
            <w:tcW w:w="729" w:type="pct"/>
            <w:tcBorders>
              <w:top w:val="nil"/>
              <w:left w:val="nil"/>
              <w:bottom w:val="single" w:sz="4" w:space="0" w:color="auto"/>
              <w:right w:val="single" w:sz="4" w:space="0" w:color="auto"/>
            </w:tcBorders>
            <w:shd w:val="clear" w:color="auto" w:fill="auto"/>
            <w:noWrap/>
            <w:vAlign w:val="center"/>
          </w:tcPr>
          <w:p w14:paraId="44870A6F" w14:textId="0ACA8C1A" w:rsidR="0026462F" w:rsidRPr="0026462F" w:rsidRDefault="0026462F" w:rsidP="0026462F">
            <w:pPr>
              <w:pStyle w:val="affffff3"/>
              <w:rPr>
                <w:szCs w:val="21"/>
              </w:rPr>
            </w:pPr>
            <w:r w:rsidRPr="0026462F">
              <w:rPr>
                <w:rFonts w:hint="eastAsia"/>
                <w:color w:val="000000"/>
                <w:szCs w:val="21"/>
              </w:rPr>
              <w:t xml:space="preserve">0.0953 </w:t>
            </w:r>
          </w:p>
        </w:tc>
        <w:tc>
          <w:tcPr>
            <w:tcW w:w="729" w:type="pct"/>
            <w:tcBorders>
              <w:top w:val="nil"/>
              <w:left w:val="nil"/>
              <w:bottom w:val="single" w:sz="4" w:space="0" w:color="auto"/>
              <w:right w:val="single" w:sz="4" w:space="0" w:color="auto"/>
            </w:tcBorders>
            <w:shd w:val="clear" w:color="auto" w:fill="auto"/>
            <w:noWrap/>
            <w:vAlign w:val="center"/>
          </w:tcPr>
          <w:p w14:paraId="0BA8157A" w14:textId="176D7CCB" w:rsidR="0026462F" w:rsidRPr="0026462F" w:rsidRDefault="0026462F" w:rsidP="0026462F">
            <w:pPr>
              <w:pStyle w:val="affffff3"/>
              <w:rPr>
                <w:szCs w:val="21"/>
              </w:rPr>
            </w:pPr>
            <w:r w:rsidRPr="0026462F">
              <w:rPr>
                <w:rFonts w:hint="eastAsia"/>
                <w:color w:val="000000"/>
                <w:szCs w:val="21"/>
              </w:rPr>
              <w:t xml:space="preserve">0.0877 </w:t>
            </w:r>
          </w:p>
        </w:tc>
        <w:tc>
          <w:tcPr>
            <w:tcW w:w="729" w:type="pct"/>
            <w:tcBorders>
              <w:top w:val="nil"/>
              <w:left w:val="nil"/>
              <w:bottom w:val="single" w:sz="4" w:space="0" w:color="auto"/>
              <w:right w:val="single" w:sz="4" w:space="0" w:color="auto"/>
            </w:tcBorders>
            <w:shd w:val="clear" w:color="auto" w:fill="auto"/>
            <w:noWrap/>
            <w:vAlign w:val="center"/>
          </w:tcPr>
          <w:p w14:paraId="4A4C91EE" w14:textId="5E5925D3" w:rsidR="0026462F" w:rsidRPr="0026462F" w:rsidRDefault="0026462F" w:rsidP="0026462F">
            <w:pPr>
              <w:pStyle w:val="affffff3"/>
              <w:rPr>
                <w:szCs w:val="21"/>
              </w:rPr>
            </w:pPr>
            <w:r w:rsidRPr="0026462F">
              <w:rPr>
                <w:rFonts w:hint="eastAsia"/>
                <w:color w:val="000000"/>
                <w:szCs w:val="21"/>
              </w:rPr>
              <w:t xml:space="preserve">0.0800 </w:t>
            </w:r>
          </w:p>
        </w:tc>
        <w:tc>
          <w:tcPr>
            <w:tcW w:w="729" w:type="pct"/>
            <w:tcBorders>
              <w:top w:val="nil"/>
              <w:left w:val="nil"/>
              <w:bottom w:val="single" w:sz="4" w:space="0" w:color="auto"/>
              <w:right w:val="single" w:sz="4" w:space="0" w:color="auto"/>
            </w:tcBorders>
            <w:shd w:val="clear" w:color="auto" w:fill="auto"/>
            <w:noWrap/>
            <w:vAlign w:val="center"/>
          </w:tcPr>
          <w:p w14:paraId="76874288" w14:textId="1D0D04B1" w:rsidR="0026462F" w:rsidRPr="0026462F" w:rsidRDefault="0026462F" w:rsidP="0026462F">
            <w:pPr>
              <w:pStyle w:val="affffff3"/>
              <w:rPr>
                <w:szCs w:val="21"/>
              </w:rPr>
            </w:pPr>
            <w:r w:rsidRPr="0026462F">
              <w:rPr>
                <w:rFonts w:hint="eastAsia"/>
                <w:color w:val="000000"/>
                <w:szCs w:val="21"/>
              </w:rPr>
              <w:t xml:space="preserve">0.0719 </w:t>
            </w:r>
          </w:p>
        </w:tc>
        <w:tc>
          <w:tcPr>
            <w:tcW w:w="729" w:type="pct"/>
            <w:tcBorders>
              <w:top w:val="nil"/>
              <w:left w:val="nil"/>
              <w:bottom w:val="single" w:sz="4" w:space="0" w:color="auto"/>
              <w:right w:val="single" w:sz="4" w:space="0" w:color="auto"/>
            </w:tcBorders>
            <w:shd w:val="clear" w:color="auto" w:fill="auto"/>
            <w:noWrap/>
            <w:vAlign w:val="center"/>
          </w:tcPr>
          <w:p w14:paraId="3E104AE6" w14:textId="1779C981" w:rsidR="0026462F" w:rsidRPr="0026462F" w:rsidRDefault="0026462F" w:rsidP="0026462F">
            <w:pPr>
              <w:pStyle w:val="affffff3"/>
              <w:rPr>
                <w:szCs w:val="21"/>
              </w:rPr>
            </w:pPr>
            <w:r w:rsidRPr="0026462F">
              <w:rPr>
                <w:rFonts w:hint="eastAsia"/>
                <w:color w:val="000000"/>
                <w:szCs w:val="21"/>
              </w:rPr>
              <w:t xml:space="preserve">0.0638 </w:t>
            </w:r>
          </w:p>
        </w:tc>
      </w:tr>
    </w:tbl>
    <w:p w14:paraId="02F15634" w14:textId="1007F11F" w:rsidR="009709A8" w:rsidRPr="006402E6" w:rsidRDefault="0043285A"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45</w:t>
      </w:r>
      <w:r w:rsidR="00F62252">
        <w:fldChar w:fldCharType="end"/>
      </w:r>
      <w:r w:rsidR="00F62252">
        <w:t xml:space="preserve"> </w:t>
      </w:r>
      <w:r w:rsidRPr="006402E6">
        <w:t>集体</w:t>
      </w:r>
      <w:r w:rsidR="00E77F53" w:rsidRPr="006402E6">
        <w:t>公共服务项目用地</w:t>
      </w:r>
      <w:r w:rsidR="00E77F53" w:rsidRPr="006402E6">
        <w:t>1</w:t>
      </w:r>
      <w:r w:rsidRPr="006402E6">
        <w:t>级宗地地价区域因素修正系数指标说明表</w:t>
      </w:r>
    </w:p>
    <w:tbl>
      <w:tblPr>
        <w:tblW w:w="5000" w:type="pct"/>
        <w:tblLayout w:type="fixed"/>
        <w:tblLook w:val="04A0" w:firstRow="1" w:lastRow="0" w:firstColumn="1" w:lastColumn="0" w:noHBand="0" w:noVBand="1"/>
      </w:tblPr>
      <w:tblGrid>
        <w:gridCol w:w="1670"/>
        <w:gridCol w:w="2268"/>
        <w:gridCol w:w="2695"/>
        <w:gridCol w:w="2976"/>
        <w:gridCol w:w="2552"/>
        <w:gridCol w:w="2455"/>
      </w:tblGrid>
      <w:tr w:rsidR="00F443CF" w:rsidRPr="006402E6" w14:paraId="2CB9D9C0" w14:textId="77777777" w:rsidTr="005C517F">
        <w:trPr>
          <w:trHeight w:val="340"/>
        </w:trPr>
        <w:tc>
          <w:tcPr>
            <w:tcW w:w="571"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2BBC7FEF" w14:textId="77777777" w:rsidR="009709A8" w:rsidRPr="006402E6" w:rsidRDefault="009709A8" w:rsidP="007169E5">
            <w:pPr>
              <w:pStyle w:val="affffff3"/>
              <w:jc w:val="right"/>
              <w:rPr>
                <w:b/>
              </w:rPr>
            </w:pPr>
            <w:r w:rsidRPr="006402E6">
              <w:rPr>
                <w:b/>
              </w:rPr>
              <w:t>优劣度</w:t>
            </w:r>
          </w:p>
          <w:p w14:paraId="5D5A5ACE" w14:textId="7984CC50" w:rsidR="009709A8" w:rsidRPr="006402E6" w:rsidRDefault="009709A8" w:rsidP="007169E5">
            <w:pPr>
              <w:pStyle w:val="affffff3"/>
              <w:jc w:val="left"/>
              <w:rPr>
                <w:b/>
              </w:rPr>
            </w:pPr>
            <w:r w:rsidRPr="006402E6">
              <w:rPr>
                <w:b/>
              </w:rPr>
              <w:t>影响因素</w:t>
            </w:r>
          </w:p>
        </w:tc>
        <w:tc>
          <w:tcPr>
            <w:tcW w:w="776" w:type="pct"/>
            <w:tcBorders>
              <w:top w:val="single" w:sz="4" w:space="0" w:color="auto"/>
              <w:left w:val="nil"/>
              <w:bottom w:val="single" w:sz="4" w:space="0" w:color="auto"/>
              <w:right w:val="single" w:sz="4" w:space="0" w:color="auto"/>
            </w:tcBorders>
            <w:shd w:val="clear" w:color="auto" w:fill="auto"/>
            <w:noWrap/>
            <w:vAlign w:val="center"/>
            <w:hideMark/>
          </w:tcPr>
          <w:p w14:paraId="6E5A76D0" w14:textId="77777777" w:rsidR="009709A8" w:rsidRPr="006402E6" w:rsidRDefault="009709A8" w:rsidP="007169E5">
            <w:pPr>
              <w:pStyle w:val="affffff3"/>
              <w:rPr>
                <w:b/>
              </w:rPr>
            </w:pPr>
            <w:r w:rsidRPr="006402E6">
              <w:rPr>
                <w:b/>
              </w:rPr>
              <w:t>优</w:t>
            </w:r>
          </w:p>
        </w:tc>
        <w:tc>
          <w:tcPr>
            <w:tcW w:w="922" w:type="pct"/>
            <w:tcBorders>
              <w:top w:val="single" w:sz="4" w:space="0" w:color="auto"/>
              <w:left w:val="nil"/>
              <w:bottom w:val="single" w:sz="4" w:space="0" w:color="auto"/>
              <w:right w:val="single" w:sz="4" w:space="0" w:color="auto"/>
            </w:tcBorders>
            <w:shd w:val="clear" w:color="auto" w:fill="auto"/>
            <w:noWrap/>
            <w:vAlign w:val="center"/>
            <w:hideMark/>
          </w:tcPr>
          <w:p w14:paraId="1F8CEB92" w14:textId="77777777" w:rsidR="009709A8" w:rsidRPr="006402E6" w:rsidRDefault="009709A8" w:rsidP="007169E5">
            <w:pPr>
              <w:pStyle w:val="affffff3"/>
              <w:rPr>
                <w:b/>
              </w:rPr>
            </w:pPr>
            <w:r w:rsidRPr="006402E6">
              <w:rPr>
                <w:b/>
              </w:rPr>
              <w:t>较优</w:t>
            </w:r>
          </w:p>
        </w:tc>
        <w:tc>
          <w:tcPr>
            <w:tcW w:w="1018" w:type="pct"/>
            <w:tcBorders>
              <w:top w:val="single" w:sz="4" w:space="0" w:color="auto"/>
              <w:left w:val="nil"/>
              <w:bottom w:val="single" w:sz="4" w:space="0" w:color="auto"/>
              <w:right w:val="single" w:sz="4" w:space="0" w:color="auto"/>
            </w:tcBorders>
            <w:shd w:val="clear" w:color="auto" w:fill="auto"/>
            <w:noWrap/>
            <w:vAlign w:val="center"/>
            <w:hideMark/>
          </w:tcPr>
          <w:p w14:paraId="7C3609FD" w14:textId="77777777" w:rsidR="009709A8" w:rsidRPr="006402E6" w:rsidRDefault="009709A8" w:rsidP="007169E5">
            <w:pPr>
              <w:pStyle w:val="affffff3"/>
              <w:rPr>
                <w:b/>
              </w:rPr>
            </w:pPr>
            <w:r w:rsidRPr="006402E6">
              <w:rPr>
                <w:b/>
              </w:rPr>
              <w:t>一般</w:t>
            </w:r>
          </w:p>
        </w:tc>
        <w:tc>
          <w:tcPr>
            <w:tcW w:w="873" w:type="pct"/>
            <w:tcBorders>
              <w:top w:val="single" w:sz="4" w:space="0" w:color="auto"/>
              <w:left w:val="nil"/>
              <w:bottom w:val="single" w:sz="4" w:space="0" w:color="auto"/>
              <w:right w:val="single" w:sz="4" w:space="0" w:color="auto"/>
            </w:tcBorders>
            <w:shd w:val="clear" w:color="auto" w:fill="auto"/>
            <w:noWrap/>
            <w:vAlign w:val="center"/>
            <w:hideMark/>
          </w:tcPr>
          <w:p w14:paraId="402A39D4" w14:textId="77777777" w:rsidR="009709A8" w:rsidRPr="006402E6" w:rsidRDefault="009709A8" w:rsidP="007169E5">
            <w:pPr>
              <w:pStyle w:val="affffff3"/>
              <w:rPr>
                <w:b/>
              </w:rPr>
            </w:pPr>
            <w:r w:rsidRPr="006402E6">
              <w:rPr>
                <w:b/>
              </w:rPr>
              <w:t>较劣</w:t>
            </w:r>
          </w:p>
        </w:tc>
        <w:tc>
          <w:tcPr>
            <w:tcW w:w="841" w:type="pct"/>
            <w:tcBorders>
              <w:top w:val="single" w:sz="4" w:space="0" w:color="auto"/>
              <w:left w:val="nil"/>
              <w:bottom w:val="single" w:sz="4" w:space="0" w:color="auto"/>
              <w:right w:val="single" w:sz="4" w:space="0" w:color="auto"/>
            </w:tcBorders>
            <w:shd w:val="clear" w:color="auto" w:fill="auto"/>
            <w:noWrap/>
            <w:vAlign w:val="center"/>
            <w:hideMark/>
          </w:tcPr>
          <w:p w14:paraId="2EF94ADD" w14:textId="77777777" w:rsidR="009709A8" w:rsidRPr="006402E6" w:rsidRDefault="009709A8" w:rsidP="007169E5">
            <w:pPr>
              <w:pStyle w:val="affffff3"/>
              <w:rPr>
                <w:b/>
              </w:rPr>
            </w:pPr>
            <w:r w:rsidRPr="006402E6">
              <w:rPr>
                <w:b/>
              </w:rPr>
              <w:t>劣</w:t>
            </w:r>
          </w:p>
        </w:tc>
      </w:tr>
      <w:tr w:rsidR="00DF095D" w:rsidRPr="006402E6" w14:paraId="1830916B" w14:textId="77777777" w:rsidTr="005C517F">
        <w:trPr>
          <w:trHeight w:val="340"/>
        </w:trPr>
        <w:tc>
          <w:tcPr>
            <w:tcW w:w="571" w:type="pct"/>
            <w:tcBorders>
              <w:top w:val="nil"/>
              <w:left w:val="single" w:sz="4" w:space="0" w:color="auto"/>
              <w:bottom w:val="single" w:sz="4" w:space="0" w:color="auto"/>
              <w:right w:val="single" w:sz="4" w:space="0" w:color="auto"/>
            </w:tcBorders>
            <w:shd w:val="clear" w:color="auto" w:fill="auto"/>
            <w:noWrap/>
            <w:vAlign w:val="center"/>
          </w:tcPr>
          <w:p w14:paraId="70E36FF1" w14:textId="5B91978E" w:rsidR="00DF095D" w:rsidRPr="00DF095D" w:rsidRDefault="00DF095D" w:rsidP="00DF095D">
            <w:pPr>
              <w:pStyle w:val="affffff3"/>
              <w:rPr>
                <w:szCs w:val="21"/>
              </w:rPr>
            </w:pPr>
            <w:r w:rsidRPr="00DF095D">
              <w:rPr>
                <w:rFonts w:hint="eastAsia"/>
                <w:color w:val="000000"/>
                <w:szCs w:val="21"/>
              </w:rPr>
              <w:t>区位因素</w:t>
            </w:r>
          </w:p>
        </w:tc>
        <w:tc>
          <w:tcPr>
            <w:tcW w:w="776" w:type="pct"/>
            <w:tcBorders>
              <w:top w:val="nil"/>
              <w:left w:val="nil"/>
              <w:bottom w:val="single" w:sz="4" w:space="0" w:color="auto"/>
              <w:right w:val="single" w:sz="4" w:space="0" w:color="auto"/>
            </w:tcBorders>
            <w:shd w:val="clear" w:color="auto" w:fill="auto"/>
            <w:noWrap/>
            <w:vAlign w:val="center"/>
          </w:tcPr>
          <w:p w14:paraId="604A5E8B" w14:textId="7B7008B6" w:rsidR="00DF095D" w:rsidRPr="00DF095D" w:rsidRDefault="00DF095D" w:rsidP="00DF095D">
            <w:pPr>
              <w:pStyle w:val="affffff3"/>
              <w:rPr>
                <w:szCs w:val="21"/>
              </w:rPr>
            </w:pPr>
            <w:r w:rsidRPr="00DF095D">
              <w:rPr>
                <w:rFonts w:hint="eastAsia"/>
                <w:color w:val="000000"/>
                <w:szCs w:val="21"/>
              </w:rPr>
              <w:t>距离市中心近</w:t>
            </w:r>
          </w:p>
        </w:tc>
        <w:tc>
          <w:tcPr>
            <w:tcW w:w="922" w:type="pct"/>
            <w:tcBorders>
              <w:top w:val="nil"/>
              <w:left w:val="nil"/>
              <w:bottom w:val="single" w:sz="4" w:space="0" w:color="auto"/>
              <w:right w:val="single" w:sz="4" w:space="0" w:color="auto"/>
            </w:tcBorders>
            <w:shd w:val="clear" w:color="auto" w:fill="auto"/>
            <w:noWrap/>
            <w:vAlign w:val="center"/>
          </w:tcPr>
          <w:p w14:paraId="2019ED37" w14:textId="140B1E10" w:rsidR="00DF095D" w:rsidRPr="00DF095D" w:rsidRDefault="00DF095D" w:rsidP="00DF095D">
            <w:pPr>
              <w:pStyle w:val="affffff3"/>
              <w:rPr>
                <w:szCs w:val="21"/>
              </w:rPr>
            </w:pPr>
            <w:r w:rsidRPr="00DF095D">
              <w:rPr>
                <w:rFonts w:hint="eastAsia"/>
                <w:color w:val="000000"/>
                <w:szCs w:val="21"/>
              </w:rPr>
              <w:t>距离市中心适中</w:t>
            </w:r>
          </w:p>
        </w:tc>
        <w:tc>
          <w:tcPr>
            <w:tcW w:w="1018" w:type="pct"/>
            <w:tcBorders>
              <w:top w:val="nil"/>
              <w:left w:val="nil"/>
              <w:bottom w:val="single" w:sz="4" w:space="0" w:color="auto"/>
              <w:right w:val="single" w:sz="4" w:space="0" w:color="auto"/>
            </w:tcBorders>
            <w:shd w:val="clear" w:color="auto" w:fill="auto"/>
            <w:noWrap/>
            <w:vAlign w:val="center"/>
          </w:tcPr>
          <w:p w14:paraId="1DAE0DFB" w14:textId="098D0DAE" w:rsidR="00DF095D" w:rsidRPr="00DF095D" w:rsidRDefault="00DF095D" w:rsidP="00DF095D">
            <w:pPr>
              <w:pStyle w:val="affffff3"/>
              <w:rPr>
                <w:szCs w:val="21"/>
              </w:rPr>
            </w:pPr>
            <w:r w:rsidRPr="00DF095D">
              <w:rPr>
                <w:rFonts w:hint="eastAsia"/>
                <w:color w:val="000000"/>
                <w:szCs w:val="21"/>
              </w:rPr>
              <w:t>距离中心城镇近</w:t>
            </w:r>
          </w:p>
        </w:tc>
        <w:tc>
          <w:tcPr>
            <w:tcW w:w="873" w:type="pct"/>
            <w:tcBorders>
              <w:top w:val="nil"/>
              <w:left w:val="nil"/>
              <w:bottom w:val="single" w:sz="4" w:space="0" w:color="auto"/>
              <w:right w:val="single" w:sz="4" w:space="0" w:color="auto"/>
            </w:tcBorders>
            <w:shd w:val="clear" w:color="auto" w:fill="auto"/>
            <w:noWrap/>
            <w:vAlign w:val="center"/>
          </w:tcPr>
          <w:p w14:paraId="395B1619" w14:textId="035272BA" w:rsidR="00DF095D" w:rsidRPr="00DF095D" w:rsidRDefault="00DF095D" w:rsidP="00DF095D">
            <w:pPr>
              <w:pStyle w:val="affffff3"/>
              <w:rPr>
                <w:szCs w:val="21"/>
              </w:rPr>
            </w:pPr>
            <w:r w:rsidRPr="00DF095D">
              <w:rPr>
                <w:rFonts w:hint="eastAsia"/>
                <w:color w:val="000000"/>
                <w:szCs w:val="21"/>
              </w:rPr>
              <w:t>距离中心城镇适中</w:t>
            </w:r>
          </w:p>
        </w:tc>
        <w:tc>
          <w:tcPr>
            <w:tcW w:w="841" w:type="pct"/>
            <w:tcBorders>
              <w:top w:val="nil"/>
              <w:left w:val="nil"/>
              <w:bottom w:val="single" w:sz="4" w:space="0" w:color="auto"/>
              <w:right w:val="single" w:sz="4" w:space="0" w:color="auto"/>
            </w:tcBorders>
            <w:shd w:val="clear" w:color="auto" w:fill="auto"/>
            <w:noWrap/>
            <w:vAlign w:val="center"/>
          </w:tcPr>
          <w:p w14:paraId="766B9498" w14:textId="0D080AFC" w:rsidR="00DF095D" w:rsidRPr="00DF095D" w:rsidRDefault="00DF095D" w:rsidP="00DF095D">
            <w:pPr>
              <w:pStyle w:val="affffff3"/>
              <w:rPr>
                <w:szCs w:val="21"/>
              </w:rPr>
            </w:pPr>
            <w:r w:rsidRPr="00DF095D">
              <w:rPr>
                <w:rFonts w:hint="eastAsia"/>
                <w:color w:val="000000"/>
                <w:szCs w:val="21"/>
              </w:rPr>
              <w:t>距离中心城镇远</w:t>
            </w:r>
          </w:p>
        </w:tc>
      </w:tr>
      <w:tr w:rsidR="00DF095D" w:rsidRPr="006402E6" w14:paraId="15CF9F88" w14:textId="77777777" w:rsidTr="005C517F">
        <w:trPr>
          <w:trHeight w:val="340"/>
        </w:trPr>
        <w:tc>
          <w:tcPr>
            <w:tcW w:w="571" w:type="pct"/>
            <w:tcBorders>
              <w:top w:val="nil"/>
              <w:left w:val="single" w:sz="4" w:space="0" w:color="auto"/>
              <w:bottom w:val="single" w:sz="4" w:space="0" w:color="auto"/>
              <w:right w:val="single" w:sz="4" w:space="0" w:color="auto"/>
            </w:tcBorders>
            <w:shd w:val="clear" w:color="auto" w:fill="auto"/>
            <w:noWrap/>
            <w:vAlign w:val="center"/>
          </w:tcPr>
          <w:p w14:paraId="2561A320" w14:textId="089A2EFC" w:rsidR="00DF095D" w:rsidRPr="00DF095D" w:rsidRDefault="00DF095D" w:rsidP="00DF095D">
            <w:pPr>
              <w:pStyle w:val="affffff3"/>
              <w:rPr>
                <w:szCs w:val="21"/>
              </w:rPr>
            </w:pPr>
            <w:r w:rsidRPr="00DF095D">
              <w:rPr>
                <w:rFonts w:hint="eastAsia"/>
                <w:color w:val="000000"/>
                <w:szCs w:val="21"/>
              </w:rPr>
              <w:t>社会经济因素</w:t>
            </w:r>
          </w:p>
        </w:tc>
        <w:tc>
          <w:tcPr>
            <w:tcW w:w="776" w:type="pct"/>
            <w:tcBorders>
              <w:top w:val="nil"/>
              <w:left w:val="nil"/>
              <w:bottom w:val="single" w:sz="4" w:space="0" w:color="auto"/>
              <w:right w:val="single" w:sz="4" w:space="0" w:color="auto"/>
            </w:tcBorders>
            <w:shd w:val="clear" w:color="auto" w:fill="auto"/>
            <w:noWrap/>
            <w:vAlign w:val="center"/>
          </w:tcPr>
          <w:p w14:paraId="2DBBC829" w14:textId="1E091DF4" w:rsidR="00DF095D" w:rsidRPr="00DF095D" w:rsidRDefault="00DF095D" w:rsidP="00DF095D">
            <w:pPr>
              <w:pStyle w:val="affffff3"/>
              <w:rPr>
                <w:szCs w:val="21"/>
              </w:rPr>
            </w:pPr>
            <w:r w:rsidRPr="00DF095D">
              <w:rPr>
                <w:rFonts w:hint="eastAsia"/>
                <w:color w:val="000000"/>
                <w:szCs w:val="21"/>
              </w:rPr>
              <w:t>农村居民人均可支配收入远高于全市平均水平</w:t>
            </w:r>
          </w:p>
        </w:tc>
        <w:tc>
          <w:tcPr>
            <w:tcW w:w="922" w:type="pct"/>
            <w:tcBorders>
              <w:top w:val="nil"/>
              <w:left w:val="nil"/>
              <w:bottom w:val="single" w:sz="4" w:space="0" w:color="auto"/>
              <w:right w:val="single" w:sz="4" w:space="0" w:color="auto"/>
            </w:tcBorders>
            <w:shd w:val="clear" w:color="auto" w:fill="auto"/>
            <w:noWrap/>
            <w:vAlign w:val="center"/>
          </w:tcPr>
          <w:p w14:paraId="17FA95F4" w14:textId="5ECEEEDC" w:rsidR="00DF095D" w:rsidRPr="00DF095D" w:rsidRDefault="00DF095D" w:rsidP="00DF095D">
            <w:pPr>
              <w:pStyle w:val="affffff3"/>
              <w:rPr>
                <w:szCs w:val="21"/>
              </w:rPr>
            </w:pPr>
            <w:r w:rsidRPr="00DF095D">
              <w:rPr>
                <w:rFonts w:hint="eastAsia"/>
                <w:color w:val="000000"/>
                <w:szCs w:val="21"/>
              </w:rPr>
              <w:t>农村居民人均可支配收入高于全市平均水平</w:t>
            </w:r>
          </w:p>
        </w:tc>
        <w:tc>
          <w:tcPr>
            <w:tcW w:w="1018" w:type="pct"/>
            <w:tcBorders>
              <w:top w:val="nil"/>
              <w:left w:val="nil"/>
              <w:bottom w:val="single" w:sz="4" w:space="0" w:color="auto"/>
              <w:right w:val="single" w:sz="4" w:space="0" w:color="auto"/>
            </w:tcBorders>
            <w:shd w:val="clear" w:color="auto" w:fill="auto"/>
            <w:noWrap/>
            <w:vAlign w:val="center"/>
          </w:tcPr>
          <w:p w14:paraId="035768F1" w14:textId="43AE6356" w:rsidR="00DF095D" w:rsidRPr="00DF095D" w:rsidRDefault="00DF095D" w:rsidP="00DF095D">
            <w:pPr>
              <w:pStyle w:val="affffff3"/>
              <w:rPr>
                <w:szCs w:val="21"/>
              </w:rPr>
            </w:pPr>
            <w:r w:rsidRPr="00DF095D">
              <w:rPr>
                <w:rFonts w:hint="eastAsia"/>
                <w:color w:val="000000"/>
                <w:szCs w:val="21"/>
              </w:rPr>
              <w:t>农村居民人均可支配收入略高于全市平均水平</w:t>
            </w:r>
          </w:p>
        </w:tc>
        <w:tc>
          <w:tcPr>
            <w:tcW w:w="873" w:type="pct"/>
            <w:tcBorders>
              <w:top w:val="nil"/>
              <w:left w:val="nil"/>
              <w:bottom w:val="single" w:sz="4" w:space="0" w:color="auto"/>
              <w:right w:val="single" w:sz="4" w:space="0" w:color="auto"/>
            </w:tcBorders>
            <w:shd w:val="clear" w:color="auto" w:fill="auto"/>
            <w:noWrap/>
            <w:vAlign w:val="center"/>
          </w:tcPr>
          <w:p w14:paraId="4B619AF9" w14:textId="1425A5EC" w:rsidR="00DF095D" w:rsidRPr="00DF095D" w:rsidRDefault="00DF095D" w:rsidP="00DF095D">
            <w:pPr>
              <w:pStyle w:val="affffff3"/>
              <w:rPr>
                <w:szCs w:val="21"/>
              </w:rPr>
            </w:pPr>
            <w:r w:rsidRPr="00DF095D">
              <w:rPr>
                <w:rFonts w:hint="eastAsia"/>
                <w:color w:val="000000"/>
                <w:szCs w:val="21"/>
              </w:rPr>
              <w:t>农村居民人均可支配收入达到全市平均水平</w:t>
            </w:r>
          </w:p>
        </w:tc>
        <w:tc>
          <w:tcPr>
            <w:tcW w:w="841" w:type="pct"/>
            <w:tcBorders>
              <w:top w:val="nil"/>
              <w:left w:val="nil"/>
              <w:bottom w:val="single" w:sz="4" w:space="0" w:color="auto"/>
              <w:right w:val="single" w:sz="4" w:space="0" w:color="auto"/>
            </w:tcBorders>
            <w:shd w:val="clear" w:color="auto" w:fill="auto"/>
            <w:noWrap/>
            <w:vAlign w:val="center"/>
          </w:tcPr>
          <w:p w14:paraId="7A832FD9" w14:textId="035B13BF" w:rsidR="00DF095D" w:rsidRPr="00DF095D" w:rsidRDefault="00DF095D" w:rsidP="00DF095D">
            <w:pPr>
              <w:pStyle w:val="affffff3"/>
              <w:rPr>
                <w:szCs w:val="21"/>
              </w:rPr>
            </w:pPr>
            <w:r w:rsidRPr="00DF095D">
              <w:rPr>
                <w:rFonts w:hint="eastAsia"/>
                <w:color w:val="000000"/>
                <w:szCs w:val="21"/>
              </w:rPr>
              <w:t>农村居民人均可支配收入低于全市平均水平</w:t>
            </w:r>
          </w:p>
        </w:tc>
      </w:tr>
      <w:tr w:rsidR="00DF095D" w:rsidRPr="006402E6" w14:paraId="42ECBB45" w14:textId="77777777" w:rsidTr="005C517F">
        <w:trPr>
          <w:trHeight w:val="340"/>
        </w:trPr>
        <w:tc>
          <w:tcPr>
            <w:tcW w:w="571" w:type="pct"/>
            <w:tcBorders>
              <w:top w:val="nil"/>
              <w:left w:val="single" w:sz="4" w:space="0" w:color="auto"/>
              <w:bottom w:val="single" w:sz="4" w:space="0" w:color="auto"/>
              <w:right w:val="single" w:sz="4" w:space="0" w:color="auto"/>
            </w:tcBorders>
            <w:shd w:val="clear" w:color="auto" w:fill="auto"/>
            <w:noWrap/>
            <w:vAlign w:val="center"/>
          </w:tcPr>
          <w:p w14:paraId="1A4775A3" w14:textId="58114507" w:rsidR="00DF095D" w:rsidRPr="00DF095D" w:rsidRDefault="00DF095D" w:rsidP="00DF095D">
            <w:pPr>
              <w:pStyle w:val="affffff3"/>
              <w:rPr>
                <w:szCs w:val="21"/>
              </w:rPr>
            </w:pPr>
            <w:r w:rsidRPr="00DF095D">
              <w:rPr>
                <w:rFonts w:hint="eastAsia"/>
                <w:color w:val="000000"/>
                <w:szCs w:val="21"/>
              </w:rPr>
              <w:t>繁华程度</w:t>
            </w:r>
          </w:p>
        </w:tc>
        <w:tc>
          <w:tcPr>
            <w:tcW w:w="776" w:type="pct"/>
            <w:tcBorders>
              <w:top w:val="nil"/>
              <w:left w:val="nil"/>
              <w:bottom w:val="single" w:sz="4" w:space="0" w:color="auto"/>
              <w:right w:val="single" w:sz="4" w:space="0" w:color="auto"/>
            </w:tcBorders>
            <w:shd w:val="clear" w:color="auto" w:fill="auto"/>
            <w:noWrap/>
            <w:vAlign w:val="center"/>
          </w:tcPr>
          <w:p w14:paraId="4278B7CB" w14:textId="2991F1B0" w:rsidR="00DF095D" w:rsidRPr="00DF095D" w:rsidRDefault="00DF095D" w:rsidP="00DF095D">
            <w:pPr>
              <w:pStyle w:val="affffff3"/>
              <w:rPr>
                <w:szCs w:val="21"/>
              </w:rPr>
            </w:pPr>
            <w:r w:rsidRPr="00DF095D">
              <w:rPr>
                <w:rFonts w:hint="eastAsia"/>
                <w:color w:val="000000"/>
                <w:szCs w:val="21"/>
              </w:rPr>
              <w:t>距区级商业中心近</w:t>
            </w:r>
          </w:p>
        </w:tc>
        <w:tc>
          <w:tcPr>
            <w:tcW w:w="922" w:type="pct"/>
            <w:tcBorders>
              <w:top w:val="nil"/>
              <w:left w:val="nil"/>
              <w:bottom w:val="single" w:sz="4" w:space="0" w:color="auto"/>
              <w:right w:val="single" w:sz="4" w:space="0" w:color="auto"/>
            </w:tcBorders>
            <w:shd w:val="clear" w:color="auto" w:fill="auto"/>
            <w:noWrap/>
            <w:vAlign w:val="center"/>
          </w:tcPr>
          <w:p w14:paraId="2C2FCED3" w14:textId="5EF1C61A" w:rsidR="00DF095D" w:rsidRPr="00DF095D" w:rsidRDefault="00DF095D" w:rsidP="00DF095D">
            <w:pPr>
              <w:pStyle w:val="affffff3"/>
              <w:rPr>
                <w:szCs w:val="21"/>
              </w:rPr>
            </w:pPr>
            <w:r w:rsidRPr="00DF095D">
              <w:rPr>
                <w:rFonts w:hint="eastAsia"/>
                <w:color w:val="000000"/>
                <w:szCs w:val="21"/>
              </w:rPr>
              <w:t>距区级商业中心适中</w:t>
            </w:r>
          </w:p>
        </w:tc>
        <w:tc>
          <w:tcPr>
            <w:tcW w:w="1018" w:type="pct"/>
            <w:tcBorders>
              <w:top w:val="nil"/>
              <w:left w:val="nil"/>
              <w:bottom w:val="single" w:sz="4" w:space="0" w:color="auto"/>
              <w:right w:val="single" w:sz="4" w:space="0" w:color="auto"/>
            </w:tcBorders>
            <w:shd w:val="clear" w:color="auto" w:fill="auto"/>
            <w:noWrap/>
            <w:vAlign w:val="center"/>
          </w:tcPr>
          <w:p w14:paraId="411E3398" w14:textId="7C49B320" w:rsidR="00DF095D" w:rsidRPr="00DF095D" w:rsidRDefault="00DF095D" w:rsidP="00DF095D">
            <w:pPr>
              <w:pStyle w:val="affffff3"/>
              <w:rPr>
                <w:szCs w:val="21"/>
              </w:rPr>
            </w:pPr>
            <w:r w:rsidRPr="00DF095D">
              <w:rPr>
                <w:rFonts w:hint="eastAsia"/>
                <w:color w:val="000000"/>
                <w:szCs w:val="21"/>
              </w:rPr>
              <w:t>距区级商业中心较远，邻近小型商业中心</w:t>
            </w:r>
          </w:p>
        </w:tc>
        <w:tc>
          <w:tcPr>
            <w:tcW w:w="873" w:type="pct"/>
            <w:tcBorders>
              <w:top w:val="nil"/>
              <w:left w:val="nil"/>
              <w:bottom w:val="single" w:sz="4" w:space="0" w:color="auto"/>
              <w:right w:val="single" w:sz="4" w:space="0" w:color="auto"/>
            </w:tcBorders>
            <w:shd w:val="clear" w:color="auto" w:fill="auto"/>
            <w:noWrap/>
            <w:vAlign w:val="center"/>
          </w:tcPr>
          <w:p w14:paraId="3EAE17E0" w14:textId="3269D11B" w:rsidR="00DF095D" w:rsidRPr="00DF095D" w:rsidRDefault="00DF095D" w:rsidP="00DF095D">
            <w:pPr>
              <w:pStyle w:val="affffff3"/>
              <w:rPr>
                <w:szCs w:val="21"/>
              </w:rPr>
            </w:pPr>
            <w:r w:rsidRPr="00DF095D">
              <w:rPr>
                <w:rFonts w:hint="eastAsia"/>
                <w:color w:val="000000"/>
                <w:szCs w:val="21"/>
              </w:rPr>
              <w:t>邻近小型商业中心，有较多便利店</w:t>
            </w:r>
          </w:p>
        </w:tc>
        <w:tc>
          <w:tcPr>
            <w:tcW w:w="841" w:type="pct"/>
            <w:tcBorders>
              <w:top w:val="nil"/>
              <w:left w:val="nil"/>
              <w:bottom w:val="single" w:sz="4" w:space="0" w:color="auto"/>
              <w:right w:val="single" w:sz="4" w:space="0" w:color="auto"/>
            </w:tcBorders>
            <w:shd w:val="clear" w:color="auto" w:fill="auto"/>
            <w:noWrap/>
            <w:vAlign w:val="center"/>
          </w:tcPr>
          <w:p w14:paraId="37D6B50E" w14:textId="2087C3AA" w:rsidR="00DF095D" w:rsidRPr="00DF095D" w:rsidRDefault="00DF095D" w:rsidP="00DF095D">
            <w:pPr>
              <w:pStyle w:val="affffff3"/>
              <w:rPr>
                <w:szCs w:val="21"/>
              </w:rPr>
            </w:pPr>
            <w:r w:rsidRPr="00DF095D">
              <w:rPr>
                <w:rFonts w:hint="eastAsia"/>
                <w:color w:val="000000"/>
                <w:szCs w:val="21"/>
              </w:rPr>
              <w:t>邻近便利店</w:t>
            </w:r>
          </w:p>
        </w:tc>
      </w:tr>
      <w:tr w:rsidR="00DF095D" w:rsidRPr="006402E6" w14:paraId="0A614551" w14:textId="77777777" w:rsidTr="005C517F">
        <w:trPr>
          <w:trHeight w:val="340"/>
        </w:trPr>
        <w:tc>
          <w:tcPr>
            <w:tcW w:w="571" w:type="pct"/>
            <w:tcBorders>
              <w:top w:val="nil"/>
              <w:left w:val="single" w:sz="4" w:space="0" w:color="auto"/>
              <w:bottom w:val="single" w:sz="4" w:space="0" w:color="auto"/>
              <w:right w:val="single" w:sz="4" w:space="0" w:color="auto"/>
            </w:tcBorders>
            <w:shd w:val="clear" w:color="auto" w:fill="auto"/>
            <w:noWrap/>
            <w:vAlign w:val="center"/>
          </w:tcPr>
          <w:p w14:paraId="0ED91019" w14:textId="136A15D8" w:rsidR="00DF095D" w:rsidRPr="00DF095D" w:rsidRDefault="00DF095D" w:rsidP="00DF095D">
            <w:pPr>
              <w:pStyle w:val="affffff3"/>
              <w:rPr>
                <w:szCs w:val="21"/>
              </w:rPr>
            </w:pPr>
            <w:r w:rsidRPr="00DF095D">
              <w:rPr>
                <w:rFonts w:hint="eastAsia"/>
                <w:color w:val="000000"/>
                <w:szCs w:val="21"/>
              </w:rPr>
              <w:t>交通条件</w:t>
            </w:r>
          </w:p>
        </w:tc>
        <w:tc>
          <w:tcPr>
            <w:tcW w:w="776" w:type="pct"/>
            <w:tcBorders>
              <w:top w:val="nil"/>
              <w:left w:val="nil"/>
              <w:bottom w:val="single" w:sz="4" w:space="0" w:color="auto"/>
              <w:right w:val="single" w:sz="4" w:space="0" w:color="auto"/>
            </w:tcBorders>
            <w:shd w:val="clear" w:color="auto" w:fill="auto"/>
            <w:noWrap/>
            <w:vAlign w:val="center"/>
          </w:tcPr>
          <w:p w14:paraId="384B543E" w14:textId="67D4C513" w:rsidR="00DF095D" w:rsidRPr="00DF095D" w:rsidRDefault="00DF095D" w:rsidP="00DF095D">
            <w:pPr>
              <w:pStyle w:val="affffff3"/>
              <w:rPr>
                <w:szCs w:val="21"/>
              </w:rPr>
            </w:pPr>
            <w:r w:rsidRPr="00DF095D">
              <w:rPr>
                <w:rFonts w:hint="eastAsia"/>
                <w:color w:val="000000"/>
                <w:szCs w:val="21"/>
              </w:rPr>
              <w:t>有多条地铁、公交线经过，出行很方便</w:t>
            </w:r>
          </w:p>
        </w:tc>
        <w:tc>
          <w:tcPr>
            <w:tcW w:w="922" w:type="pct"/>
            <w:tcBorders>
              <w:top w:val="nil"/>
              <w:left w:val="nil"/>
              <w:bottom w:val="single" w:sz="4" w:space="0" w:color="auto"/>
              <w:right w:val="single" w:sz="4" w:space="0" w:color="auto"/>
            </w:tcBorders>
            <w:shd w:val="clear" w:color="auto" w:fill="auto"/>
            <w:noWrap/>
            <w:vAlign w:val="center"/>
          </w:tcPr>
          <w:p w14:paraId="3CEB9B1A" w14:textId="68996049" w:rsidR="00DF095D" w:rsidRPr="00DF095D" w:rsidRDefault="00DF095D" w:rsidP="00DF095D">
            <w:pPr>
              <w:pStyle w:val="affffff3"/>
              <w:rPr>
                <w:szCs w:val="21"/>
              </w:rPr>
            </w:pPr>
            <w:r w:rsidRPr="00DF095D">
              <w:rPr>
                <w:rFonts w:hint="eastAsia"/>
                <w:color w:val="000000"/>
                <w:szCs w:val="21"/>
              </w:rPr>
              <w:t>有地铁和公交线经过，出行较方便</w:t>
            </w:r>
          </w:p>
        </w:tc>
        <w:tc>
          <w:tcPr>
            <w:tcW w:w="1018" w:type="pct"/>
            <w:tcBorders>
              <w:top w:val="nil"/>
              <w:left w:val="nil"/>
              <w:bottom w:val="single" w:sz="4" w:space="0" w:color="auto"/>
              <w:right w:val="single" w:sz="4" w:space="0" w:color="auto"/>
            </w:tcBorders>
            <w:shd w:val="clear" w:color="auto" w:fill="auto"/>
            <w:noWrap/>
            <w:vAlign w:val="center"/>
          </w:tcPr>
          <w:p w14:paraId="35AA0059" w14:textId="5F0FD06C" w:rsidR="00DF095D" w:rsidRPr="00DF095D" w:rsidRDefault="00DF095D" w:rsidP="00DF095D">
            <w:pPr>
              <w:pStyle w:val="affffff3"/>
              <w:rPr>
                <w:szCs w:val="21"/>
              </w:rPr>
            </w:pPr>
            <w:r w:rsidRPr="00DF095D">
              <w:rPr>
                <w:rFonts w:hint="eastAsia"/>
                <w:color w:val="000000"/>
                <w:szCs w:val="21"/>
              </w:rPr>
              <w:t>有多条公交线经过，出行较方便</w:t>
            </w:r>
          </w:p>
        </w:tc>
        <w:tc>
          <w:tcPr>
            <w:tcW w:w="873" w:type="pct"/>
            <w:tcBorders>
              <w:top w:val="nil"/>
              <w:left w:val="nil"/>
              <w:bottom w:val="single" w:sz="4" w:space="0" w:color="auto"/>
              <w:right w:val="single" w:sz="4" w:space="0" w:color="auto"/>
            </w:tcBorders>
            <w:shd w:val="clear" w:color="auto" w:fill="auto"/>
            <w:noWrap/>
            <w:vAlign w:val="center"/>
          </w:tcPr>
          <w:p w14:paraId="55DC303F" w14:textId="7CBB9B65" w:rsidR="00DF095D" w:rsidRPr="00DF095D" w:rsidRDefault="00DF095D" w:rsidP="00DF095D">
            <w:pPr>
              <w:pStyle w:val="affffff3"/>
              <w:rPr>
                <w:szCs w:val="21"/>
              </w:rPr>
            </w:pPr>
            <w:r w:rsidRPr="00DF095D">
              <w:rPr>
                <w:rFonts w:hint="eastAsia"/>
                <w:color w:val="000000"/>
                <w:szCs w:val="21"/>
              </w:rPr>
              <w:t>有公交线经过，出行条件一般</w:t>
            </w:r>
          </w:p>
        </w:tc>
        <w:tc>
          <w:tcPr>
            <w:tcW w:w="841" w:type="pct"/>
            <w:tcBorders>
              <w:top w:val="nil"/>
              <w:left w:val="nil"/>
              <w:bottom w:val="single" w:sz="4" w:space="0" w:color="auto"/>
              <w:right w:val="single" w:sz="4" w:space="0" w:color="auto"/>
            </w:tcBorders>
            <w:shd w:val="clear" w:color="auto" w:fill="auto"/>
            <w:noWrap/>
            <w:vAlign w:val="center"/>
          </w:tcPr>
          <w:p w14:paraId="7B33B986" w14:textId="44455B91" w:rsidR="00DF095D" w:rsidRPr="00DF095D" w:rsidRDefault="00DF095D" w:rsidP="00DF095D">
            <w:pPr>
              <w:pStyle w:val="affffff3"/>
              <w:rPr>
                <w:szCs w:val="21"/>
              </w:rPr>
            </w:pPr>
            <w:r w:rsidRPr="00DF095D">
              <w:rPr>
                <w:rFonts w:hint="eastAsia"/>
                <w:color w:val="000000"/>
                <w:szCs w:val="21"/>
              </w:rPr>
              <w:t>无公交线经过</w:t>
            </w:r>
          </w:p>
        </w:tc>
      </w:tr>
      <w:tr w:rsidR="00DF095D" w:rsidRPr="006402E6" w14:paraId="702546F1" w14:textId="77777777" w:rsidTr="005C517F">
        <w:trPr>
          <w:trHeight w:val="340"/>
        </w:trPr>
        <w:tc>
          <w:tcPr>
            <w:tcW w:w="571" w:type="pct"/>
            <w:tcBorders>
              <w:top w:val="nil"/>
              <w:left w:val="single" w:sz="4" w:space="0" w:color="auto"/>
              <w:bottom w:val="single" w:sz="4" w:space="0" w:color="auto"/>
              <w:right w:val="single" w:sz="4" w:space="0" w:color="auto"/>
            </w:tcBorders>
            <w:shd w:val="clear" w:color="auto" w:fill="auto"/>
            <w:noWrap/>
            <w:vAlign w:val="center"/>
          </w:tcPr>
          <w:p w14:paraId="50ACDCD0" w14:textId="33D6967A" w:rsidR="00DF095D" w:rsidRPr="00DF095D" w:rsidRDefault="00DF095D" w:rsidP="00DF095D">
            <w:pPr>
              <w:pStyle w:val="affffff3"/>
              <w:rPr>
                <w:szCs w:val="21"/>
              </w:rPr>
            </w:pPr>
            <w:r w:rsidRPr="00DF095D">
              <w:rPr>
                <w:rFonts w:hint="eastAsia"/>
                <w:color w:val="000000"/>
                <w:szCs w:val="21"/>
              </w:rPr>
              <w:t>基础设施状况</w:t>
            </w:r>
          </w:p>
        </w:tc>
        <w:tc>
          <w:tcPr>
            <w:tcW w:w="776" w:type="pct"/>
            <w:tcBorders>
              <w:top w:val="nil"/>
              <w:left w:val="nil"/>
              <w:bottom w:val="single" w:sz="4" w:space="0" w:color="auto"/>
              <w:right w:val="single" w:sz="4" w:space="0" w:color="auto"/>
            </w:tcBorders>
            <w:shd w:val="clear" w:color="auto" w:fill="auto"/>
            <w:noWrap/>
            <w:vAlign w:val="center"/>
          </w:tcPr>
          <w:p w14:paraId="129FEDBC" w14:textId="4A57A721" w:rsidR="00DF095D" w:rsidRPr="00DF095D" w:rsidRDefault="00DF095D" w:rsidP="00DF095D">
            <w:pPr>
              <w:pStyle w:val="affffff3"/>
              <w:rPr>
                <w:szCs w:val="21"/>
              </w:rPr>
            </w:pPr>
            <w:r w:rsidRPr="00DF095D">
              <w:rPr>
                <w:rFonts w:hint="eastAsia"/>
                <w:color w:val="000000"/>
                <w:szCs w:val="21"/>
              </w:rPr>
              <w:t>基础设施完善，供水保证率高，暴雨过后，无积水</w:t>
            </w:r>
          </w:p>
        </w:tc>
        <w:tc>
          <w:tcPr>
            <w:tcW w:w="922" w:type="pct"/>
            <w:tcBorders>
              <w:top w:val="nil"/>
              <w:left w:val="nil"/>
              <w:bottom w:val="single" w:sz="4" w:space="0" w:color="auto"/>
              <w:right w:val="single" w:sz="4" w:space="0" w:color="auto"/>
            </w:tcBorders>
            <w:shd w:val="clear" w:color="auto" w:fill="auto"/>
            <w:noWrap/>
            <w:vAlign w:val="center"/>
          </w:tcPr>
          <w:p w14:paraId="1C6FF46E" w14:textId="1FB36A8B" w:rsidR="00DF095D" w:rsidRPr="00DF095D" w:rsidRDefault="00DF095D" w:rsidP="00DF095D">
            <w:pPr>
              <w:pStyle w:val="affffff3"/>
              <w:rPr>
                <w:szCs w:val="21"/>
              </w:rPr>
            </w:pPr>
            <w:r w:rsidRPr="00DF095D">
              <w:rPr>
                <w:rFonts w:hint="eastAsia"/>
                <w:color w:val="000000"/>
                <w:szCs w:val="21"/>
              </w:rPr>
              <w:t>基础设施完善，供水保证率高，暴雨过后，有少量积水</w:t>
            </w:r>
          </w:p>
        </w:tc>
        <w:tc>
          <w:tcPr>
            <w:tcW w:w="1018" w:type="pct"/>
            <w:tcBorders>
              <w:top w:val="nil"/>
              <w:left w:val="nil"/>
              <w:bottom w:val="single" w:sz="4" w:space="0" w:color="auto"/>
              <w:right w:val="single" w:sz="4" w:space="0" w:color="auto"/>
            </w:tcBorders>
            <w:shd w:val="clear" w:color="auto" w:fill="auto"/>
            <w:noWrap/>
            <w:vAlign w:val="center"/>
          </w:tcPr>
          <w:p w14:paraId="0E00DD1B" w14:textId="410B09E6" w:rsidR="00DF095D" w:rsidRPr="00DF095D" w:rsidRDefault="00DF095D" w:rsidP="00DF095D">
            <w:pPr>
              <w:pStyle w:val="affffff3"/>
              <w:rPr>
                <w:szCs w:val="21"/>
              </w:rPr>
            </w:pPr>
            <w:r w:rsidRPr="00DF095D">
              <w:rPr>
                <w:rFonts w:hint="eastAsia"/>
                <w:color w:val="000000"/>
                <w:szCs w:val="21"/>
              </w:rPr>
              <w:t>基础设施较完善，供水保证率较好，暴雨过后，半小时内积水可排干</w:t>
            </w:r>
          </w:p>
        </w:tc>
        <w:tc>
          <w:tcPr>
            <w:tcW w:w="873" w:type="pct"/>
            <w:tcBorders>
              <w:top w:val="nil"/>
              <w:left w:val="nil"/>
              <w:bottom w:val="single" w:sz="4" w:space="0" w:color="auto"/>
              <w:right w:val="single" w:sz="4" w:space="0" w:color="auto"/>
            </w:tcBorders>
            <w:shd w:val="clear" w:color="auto" w:fill="auto"/>
            <w:noWrap/>
            <w:vAlign w:val="center"/>
          </w:tcPr>
          <w:p w14:paraId="522F10AD" w14:textId="5F878742" w:rsidR="00DF095D" w:rsidRPr="00DF095D" w:rsidRDefault="00DF095D" w:rsidP="00DF095D">
            <w:pPr>
              <w:pStyle w:val="affffff3"/>
              <w:rPr>
                <w:szCs w:val="21"/>
              </w:rPr>
            </w:pPr>
            <w:r w:rsidRPr="00DF095D">
              <w:rPr>
                <w:rFonts w:hint="eastAsia"/>
                <w:color w:val="000000"/>
                <w:szCs w:val="21"/>
              </w:rPr>
              <w:t>基础设施一般，供水保证率略低，暴雨过后，积水不严重</w:t>
            </w:r>
          </w:p>
        </w:tc>
        <w:tc>
          <w:tcPr>
            <w:tcW w:w="841" w:type="pct"/>
            <w:tcBorders>
              <w:top w:val="nil"/>
              <w:left w:val="nil"/>
              <w:bottom w:val="single" w:sz="4" w:space="0" w:color="auto"/>
              <w:right w:val="single" w:sz="4" w:space="0" w:color="auto"/>
            </w:tcBorders>
            <w:shd w:val="clear" w:color="auto" w:fill="auto"/>
            <w:noWrap/>
            <w:vAlign w:val="center"/>
          </w:tcPr>
          <w:p w14:paraId="729F9BB4" w14:textId="6D5CCC7C" w:rsidR="00DF095D" w:rsidRPr="00DF095D" w:rsidRDefault="00DF095D" w:rsidP="00DF095D">
            <w:pPr>
              <w:pStyle w:val="affffff3"/>
              <w:rPr>
                <w:szCs w:val="21"/>
              </w:rPr>
            </w:pPr>
            <w:r w:rsidRPr="00DF095D">
              <w:rPr>
                <w:rFonts w:hint="eastAsia"/>
                <w:color w:val="000000"/>
                <w:szCs w:val="21"/>
              </w:rPr>
              <w:t>基础设施一般，供水保证率略低，暴雨过后，积水严重</w:t>
            </w:r>
          </w:p>
        </w:tc>
      </w:tr>
      <w:tr w:rsidR="00DF095D" w:rsidRPr="006402E6" w14:paraId="028830A2" w14:textId="77777777" w:rsidTr="005C517F">
        <w:trPr>
          <w:trHeight w:val="340"/>
        </w:trPr>
        <w:tc>
          <w:tcPr>
            <w:tcW w:w="571" w:type="pct"/>
            <w:tcBorders>
              <w:top w:val="nil"/>
              <w:left w:val="single" w:sz="4" w:space="0" w:color="auto"/>
              <w:bottom w:val="single" w:sz="4" w:space="0" w:color="auto"/>
              <w:right w:val="single" w:sz="4" w:space="0" w:color="auto"/>
            </w:tcBorders>
            <w:shd w:val="clear" w:color="auto" w:fill="auto"/>
            <w:noWrap/>
            <w:vAlign w:val="center"/>
          </w:tcPr>
          <w:p w14:paraId="611F83CF" w14:textId="1C1DA543" w:rsidR="00DF095D" w:rsidRPr="00DF095D" w:rsidRDefault="00DF095D" w:rsidP="00DF095D">
            <w:pPr>
              <w:pStyle w:val="affffff3"/>
              <w:rPr>
                <w:szCs w:val="21"/>
              </w:rPr>
            </w:pPr>
            <w:r w:rsidRPr="00DF095D">
              <w:rPr>
                <w:rFonts w:hint="eastAsia"/>
                <w:color w:val="000000"/>
                <w:szCs w:val="21"/>
              </w:rPr>
              <w:t>环境条件</w:t>
            </w:r>
          </w:p>
        </w:tc>
        <w:tc>
          <w:tcPr>
            <w:tcW w:w="776" w:type="pct"/>
            <w:tcBorders>
              <w:top w:val="nil"/>
              <w:left w:val="nil"/>
              <w:bottom w:val="single" w:sz="4" w:space="0" w:color="auto"/>
              <w:right w:val="single" w:sz="4" w:space="0" w:color="auto"/>
            </w:tcBorders>
            <w:shd w:val="clear" w:color="auto" w:fill="auto"/>
            <w:noWrap/>
            <w:vAlign w:val="center"/>
          </w:tcPr>
          <w:p w14:paraId="11108A92" w14:textId="3859CAB1" w:rsidR="00DF095D" w:rsidRPr="00DF095D" w:rsidRDefault="00DF095D" w:rsidP="00DF095D">
            <w:pPr>
              <w:pStyle w:val="affffff3"/>
              <w:rPr>
                <w:szCs w:val="21"/>
              </w:rPr>
            </w:pPr>
            <w:r w:rsidRPr="00DF095D">
              <w:rPr>
                <w:rFonts w:hint="eastAsia"/>
                <w:color w:val="000000"/>
                <w:szCs w:val="21"/>
              </w:rPr>
              <w:t>区域绿化率高，居住环境好，适宜居住</w:t>
            </w:r>
          </w:p>
        </w:tc>
        <w:tc>
          <w:tcPr>
            <w:tcW w:w="922" w:type="pct"/>
            <w:tcBorders>
              <w:top w:val="nil"/>
              <w:left w:val="nil"/>
              <w:bottom w:val="single" w:sz="4" w:space="0" w:color="auto"/>
              <w:right w:val="single" w:sz="4" w:space="0" w:color="auto"/>
            </w:tcBorders>
            <w:shd w:val="clear" w:color="auto" w:fill="auto"/>
            <w:noWrap/>
            <w:vAlign w:val="center"/>
          </w:tcPr>
          <w:p w14:paraId="42A0CBDF" w14:textId="67C1A97C" w:rsidR="00DF095D" w:rsidRPr="00DF095D" w:rsidRDefault="00DF095D" w:rsidP="00DF095D">
            <w:pPr>
              <w:pStyle w:val="affffff3"/>
              <w:rPr>
                <w:szCs w:val="21"/>
              </w:rPr>
            </w:pPr>
            <w:r w:rsidRPr="00DF095D">
              <w:rPr>
                <w:rFonts w:hint="eastAsia"/>
                <w:color w:val="000000"/>
                <w:szCs w:val="21"/>
              </w:rPr>
              <w:t>区域绿化率较高，居住环境较好，较适宜居住</w:t>
            </w:r>
          </w:p>
        </w:tc>
        <w:tc>
          <w:tcPr>
            <w:tcW w:w="1018" w:type="pct"/>
            <w:tcBorders>
              <w:top w:val="nil"/>
              <w:left w:val="nil"/>
              <w:bottom w:val="single" w:sz="4" w:space="0" w:color="auto"/>
              <w:right w:val="single" w:sz="4" w:space="0" w:color="auto"/>
            </w:tcBorders>
            <w:shd w:val="clear" w:color="auto" w:fill="auto"/>
            <w:noWrap/>
            <w:vAlign w:val="center"/>
          </w:tcPr>
          <w:p w14:paraId="2DB9F2C5" w14:textId="0B8FFB4D" w:rsidR="00DF095D" w:rsidRPr="00DF095D" w:rsidRDefault="00DF095D" w:rsidP="00DF095D">
            <w:pPr>
              <w:pStyle w:val="affffff3"/>
              <w:rPr>
                <w:szCs w:val="21"/>
              </w:rPr>
            </w:pPr>
            <w:r w:rsidRPr="00DF095D">
              <w:rPr>
                <w:rFonts w:hint="eastAsia"/>
                <w:color w:val="000000"/>
                <w:szCs w:val="21"/>
              </w:rPr>
              <w:t>区域绿化率一般，居住环境一般，比较适宜居住</w:t>
            </w:r>
          </w:p>
        </w:tc>
        <w:tc>
          <w:tcPr>
            <w:tcW w:w="873" w:type="pct"/>
            <w:tcBorders>
              <w:top w:val="nil"/>
              <w:left w:val="nil"/>
              <w:bottom w:val="single" w:sz="4" w:space="0" w:color="auto"/>
              <w:right w:val="single" w:sz="4" w:space="0" w:color="auto"/>
            </w:tcBorders>
            <w:shd w:val="clear" w:color="auto" w:fill="auto"/>
            <w:noWrap/>
            <w:vAlign w:val="center"/>
          </w:tcPr>
          <w:p w14:paraId="51A3315A" w14:textId="2DA8791D" w:rsidR="00DF095D" w:rsidRPr="00DF095D" w:rsidRDefault="00DF095D" w:rsidP="00DF095D">
            <w:pPr>
              <w:pStyle w:val="affffff3"/>
              <w:rPr>
                <w:szCs w:val="21"/>
              </w:rPr>
            </w:pPr>
            <w:r w:rsidRPr="00DF095D">
              <w:rPr>
                <w:rFonts w:hint="eastAsia"/>
                <w:color w:val="000000"/>
                <w:szCs w:val="21"/>
              </w:rPr>
              <w:t>区域绿化率略低，居住环境一般，适宜居住</w:t>
            </w:r>
          </w:p>
        </w:tc>
        <w:tc>
          <w:tcPr>
            <w:tcW w:w="841" w:type="pct"/>
            <w:tcBorders>
              <w:top w:val="nil"/>
              <w:left w:val="nil"/>
              <w:bottom w:val="single" w:sz="4" w:space="0" w:color="auto"/>
              <w:right w:val="single" w:sz="4" w:space="0" w:color="auto"/>
            </w:tcBorders>
            <w:shd w:val="clear" w:color="auto" w:fill="auto"/>
            <w:noWrap/>
            <w:vAlign w:val="center"/>
          </w:tcPr>
          <w:p w14:paraId="7CA935F7" w14:textId="333B1398" w:rsidR="00DF095D" w:rsidRPr="00DF095D" w:rsidRDefault="00DF095D" w:rsidP="00DF095D">
            <w:pPr>
              <w:pStyle w:val="affffff3"/>
              <w:rPr>
                <w:szCs w:val="21"/>
              </w:rPr>
            </w:pPr>
            <w:r w:rsidRPr="00DF095D">
              <w:rPr>
                <w:rFonts w:hint="eastAsia"/>
                <w:color w:val="000000"/>
                <w:szCs w:val="21"/>
              </w:rPr>
              <w:t>区域绿化率低，居住环境略差，基本适宜居住</w:t>
            </w:r>
          </w:p>
        </w:tc>
      </w:tr>
    </w:tbl>
    <w:p w14:paraId="6873A3F7" w14:textId="7FD21AA6" w:rsidR="007D2A32" w:rsidRPr="006402E6" w:rsidRDefault="0043285A"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46</w:t>
      </w:r>
      <w:r w:rsidR="00F62252">
        <w:fldChar w:fldCharType="end"/>
      </w:r>
      <w:r w:rsidR="00F62252">
        <w:t xml:space="preserve"> </w:t>
      </w:r>
      <w:r w:rsidRPr="006402E6">
        <w:t>集体</w:t>
      </w:r>
      <w:r w:rsidR="00E77F53" w:rsidRPr="006402E6">
        <w:t>公共服务项目用地</w:t>
      </w:r>
      <w:r w:rsidR="00E77F53" w:rsidRPr="006402E6">
        <w:t>1</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7D2A32" w:rsidRPr="006402E6" w14:paraId="7DD21255" w14:textId="77777777" w:rsidTr="009709A8">
        <w:trPr>
          <w:trHeight w:val="340"/>
          <w:tblHeader/>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376637A3" w14:textId="2B31DD3B" w:rsidR="007D2A32" w:rsidRPr="006402E6" w:rsidRDefault="000649BF"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67713A2F" w14:textId="77777777" w:rsidR="007D2A32" w:rsidRPr="006402E6" w:rsidRDefault="007D2A32" w:rsidP="007169E5">
            <w:pPr>
              <w:pStyle w:val="affffff3"/>
              <w:rPr>
                <w:b/>
              </w:rPr>
            </w:pPr>
            <w:r w:rsidRPr="006402E6">
              <w:rPr>
                <w:b/>
              </w:rPr>
              <w:t>区域因素修正系数</w:t>
            </w:r>
          </w:p>
        </w:tc>
      </w:tr>
      <w:tr w:rsidR="007D2A32" w:rsidRPr="006402E6" w14:paraId="3D65B5D4" w14:textId="77777777" w:rsidTr="009709A8">
        <w:trPr>
          <w:trHeight w:val="340"/>
          <w:tblHeader/>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7F165158" w14:textId="77777777" w:rsidR="007D2A32" w:rsidRPr="006402E6" w:rsidRDefault="007D2A32"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163B9096" w14:textId="77777777" w:rsidR="007D2A32" w:rsidRPr="006402E6" w:rsidRDefault="007D2A32"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hideMark/>
          </w:tcPr>
          <w:p w14:paraId="06268876" w14:textId="77777777" w:rsidR="007D2A32" w:rsidRPr="006402E6" w:rsidRDefault="007D2A32"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hideMark/>
          </w:tcPr>
          <w:p w14:paraId="0F4DD2AA" w14:textId="77777777" w:rsidR="007D2A32" w:rsidRPr="006402E6" w:rsidRDefault="007D2A32"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hideMark/>
          </w:tcPr>
          <w:p w14:paraId="37977549" w14:textId="77777777" w:rsidR="007D2A32" w:rsidRPr="006402E6" w:rsidRDefault="007D2A32"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hideMark/>
          </w:tcPr>
          <w:p w14:paraId="487B4DD5" w14:textId="77777777" w:rsidR="007D2A32" w:rsidRPr="006402E6" w:rsidRDefault="007D2A32" w:rsidP="007169E5">
            <w:pPr>
              <w:pStyle w:val="affffff3"/>
              <w:rPr>
                <w:b/>
              </w:rPr>
            </w:pPr>
            <w:r w:rsidRPr="006402E6">
              <w:rPr>
                <w:b/>
              </w:rPr>
              <w:t>劣</w:t>
            </w:r>
          </w:p>
        </w:tc>
      </w:tr>
      <w:tr w:rsidR="007D2A32" w:rsidRPr="006402E6" w14:paraId="6C3A30D3" w14:textId="77777777" w:rsidTr="009709A8">
        <w:trPr>
          <w:trHeight w:val="340"/>
          <w:tblHeader/>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01FD4A81" w14:textId="77777777" w:rsidR="007D2A32" w:rsidRPr="006402E6" w:rsidRDefault="007D2A32"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hideMark/>
          </w:tcPr>
          <w:p w14:paraId="6D1FEB16" w14:textId="03143829" w:rsidR="007D2A32" w:rsidRPr="006402E6" w:rsidRDefault="007D2A32" w:rsidP="007169E5">
            <w:pPr>
              <w:pStyle w:val="affffff3"/>
              <w:rPr>
                <w:b/>
              </w:rPr>
            </w:pPr>
            <w:r w:rsidRPr="006402E6">
              <w:rPr>
                <w:b/>
              </w:rPr>
              <w:t>1.1721</w:t>
            </w:r>
          </w:p>
        </w:tc>
        <w:tc>
          <w:tcPr>
            <w:tcW w:w="702" w:type="pct"/>
            <w:tcBorders>
              <w:top w:val="nil"/>
              <w:left w:val="nil"/>
              <w:bottom w:val="single" w:sz="4" w:space="0" w:color="auto"/>
              <w:right w:val="single" w:sz="4" w:space="0" w:color="auto"/>
            </w:tcBorders>
            <w:shd w:val="clear" w:color="auto" w:fill="auto"/>
            <w:noWrap/>
            <w:vAlign w:val="center"/>
            <w:hideMark/>
          </w:tcPr>
          <w:p w14:paraId="7C8A9BFC" w14:textId="39BB37CA" w:rsidR="007D2A32" w:rsidRPr="006402E6" w:rsidRDefault="007D2A32" w:rsidP="007169E5">
            <w:pPr>
              <w:pStyle w:val="affffff3"/>
              <w:rPr>
                <w:b/>
              </w:rPr>
            </w:pPr>
            <w:r w:rsidRPr="006402E6">
              <w:rPr>
                <w:b/>
              </w:rPr>
              <w:t>1.0861</w:t>
            </w:r>
          </w:p>
        </w:tc>
        <w:tc>
          <w:tcPr>
            <w:tcW w:w="702" w:type="pct"/>
            <w:tcBorders>
              <w:top w:val="nil"/>
              <w:left w:val="nil"/>
              <w:bottom w:val="single" w:sz="4" w:space="0" w:color="auto"/>
              <w:right w:val="single" w:sz="4" w:space="0" w:color="auto"/>
            </w:tcBorders>
            <w:shd w:val="clear" w:color="auto" w:fill="auto"/>
            <w:noWrap/>
            <w:vAlign w:val="center"/>
            <w:hideMark/>
          </w:tcPr>
          <w:p w14:paraId="6C8F002A" w14:textId="5E581162" w:rsidR="007D2A32" w:rsidRPr="006402E6" w:rsidRDefault="007D2A32"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hideMark/>
          </w:tcPr>
          <w:p w14:paraId="45064192" w14:textId="739FB4A4" w:rsidR="007D2A32" w:rsidRPr="006402E6" w:rsidRDefault="007D2A32" w:rsidP="007169E5">
            <w:pPr>
              <w:pStyle w:val="affffff3"/>
              <w:rPr>
                <w:b/>
              </w:rPr>
            </w:pPr>
            <w:r w:rsidRPr="006402E6">
              <w:rPr>
                <w:b/>
              </w:rPr>
              <w:t>0.9084</w:t>
            </w:r>
          </w:p>
        </w:tc>
        <w:tc>
          <w:tcPr>
            <w:tcW w:w="702" w:type="pct"/>
            <w:tcBorders>
              <w:top w:val="nil"/>
              <w:left w:val="nil"/>
              <w:bottom w:val="single" w:sz="4" w:space="0" w:color="auto"/>
              <w:right w:val="single" w:sz="4" w:space="0" w:color="auto"/>
            </w:tcBorders>
            <w:shd w:val="clear" w:color="auto" w:fill="auto"/>
            <w:noWrap/>
            <w:vAlign w:val="center"/>
            <w:hideMark/>
          </w:tcPr>
          <w:p w14:paraId="1C0E50B0" w14:textId="50E1E1D3" w:rsidR="007D2A32" w:rsidRPr="006402E6" w:rsidRDefault="007D2A32" w:rsidP="007169E5">
            <w:pPr>
              <w:pStyle w:val="affffff3"/>
              <w:rPr>
                <w:b/>
              </w:rPr>
            </w:pPr>
            <w:r w:rsidRPr="006402E6">
              <w:rPr>
                <w:b/>
              </w:rPr>
              <w:t>0.8168</w:t>
            </w:r>
          </w:p>
        </w:tc>
      </w:tr>
      <w:tr w:rsidR="00DF095D" w:rsidRPr="006402E6" w14:paraId="1EFF0E40" w14:textId="77777777" w:rsidTr="00F5498A">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0F6FF409" w14:textId="166D0CC2" w:rsidR="00DF095D" w:rsidRPr="00DF095D" w:rsidRDefault="00DF095D" w:rsidP="00DF095D">
            <w:pPr>
              <w:pStyle w:val="affffff3"/>
              <w:rPr>
                <w:rFonts w:eastAsia="新宋体"/>
                <w:szCs w:val="21"/>
              </w:rPr>
            </w:pPr>
            <w:r w:rsidRPr="00DF095D">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54F1A79A" w14:textId="708F3787" w:rsidR="00DF095D" w:rsidRPr="00DF095D" w:rsidRDefault="00DF095D" w:rsidP="00DF095D">
            <w:pPr>
              <w:pStyle w:val="affffff3"/>
              <w:rPr>
                <w:szCs w:val="21"/>
              </w:rPr>
            </w:pPr>
            <w:r w:rsidRPr="00DF095D">
              <w:rPr>
                <w:rFonts w:hint="eastAsia"/>
                <w:color w:val="000000"/>
                <w:szCs w:val="21"/>
              </w:rPr>
              <w:t xml:space="preserve">0.0938 </w:t>
            </w:r>
          </w:p>
        </w:tc>
        <w:tc>
          <w:tcPr>
            <w:tcW w:w="702" w:type="pct"/>
            <w:tcBorders>
              <w:top w:val="nil"/>
              <w:left w:val="nil"/>
              <w:bottom w:val="single" w:sz="4" w:space="0" w:color="auto"/>
              <w:right w:val="single" w:sz="4" w:space="0" w:color="auto"/>
            </w:tcBorders>
            <w:shd w:val="clear" w:color="auto" w:fill="auto"/>
            <w:noWrap/>
            <w:vAlign w:val="center"/>
          </w:tcPr>
          <w:p w14:paraId="55B7B0D6" w14:textId="41523A11" w:rsidR="00DF095D" w:rsidRPr="00DF095D" w:rsidRDefault="00DF095D" w:rsidP="00DF095D">
            <w:pPr>
              <w:pStyle w:val="affffff3"/>
              <w:rPr>
                <w:szCs w:val="21"/>
              </w:rPr>
            </w:pPr>
            <w:r w:rsidRPr="00DF095D">
              <w:rPr>
                <w:rFonts w:hint="eastAsia"/>
                <w:color w:val="000000"/>
                <w:szCs w:val="21"/>
              </w:rPr>
              <w:t xml:space="preserve">0.0869 </w:t>
            </w:r>
          </w:p>
        </w:tc>
        <w:tc>
          <w:tcPr>
            <w:tcW w:w="702" w:type="pct"/>
            <w:tcBorders>
              <w:top w:val="nil"/>
              <w:left w:val="nil"/>
              <w:bottom w:val="single" w:sz="4" w:space="0" w:color="auto"/>
              <w:right w:val="single" w:sz="4" w:space="0" w:color="auto"/>
            </w:tcBorders>
            <w:shd w:val="clear" w:color="auto" w:fill="auto"/>
            <w:noWrap/>
            <w:vAlign w:val="center"/>
          </w:tcPr>
          <w:p w14:paraId="0307DF2F" w14:textId="0A8A7A1E" w:rsidR="00DF095D" w:rsidRPr="00DF095D" w:rsidRDefault="00DF095D" w:rsidP="00DF095D">
            <w:pPr>
              <w:pStyle w:val="affffff3"/>
              <w:rPr>
                <w:szCs w:val="21"/>
              </w:rPr>
            </w:pPr>
            <w:r w:rsidRPr="00DF095D">
              <w:rPr>
                <w:rFonts w:hint="eastAsia"/>
                <w:color w:val="000000"/>
                <w:szCs w:val="21"/>
              </w:rPr>
              <w:t xml:space="preserve">0.0800 </w:t>
            </w:r>
          </w:p>
        </w:tc>
        <w:tc>
          <w:tcPr>
            <w:tcW w:w="702" w:type="pct"/>
            <w:tcBorders>
              <w:top w:val="nil"/>
              <w:left w:val="nil"/>
              <w:bottom w:val="single" w:sz="4" w:space="0" w:color="auto"/>
              <w:right w:val="single" w:sz="4" w:space="0" w:color="auto"/>
            </w:tcBorders>
            <w:shd w:val="clear" w:color="auto" w:fill="auto"/>
            <w:noWrap/>
            <w:vAlign w:val="center"/>
          </w:tcPr>
          <w:p w14:paraId="6009AE97" w14:textId="7D7B7F80" w:rsidR="00DF095D" w:rsidRPr="00DF095D" w:rsidRDefault="00DF095D" w:rsidP="00DF095D">
            <w:pPr>
              <w:pStyle w:val="affffff3"/>
              <w:rPr>
                <w:szCs w:val="21"/>
              </w:rPr>
            </w:pPr>
            <w:r w:rsidRPr="00DF095D">
              <w:rPr>
                <w:rFonts w:hint="eastAsia"/>
                <w:color w:val="000000"/>
                <w:szCs w:val="21"/>
              </w:rPr>
              <w:t xml:space="preserve">0.0727 </w:t>
            </w:r>
          </w:p>
        </w:tc>
        <w:tc>
          <w:tcPr>
            <w:tcW w:w="702" w:type="pct"/>
            <w:tcBorders>
              <w:top w:val="nil"/>
              <w:left w:val="nil"/>
              <w:bottom w:val="single" w:sz="4" w:space="0" w:color="auto"/>
              <w:right w:val="single" w:sz="4" w:space="0" w:color="auto"/>
            </w:tcBorders>
            <w:shd w:val="clear" w:color="auto" w:fill="auto"/>
            <w:noWrap/>
            <w:vAlign w:val="center"/>
          </w:tcPr>
          <w:p w14:paraId="6E7BD09D" w14:textId="05D750F5" w:rsidR="00DF095D" w:rsidRPr="00DF095D" w:rsidRDefault="00DF095D" w:rsidP="00DF095D">
            <w:pPr>
              <w:pStyle w:val="affffff3"/>
              <w:rPr>
                <w:szCs w:val="21"/>
              </w:rPr>
            </w:pPr>
            <w:r w:rsidRPr="00DF095D">
              <w:rPr>
                <w:rFonts w:hint="eastAsia"/>
                <w:color w:val="000000"/>
                <w:szCs w:val="21"/>
              </w:rPr>
              <w:t xml:space="preserve">0.0653 </w:t>
            </w:r>
          </w:p>
        </w:tc>
      </w:tr>
      <w:tr w:rsidR="00DF095D" w:rsidRPr="006402E6" w14:paraId="704E95F0" w14:textId="77777777" w:rsidTr="00F5498A">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654FFC21" w14:textId="3049796F" w:rsidR="00DF095D" w:rsidRPr="00DF095D" w:rsidRDefault="00DF095D" w:rsidP="00DF095D">
            <w:pPr>
              <w:pStyle w:val="affffff3"/>
              <w:rPr>
                <w:rFonts w:eastAsia="新宋体"/>
                <w:szCs w:val="21"/>
              </w:rPr>
            </w:pPr>
            <w:r w:rsidRPr="00DF095D">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48887CFE" w14:textId="0DC4542B" w:rsidR="00DF095D" w:rsidRPr="00DF095D" w:rsidRDefault="00DF095D" w:rsidP="00DF095D">
            <w:pPr>
              <w:pStyle w:val="affffff3"/>
              <w:rPr>
                <w:szCs w:val="21"/>
              </w:rPr>
            </w:pPr>
            <w:r w:rsidRPr="00DF095D">
              <w:rPr>
                <w:rFonts w:hint="eastAsia"/>
                <w:color w:val="000000"/>
                <w:szCs w:val="21"/>
              </w:rPr>
              <w:t xml:space="preserve">0.1407 </w:t>
            </w:r>
          </w:p>
        </w:tc>
        <w:tc>
          <w:tcPr>
            <w:tcW w:w="702" w:type="pct"/>
            <w:tcBorders>
              <w:top w:val="nil"/>
              <w:left w:val="nil"/>
              <w:bottom w:val="single" w:sz="4" w:space="0" w:color="auto"/>
              <w:right w:val="single" w:sz="4" w:space="0" w:color="auto"/>
            </w:tcBorders>
            <w:shd w:val="clear" w:color="auto" w:fill="auto"/>
            <w:noWrap/>
            <w:vAlign w:val="center"/>
          </w:tcPr>
          <w:p w14:paraId="372FF18B" w14:textId="3FDDBBFB" w:rsidR="00DF095D" w:rsidRPr="00DF095D" w:rsidRDefault="00DF095D" w:rsidP="00DF095D">
            <w:pPr>
              <w:pStyle w:val="affffff3"/>
              <w:rPr>
                <w:szCs w:val="21"/>
              </w:rPr>
            </w:pPr>
            <w:r w:rsidRPr="00DF095D">
              <w:rPr>
                <w:rFonts w:hint="eastAsia"/>
                <w:color w:val="000000"/>
                <w:szCs w:val="21"/>
              </w:rPr>
              <w:t xml:space="preserve">0.1303 </w:t>
            </w:r>
          </w:p>
        </w:tc>
        <w:tc>
          <w:tcPr>
            <w:tcW w:w="702" w:type="pct"/>
            <w:tcBorders>
              <w:top w:val="nil"/>
              <w:left w:val="nil"/>
              <w:bottom w:val="single" w:sz="4" w:space="0" w:color="auto"/>
              <w:right w:val="single" w:sz="4" w:space="0" w:color="auto"/>
            </w:tcBorders>
            <w:shd w:val="clear" w:color="auto" w:fill="auto"/>
            <w:noWrap/>
            <w:vAlign w:val="center"/>
          </w:tcPr>
          <w:p w14:paraId="45523019" w14:textId="3881552A" w:rsidR="00DF095D" w:rsidRPr="00DF095D" w:rsidRDefault="00DF095D" w:rsidP="00DF095D">
            <w:pPr>
              <w:pStyle w:val="affffff3"/>
              <w:rPr>
                <w:szCs w:val="21"/>
              </w:rPr>
            </w:pPr>
            <w:r w:rsidRPr="00DF095D">
              <w:rPr>
                <w:rFonts w:hint="eastAsia"/>
                <w:color w:val="000000"/>
                <w:szCs w:val="21"/>
              </w:rPr>
              <w:t xml:space="preserve">0.1200 </w:t>
            </w:r>
          </w:p>
        </w:tc>
        <w:tc>
          <w:tcPr>
            <w:tcW w:w="702" w:type="pct"/>
            <w:tcBorders>
              <w:top w:val="nil"/>
              <w:left w:val="nil"/>
              <w:bottom w:val="single" w:sz="4" w:space="0" w:color="auto"/>
              <w:right w:val="single" w:sz="4" w:space="0" w:color="auto"/>
            </w:tcBorders>
            <w:shd w:val="clear" w:color="auto" w:fill="auto"/>
            <w:noWrap/>
            <w:vAlign w:val="center"/>
          </w:tcPr>
          <w:p w14:paraId="7D0BF74F" w14:textId="54AD02F3" w:rsidR="00DF095D" w:rsidRPr="00DF095D" w:rsidRDefault="00DF095D" w:rsidP="00DF095D">
            <w:pPr>
              <w:pStyle w:val="affffff3"/>
              <w:rPr>
                <w:szCs w:val="21"/>
              </w:rPr>
            </w:pPr>
            <w:r w:rsidRPr="00DF095D">
              <w:rPr>
                <w:rFonts w:hint="eastAsia"/>
                <w:color w:val="000000"/>
                <w:szCs w:val="21"/>
              </w:rPr>
              <w:t xml:space="preserve">0.1090 </w:t>
            </w:r>
          </w:p>
        </w:tc>
        <w:tc>
          <w:tcPr>
            <w:tcW w:w="702" w:type="pct"/>
            <w:tcBorders>
              <w:top w:val="nil"/>
              <w:left w:val="nil"/>
              <w:bottom w:val="single" w:sz="4" w:space="0" w:color="auto"/>
              <w:right w:val="single" w:sz="4" w:space="0" w:color="auto"/>
            </w:tcBorders>
            <w:shd w:val="clear" w:color="auto" w:fill="auto"/>
            <w:noWrap/>
            <w:vAlign w:val="center"/>
          </w:tcPr>
          <w:p w14:paraId="4F1B95CC" w14:textId="0C570430" w:rsidR="00DF095D" w:rsidRPr="00DF095D" w:rsidRDefault="00DF095D" w:rsidP="00DF095D">
            <w:pPr>
              <w:pStyle w:val="affffff3"/>
              <w:rPr>
                <w:szCs w:val="21"/>
              </w:rPr>
            </w:pPr>
            <w:r w:rsidRPr="00DF095D">
              <w:rPr>
                <w:rFonts w:hint="eastAsia"/>
                <w:color w:val="000000"/>
                <w:szCs w:val="21"/>
              </w:rPr>
              <w:t xml:space="preserve">0.0980 </w:t>
            </w:r>
          </w:p>
        </w:tc>
      </w:tr>
      <w:tr w:rsidR="00DF095D" w:rsidRPr="006402E6" w14:paraId="4C4499CB" w14:textId="77777777" w:rsidTr="00F5498A">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39D2606D" w14:textId="01486C19" w:rsidR="00DF095D" w:rsidRPr="00DF095D" w:rsidRDefault="00DF095D" w:rsidP="00DF095D">
            <w:pPr>
              <w:pStyle w:val="affffff3"/>
              <w:rPr>
                <w:rFonts w:eastAsia="新宋体"/>
                <w:szCs w:val="21"/>
              </w:rPr>
            </w:pPr>
            <w:r w:rsidRPr="00DF095D">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56CA11C2" w14:textId="5267B992" w:rsidR="00DF095D" w:rsidRPr="00DF095D" w:rsidRDefault="00DF095D" w:rsidP="00DF095D">
            <w:pPr>
              <w:pStyle w:val="affffff3"/>
              <w:rPr>
                <w:szCs w:val="21"/>
              </w:rPr>
            </w:pPr>
            <w:r w:rsidRPr="00DF095D">
              <w:rPr>
                <w:rFonts w:hint="eastAsia"/>
                <w:color w:val="000000"/>
                <w:szCs w:val="21"/>
              </w:rPr>
              <w:t xml:space="preserve">0.1055 </w:t>
            </w:r>
          </w:p>
        </w:tc>
        <w:tc>
          <w:tcPr>
            <w:tcW w:w="702" w:type="pct"/>
            <w:tcBorders>
              <w:top w:val="nil"/>
              <w:left w:val="nil"/>
              <w:bottom w:val="single" w:sz="4" w:space="0" w:color="auto"/>
              <w:right w:val="single" w:sz="4" w:space="0" w:color="auto"/>
            </w:tcBorders>
            <w:shd w:val="clear" w:color="auto" w:fill="auto"/>
            <w:noWrap/>
            <w:vAlign w:val="center"/>
          </w:tcPr>
          <w:p w14:paraId="2118295A" w14:textId="7047029C" w:rsidR="00DF095D" w:rsidRPr="00DF095D" w:rsidRDefault="00DF095D" w:rsidP="00DF095D">
            <w:pPr>
              <w:pStyle w:val="affffff3"/>
              <w:rPr>
                <w:szCs w:val="21"/>
              </w:rPr>
            </w:pPr>
            <w:r w:rsidRPr="00DF095D">
              <w:rPr>
                <w:rFonts w:hint="eastAsia"/>
                <w:color w:val="000000"/>
                <w:szCs w:val="21"/>
              </w:rPr>
              <w:t xml:space="preserve">0.0977 </w:t>
            </w:r>
          </w:p>
        </w:tc>
        <w:tc>
          <w:tcPr>
            <w:tcW w:w="702" w:type="pct"/>
            <w:tcBorders>
              <w:top w:val="nil"/>
              <w:left w:val="nil"/>
              <w:bottom w:val="single" w:sz="4" w:space="0" w:color="auto"/>
              <w:right w:val="single" w:sz="4" w:space="0" w:color="auto"/>
            </w:tcBorders>
            <w:shd w:val="clear" w:color="auto" w:fill="auto"/>
            <w:noWrap/>
            <w:vAlign w:val="center"/>
          </w:tcPr>
          <w:p w14:paraId="36F72E6C" w14:textId="6F3C078A" w:rsidR="00DF095D" w:rsidRPr="00DF095D" w:rsidRDefault="00DF095D" w:rsidP="00DF095D">
            <w:pPr>
              <w:pStyle w:val="affffff3"/>
              <w:rPr>
                <w:szCs w:val="21"/>
              </w:rPr>
            </w:pPr>
            <w:r w:rsidRPr="00DF095D">
              <w:rPr>
                <w:rFonts w:hint="eastAsia"/>
                <w:color w:val="000000"/>
                <w:szCs w:val="21"/>
              </w:rPr>
              <w:t xml:space="preserve">0.0900 </w:t>
            </w:r>
          </w:p>
        </w:tc>
        <w:tc>
          <w:tcPr>
            <w:tcW w:w="702" w:type="pct"/>
            <w:tcBorders>
              <w:top w:val="nil"/>
              <w:left w:val="nil"/>
              <w:bottom w:val="single" w:sz="4" w:space="0" w:color="auto"/>
              <w:right w:val="single" w:sz="4" w:space="0" w:color="auto"/>
            </w:tcBorders>
            <w:shd w:val="clear" w:color="auto" w:fill="auto"/>
            <w:noWrap/>
            <w:vAlign w:val="center"/>
          </w:tcPr>
          <w:p w14:paraId="43BCBF13" w14:textId="6CFA367C" w:rsidR="00DF095D" w:rsidRPr="00DF095D" w:rsidRDefault="00DF095D" w:rsidP="00DF095D">
            <w:pPr>
              <w:pStyle w:val="affffff3"/>
              <w:rPr>
                <w:szCs w:val="21"/>
              </w:rPr>
            </w:pPr>
            <w:r w:rsidRPr="00DF095D">
              <w:rPr>
                <w:rFonts w:hint="eastAsia"/>
                <w:color w:val="000000"/>
                <w:szCs w:val="21"/>
              </w:rPr>
              <w:t xml:space="preserve">0.0818 </w:t>
            </w:r>
          </w:p>
        </w:tc>
        <w:tc>
          <w:tcPr>
            <w:tcW w:w="702" w:type="pct"/>
            <w:tcBorders>
              <w:top w:val="nil"/>
              <w:left w:val="nil"/>
              <w:bottom w:val="single" w:sz="4" w:space="0" w:color="auto"/>
              <w:right w:val="single" w:sz="4" w:space="0" w:color="auto"/>
            </w:tcBorders>
            <w:shd w:val="clear" w:color="auto" w:fill="auto"/>
            <w:noWrap/>
            <w:vAlign w:val="center"/>
          </w:tcPr>
          <w:p w14:paraId="3AFB0D93" w14:textId="56092EE7" w:rsidR="00DF095D" w:rsidRPr="00DF095D" w:rsidRDefault="00DF095D" w:rsidP="00DF095D">
            <w:pPr>
              <w:pStyle w:val="affffff3"/>
              <w:rPr>
                <w:szCs w:val="21"/>
              </w:rPr>
            </w:pPr>
            <w:r w:rsidRPr="00DF095D">
              <w:rPr>
                <w:rFonts w:hint="eastAsia"/>
                <w:color w:val="000000"/>
                <w:szCs w:val="21"/>
              </w:rPr>
              <w:t xml:space="preserve">0.0735 </w:t>
            </w:r>
          </w:p>
        </w:tc>
      </w:tr>
      <w:tr w:rsidR="00DF095D" w:rsidRPr="006402E6" w14:paraId="186CC053" w14:textId="77777777" w:rsidTr="00F5498A">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7ECCCEF8" w14:textId="39593780" w:rsidR="00DF095D" w:rsidRPr="00DF095D" w:rsidRDefault="00DF095D" w:rsidP="00DF095D">
            <w:pPr>
              <w:pStyle w:val="affffff3"/>
              <w:rPr>
                <w:rFonts w:eastAsia="新宋体"/>
                <w:szCs w:val="21"/>
              </w:rPr>
            </w:pPr>
            <w:r w:rsidRPr="00DF095D">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122CF236" w14:textId="2EB2EC56" w:rsidR="00DF095D" w:rsidRPr="00DF095D" w:rsidRDefault="00DF095D" w:rsidP="00DF095D">
            <w:pPr>
              <w:pStyle w:val="affffff3"/>
              <w:rPr>
                <w:szCs w:val="21"/>
              </w:rPr>
            </w:pPr>
            <w:r w:rsidRPr="00DF095D">
              <w:rPr>
                <w:rFonts w:hint="eastAsia"/>
                <w:color w:val="000000"/>
                <w:szCs w:val="21"/>
              </w:rPr>
              <w:t xml:space="preserve">0.3047 </w:t>
            </w:r>
          </w:p>
        </w:tc>
        <w:tc>
          <w:tcPr>
            <w:tcW w:w="702" w:type="pct"/>
            <w:tcBorders>
              <w:top w:val="nil"/>
              <w:left w:val="nil"/>
              <w:bottom w:val="single" w:sz="4" w:space="0" w:color="auto"/>
              <w:right w:val="single" w:sz="4" w:space="0" w:color="auto"/>
            </w:tcBorders>
            <w:shd w:val="clear" w:color="auto" w:fill="auto"/>
            <w:noWrap/>
            <w:vAlign w:val="center"/>
          </w:tcPr>
          <w:p w14:paraId="6154CDAB" w14:textId="212179FC" w:rsidR="00DF095D" w:rsidRPr="00DF095D" w:rsidRDefault="00DF095D" w:rsidP="00DF095D">
            <w:pPr>
              <w:pStyle w:val="affffff3"/>
              <w:rPr>
                <w:szCs w:val="21"/>
              </w:rPr>
            </w:pPr>
            <w:r w:rsidRPr="00DF095D">
              <w:rPr>
                <w:rFonts w:hint="eastAsia"/>
                <w:color w:val="000000"/>
                <w:szCs w:val="21"/>
              </w:rPr>
              <w:t xml:space="preserve">0.2824 </w:t>
            </w:r>
          </w:p>
        </w:tc>
        <w:tc>
          <w:tcPr>
            <w:tcW w:w="702" w:type="pct"/>
            <w:tcBorders>
              <w:top w:val="nil"/>
              <w:left w:val="nil"/>
              <w:bottom w:val="single" w:sz="4" w:space="0" w:color="auto"/>
              <w:right w:val="single" w:sz="4" w:space="0" w:color="auto"/>
            </w:tcBorders>
            <w:shd w:val="clear" w:color="auto" w:fill="auto"/>
            <w:noWrap/>
            <w:vAlign w:val="center"/>
          </w:tcPr>
          <w:p w14:paraId="0D6300FA" w14:textId="1C516AC0" w:rsidR="00DF095D" w:rsidRPr="00DF095D" w:rsidRDefault="00DF095D" w:rsidP="00DF095D">
            <w:pPr>
              <w:pStyle w:val="affffff3"/>
              <w:rPr>
                <w:szCs w:val="21"/>
              </w:rPr>
            </w:pPr>
            <w:r w:rsidRPr="00DF095D">
              <w:rPr>
                <w:rFonts w:hint="eastAsia"/>
                <w:color w:val="000000"/>
                <w:szCs w:val="21"/>
              </w:rPr>
              <w:t xml:space="preserve">0.2600 </w:t>
            </w:r>
          </w:p>
        </w:tc>
        <w:tc>
          <w:tcPr>
            <w:tcW w:w="702" w:type="pct"/>
            <w:tcBorders>
              <w:top w:val="nil"/>
              <w:left w:val="nil"/>
              <w:bottom w:val="single" w:sz="4" w:space="0" w:color="auto"/>
              <w:right w:val="single" w:sz="4" w:space="0" w:color="auto"/>
            </w:tcBorders>
            <w:shd w:val="clear" w:color="auto" w:fill="auto"/>
            <w:noWrap/>
            <w:vAlign w:val="center"/>
          </w:tcPr>
          <w:p w14:paraId="2A2920DB" w14:textId="7A79160C" w:rsidR="00DF095D" w:rsidRPr="00DF095D" w:rsidRDefault="00DF095D" w:rsidP="00DF095D">
            <w:pPr>
              <w:pStyle w:val="affffff3"/>
              <w:rPr>
                <w:szCs w:val="21"/>
              </w:rPr>
            </w:pPr>
            <w:r w:rsidRPr="00DF095D">
              <w:rPr>
                <w:rFonts w:hint="eastAsia"/>
                <w:color w:val="000000"/>
                <w:szCs w:val="21"/>
              </w:rPr>
              <w:t xml:space="preserve">0.2362 </w:t>
            </w:r>
          </w:p>
        </w:tc>
        <w:tc>
          <w:tcPr>
            <w:tcW w:w="702" w:type="pct"/>
            <w:tcBorders>
              <w:top w:val="nil"/>
              <w:left w:val="nil"/>
              <w:bottom w:val="single" w:sz="4" w:space="0" w:color="auto"/>
              <w:right w:val="single" w:sz="4" w:space="0" w:color="auto"/>
            </w:tcBorders>
            <w:shd w:val="clear" w:color="auto" w:fill="auto"/>
            <w:noWrap/>
            <w:vAlign w:val="center"/>
          </w:tcPr>
          <w:p w14:paraId="06DE4795" w14:textId="124FC372" w:rsidR="00DF095D" w:rsidRPr="00DF095D" w:rsidRDefault="00DF095D" w:rsidP="00DF095D">
            <w:pPr>
              <w:pStyle w:val="affffff3"/>
              <w:rPr>
                <w:szCs w:val="21"/>
              </w:rPr>
            </w:pPr>
            <w:r w:rsidRPr="00DF095D">
              <w:rPr>
                <w:rFonts w:hint="eastAsia"/>
                <w:color w:val="000000"/>
                <w:szCs w:val="21"/>
              </w:rPr>
              <w:t xml:space="preserve">0.2124 </w:t>
            </w:r>
          </w:p>
        </w:tc>
      </w:tr>
      <w:tr w:rsidR="00DF095D" w:rsidRPr="006402E6" w14:paraId="056A77E3" w14:textId="77777777" w:rsidTr="00F5498A">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F1AF58A" w14:textId="1909B446" w:rsidR="00DF095D" w:rsidRPr="00DF095D" w:rsidRDefault="00DF095D" w:rsidP="00DF095D">
            <w:pPr>
              <w:pStyle w:val="affffff3"/>
              <w:rPr>
                <w:rFonts w:eastAsia="新宋体"/>
                <w:szCs w:val="21"/>
              </w:rPr>
            </w:pPr>
            <w:r w:rsidRPr="00DF095D">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684A6A40" w14:textId="24559C53" w:rsidR="00DF095D" w:rsidRPr="00DF095D" w:rsidRDefault="00DF095D" w:rsidP="00DF095D">
            <w:pPr>
              <w:pStyle w:val="affffff3"/>
              <w:rPr>
                <w:szCs w:val="21"/>
              </w:rPr>
            </w:pPr>
            <w:r w:rsidRPr="00DF095D">
              <w:rPr>
                <w:rFonts w:hint="eastAsia"/>
                <w:color w:val="000000"/>
                <w:szCs w:val="21"/>
              </w:rPr>
              <w:t xml:space="preserve">0.3985 </w:t>
            </w:r>
          </w:p>
        </w:tc>
        <w:tc>
          <w:tcPr>
            <w:tcW w:w="702" w:type="pct"/>
            <w:tcBorders>
              <w:top w:val="nil"/>
              <w:left w:val="nil"/>
              <w:bottom w:val="single" w:sz="4" w:space="0" w:color="auto"/>
              <w:right w:val="single" w:sz="4" w:space="0" w:color="auto"/>
            </w:tcBorders>
            <w:shd w:val="clear" w:color="auto" w:fill="auto"/>
            <w:noWrap/>
            <w:vAlign w:val="center"/>
          </w:tcPr>
          <w:p w14:paraId="09DAFF28" w14:textId="035AED27" w:rsidR="00DF095D" w:rsidRPr="00DF095D" w:rsidRDefault="00DF095D" w:rsidP="00DF095D">
            <w:pPr>
              <w:pStyle w:val="affffff3"/>
              <w:rPr>
                <w:szCs w:val="21"/>
              </w:rPr>
            </w:pPr>
            <w:r w:rsidRPr="00DF095D">
              <w:rPr>
                <w:rFonts w:hint="eastAsia"/>
                <w:color w:val="000000"/>
                <w:szCs w:val="21"/>
              </w:rPr>
              <w:t xml:space="preserve">0.3693 </w:t>
            </w:r>
          </w:p>
        </w:tc>
        <w:tc>
          <w:tcPr>
            <w:tcW w:w="702" w:type="pct"/>
            <w:tcBorders>
              <w:top w:val="nil"/>
              <w:left w:val="nil"/>
              <w:bottom w:val="single" w:sz="4" w:space="0" w:color="auto"/>
              <w:right w:val="single" w:sz="4" w:space="0" w:color="auto"/>
            </w:tcBorders>
            <w:shd w:val="clear" w:color="auto" w:fill="auto"/>
            <w:noWrap/>
            <w:vAlign w:val="center"/>
          </w:tcPr>
          <w:p w14:paraId="317B5635" w14:textId="5248B234" w:rsidR="00DF095D" w:rsidRPr="00DF095D" w:rsidRDefault="00DF095D" w:rsidP="00DF095D">
            <w:pPr>
              <w:pStyle w:val="affffff3"/>
              <w:rPr>
                <w:szCs w:val="21"/>
              </w:rPr>
            </w:pPr>
            <w:r w:rsidRPr="00DF095D">
              <w:rPr>
                <w:rFonts w:hint="eastAsia"/>
                <w:color w:val="000000"/>
                <w:szCs w:val="21"/>
              </w:rPr>
              <w:t xml:space="preserve">0.3400 </w:t>
            </w:r>
          </w:p>
        </w:tc>
        <w:tc>
          <w:tcPr>
            <w:tcW w:w="702" w:type="pct"/>
            <w:tcBorders>
              <w:top w:val="nil"/>
              <w:left w:val="nil"/>
              <w:bottom w:val="single" w:sz="4" w:space="0" w:color="auto"/>
              <w:right w:val="single" w:sz="4" w:space="0" w:color="auto"/>
            </w:tcBorders>
            <w:shd w:val="clear" w:color="auto" w:fill="auto"/>
            <w:noWrap/>
            <w:vAlign w:val="center"/>
          </w:tcPr>
          <w:p w14:paraId="63A6FD54" w14:textId="49E96834" w:rsidR="00DF095D" w:rsidRPr="00DF095D" w:rsidRDefault="00DF095D" w:rsidP="00DF095D">
            <w:pPr>
              <w:pStyle w:val="affffff3"/>
              <w:rPr>
                <w:szCs w:val="21"/>
              </w:rPr>
            </w:pPr>
            <w:r w:rsidRPr="00DF095D">
              <w:rPr>
                <w:rFonts w:hint="eastAsia"/>
                <w:color w:val="000000"/>
                <w:szCs w:val="21"/>
              </w:rPr>
              <w:t xml:space="preserve">0.3089 </w:t>
            </w:r>
          </w:p>
        </w:tc>
        <w:tc>
          <w:tcPr>
            <w:tcW w:w="702" w:type="pct"/>
            <w:tcBorders>
              <w:top w:val="nil"/>
              <w:left w:val="nil"/>
              <w:bottom w:val="single" w:sz="4" w:space="0" w:color="auto"/>
              <w:right w:val="single" w:sz="4" w:space="0" w:color="auto"/>
            </w:tcBorders>
            <w:shd w:val="clear" w:color="auto" w:fill="auto"/>
            <w:noWrap/>
            <w:vAlign w:val="center"/>
          </w:tcPr>
          <w:p w14:paraId="185163B3" w14:textId="1A4F81A3" w:rsidR="00DF095D" w:rsidRPr="00DF095D" w:rsidRDefault="00DF095D" w:rsidP="00DF095D">
            <w:pPr>
              <w:pStyle w:val="affffff3"/>
              <w:rPr>
                <w:szCs w:val="21"/>
              </w:rPr>
            </w:pPr>
            <w:r w:rsidRPr="00DF095D">
              <w:rPr>
                <w:rFonts w:hint="eastAsia"/>
                <w:color w:val="000000"/>
                <w:szCs w:val="21"/>
              </w:rPr>
              <w:t xml:space="preserve">0.2777 </w:t>
            </w:r>
          </w:p>
        </w:tc>
      </w:tr>
      <w:tr w:rsidR="00DF095D" w:rsidRPr="006402E6" w14:paraId="14527EB4" w14:textId="77777777" w:rsidTr="00F5498A">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6085F93C" w14:textId="772D0F85" w:rsidR="00DF095D" w:rsidRPr="00DF095D" w:rsidRDefault="00DF095D" w:rsidP="00DF095D">
            <w:pPr>
              <w:pStyle w:val="affffff3"/>
              <w:rPr>
                <w:rFonts w:eastAsia="新宋体"/>
                <w:szCs w:val="21"/>
              </w:rPr>
            </w:pPr>
            <w:r w:rsidRPr="00DF095D">
              <w:rPr>
                <w:rFonts w:ascii="新宋体" w:eastAsia="新宋体" w:hAnsi="新宋体" w:hint="eastAsia"/>
                <w:color w:val="000000"/>
                <w:szCs w:val="21"/>
              </w:rPr>
              <w:t>环境条件</w:t>
            </w:r>
          </w:p>
        </w:tc>
        <w:tc>
          <w:tcPr>
            <w:tcW w:w="702" w:type="pct"/>
            <w:tcBorders>
              <w:top w:val="nil"/>
              <w:left w:val="nil"/>
              <w:bottom w:val="single" w:sz="4" w:space="0" w:color="auto"/>
              <w:right w:val="single" w:sz="4" w:space="0" w:color="auto"/>
            </w:tcBorders>
            <w:shd w:val="clear" w:color="auto" w:fill="auto"/>
            <w:noWrap/>
            <w:vAlign w:val="center"/>
          </w:tcPr>
          <w:p w14:paraId="0EB74E5D" w14:textId="16B96232" w:rsidR="00DF095D" w:rsidRPr="00DF095D" w:rsidRDefault="00DF095D" w:rsidP="00DF095D">
            <w:pPr>
              <w:pStyle w:val="affffff3"/>
              <w:rPr>
                <w:szCs w:val="21"/>
              </w:rPr>
            </w:pPr>
            <w:r w:rsidRPr="00DF095D">
              <w:rPr>
                <w:rFonts w:hint="eastAsia"/>
                <w:color w:val="000000"/>
                <w:szCs w:val="21"/>
              </w:rPr>
              <w:t xml:space="preserve">0.1289 </w:t>
            </w:r>
          </w:p>
        </w:tc>
        <w:tc>
          <w:tcPr>
            <w:tcW w:w="702" w:type="pct"/>
            <w:tcBorders>
              <w:top w:val="nil"/>
              <w:left w:val="nil"/>
              <w:bottom w:val="single" w:sz="4" w:space="0" w:color="auto"/>
              <w:right w:val="single" w:sz="4" w:space="0" w:color="auto"/>
            </w:tcBorders>
            <w:shd w:val="clear" w:color="auto" w:fill="auto"/>
            <w:noWrap/>
            <w:vAlign w:val="center"/>
          </w:tcPr>
          <w:p w14:paraId="2945F7EA" w14:textId="60F8DBD3" w:rsidR="00DF095D" w:rsidRPr="00DF095D" w:rsidRDefault="00DF095D" w:rsidP="00DF095D">
            <w:pPr>
              <w:pStyle w:val="affffff3"/>
              <w:rPr>
                <w:szCs w:val="21"/>
              </w:rPr>
            </w:pPr>
            <w:r w:rsidRPr="00DF095D">
              <w:rPr>
                <w:rFonts w:hint="eastAsia"/>
                <w:color w:val="000000"/>
                <w:szCs w:val="21"/>
              </w:rPr>
              <w:t xml:space="preserve">0.1195 </w:t>
            </w:r>
          </w:p>
        </w:tc>
        <w:tc>
          <w:tcPr>
            <w:tcW w:w="702" w:type="pct"/>
            <w:tcBorders>
              <w:top w:val="nil"/>
              <w:left w:val="nil"/>
              <w:bottom w:val="single" w:sz="4" w:space="0" w:color="auto"/>
              <w:right w:val="single" w:sz="4" w:space="0" w:color="auto"/>
            </w:tcBorders>
            <w:shd w:val="clear" w:color="auto" w:fill="auto"/>
            <w:noWrap/>
            <w:vAlign w:val="center"/>
          </w:tcPr>
          <w:p w14:paraId="7C449356" w14:textId="46160851" w:rsidR="00DF095D" w:rsidRPr="00DF095D" w:rsidRDefault="00DF095D" w:rsidP="00DF095D">
            <w:pPr>
              <w:pStyle w:val="affffff3"/>
              <w:rPr>
                <w:szCs w:val="21"/>
              </w:rPr>
            </w:pPr>
            <w:r w:rsidRPr="00DF095D">
              <w:rPr>
                <w:rFonts w:hint="eastAsia"/>
                <w:color w:val="000000"/>
                <w:szCs w:val="21"/>
              </w:rPr>
              <w:t xml:space="preserve">0.1100 </w:t>
            </w:r>
          </w:p>
        </w:tc>
        <w:tc>
          <w:tcPr>
            <w:tcW w:w="702" w:type="pct"/>
            <w:tcBorders>
              <w:top w:val="nil"/>
              <w:left w:val="nil"/>
              <w:bottom w:val="single" w:sz="4" w:space="0" w:color="auto"/>
              <w:right w:val="single" w:sz="4" w:space="0" w:color="auto"/>
            </w:tcBorders>
            <w:shd w:val="clear" w:color="auto" w:fill="auto"/>
            <w:noWrap/>
            <w:vAlign w:val="center"/>
          </w:tcPr>
          <w:p w14:paraId="6DD54772" w14:textId="5649DD06" w:rsidR="00DF095D" w:rsidRPr="00DF095D" w:rsidRDefault="00DF095D" w:rsidP="00DF095D">
            <w:pPr>
              <w:pStyle w:val="affffff3"/>
              <w:rPr>
                <w:szCs w:val="21"/>
              </w:rPr>
            </w:pPr>
            <w:r w:rsidRPr="00DF095D">
              <w:rPr>
                <w:rFonts w:hint="eastAsia"/>
                <w:color w:val="000000"/>
                <w:szCs w:val="21"/>
              </w:rPr>
              <w:t xml:space="preserve">0.0999 </w:t>
            </w:r>
          </w:p>
        </w:tc>
        <w:tc>
          <w:tcPr>
            <w:tcW w:w="702" w:type="pct"/>
            <w:tcBorders>
              <w:top w:val="nil"/>
              <w:left w:val="nil"/>
              <w:bottom w:val="single" w:sz="4" w:space="0" w:color="auto"/>
              <w:right w:val="single" w:sz="4" w:space="0" w:color="auto"/>
            </w:tcBorders>
            <w:shd w:val="clear" w:color="auto" w:fill="auto"/>
            <w:noWrap/>
            <w:vAlign w:val="center"/>
          </w:tcPr>
          <w:p w14:paraId="2A22CE56" w14:textId="6AB10199" w:rsidR="00DF095D" w:rsidRPr="00DF095D" w:rsidRDefault="00DF095D" w:rsidP="00DF095D">
            <w:pPr>
              <w:pStyle w:val="affffff3"/>
              <w:rPr>
                <w:szCs w:val="21"/>
              </w:rPr>
            </w:pPr>
            <w:r w:rsidRPr="00DF095D">
              <w:rPr>
                <w:rFonts w:hint="eastAsia"/>
                <w:color w:val="000000"/>
                <w:szCs w:val="21"/>
              </w:rPr>
              <w:t xml:space="preserve">0.0898 </w:t>
            </w:r>
          </w:p>
        </w:tc>
      </w:tr>
    </w:tbl>
    <w:p w14:paraId="54D10A37" w14:textId="77777777" w:rsidR="001B62C9" w:rsidRDefault="001B62C9" w:rsidP="007169E5">
      <w:pPr>
        <w:pStyle w:val="affffff5"/>
        <w:widowControl/>
        <w:spacing w:before="190" w:after="190"/>
        <w:sectPr w:rsidR="001B62C9" w:rsidSect="00ED2F13">
          <w:pgSz w:w="16838" w:h="11906" w:orient="landscape"/>
          <w:pgMar w:top="1559" w:right="1219" w:bottom="1559" w:left="1219" w:header="624" w:footer="850" w:gutter="0"/>
          <w:cols w:space="425"/>
          <w:docGrid w:type="lines" w:linePitch="381"/>
        </w:sectPr>
      </w:pPr>
    </w:p>
    <w:p w14:paraId="5B31D923" w14:textId="346A335C" w:rsidR="002216B2" w:rsidRPr="006402E6" w:rsidRDefault="00465921"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47</w:t>
      </w:r>
      <w:r w:rsidR="00F62252">
        <w:fldChar w:fldCharType="end"/>
      </w:r>
      <w:r w:rsidR="00F62252">
        <w:t xml:space="preserve"> </w:t>
      </w:r>
      <w:r w:rsidRPr="006402E6">
        <w:t>集体公共服务项目用地</w:t>
      </w:r>
      <w:r w:rsidRPr="006402E6">
        <w:t>2</w:t>
      </w:r>
      <w:r w:rsidRPr="006402E6">
        <w:t>级宗地地价区域因素修正系数指标说明表</w:t>
      </w:r>
    </w:p>
    <w:tbl>
      <w:tblPr>
        <w:tblW w:w="5000" w:type="pct"/>
        <w:tblLayout w:type="fixed"/>
        <w:tblLook w:val="04A0" w:firstRow="1" w:lastRow="0" w:firstColumn="1" w:lastColumn="0" w:noHBand="0" w:noVBand="1"/>
      </w:tblPr>
      <w:tblGrid>
        <w:gridCol w:w="1808"/>
        <w:gridCol w:w="2108"/>
        <w:gridCol w:w="2675"/>
        <w:gridCol w:w="2874"/>
        <w:gridCol w:w="2549"/>
        <w:gridCol w:w="2602"/>
      </w:tblGrid>
      <w:tr w:rsidR="002216B2" w:rsidRPr="006402E6" w14:paraId="3FFA1EA9" w14:textId="77777777" w:rsidTr="005C517F">
        <w:trPr>
          <w:trHeight w:val="340"/>
        </w:trPr>
        <w:tc>
          <w:tcPr>
            <w:tcW w:w="619"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5A642141" w14:textId="77777777" w:rsidR="002216B2" w:rsidRPr="006402E6" w:rsidRDefault="002216B2" w:rsidP="007169E5">
            <w:pPr>
              <w:pStyle w:val="affffff3"/>
              <w:jc w:val="right"/>
              <w:rPr>
                <w:b/>
              </w:rPr>
            </w:pPr>
            <w:r w:rsidRPr="006402E6">
              <w:rPr>
                <w:b/>
              </w:rPr>
              <w:t>优劣度</w:t>
            </w:r>
          </w:p>
          <w:p w14:paraId="78929CE2" w14:textId="4E5CAC6E" w:rsidR="002216B2" w:rsidRPr="006402E6" w:rsidRDefault="002216B2" w:rsidP="007169E5">
            <w:pPr>
              <w:pStyle w:val="affffff3"/>
              <w:jc w:val="left"/>
              <w:rPr>
                <w:b/>
              </w:rPr>
            </w:pPr>
            <w:r w:rsidRPr="006402E6">
              <w:rPr>
                <w:b/>
              </w:rPr>
              <w:t>影响因素</w:t>
            </w:r>
          </w:p>
        </w:tc>
        <w:tc>
          <w:tcPr>
            <w:tcW w:w="721" w:type="pct"/>
            <w:tcBorders>
              <w:top w:val="single" w:sz="4" w:space="0" w:color="auto"/>
              <w:left w:val="nil"/>
              <w:bottom w:val="single" w:sz="4" w:space="0" w:color="auto"/>
              <w:right w:val="single" w:sz="4" w:space="0" w:color="auto"/>
            </w:tcBorders>
            <w:shd w:val="clear" w:color="auto" w:fill="auto"/>
            <w:noWrap/>
            <w:vAlign w:val="center"/>
            <w:hideMark/>
          </w:tcPr>
          <w:p w14:paraId="2B99873C" w14:textId="77777777" w:rsidR="002216B2" w:rsidRPr="006402E6" w:rsidRDefault="002216B2" w:rsidP="007169E5">
            <w:pPr>
              <w:pStyle w:val="affffff3"/>
              <w:rPr>
                <w:b/>
              </w:rPr>
            </w:pPr>
            <w:r w:rsidRPr="006402E6">
              <w:rPr>
                <w:b/>
              </w:rPr>
              <w:t>优</w:t>
            </w:r>
          </w:p>
        </w:tc>
        <w:tc>
          <w:tcPr>
            <w:tcW w:w="915" w:type="pct"/>
            <w:tcBorders>
              <w:top w:val="single" w:sz="4" w:space="0" w:color="auto"/>
              <w:left w:val="nil"/>
              <w:bottom w:val="single" w:sz="4" w:space="0" w:color="auto"/>
              <w:right w:val="single" w:sz="4" w:space="0" w:color="auto"/>
            </w:tcBorders>
            <w:shd w:val="clear" w:color="auto" w:fill="auto"/>
            <w:noWrap/>
            <w:vAlign w:val="center"/>
            <w:hideMark/>
          </w:tcPr>
          <w:p w14:paraId="3BE5C976" w14:textId="77777777" w:rsidR="002216B2" w:rsidRPr="006402E6" w:rsidRDefault="002216B2" w:rsidP="007169E5">
            <w:pPr>
              <w:pStyle w:val="affffff3"/>
              <w:rPr>
                <w:b/>
              </w:rPr>
            </w:pPr>
            <w:r w:rsidRPr="006402E6">
              <w:rPr>
                <w:b/>
              </w:rPr>
              <w:t>较优</w:t>
            </w:r>
          </w:p>
        </w:tc>
        <w:tc>
          <w:tcPr>
            <w:tcW w:w="983" w:type="pct"/>
            <w:tcBorders>
              <w:top w:val="single" w:sz="4" w:space="0" w:color="auto"/>
              <w:left w:val="nil"/>
              <w:bottom w:val="single" w:sz="4" w:space="0" w:color="auto"/>
              <w:right w:val="single" w:sz="4" w:space="0" w:color="auto"/>
            </w:tcBorders>
            <w:shd w:val="clear" w:color="auto" w:fill="auto"/>
            <w:noWrap/>
            <w:vAlign w:val="center"/>
            <w:hideMark/>
          </w:tcPr>
          <w:p w14:paraId="796E8456" w14:textId="77777777" w:rsidR="002216B2" w:rsidRPr="006402E6" w:rsidRDefault="002216B2" w:rsidP="007169E5">
            <w:pPr>
              <w:pStyle w:val="affffff3"/>
              <w:rPr>
                <w:b/>
              </w:rPr>
            </w:pPr>
            <w:r w:rsidRPr="006402E6">
              <w:rPr>
                <w:b/>
              </w:rPr>
              <w:t>一般</w:t>
            </w:r>
          </w:p>
        </w:tc>
        <w:tc>
          <w:tcPr>
            <w:tcW w:w="872" w:type="pct"/>
            <w:tcBorders>
              <w:top w:val="single" w:sz="4" w:space="0" w:color="auto"/>
              <w:left w:val="nil"/>
              <w:bottom w:val="single" w:sz="4" w:space="0" w:color="auto"/>
              <w:right w:val="single" w:sz="4" w:space="0" w:color="auto"/>
            </w:tcBorders>
            <w:shd w:val="clear" w:color="auto" w:fill="auto"/>
            <w:noWrap/>
            <w:vAlign w:val="center"/>
            <w:hideMark/>
          </w:tcPr>
          <w:p w14:paraId="1FD7DA98" w14:textId="77777777" w:rsidR="002216B2" w:rsidRPr="006402E6" w:rsidRDefault="002216B2" w:rsidP="007169E5">
            <w:pPr>
              <w:pStyle w:val="affffff3"/>
              <w:rPr>
                <w:b/>
              </w:rPr>
            </w:pPr>
            <w:r w:rsidRPr="006402E6">
              <w:rPr>
                <w:b/>
              </w:rPr>
              <w:t>较劣</w:t>
            </w:r>
          </w:p>
        </w:tc>
        <w:tc>
          <w:tcPr>
            <w:tcW w:w="890" w:type="pct"/>
            <w:tcBorders>
              <w:top w:val="single" w:sz="4" w:space="0" w:color="auto"/>
              <w:left w:val="nil"/>
              <w:bottom w:val="single" w:sz="4" w:space="0" w:color="auto"/>
              <w:right w:val="single" w:sz="4" w:space="0" w:color="auto"/>
            </w:tcBorders>
            <w:shd w:val="clear" w:color="auto" w:fill="auto"/>
            <w:noWrap/>
            <w:vAlign w:val="center"/>
            <w:hideMark/>
          </w:tcPr>
          <w:p w14:paraId="36E9BCBB" w14:textId="77777777" w:rsidR="002216B2" w:rsidRPr="006402E6" w:rsidRDefault="002216B2" w:rsidP="007169E5">
            <w:pPr>
              <w:pStyle w:val="affffff3"/>
              <w:rPr>
                <w:b/>
              </w:rPr>
            </w:pPr>
            <w:r w:rsidRPr="006402E6">
              <w:rPr>
                <w:b/>
              </w:rPr>
              <w:t>劣</w:t>
            </w:r>
          </w:p>
        </w:tc>
      </w:tr>
      <w:tr w:rsidR="005C517F" w:rsidRPr="006402E6" w14:paraId="238257D8" w14:textId="77777777" w:rsidTr="005C517F">
        <w:trPr>
          <w:trHeight w:val="340"/>
        </w:trPr>
        <w:tc>
          <w:tcPr>
            <w:tcW w:w="619" w:type="pct"/>
            <w:tcBorders>
              <w:top w:val="nil"/>
              <w:left w:val="single" w:sz="4" w:space="0" w:color="auto"/>
              <w:bottom w:val="single" w:sz="4" w:space="0" w:color="auto"/>
              <w:right w:val="single" w:sz="4" w:space="0" w:color="auto"/>
            </w:tcBorders>
            <w:shd w:val="clear" w:color="auto" w:fill="auto"/>
            <w:noWrap/>
            <w:vAlign w:val="center"/>
          </w:tcPr>
          <w:p w14:paraId="7977133B" w14:textId="4B4ADCF3" w:rsidR="005C517F" w:rsidRPr="005C517F" w:rsidRDefault="005C517F" w:rsidP="005C517F">
            <w:pPr>
              <w:pStyle w:val="affffff3"/>
              <w:rPr>
                <w:szCs w:val="21"/>
              </w:rPr>
            </w:pPr>
            <w:r w:rsidRPr="005C517F">
              <w:rPr>
                <w:rFonts w:hint="eastAsia"/>
                <w:color w:val="000000"/>
                <w:szCs w:val="21"/>
              </w:rPr>
              <w:t>区位因素</w:t>
            </w:r>
          </w:p>
        </w:tc>
        <w:tc>
          <w:tcPr>
            <w:tcW w:w="721" w:type="pct"/>
            <w:tcBorders>
              <w:top w:val="nil"/>
              <w:left w:val="nil"/>
              <w:bottom w:val="single" w:sz="4" w:space="0" w:color="auto"/>
              <w:right w:val="single" w:sz="4" w:space="0" w:color="auto"/>
            </w:tcBorders>
            <w:shd w:val="clear" w:color="auto" w:fill="auto"/>
            <w:noWrap/>
            <w:vAlign w:val="center"/>
          </w:tcPr>
          <w:p w14:paraId="6829B677" w14:textId="120B361D" w:rsidR="005C517F" w:rsidRPr="005C517F" w:rsidRDefault="005C517F" w:rsidP="005C517F">
            <w:pPr>
              <w:pStyle w:val="affffff3"/>
              <w:rPr>
                <w:szCs w:val="21"/>
              </w:rPr>
            </w:pPr>
            <w:r w:rsidRPr="005C517F">
              <w:rPr>
                <w:rFonts w:hint="eastAsia"/>
                <w:color w:val="000000"/>
                <w:szCs w:val="21"/>
              </w:rPr>
              <w:t>距离市中心近</w:t>
            </w:r>
          </w:p>
        </w:tc>
        <w:tc>
          <w:tcPr>
            <w:tcW w:w="915" w:type="pct"/>
            <w:tcBorders>
              <w:top w:val="nil"/>
              <w:left w:val="nil"/>
              <w:bottom w:val="single" w:sz="4" w:space="0" w:color="auto"/>
              <w:right w:val="single" w:sz="4" w:space="0" w:color="auto"/>
            </w:tcBorders>
            <w:shd w:val="clear" w:color="auto" w:fill="auto"/>
            <w:noWrap/>
            <w:vAlign w:val="center"/>
          </w:tcPr>
          <w:p w14:paraId="2349F323" w14:textId="5327B639" w:rsidR="005C517F" w:rsidRPr="005C517F" w:rsidRDefault="005C517F" w:rsidP="005C517F">
            <w:pPr>
              <w:pStyle w:val="affffff3"/>
              <w:rPr>
                <w:szCs w:val="21"/>
              </w:rPr>
            </w:pPr>
            <w:r w:rsidRPr="005C517F">
              <w:rPr>
                <w:rFonts w:hint="eastAsia"/>
                <w:color w:val="000000"/>
                <w:szCs w:val="21"/>
              </w:rPr>
              <w:t>距离市中心适中</w:t>
            </w:r>
          </w:p>
        </w:tc>
        <w:tc>
          <w:tcPr>
            <w:tcW w:w="983" w:type="pct"/>
            <w:tcBorders>
              <w:top w:val="nil"/>
              <w:left w:val="nil"/>
              <w:bottom w:val="single" w:sz="4" w:space="0" w:color="auto"/>
              <w:right w:val="single" w:sz="4" w:space="0" w:color="auto"/>
            </w:tcBorders>
            <w:shd w:val="clear" w:color="auto" w:fill="auto"/>
            <w:noWrap/>
            <w:vAlign w:val="center"/>
          </w:tcPr>
          <w:p w14:paraId="67013B83" w14:textId="358691AF" w:rsidR="005C517F" w:rsidRPr="005C517F" w:rsidRDefault="005C517F" w:rsidP="005C517F">
            <w:pPr>
              <w:pStyle w:val="affffff3"/>
              <w:rPr>
                <w:szCs w:val="21"/>
              </w:rPr>
            </w:pPr>
            <w:r w:rsidRPr="005C517F">
              <w:rPr>
                <w:rFonts w:hint="eastAsia"/>
                <w:color w:val="000000"/>
                <w:szCs w:val="21"/>
              </w:rPr>
              <w:t>距离中心城镇近</w:t>
            </w:r>
          </w:p>
        </w:tc>
        <w:tc>
          <w:tcPr>
            <w:tcW w:w="872" w:type="pct"/>
            <w:tcBorders>
              <w:top w:val="nil"/>
              <w:left w:val="nil"/>
              <w:bottom w:val="single" w:sz="4" w:space="0" w:color="auto"/>
              <w:right w:val="single" w:sz="4" w:space="0" w:color="auto"/>
            </w:tcBorders>
            <w:shd w:val="clear" w:color="auto" w:fill="auto"/>
            <w:noWrap/>
            <w:vAlign w:val="center"/>
          </w:tcPr>
          <w:p w14:paraId="3554FA77" w14:textId="068FAC69" w:rsidR="005C517F" w:rsidRPr="005C517F" w:rsidRDefault="005C517F" w:rsidP="005C517F">
            <w:pPr>
              <w:pStyle w:val="affffff3"/>
              <w:rPr>
                <w:szCs w:val="21"/>
              </w:rPr>
            </w:pPr>
            <w:r w:rsidRPr="005C517F">
              <w:rPr>
                <w:rFonts w:hint="eastAsia"/>
                <w:color w:val="000000"/>
                <w:szCs w:val="21"/>
              </w:rPr>
              <w:t>距离中心城镇适中</w:t>
            </w:r>
          </w:p>
        </w:tc>
        <w:tc>
          <w:tcPr>
            <w:tcW w:w="890" w:type="pct"/>
            <w:tcBorders>
              <w:top w:val="nil"/>
              <w:left w:val="nil"/>
              <w:bottom w:val="single" w:sz="4" w:space="0" w:color="auto"/>
              <w:right w:val="single" w:sz="4" w:space="0" w:color="auto"/>
            </w:tcBorders>
            <w:shd w:val="clear" w:color="auto" w:fill="auto"/>
            <w:noWrap/>
            <w:vAlign w:val="center"/>
          </w:tcPr>
          <w:p w14:paraId="181973F6" w14:textId="50D5F6B5" w:rsidR="005C517F" w:rsidRPr="005C517F" w:rsidRDefault="005C517F" w:rsidP="005C517F">
            <w:pPr>
              <w:pStyle w:val="affffff3"/>
              <w:rPr>
                <w:szCs w:val="21"/>
              </w:rPr>
            </w:pPr>
            <w:r w:rsidRPr="005C517F">
              <w:rPr>
                <w:rFonts w:hint="eastAsia"/>
                <w:color w:val="000000"/>
                <w:szCs w:val="21"/>
              </w:rPr>
              <w:t>距离中心城镇远</w:t>
            </w:r>
          </w:p>
        </w:tc>
      </w:tr>
      <w:tr w:rsidR="005C517F" w:rsidRPr="006402E6" w14:paraId="488499BC" w14:textId="77777777" w:rsidTr="005C517F">
        <w:trPr>
          <w:trHeight w:val="340"/>
        </w:trPr>
        <w:tc>
          <w:tcPr>
            <w:tcW w:w="619" w:type="pct"/>
            <w:tcBorders>
              <w:top w:val="nil"/>
              <w:left w:val="single" w:sz="4" w:space="0" w:color="auto"/>
              <w:bottom w:val="single" w:sz="4" w:space="0" w:color="auto"/>
              <w:right w:val="single" w:sz="4" w:space="0" w:color="auto"/>
            </w:tcBorders>
            <w:shd w:val="clear" w:color="auto" w:fill="auto"/>
            <w:noWrap/>
            <w:vAlign w:val="center"/>
          </w:tcPr>
          <w:p w14:paraId="044A93D1" w14:textId="3B66714B" w:rsidR="005C517F" w:rsidRPr="005C517F" w:rsidRDefault="005C517F" w:rsidP="005C517F">
            <w:pPr>
              <w:pStyle w:val="affffff3"/>
              <w:rPr>
                <w:szCs w:val="21"/>
              </w:rPr>
            </w:pPr>
            <w:r w:rsidRPr="005C517F">
              <w:rPr>
                <w:rFonts w:hint="eastAsia"/>
                <w:color w:val="000000"/>
                <w:szCs w:val="21"/>
              </w:rPr>
              <w:t>社会经济因素</w:t>
            </w:r>
          </w:p>
        </w:tc>
        <w:tc>
          <w:tcPr>
            <w:tcW w:w="721" w:type="pct"/>
            <w:tcBorders>
              <w:top w:val="nil"/>
              <w:left w:val="nil"/>
              <w:bottom w:val="single" w:sz="4" w:space="0" w:color="auto"/>
              <w:right w:val="single" w:sz="4" w:space="0" w:color="auto"/>
            </w:tcBorders>
            <w:shd w:val="clear" w:color="auto" w:fill="auto"/>
            <w:noWrap/>
            <w:vAlign w:val="center"/>
          </w:tcPr>
          <w:p w14:paraId="3C1578EA" w14:textId="64152788" w:rsidR="005C517F" w:rsidRPr="005C517F" w:rsidRDefault="005C517F" w:rsidP="005C517F">
            <w:pPr>
              <w:pStyle w:val="affffff3"/>
              <w:rPr>
                <w:szCs w:val="21"/>
              </w:rPr>
            </w:pPr>
            <w:r w:rsidRPr="005C517F">
              <w:rPr>
                <w:rFonts w:hint="eastAsia"/>
                <w:color w:val="000000"/>
                <w:szCs w:val="21"/>
              </w:rPr>
              <w:t>农村居民人均可支配收入远高于全市平均水平</w:t>
            </w:r>
          </w:p>
        </w:tc>
        <w:tc>
          <w:tcPr>
            <w:tcW w:w="915" w:type="pct"/>
            <w:tcBorders>
              <w:top w:val="nil"/>
              <w:left w:val="nil"/>
              <w:bottom w:val="single" w:sz="4" w:space="0" w:color="auto"/>
              <w:right w:val="single" w:sz="4" w:space="0" w:color="auto"/>
            </w:tcBorders>
            <w:shd w:val="clear" w:color="auto" w:fill="auto"/>
            <w:noWrap/>
            <w:vAlign w:val="center"/>
          </w:tcPr>
          <w:p w14:paraId="1ECC877F" w14:textId="1A9A6BB8" w:rsidR="005C517F" w:rsidRPr="005C517F" w:rsidRDefault="005C517F" w:rsidP="005C517F">
            <w:pPr>
              <w:pStyle w:val="affffff3"/>
              <w:rPr>
                <w:szCs w:val="21"/>
              </w:rPr>
            </w:pPr>
            <w:r w:rsidRPr="005C517F">
              <w:rPr>
                <w:rFonts w:hint="eastAsia"/>
                <w:color w:val="000000"/>
                <w:szCs w:val="21"/>
              </w:rPr>
              <w:t>农村居民人均可支配收入高于全市平均水平</w:t>
            </w:r>
          </w:p>
        </w:tc>
        <w:tc>
          <w:tcPr>
            <w:tcW w:w="983" w:type="pct"/>
            <w:tcBorders>
              <w:top w:val="nil"/>
              <w:left w:val="nil"/>
              <w:bottom w:val="single" w:sz="4" w:space="0" w:color="auto"/>
              <w:right w:val="single" w:sz="4" w:space="0" w:color="auto"/>
            </w:tcBorders>
            <w:shd w:val="clear" w:color="auto" w:fill="auto"/>
            <w:noWrap/>
            <w:vAlign w:val="center"/>
          </w:tcPr>
          <w:p w14:paraId="2776C87D" w14:textId="3123271E" w:rsidR="005C517F" w:rsidRPr="005C517F" w:rsidRDefault="005C517F" w:rsidP="005C517F">
            <w:pPr>
              <w:pStyle w:val="affffff3"/>
              <w:rPr>
                <w:szCs w:val="21"/>
              </w:rPr>
            </w:pPr>
            <w:r w:rsidRPr="005C517F">
              <w:rPr>
                <w:rFonts w:hint="eastAsia"/>
                <w:color w:val="000000"/>
                <w:szCs w:val="21"/>
              </w:rPr>
              <w:t>农村居民人均可支配收入略高于全市平均水平</w:t>
            </w:r>
          </w:p>
        </w:tc>
        <w:tc>
          <w:tcPr>
            <w:tcW w:w="872" w:type="pct"/>
            <w:tcBorders>
              <w:top w:val="nil"/>
              <w:left w:val="nil"/>
              <w:bottom w:val="single" w:sz="4" w:space="0" w:color="auto"/>
              <w:right w:val="single" w:sz="4" w:space="0" w:color="auto"/>
            </w:tcBorders>
            <w:shd w:val="clear" w:color="auto" w:fill="auto"/>
            <w:noWrap/>
            <w:vAlign w:val="center"/>
          </w:tcPr>
          <w:p w14:paraId="12F6237A" w14:textId="2CA0895C" w:rsidR="005C517F" w:rsidRPr="005C517F" w:rsidRDefault="005C517F" w:rsidP="005C517F">
            <w:pPr>
              <w:pStyle w:val="affffff3"/>
              <w:rPr>
                <w:szCs w:val="21"/>
              </w:rPr>
            </w:pPr>
            <w:r w:rsidRPr="005C517F">
              <w:rPr>
                <w:rFonts w:hint="eastAsia"/>
                <w:color w:val="000000"/>
                <w:szCs w:val="21"/>
              </w:rPr>
              <w:t>农村居民人均可支配收入达到全市平均水平</w:t>
            </w:r>
          </w:p>
        </w:tc>
        <w:tc>
          <w:tcPr>
            <w:tcW w:w="890" w:type="pct"/>
            <w:tcBorders>
              <w:top w:val="nil"/>
              <w:left w:val="nil"/>
              <w:bottom w:val="single" w:sz="4" w:space="0" w:color="auto"/>
              <w:right w:val="single" w:sz="4" w:space="0" w:color="auto"/>
            </w:tcBorders>
            <w:shd w:val="clear" w:color="auto" w:fill="auto"/>
            <w:noWrap/>
            <w:vAlign w:val="center"/>
          </w:tcPr>
          <w:p w14:paraId="07BBBE6A" w14:textId="25C251A2" w:rsidR="005C517F" w:rsidRPr="005C517F" w:rsidRDefault="005C517F" w:rsidP="005C517F">
            <w:pPr>
              <w:pStyle w:val="affffff3"/>
              <w:rPr>
                <w:szCs w:val="21"/>
              </w:rPr>
            </w:pPr>
            <w:r w:rsidRPr="005C517F">
              <w:rPr>
                <w:rFonts w:hint="eastAsia"/>
                <w:color w:val="000000"/>
                <w:szCs w:val="21"/>
              </w:rPr>
              <w:t>农村居民人均可支配收入低于全市平均水平</w:t>
            </w:r>
          </w:p>
        </w:tc>
      </w:tr>
      <w:tr w:rsidR="005C517F" w:rsidRPr="006402E6" w14:paraId="00BD0A22" w14:textId="77777777" w:rsidTr="005C517F">
        <w:trPr>
          <w:trHeight w:val="340"/>
        </w:trPr>
        <w:tc>
          <w:tcPr>
            <w:tcW w:w="619" w:type="pct"/>
            <w:tcBorders>
              <w:top w:val="nil"/>
              <w:left w:val="single" w:sz="4" w:space="0" w:color="auto"/>
              <w:bottom w:val="single" w:sz="4" w:space="0" w:color="auto"/>
              <w:right w:val="single" w:sz="4" w:space="0" w:color="auto"/>
            </w:tcBorders>
            <w:shd w:val="clear" w:color="auto" w:fill="auto"/>
            <w:noWrap/>
            <w:vAlign w:val="center"/>
          </w:tcPr>
          <w:p w14:paraId="5A70CB24" w14:textId="2AC28B12" w:rsidR="005C517F" w:rsidRPr="005C517F" w:rsidRDefault="005C517F" w:rsidP="005C517F">
            <w:pPr>
              <w:pStyle w:val="affffff3"/>
              <w:rPr>
                <w:szCs w:val="21"/>
              </w:rPr>
            </w:pPr>
            <w:r w:rsidRPr="005C517F">
              <w:rPr>
                <w:rFonts w:hint="eastAsia"/>
                <w:color w:val="000000"/>
                <w:szCs w:val="21"/>
              </w:rPr>
              <w:t>繁华程度</w:t>
            </w:r>
          </w:p>
        </w:tc>
        <w:tc>
          <w:tcPr>
            <w:tcW w:w="721" w:type="pct"/>
            <w:tcBorders>
              <w:top w:val="nil"/>
              <w:left w:val="nil"/>
              <w:bottom w:val="single" w:sz="4" w:space="0" w:color="auto"/>
              <w:right w:val="single" w:sz="4" w:space="0" w:color="auto"/>
            </w:tcBorders>
            <w:shd w:val="clear" w:color="auto" w:fill="auto"/>
            <w:noWrap/>
            <w:vAlign w:val="center"/>
          </w:tcPr>
          <w:p w14:paraId="342DFD78" w14:textId="045DF581" w:rsidR="005C517F" w:rsidRPr="005C517F" w:rsidRDefault="005C517F" w:rsidP="005C517F">
            <w:pPr>
              <w:pStyle w:val="affffff3"/>
              <w:rPr>
                <w:szCs w:val="21"/>
              </w:rPr>
            </w:pPr>
            <w:r w:rsidRPr="005C517F">
              <w:rPr>
                <w:rFonts w:hint="eastAsia"/>
                <w:color w:val="000000"/>
                <w:szCs w:val="21"/>
              </w:rPr>
              <w:t>距区级商业中心较近</w:t>
            </w:r>
          </w:p>
        </w:tc>
        <w:tc>
          <w:tcPr>
            <w:tcW w:w="915" w:type="pct"/>
            <w:tcBorders>
              <w:top w:val="nil"/>
              <w:left w:val="nil"/>
              <w:bottom w:val="single" w:sz="4" w:space="0" w:color="auto"/>
              <w:right w:val="single" w:sz="4" w:space="0" w:color="auto"/>
            </w:tcBorders>
            <w:shd w:val="clear" w:color="auto" w:fill="auto"/>
            <w:noWrap/>
            <w:vAlign w:val="center"/>
          </w:tcPr>
          <w:p w14:paraId="6361B2D1" w14:textId="239FFFAD" w:rsidR="005C517F" w:rsidRPr="005C517F" w:rsidRDefault="005C517F" w:rsidP="005C517F">
            <w:pPr>
              <w:pStyle w:val="affffff3"/>
              <w:rPr>
                <w:szCs w:val="21"/>
              </w:rPr>
            </w:pPr>
            <w:r w:rsidRPr="005C517F">
              <w:rPr>
                <w:rFonts w:hint="eastAsia"/>
                <w:color w:val="000000"/>
                <w:szCs w:val="21"/>
              </w:rPr>
              <w:t>距区级商业中心较远</w:t>
            </w:r>
          </w:p>
        </w:tc>
        <w:tc>
          <w:tcPr>
            <w:tcW w:w="983" w:type="pct"/>
            <w:tcBorders>
              <w:top w:val="nil"/>
              <w:left w:val="nil"/>
              <w:bottom w:val="single" w:sz="4" w:space="0" w:color="auto"/>
              <w:right w:val="single" w:sz="4" w:space="0" w:color="auto"/>
            </w:tcBorders>
            <w:shd w:val="clear" w:color="auto" w:fill="auto"/>
            <w:noWrap/>
            <w:vAlign w:val="center"/>
          </w:tcPr>
          <w:p w14:paraId="3615EE0B" w14:textId="4C2050F6" w:rsidR="005C517F" w:rsidRPr="005C517F" w:rsidRDefault="005C517F" w:rsidP="005C517F">
            <w:pPr>
              <w:pStyle w:val="affffff3"/>
              <w:rPr>
                <w:szCs w:val="21"/>
              </w:rPr>
            </w:pPr>
            <w:r w:rsidRPr="005C517F">
              <w:rPr>
                <w:rFonts w:hint="eastAsia"/>
                <w:color w:val="000000"/>
                <w:szCs w:val="21"/>
              </w:rPr>
              <w:t>距区级商业中心远，邻近小型商业中心</w:t>
            </w:r>
          </w:p>
        </w:tc>
        <w:tc>
          <w:tcPr>
            <w:tcW w:w="872" w:type="pct"/>
            <w:tcBorders>
              <w:top w:val="nil"/>
              <w:left w:val="nil"/>
              <w:bottom w:val="single" w:sz="4" w:space="0" w:color="auto"/>
              <w:right w:val="single" w:sz="4" w:space="0" w:color="auto"/>
            </w:tcBorders>
            <w:shd w:val="clear" w:color="auto" w:fill="auto"/>
            <w:noWrap/>
            <w:vAlign w:val="center"/>
          </w:tcPr>
          <w:p w14:paraId="0259E7FA" w14:textId="0ECEC14A" w:rsidR="005C517F" w:rsidRPr="005C517F" w:rsidRDefault="005C517F" w:rsidP="005C517F">
            <w:pPr>
              <w:pStyle w:val="affffff3"/>
              <w:rPr>
                <w:szCs w:val="21"/>
              </w:rPr>
            </w:pPr>
            <w:r w:rsidRPr="005C517F">
              <w:rPr>
                <w:rFonts w:hint="eastAsia"/>
                <w:color w:val="000000"/>
                <w:szCs w:val="21"/>
              </w:rPr>
              <w:t>距小型商业中心适中，有便利店</w:t>
            </w:r>
          </w:p>
        </w:tc>
        <w:tc>
          <w:tcPr>
            <w:tcW w:w="890" w:type="pct"/>
            <w:tcBorders>
              <w:top w:val="nil"/>
              <w:left w:val="nil"/>
              <w:bottom w:val="single" w:sz="4" w:space="0" w:color="auto"/>
              <w:right w:val="single" w:sz="4" w:space="0" w:color="auto"/>
            </w:tcBorders>
            <w:shd w:val="clear" w:color="auto" w:fill="auto"/>
            <w:noWrap/>
            <w:vAlign w:val="center"/>
          </w:tcPr>
          <w:p w14:paraId="4E251C57" w14:textId="2CD9F825" w:rsidR="005C517F" w:rsidRPr="005C517F" w:rsidRDefault="005C517F" w:rsidP="005C517F">
            <w:pPr>
              <w:pStyle w:val="affffff3"/>
              <w:rPr>
                <w:szCs w:val="21"/>
              </w:rPr>
            </w:pPr>
            <w:r w:rsidRPr="005C517F">
              <w:rPr>
                <w:rFonts w:hint="eastAsia"/>
                <w:color w:val="000000"/>
                <w:szCs w:val="21"/>
              </w:rPr>
              <w:t>邻近便利店</w:t>
            </w:r>
          </w:p>
        </w:tc>
      </w:tr>
      <w:tr w:rsidR="005C517F" w:rsidRPr="006402E6" w14:paraId="64AF53C2" w14:textId="77777777" w:rsidTr="005C517F">
        <w:trPr>
          <w:trHeight w:val="340"/>
        </w:trPr>
        <w:tc>
          <w:tcPr>
            <w:tcW w:w="619" w:type="pct"/>
            <w:tcBorders>
              <w:top w:val="nil"/>
              <w:left w:val="single" w:sz="4" w:space="0" w:color="auto"/>
              <w:bottom w:val="single" w:sz="4" w:space="0" w:color="auto"/>
              <w:right w:val="single" w:sz="4" w:space="0" w:color="auto"/>
            </w:tcBorders>
            <w:shd w:val="clear" w:color="auto" w:fill="auto"/>
            <w:noWrap/>
            <w:vAlign w:val="center"/>
          </w:tcPr>
          <w:p w14:paraId="6F3A5A45" w14:textId="41116920" w:rsidR="005C517F" w:rsidRPr="005C517F" w:rsidRDefault="005C517F" w:rsidP="005C517F">
            <w:pPr>
              <w:pStyle w:val="affffff3"/>
              <w:rPr>
                <w:szCs w:val="21"/>
              </w:rPr>
            </w:pPr>
            <w:r w:rsidRPr="005C517F">
              <w:rPr>
                <w:rFonts w:hint="eastAsia"/>
                <w:color w:val="000000"/>
                <w:szCs w:val="21"/>
              </w:rPr>
              <w:t>交通条件</w:t>
            </w:r>
          </w:p>
        </w:tc>
        <w:tc>
          <w:tcPr>
            <w:tcW w:w="721" w:type="pct"/>
            <w:tcBorders>
              <w:top w:val="nil"/>
              <w:left w:val="nil"/>
              <w:bottom w:val="single" w:sz="4" w:space="0" w:color="auto"/>
              <w:right w:val="single" w:sz="4" w:space="0" w:color="auto"/>
            </w:tcBorders>
            <w:shd w:val="clear" w:color="auto" w:fill="auto"/>
            <w:noWrap/>
            <w:vAlign w:val="center"/>
          </w:tcPr>
          <w:p w14:paraId="2CA5F172" w14:textId="53FAC79E" w:rsidR="005C517F" w:rsidRPr="005C517F" w:rsidRDefault="005C517F" w:rsidP="005C517F">
            <w:pPr>
              <w:pStyle w:val="affffff3"/>
              <w:rPr>
                <w:szCs w:val="21"/>
              </w:rPr>
            </w:pPr>
            <w:r w:rsidRPr="005C517F">
              <w:rPr>
                <w:rFonts w:hint="eastAsia"/>
                <w:color w:val="000000"/>
                <w:szCs w:val="21"/>
              </w:rPr>
              <w:t>有地铁和公交线经过，出行方便</w:t>
            </w:r>
          </w:p>
        </w:tc>
        <w:tc>
          <w:tcPr>
            <w:tcW w:w="915" w:type="pct"/>
            <w:tcBorders>
              <w:top w:val="nil"/>
              <w:left w:val="nil"/>
              <w:bottom w:val="single" w:sz="4" w:space="0" w:color="auto"/>
              <w:right w:val="single" w:sz="4" w:space="0" w:color="auto"/>
            </w:tcBorders>
            <w:shd w:val="clear" w:color="auto" w:fill="auto"/>
            <w:noWrap/>
            <w:vAlign w:val="center"/>
          </w:tcPr>
          <w:p w14:paraId="752C627A" w14:textId="56C8CDD1" w:rsidR="005C517F" w:rsidRPr="005C517F" w:rsidRDefault="005C517F" w:rsidP="005C517F">
            <w:pPr>
              <w:pStyle w:val="affffff3"/>
              <w:rPr>
                <w:szCs w:val="21"/>
              </w:rPr>
            </w:pPr>
            <w:r w:rsidRPr="005C517F">
              <w:rPr>
                <w:rFonts w:hint="eastAsia"/>
                <w:color w:val="000000"/>
                <w:szCs w:val="21"/>
              </w:rPr>
              <w:t>有多条公交线经过，出行较方便</w:t>
            </w:r>
          </w:p>
        </w:tc>
        <w:tc>
          <w:tcPr>
            <w:tcW w:w="983" w:type="pct"/>
            <w:tcBorders>
              <w:top w:val="nil"/>
              <w:left w:val="nil"/>
              <w:bottom w:val="single" w:sz="4" w:space="0" w:color="auto"/>
              <w:right w:val="single" w:sz="4" w:space="0" w:color="auto"/>
            </w:tcBorders>
            <w:shd w:val="clear" w:color="auto" w:fill="auto"/>
            <w:noWrap/>
            <w:vAlign w:val="center"/>
          </w:tcPr>
          <w:p w14:paraId="42CAC7C6" w14:textId="708CA776" w:rsidR="005C517F" w:rsidRPr="005C517F" w:rsidRDefault="005C517F" w:rsidP="005C517F">
            <w:pPr>
              <w:pStyle w:val="affffff3"/>
              <w:rPr>
                <w:szCs w:val="21"/>
              </w:rPr>
            </w:pPr>
            <w:r w:rsidRPr="005C517F">
              <w:rPr>
                <w:rFonts w:hint="eastAsia"/>
                <w:color w:val="000000"/>
                <w:szCs w:val="21"/>
              </w:rPr>
              <w:t>有公交线经过，出行条件一般</w:t>
            </w:r>
          </w:p>
        </w:tc>
        <w:tc>
          <w:tcPr>
            <w:tcW w:w="872" w:type="pct"/>
            <w:tcBorders>
              <w:top w:val="nil"/>
              <w:left w:val="nil"/>
              <w:bottom w:val="single" w:sz="4" w:space="0" w:color="auto"/>
              <w:right w:val="single" w:sz="4" w:space="0" w:color="auto"/>
            </w:tcBorders>
            <w:shd w:val="clear" w:color="auto" w:fill="auto"/>
            <w:noWrap/>
            <w:vAlign w:val="center"/>
          </w:tcPr>
          <w:p w14:paraId="785ECEAB" w14:textId="5F014038" w:rsidR="005C517F" w:rsidRPr="005C517F" w:rsidRDefault="005C517F" w:rsidP="005C517F">
            <w:pPr>
              <w:pStyle w:val="affffff3"/>
              <w:rPr>
                <w:szCs w:val="21"/>
              </w:rPr>
            </w:pPr>
            <w:r w:rsidRPr="005C517F">
              <w:rPr>
                <w:rFonts w:hint="eastAsia"/>
                <w:color w:val="000000"/>
                <w:szCs w:val="21"/>
              </w:rPr>
              <w:t>有一条公交线经过，出行较不方便</w:t>
            </w:r>
          </w:p>
        </w:tc>
        <w:tc>
          <w:tcPr>
            <w:tcW w:w="890" w:type="pct"/>
            <w:tcBorders>
              <w:top w:val="nil"/>
              <w:left w:val="nil"/>
              <w:bottom w:val="single" w:sz="4" w:space="0" w:color="auto"/>
              <w:right w:val="single" w:sz="4" w:space="0" w:color="auto"/>
            </w:tcBorders>
            <w:shd w:val="clear" w:color="auto" w:fill="auto"/>
            <w:noWrap/>
            <w:vAlign w:val="center"/>
          </w:tcPr>
          <w:p w14:paraId="682B6ADB" w14:textId="4E0982FA" w:rsidR="005C517F" w:rsidRPr="005C517F" w:rsidRDefault="005C517F" w:rsidP="005C517F">
            <w:pPr>
              <w:pStyle w:val="affffff3"/>
              <w:rPr>
                <w:szCs w:val="21"/>
              </w:rPr>
            </w:pPr>
            <w:r w:rsidRPr="005C517F">
              <w:rPr>
                <w:rFonts w:hint="eastAsia"/>
                <w:color w:val="000000"/>
                <w:szCs w:val="21"/>
              </w:rPr>
              <w:t>无公交线经过</w:t>
            </w:r>
          </w:p>
        </w:tc>
      </w:tr>
      <w:tr w:rsidR="005C517F" w:rsidRPr="006402E6" w14:paraId="41F1B0EE" w14:textId="77777777" w:rsidTr="005C517F">
        <w:trPr>
          <w:trHeight w:val="340"/>
        </w:trPr>
        <w:tc>
          <w:tcPr>
            <w:tcW w:w="619" w:type="pct"/>
            <w:tcBorders>
              <w:top w:val="nil"/>
              <w:left w:val="single" w:sz="4" w:space="0" w:color="auto"/>
              <w:bottom w:val="single" w:sz="4" w:space="0" w:color="auto"/>
              <w:right w:val="single" w:sz="4" w:space="0" w:color="auto"/>
            </w:tcBorders>
            <w:shd w:val="clear" w:color="auto" w:fill="auto"/>
            <w:noWrap/>
            <w:vAlign w:val="center"/>
          </w:tcPr>
          <w:p w14:paraId="352D3183" w14:textId="5DF29A78" w:rsidR="005C517F" w:rsidRPr="005C517F" w:rsidRDefault="005C517F" w:rsidP="005C517F">
            <w:pPr>
              <w:pStyle w:val="affffff3"/>
              <w:rPr>
                <w:szCs w:val="21"/>
              </w:rPr>
            </w:pPr>
            <w:r w:rsidRPr="005C517F">
              <w:rPr>
                <w:rFonts w:hint="eastAsia"/>
                <w:color w:val="000000"/>
                <w:szCs w:val="21"/>
              </w:rPr>
              <w:t>基础设施状况</w:t>
            </w:r>
          </w:p>
        </w:tc>
        <w:tc>
          <w:tcPr>
            <w:tcW w:w="721" w:type="pct"/>
            <w:tcBorders>
              <w:top w:val="nil"/>
              <w:left w:val="nil"/>
              <w:bottom w:val="single" w:sz="4" w:space="0" w:color="auto"/>
              <w:right w:val="single" w:sz="4" w:space="0" w:color="auto"/>
            </w:tcBorders>
            <w:shd w:val="clear" w:color="auto" w:fill="auto"/>
            <w:noWrap/>
            <w:vAlign w:val="center"/>
          </w:tcPr>
          <w:p w14:paraId="21D147FB" w14:textId="3F1CCBC7" w:rsidR="005C517F" w:rsidRPr="005C517F" w:rsidRDefault="005C517F" w:rsidP="005C517F">
            <w:pPr>
              <w:pStyle w:val="affffff3"/>
              <w:rPr>
                <w:szCs w:val="21"/>
              </w:rPr>
            </w:pPr>
            <w:r w:rsidRPr="005C517F">
              <w:rPr>
                <w:rFonts w:hint="eastAsia"/>
                <w:color w:val="000000"/>
                <w:szCs w:val="21"/>
              </w:rPr>
              <w:t>基础设施完善，供水保证率高，暴雨过后，无积水</w:t>
            </w:r>
          </w:p>
        </w:tc>
        <w:tc>
          <w:tcPr>
            <w:tcW w:w="915" w:type="pct"/>
            <w:tcBorders>
              <w:top w:val="nil"/>
              <w:left w:val="nil"/>
              <w:bottom w:val="single" w:sz="4" w:space="0" w:color="auto"/>
              <w:right w:val="single" w:sz="4" w:space="0" w:color="auto"/>
            </w:tcBorders>
            <w:shd w:val="clear" w:color="auto" w:fill="auto"/>
            <w:noWrap/>
            <w:vAlign w:val="center"/>
          </w:tcPr>
          <w:p w14:paraId="74C33668" w14:textId="4EC2777F" w:rsidR="005C517F" w:rsidRPr="005C517F" w:rsidRDefault="005C517F" w:rsidP="005C517F">
            <w:pPr>
              <w:pStyle w:val="affffff3"/>
              <w:rPr>
                <w:szCs w:val="21"/>
              </w:rPr>
            </w:pPr>
            <w:r w:rsidRPr="005C517F">
              <w:rPr>
                <w:rFonts w:hint="eastAsia"/>
                <w:color w:val="000000"/>
                <w:szCs w:val="21"/>
              </w:rPr>
              <w:t>基础设施完善，供水保证率高，暴雨过后，有少量积水</w:t>
            </w:r>
          </w:p>
        </w:tc>
        <w:tc>
          <w:tcPr>
            <w:tcW w:w="983" w:type="pct"/>
            <w:tcBorders>
              <w:top w:val="nil"/>
              <w:left w:val="nil"/>
              <w:bottom w:val="single" w:sz="4" w:space="0" w:color="auto"/>
              <w:right w:val="single" w:sz="4" w:space="0" w:color="auto"/>
            </w:tcBorders>
            <w:shd w:val="clear" w:color="auto" w:fill="auto"/>
            <w:noWrap/>
            <w:vAlign w:val="center"/>
          </w:tcPr>
          <w:p w14:paraId="000B25E7" w14:textId="156F13B0" w:rsidR="005C517F" w:rsidRPr="005C517F" w:rsidRDefault="005C517F" w:rsidP="005C517F">
            <w:pPr>
              <w:pStyle w:val="affffff3"/>
              <w:rPr>
                <w:szCs w:val="21"/>
              </w:rPr>
            </w:pPr>
            <w:r w:rsidRPr="005C517F">
              <w:rPr>
                <w:rFonts w:hint="eastAsia"/>
                <w:color w:val="000000"/>
                <w:szCs w:val="21"/>
              </w:rPr>
              <w:t>基础设施较完善，供水保证率较好，暴雨过后，半小时内积水可排干</w:t>
            </w:r>
          </w:p>
        </w:tc>
        <w:tc>
          <w:tcPr>
            <w:tcW w:w="872" w:type="pct"/>
            <w:tcBorders>
              <w:top w:val="nil"/>
              <w:left w:val="nil"/>
              <w:bottom w:val="single" w:sz="4" w:space="0" w:color="auto"/>
              <w:right w:val="single" w:sz="4" w:space="0" w:color="auto"/>
            </w:tcBorders>
            <w:shd w:val="clear" w:color="auto" w:fill="auto"/>
            <w:noWrap/>
            <w:vAlign w:val="center"/>
          </w:tcPr>
          <w:p w14:paraId="46B9B49B" w14:textId="61530487" w:rsidR="005C517F" w:rsidRPr="005C517F" w:rsidRDefault="005C517F" w:rsidP="005C517F">
            <w:pPr>
              <w:pStyle w:val="affffff3"/>
              <w:rPr>
                <w:szCs w:val="21"/>
              </w:rPr>
            </w:pPr>
            <w:r w:rsidRPr="005C517F">
              <w:rPr>
                <w:rFonts w:hint="eastAsia"/>
                <w:color w:val="000000"/>
                <w:szCs w:val="21"/>
              </w:rPr>
              <w:t>基础设施一般，供水保证率略低，暴雨过后，积水不严重</w:t>
            </w:r>
          </w:p>
        </w:tc>
        <w:tc>
          <w:tcPr>
            <w:tcW w:w="890" w:type="pct"/>
            <w:tcBorders>
              <w:top w:val="nil"/>
              <w:left w:val="nil"/>
              <w:bottom w:val="single" w:sz="4" w:space="0" w:color="auto"/>
              <w:right w:val="single" w:sz="4" w:space="0" w:color="auto"/>
            </w:tcBorders>
            <w:shd w:val="clear" w:color="auto" w:fill="auto"/>
            <w:noWrap/>
            <w:vAlign w:val="center"/>
          </w:tcPr>
          <w:p w14:paraId="5D528629" w14:textId="48E194B8" w:rsidR="005C517F" w:rsidRPr="005C517F" w:rsidRDefault="005C517F" w:rsidP="005C517F">
            <w:pPr>
              <w:pStyle w:val="affffff3"/>
              <w:rPr>
                <w:szCs w:val="21"/>
              </w:rPr>
            </w:pPr>
            <w:r w:rsidRPr="005C517F">
              <w:rPr>
                <w:rFonts w:hint="eastAsia"/>
                <w:color w:val="000000"/>
                <w:szCs w:val="21"/>
              </w:rPr>
              <w:t>基础设施一般，供水保证率略低，暴雨过后，积水严重</w:t>
            </w:r>
          </w:p>
        </w:tc>
      </w:tr>
      <w:tr w:rsidR="005C517F" w:rsidRPr="006402E6" w14:paraId="432007E4" w14:textId="77777777" w:rsidTr="005C517F">
        <w:trPr>
          <w:trHeight w:val="340"/>
        </w:trPr>
        <w:tc>
          <w:tcPr>
            <w:tcW w:w="619" w:type="pct"/>
            <w:tcBorders>
              <w:top w:val="nil"/>
              <w:left w:val="single" w:sz="4" w:space="0" w:color="auto"/>
              <w:bottom w:val="single" w:sz="4" w:space="0" w:color="auto"/>
              <w:right w:val="single" w:sz="4" w:space="0" w:color="auto"/>
            </w:tcBorders>
            <w:shd w:val="clear" w:color="auto" w:fill="auto"/>
            <w:noWrap/>
            <w:vAlign w:val="center"/>
          </w:tcPr>
          <w:p w14:paraId="701D72B9" w14:textId="11134358" w:rsidR="005C517F" w:rsidRPr="005C517F" w:rsidRDefault="005C517F" w:rsidP="005C517F">
            <w:pPr>
              <w:pStyle w:val="affffff3"/>
              <w:rPr>
                <w:szCs w:val="21"/>
              </w:rPr>
            </w:pPr>
            <w:r w:rsidRPr="005C517F">
              <w:rPr>
                <w:rFonts w:hint="eastAsia"/>
                <w:color w:val="000000"/>
                <w:szCs w:val="21"/>
              </w:rPr>
              <w:t>环境条件</w:t>
            </w:r>
          </w:p>
        </w:tc>
        <w:tc>
          <w:tcPr>
            <w:tcW w:w="721" w:type="pct"/>
            <w:tcBorders>
              <w:top w:val="nil"/>
              <w:left w:val="nil"/>
              <w:bottom w:val="single" w:sz="4" w:space="0" w:color="auto"/>
              <w:right w:val="single" w:sz="4" w:space="0" w:color="auto"/>
            </w:tcBorders>
            <w:shd w:val="clear" w:color="auto" w:fill="auto"/>
            <w:noWrap/>
            <w:vAlign w:val="center"/>
          </w:tcPr>
          <w:p w14:paraId="34C7225D" w14:textId="2B0B3B0C" w:rsidR="005C517F" w:rsidRPr="005C517F" w:rsidRDefault="005C517F" w:rsidP="005C517F">
            <w:pPr>
              <w:pStyle w:val="affffff3"/>
              <w:rPr>
                <w:szCs w:val="21"/>
              </w:rPr>
            </w:pPr>
            <w:r w:rsidRPr="005C517F">
              <w:rPr>
                <w:rFonts w:hint="eastAsia"/>
                <w:color w:val="000000"/>
                <w:szCs w:val="21"/>
              </w:rPr>
              <w:t>区域绿化率高，居住环境好，适宜居住</w:t>
            </w:r>
          </w:p>
        </w:tc>
        <w:tc>
          <w:tcPr>
            <w:tcW w:w="915" w:type="pct"/>
            <w:tcBorders>
              <w:top w:val="nil"/>
              <w:left w:val="nil"/>
              <w:bottom w:val="single" w:sz="4" w:space="0" w:color="auto"/>
              <w:right w:val="single" w:sz="4" w:space="0" w:color="auto"/>
            </w:tcBorders>
            <w:shd w:val="clear" w:color="auto" w:fill="auto"/>
            <w:noWrap/>
            <w:vAlign w:val="center"/>
          </w:tcPr>
          <w:p w14:paraId="567E06B3" w14:textId="68E4F80D" w:rsidR="005C517F" w:rsidRPr="005C517F" w:rsidRDefault="005C517F" w:rsidP="005C517F">
            <w:pPr>
              <w:pStyle w:val="affffff3"/>
              <w:rPr>
                <w:szCs w:val="21"/>
              </w:rPr>
            </w:pPr>
            <w:r w:rsidRPr="005C517F">
              <w:rPr>
                <w:rFonts w:hint="eastAsia"/>
                <w:color w:val="000000"/>
                <w:szCs w:val="21"/>
              </w:rPr>
              <w:t>区域绿化率较高，居住环境较好，较适宜居住</w:t>
            </w:r>
          </w:p>
        </w:tc>
        <w:tc>
          <w:tcPr>
            <w:tcW w:w="983" w:type="pct"/>
            <w:tcBorders>
              <w:top w:val="nil"/>
              <w:left w:val="nil"/>
              <w:bottom w:val="single" w:sz="4" w:space="0" w:color="auto"/>
              <w:right w:val="single" w:sz="4" w:space="0" w:color="auto"/>
            </w:tcBorders>
            <w:shd w:val="clear" w:color="auto" w:fill="auto"/>
            <w:noWrap/>
            <w:vAlign w:val="center"/>
          </w:tcPr>
          <w:p w14:paraId="3BD3F4B8" w14:textId="330CE982" w:rsidR="005C517F" w:rsidRPr="005C517F" w:rsidRDefault="005C517F" w:rsidP="005C517F">
            <w:pPr>
              <w:pStyle w:val="affffff3"/>
              <w:rPr>
                <w:szCs w:val="21"/>
              </w:rPr>
            </w:pPr>
            <w:r w:rsidRPr="005C517F">
              <w:rPr>
                <w:rFonts w:hint="eastAsia"/>
                <w:color w:val="000000"/>
                <w:szCs w:val="21"/>
              </w:rPr>
              <w:t>区域绿化率一般，居住环境一般，比较适宜居住</w:t>
            </w:r>
          </w:p>
        </w:tc>
        <w:tc>
          <w:tcPr>
            <w:tcW w:w="872" w:type="pct"/>
            <w:tcBorders>
              <w:top w:val="nil"/>
              <w:left w:val="nil"/>
              <w:bottom w:val="single" w:sz="4" w:space="0" w:color="auto"/>
              <w:right w:val="single" w:sz="4" w:space="0" w:color="auto"/>
            </w:tcBorders>
            <w:shd w:val="clear" w:color="auto" w:fill="auto"/>
            <w:noWrap/>
            <w:vAlign w:val="center"/>
          </w:tcPr>
          <w:p w14:paraId="4D5FFBB4" w14:textId="1166F174" w:rsidR="005C517F" w:rsidRPr="005C517F" w:rsidRDefault="005C517F" w:rsidP="005C517F">
            <w:pPr>
              <w:pStyle w:val="affffff3"/>
              <w:rPr>
                <w:szCs w:val="21"/>
              </w:rPr>
            </w:pPr>
            <w:r w:rsidRPr="005C517F">
              <w:rPr>
                <w:rFonts w:hint="eastAsia"/>
                <w:color w:val="000000"/>
                <w:szCs w:val="21"/>
              </w:rPr>
              <w:t>区域绿化率略低，居住环境一般，适宜居住</w:t>
            </w:r>
          </w:p>
        </w:tc>
        <w:tc>
          <w:tcPr>
            <w:tcW w:w="890" w:type="pct"/>
            <w:tcBorders>
              <w:top w:val="nil"/>
              <w:left w:val="nil"/>
              <w:bottom w:val="single" w:sz="4" w:space="0" w:color="auto"/>
              <w:right w:val="single" w:sz="4" w:space="0" w:color="auto"/>
            </w:tcBorders>
            <w:shd w:val="clear" w:color="auto" w:fill="auto"/>
            <w:noWrap/>
            <w:vAlign w:val="center"/>
          </w:tcPr>
          <w:p w14:paraId="7647FF74" w14:textId="35499EB9" w:rsidR="005C517F" w:rsidRPr="005C517F" w:rsidRDefault="005C517F" w:rsidP="005C517F">
            <w:pPr>
              <w:pStyle w:val="affffff3"/>
              <w:rPr>
                <w:szCs w:val="21"/>
              </w:rPr>
            </w:pPr>
            <w:r w:rsidRPr="005C517F">
              <w:rPr>
                <w:rFonts w:hint="eastAsia"/>
                <w:color w:val="000000"/>
                <w:szCs w:val="21"/>
              </w:rPr>
              <w:t>区域绿化率低，居住环境略差，基本适宜居住</w:t>
            </w:r>
          </w:p>
        </w:tc>
      </w:tr>
    </w:tbl>
    <w:p w14:paraId="580C2A5A" w14:textId="016DD2A8" w:rsidR="00465921" w:rsidRPr="006402E6" w:rsidRDefault="00465921"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48</w:t>
      </w:r>
      <w:r w:rsidR="00F62252">
        <w:fldChar w:fldCharType="end"/>
      </w:r>
      <w:r w:rsidR="00F62252">
        <w:t xml:space="preserve"> </w:t>
      </w:r>
      <w:r w:rsidRPr="006402E6">
        <w:t>集体公共服务项目用地</w:t>
      </w:r>
      <w:r w:rsidRPr="006402E6">
        <w:t>2</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465921" w:rsidRPr="006402E6" w14:paraId="2739035B" w14:textId="77777777" w:rsidTr="002216B2">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65C1A7AB" w14:textId="48E2DDC0" w:rsidR="00465921" w:rsidRPr="006402E6" w:rsidRDefault="000649BF"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514A3751" w14:textId="77777777" w:rsidR="00465921" w:rsidRPr="006402E6" w:rsidRDefault="00465921" w:rsidP="007169E5">
            <w:pPr>
              <w:pStyle w:val="affffff3"/>
              <w:rPr>
                <w:b/>
              </w:rPr>
            </w:pPr>
            <w:r w:rsidRPr="006402E6">
              <w:rPr>
                <w:b/>
              </w:rPr>
              <w:t>区域因素修正系数</w:t>
            </w:r>
          </w:p>
        </w:tc>
      </w:tr>
      <w:tr w:rsidR="00380C64" w:rsidRPr="006402E6" w14:paraId="461EAA5A" w14:textId="77777777" w:rsidTr="002216B2">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5142873C" w14:textId="77777777" w:rsidR="00380C64" w:rsidRPr="006402E6" w:rsidRDefault="00380C64"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tcPr>
          <w:p w14:paraId="004AE616" w14:textId="5D3BBAB5" w:rsidR="00380C64" w:rsidRPr="006402E6" w:rsidRDefault="00380C64"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tcPr>
          <w:p w14:paraId="546992F0" w14:textId="57768F7D" w:rsidR="00380C64" w:rsidRPr="006402E6" w:rsidRDefault="00380C64"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tcPr>
          <w:p w14:paraId="7136DCD3" w14:textId="7A6B912A" w:rsidR="00380C64" w:rsidRPr="006402E6" w:rsidRDefault="00380C64"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tcPr>
          <w:p w14:paraId="60C2787F" w14:textId="0BACE189" w:rsidR="00380C64" w:rsidRPr="006402E6" w:rsidRDefault="00380C64"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tcPr>
          <w:p w14:paraId="1F958511" w14:textId="02550031" w:rsidR="00380C64" w:rsidRPr="006402E6" w:rsidRDefault="00380C64" w:rsidP="007169E5">
            <w:pPr>
              <w:pStyle w:val="affffff3"/>
              <w:rPr>
                <w:b/>
              </w:rPr>
            </w:pPr>
            <w:r w:rsidRPr="006402E6">
              <w:rPr>
                <w:b/>
              </w:rPr>
              <w:t>劣</w:t>
            </w:r>
          </w:p>
        </w:tc>
      </w:tr>
      <w:tr w:rsidR="00380C64" w:rsidRPr="006402E6" w14:paraId="2D9644BB" w14:textId="77777777" w:rsidTr="002216B2">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217A1BFC" w14:textId="77777777" w:rsidR="00380C64" w:rsidRPr="006402E6" w:rsidRDefault="00380C64"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tcPr>
          <w:p w14:paraId="64904B7E" w14:textId="10A131A4" w:rsidR="00380C64" w:rsidRPr="006402E6" w:rsidRDefault="00380C64" w:rsidP="007169E5">
            <w:pPr>
              <w:pStyle w:val="affffff3"/>
              <w:rPr>
                <w:b/>
              </w:rPr>
            </w:pPr>
            <w:r w:rsidRPr="006402E6">
              <w:rPr>
                <w:b/>
              </w:rPr>
              <w:t>1.1754</w:t>
            </w:r>
          </w:p>
        </w:tc>
        <w:tc>
          <w:tcPr>
            <w:tcW w:w="702" w:type="pct"/>
            <w:tcBorders>
              <w:top w:val="nil"/>
              <w:left w:val="nil"/>
              <w:bottom w:val="single" w:sz="4" w:space="0" w:color="auto"/>
              <w:right w:val="single" w:sz="4" w:space="0" w:color="auto"/>
            </w:tcBorders>
            <w:shd w:val="clear" w:color="auto" w:fill="auto"/>
            <w:noWrap/>
            <w:vAlign w:val="center"/>
          </w:tcPr>
          <w:p w14:paraId="0EACFC6A" w14:textId="12FA1C86" w:rsidR="00380C64" w:rsidRPr="006402E6" w:rsidRDefault="00380C64" w:rsidP="007169E5">
            <w:pPr>
              <w:pStyle w:val="affffff3"/>
              <w:rPr>
                <w:b/>
              </w:rPr>
            </w:pPr>
            <w:r w:rsidRPr="006402E6">
              <w:rPr>
                <w:b/>
              </w:rPr>
              <w:t>1.0877</w:t>
            </w:r>
          </w:p>
        </w:tc>
        <w:tc>
          <w:tcPr>
            <w:tcW w:w="702" w:type="pct"/>
            <w:tcBorders>
              <w:top w:val="nil"/>
              <w:left w:val="nil"/>
              <w:bottom w:val="single" w:sz="4" w:space="0" w:color="auto"/>
              <w:right w:val="single" w:sz="4" w:space="0" w:color="auto"/>
            </w:tcBorders>
            <w:shd w:val="clear" w:color="auto" w:fill="auto"/>
            <w:noWrap/>
            <w:vAlign w:val="center"/>
          </w:tcPr>
          <w:p w14:paraId="1D5C279B" w14:textId="20250025" w:rsidR="00380C64" w:rsidRPr="006402E6" w:rsidRDefault="00380C64"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tcPr>
          <w:p w14:paraId="73682884" w14:textId="46835F83" w:rsidR="00380C64" w:rsidRPr="006402E6" w:rsidRDefault="00380C64" w:rsidP="007169E5">
            <w:pPr>
              <w:pStyle w:val="affffff3"/>
              <w:rPr>
                <w:b/>
              </w:rPr>
            </w:pPr>
            <w:r w:rsidRPr="006402E6">
              <w:rPr>
                <w:b/>
              </w:rPr>
              <w:t>0.9017</w:t>
            </w:r>
          </w:p>
        </w:tc>
        <w:tc>
          <w:tcPr>
            <w:tcW w:w="702" w:type="pct"/>
            <w:tcBorders>
              <w:top w:val="nil"/>
              <w:left w:val="nil"/>
              <w:bottom w:val="single" w:sz="4" w:space="0" w:color="auto"/>
              <w:right w:val="single" w:sz="4" w:space="0" w:color="auto"/>
            </w:tcBorders>
            <w:shd w:val="clear" w:color="auto" w:fill="auto"/>
            <w:noWrap/>
            <w:vAlign w:val="center"/>
          </w:tcPr>
          <w:p w14:paraId="7DE74D88" w14:textId="38F3F6C9" w:rsidR="00380C64" w:rsidRPr="006402E6" w:rsidRDefault="00380C64" w:rsidP="007169E5">
            <w:pPr>
              <w:pStyle w:val="affffff3"/>
              <w:rPr>
                <w:b/>
              </w:rPr>
            </w:pPr>
            <w:r w:rsidRPr="006402E6">
              <w:rPr>
                <w:b/>
              </w:rPr>
              <w:t>0.8033</w:t>
            </w:r>
          </w:p>
        </w:tc>
      </w:tr>
      <w:tr w:rsidR="005C517F" w:rsidRPr="006402E6" w14:paraId="34FD41D4" w14:textId="77777777" w:rsidTr="00F5498A">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78D78A2E" w14:textId="27CFB927" w:rsidR="005C517F" w:rsidRPr="005C517F" w:rsidRDefault="005C517F" w:rsidP="005C517F">
            <w:pPr>
              <w:pStyle w:val="affffff3"/>
              <w:rPr>
                <w:rFonts w:eastAsia="新宋体"/>
                <w:szCs w:val="21"/>
              </w:rPr>
            </w:pPr>
            <w:r w:rsidRPr="005C517F">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7FDCF527" w14:textId="66FEC271" w:rsidR="005C517F" w:rsidRPr="005C517F" w:rsidRDefault="005C517F" w:rsidP="005C517F">
            <w:pPr>
              <w:pStyle w:val="affffff3"/>
              <w:rPr>
                <w:szCs w:val="21"/>
              </w:rPr>
            </w:pPr>
            <w:r w:rsidRPr="005C517F">
              <w:rPr>
                <w:rFonts w:hint="eastAsia"/>
                <w:color w:val="000000"/>
                <w:szCs w:val="21"/>
              </w:rPr>
              <w:t xml:space="preserve">0.0940 </w:t>
            </w:r>
          </w:p>
        </w:tc>
        <w:tc>
          <w:tcPr>
            <w:tcW w:w="702" w:type="pct"/>
            <w:tcBorders>
              <w:top w:val="nil"/>
              <w:left w:val="nil"/>
              <w:bottom w:val="single" w:sz="4" w:space="0" w:color="auto"/>
              <w:right w:val="single" w:sz="4" w:space="0" w:color="auto"/>
            </w:tcBorders>
            <w:shd w:val="clear" w:color="auto" w:fill="auto"/>
            <w:noWrap/>
            <w:vAlign w:val="center"/>
          </w:tcPr>
          <w:p w14:paraId="5AB5CF7A" w14:textId="56764882" w:rsidR="005C517F" w:rsidRPr="005C517F" w:rsidRDefault="005C517F" w:rsidP="005C517F">
            <w:pPr>
              <w:pStyle w:val="affffff3"/>
              <w:rPr>
                <w:szCs w:val="21"/>
              </w:rPr>
            </w:pPr>
            <w:r w:rsidRPr="005C517F">
              <w:rPr>
                <w:rFonts w:hint="eastAsia"/>
                <w:color w:val="000000"/>
                <w:szCs w:val="21"/>
              </w:rPr>
              <w:t xml:space="preserve">0.0870 </w:t>
            </w:r>
          </w:p>
        </w:tc>
        <w:tc>
          <w:tcPr>
            <w:tcW w:w="702" w:type="pct"/>
            <w:tcBorders>
              <w:top w:val="nil"/>
              <w:left w:val="nil"/>
              <w:bottom w:val="single" w:sz="4" w:space="0" w:color="auto"/>
              <w:right w:val="single" w:sz="4" w:space="0" w:color="auto"/>
            </w:tcBorders>
            <w:shd w:val="clear" w:color="auto" w:fill="auto"/>
            <w:noWrap/>
            <w:vAlign w:val="center"/>
          </w:tcPr>
          <w:p w14:paraId="0BE57455" w14:textId="12C88CCE" w:rsidR="005C517F" w:rsidRPr="005C517F" w:rsidRDefault="005C517F" w:rsidP="005C517F">
            <w:pPr>
              <w:pStyle w:val="affffff3"/>
              <w:rPr>
                <w:szCs w:val="21"/>
              </w:rPr>
            </w:pPr>
            <w:r w:rsidRPr="005C517F">
              <w:rPr>
                <w:rFonts w:hint="eastAsia"/>
                <w:color w:val="000000"/>
                <w:szCs w:val="21"/>
              </w:rPr>
              <w:t xml:space="preserve">0.0800 </w:t>
            </w:r>
          </w:p>
        </w:tc>
        <w:tc>
          <w:tcPr>
            <w:tcW w:w="702" w:type="pct"/>
            <w:tcBorders>
              <w:top w:val="nil"/>
              <w:left w:val="nil"/>
              <w:bottom w:val="single" w:sz="4" w:space="0" w:color="auto"/>
              <w:right w:val="single" w:sz="4" w:space="0" w:color="auto"/>
            </w:tcBorders>
            <w:shd w:val="clear" w:color="auto" w:fill="auto"/>
            <w:noWrap/>
            <w:vAlign w:val="center"/>
          </w:tcPr>
          <w:p w14:paraId="7CACA1C3" w14:textId="32CE6BB1" w:rsidR="005C517F" w:rsidRPr="005C517F" w:rsidRDefault="005C517F" w:rsidP="005C517F">
            <w:pPr>
              <w:pStyle w:val="affffff3"/>
              <w:rPr>
                <w:szCs w:val="21"/>
              </w:rPr>
            </w:pPr>
            <w:r w:rsidRPr="005C517F">
              <w:rPr>
                <w:rFonts w:hint="eastAsia"/>
                <w:color w:val="000000"/>
                <w:szCs w:val="21"/>
              </w:rPr>
              <w:t xml:space="preserve">0.0721 </w:t>
            </w:r>
          </w:p>
        </w:tc>
        <w:tc>
          <w:tcPr>
            <w:tcW w:w="702" w:type="pct"/>
            <w:tcBorders>
              <w:top w:val="nil"/>
              <w:left w:val="nil"/>
              <w:bottom w:val="single" w:sz="4" w:space="0" w:color="auto"/>
              <w:right w:val="single" w:sz="4" w:space="0" w:color="auto"/>
            </w:tcBorders>
            <w:shd w:val="clear" w:color="auto" w:fill="auto"/>
            <w:noWrap/>
            <w:vAlign w:val="center"/>
          </w:tcPr>
          <w:p w14:paraId="05C6C196" w14:textId="34062943" w:rsidR="005C517F" w:rsidRPr="005C517F" w:rsidRDefault="005C517F" w:rsidP="005C517F">
            <w:pPr>
              <w:pStyle w:val="affffff3"/>
              <w:rPr>
                <w:szCs w:val="21"/>
              </w:rPr>
            </w:pPr>
            <w:r w:rsidRPr="005C517F">
              <w:rPr>
                <w:rFonts w:hint="eastAsia"/>
                <w:color w:val="000000"/>
                <w:szCs w:val="21"/>
              </w:rPr>
              <w:t xml:space="preserve">0.0643 </w:t>
            </w:r>
          </w:p>
        </w:tc>
      </w:tr>
      <w:tr w:rsidR="005C517F" w:rsidRPr="006402E6" w14:paraId="30A1C9EB" w14:textId="77777777" w:rsidTr="00F5498A">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57EC2666" w14:textId="6B69BF83" w:rsidR="005C517F" w:rsidRPr="005C517F" w:rsidRDefault="005C517F" w:rsidP="005C517F">
            <w:pPr>
              <w:pStyle w:val="affffff3"/>
              <w:rPr>
                <w:rFonts w:eastAsia="新宋体"/>
                <w:szCs w:val="21"/>
              </w:rPr>
            </w:pPr>
            <w:r w:rsidRPr="005C517F">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198A0A99" w14:textId="52E4EC11" w:rsidR="005C517F" w:rsidRPr="005C517F" w:rsidRDefault="005C517F" w:rsidP="005C517F">
            <w:pPr>
              <w:pStyle w:val="affffff3"/>
              <w:rPr>
                <w:szCs w:val="21"/>
              </w:rPr>
            </w:pPr>
            <w:r w:rsidRPr="005C517F">
              <w:rPr>
                <w:rFonts w:hint="eastAsia"/>
                <w:color w:val="000000"/>
                <w:szCs w:val="21"/>
              </w:rPr>
              <w:t xml:space="preserve">0.1410 </w:t>
            </w:r>
          </w:p>
        </w:tc>
        <w:tc>
          <w:tcPr>
            <w:tcW w:w="702" w:type="pct"/>
            <w:tcBorders>
              <w:top w:val="nil"/>
              <w:left w:val="nil"/>
              <w:bottom w:val="single" w:sz="4" w:space="0" w:color="auto"/>
              <w:right w:val="single" w:sz="4" w:space="0" w:color="auto"/>
            </w:tcBorders>
            <w:shd w:val="clear" w:color="auto" w:fill="auto"/>
            <w:noWrap/>
            <w:vAlign w:val="center"/>
          </w:tcPr>
          <w:p w14:paraId="5FC54681" w14:textId="33411C2C" w:rsidR="005C517F" w:rsidRPr="005C517F" w:rsidRDefault="005C517F" w:rsidP="005C517F">
            <w:pPr>
              <w:pStyle w:val="affffff3"/>
              <w:rPr>
                <w:szCs w:val="21"/>
              </w:rPr>
            </w:pPr>
            <w:r w:rsidRPr="005C517F">
              <w:rPr>
                <w:rFonts w:hint="eastAsia"/>
                <w:color w:val="000000"/>
                <w:szCs w:val="21"/>
              </w:rPr>
              <w:t xml:space="preserve">0.1305 </w:t>
            </w:r>
          </w:p>
        </w:tc>
        <w:tc>
          <w:tcPr>
            <w:tcW w:w="702" w:type="pct"/>
            <w:tcBorders>
              <w:top w:val="nil"/>
              <w:left w:val="nil"/>
              <w:bottom w:val="single" w:sz="4" w:space="0" w:color="auto"/>
              <w:right w:val="single" w:sz="4" w:space="0" w:color="auto"/>
            </w:tcBorders>
            <w:shd w:val="clear" w:color="auto" w:fill="auto"/>
            <w:noWrap/>
            <w:vAlign w:val="center"/>
          </w:tcPr>
          <w:p w14:paraId="2E2EA22C" w14:textId="63E28F36" w:rsidR="005C517F" w:rsidRPr="005C517F" w:rsidRDefault="005C517F" w:rsidP="005C517F">
            <w:pPr>
              <w:pStyle w:val="affffff3"/>
              <w:rPr>
                <w:szCs w:val="21"/>
              </w:rPr>
            </w:pPr>
            <w:r w:rsidRPr="005C517F">
              <w:rPr>
                <w:rFonts w:hint="eastAsia"/>
                <w:color w:val="000000"/>
                <w:szCs w:val="21"/>
              </w:rPr>
              <w:t xml:space="preserve">0.1200 </w:t>
            </w:r>
          </w:p>
        </w:tc>
        <w:tc>
          <w:tcPr>
            <w:tcW w:w="702" w:type="pct"/>
            <w:tcBorders>
              <w:top w:val="nil"/>
              <w:left w:val="nil"/>
              <w:bottom w:val="single" w:sz="4" w:space="0" w:color="auto"/>
              <w:right w:val="single" w:sz="4" w:space="0" w:color="auto"/>
            </w:tcBorders>
            <w:shd w:val="clear" w:color="auto" w:fill="auto"/>
            <w:noWrap/>
            <w:vAlign w:val="center"/>
          </w:tcPr>
          <w:p w14:paraId="4E104D9F" w14:textId="059CF28C" w:rsidR="005C517F" w:rsidRPr="005C517F" w:rsidRDefault="005C517F" w:rsidP="005C517F">
            <w:pPr>
              <w:pStyle w:val="affffff3"/>
              <w:rPr>
                <w:szCs w:val="21"/>
              </w:rPr>
            </w:pPr>
            <w:r w:rsidRPr="005C517F">
              <w:rPr>
                <w:rFonts w:hint="eastAsia"/>
                <w:color w:val="000000"/>
                <w:szCs w:val="21"/>
              </w:rPr>
              <w:t xml:space="preserve">0.1082 </w:t>
            </w:r>
          </w:p>
        </w:tc>
        <w:tc>
          <w:tcPr>
            <w:tcW w:w="702" w:type="pct"/>
            <w:tcBorders>
              <w:top w:val="nil"/>
              <w:left w:val="nil"/>
              <w:bottom w:val="single" w:sz="4" w:space="0" w:color="auto"/>
              <w:right w:val="single" w:sz="4" w:space="0" w:color="auto"/>
            </w:tcBorders>
            <w:shd w:val="clear" w:color="auto" w:fill="auto"/>
            <w:noWrap/>
            <w:vAlign w:val="center"/>
          </w:tcPr>
          <w:p w14:paraId="627EAC38" w14:textId="711195DC" w:rsidR="005C517F" w:rsidRPr="005C517F" w:rsidRDefault="005C517F" w:rsidP="005C517F">
            <w:pPr>
              <w:pStyle w:val="affffff3"/>
              <w:rPr>
                <w:szCs w:val="21"/>
              </w:rPr>
            </w:pPr>
            <w:r w:rsidRPr="005C517F">
              <w:rPr>
                <w:rFonts w:hint="eastAsia"/>
                <w:color w:val="000000"/>
                <w:szCs w:val="21"/>
              </w:rPr>
              <w:t xml:space="preserve">0.0964 </w:t>
            </w:r>
          </w:p>
        </w:tc>
      </w:tr>
      <w:tr w:rsidR="005C517F" w:rsidRPr="006402E6" w14:paraId="52024A80" w14:textId="77777777" w:rsidTr="00F5498A">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72D32D8A" w14:textId="4AAF112E" w:rsidR="005C517F" w:rsidRPr="005C517F" w:rsidRDefault="005C517F" w:rsidP="005C517F">
            <w:pPr>
              <w:pStyle w:val="affffff3"/>
              <w:rPr>
                <w:rFonts w:eastAsia="新宋体"/>
                <w:szCs w:val="21"/>
              </w:rPr>
            </w:pPr>
            <w:r w:rsidRPr="005C517F">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2A870AEF" w14:textId="39330015" w:rsidR="005C517F" w:rsidRPr="005C517F" w:rsidRDefault="005C517F" w:rsidP="005C517F">
            <w:pPr>
              <w:pStyle w:val="affffff3"/>
              <w:rPr>
                <w:szCs w:val="21"/>
              </w:rPr>
            </w:pPr>
            <w:r w:rsidRPr="005C517F">
              <w:rPr>
                <w:rFonts w:hint="eastAsia"/>
                <w:color w:val="000000"/>
                <w:szCs w:val="21"/>
              </w:rPr>
              <w:t xml:space="preserve">0.1058 </w:t>
            </w:r>
          </w:p>
        </w:tc>
        <w:tc>
          <w:tcPr>
            <w:tcW w:w="702" w:type="pct"/>
            <w:tcBorders>
              <w:top w:val="nil"/>
              <w:left w:val="nil"/>
              <w:bottom w:val="single" w:sz="4" w:space="0" w:color="auto"/>
              <w:right w:val="single" w:sz="4" w:space="0" w:color="auto"/>
            </w:tcBorders>
            <w:shd w:val="clear" w:color="auto" w:fill="auto"/>
            <w:noWrap/>
            <w:vAlign w:val="center"/>
          </w:tcPr>
          <w:p w14:paraId="19BB39C9" w14:textId="7496EE75" w:rsidR="005C517F" w:rsidRPr="005C517F" w:rsidRDefault="005C517F" w:rsidP="005C517F">
            <w:pPr>
              <w:pStyle w:val="affffff3"/>
              <w:rPr>
                <w:szCs w:val="21"/>
              </w:rPr>
            </w:pPr>
            <w:r w:rsidRPr="005C517F">
              <w:rPr>
                <w:rFonts w:hint="eastAsia"/>
                <w:color w:val="000000"/>
                <w:szCs w:val="21"/>
              </w:rPr>
              <w:t xml:space="preserve">0.0979 </w:t>
            </w:r>
          </w:p>
        </w:tc>
        <w:tc>
          <w:tcPr>
            <w:tcW w:w="702" w:type="pct"/>
            <w:tcBorders>
              <w:top w:val="nil"/>
              <w:left w:val="nil"/>
              <w:bottom w:val="single" w:sz="4" w:space="0" w:color="auto"/>
              <w:right w:val="single" w:sz="4" w:space="0" w:color="auto"/>
            </w:tcBorders>
            <w:shd w:val="clear" w:color="auto" w:fill="auto"/>
            <w:noWrap/>
            <w:vAlign w:val="center"/>
          </w:tcPr>
          <w:p w14:paraId="3EA48805" w14:textId="5D46ED9F" w:rsidR="005C517F" w:rsidRPr="005C517F" w:rsidRDefault="005C517F" w:rsidP="005C517F">
            <w:pPr>
              <w:pStyle w:val="affffff3"/>
              <w:rPr>
                <w:szCs w:val="21"/>
              </w:rPr>
            </w:pPr>
            <w:r w:rsidRPr="005C517F">
              <w:rPr>
                <w:rFonts w:hint="eastAsia"/>
                <w:color w:val="000000"/>
                <w:szCs w:val="21"/>
              </w:rPr>
              <w:t xml:space="preserve">0.0900 </w:t>
            </w:r>
          </w:p>
        </w:tc>
        <w:tc>
          <w:tcPr>
            <w:tcW w:w="702" w:type="pct"/>
            <w:tcBorders>
              <w:top w:val="nil"/>
              <w:left w:val="nil"/>
              <w:bottom w:val="single" w:sz="4" w:space="0" w:color="auto"/>
              <w:right w:val="single" w:sz="4" w:space="0" w:color="auto"/>
            </w:tcBorders>
            <w:shd w:val="clear" w:color="auto" w:fill="auto"/>
            <w:noWrap/>
            <w:vAlign w:val="center"/>
          </w:tcPr>
          <w:p w14:paraId="490303E7" w14:textId="0516D4FE" w:rsidR="005C517F" w:rsidRPr="005C517F" w:rsidRDefault="005C517F" w:rsidP="005C517F">
            <w:pPr>
              <w:pStyle w:val="affffff3"/>
              <w:rPr>
                <w:szCs w:val="21"/>
              </w:rPr>
            </w:pPr>
            <w:r w:rsidRPr="005C517F">
              <w:rPr>
                <w:rFonts w:hint="eastAsia"/>
                <w:color w:val="000000"/>
                <w:szCs w:val="21"/>
              </w:rPr>
              <w:t xml:space="preserve">0.0812 </w:t>
            </w:r>
          </w:p>
        </w:tc>
        <w:tc>
          <w:tcPr>
            <w:tcW w:w="702" w:type="pct"/>
            <w:tcBorders>
              <w:top w:val="nil"/>
              <w:left w:val="nil"/>
              <w:bottom w:val="single" w:sz="4" w:space="0" w:color="auto"/>
              <w:right w:val="single" w:sz="4" w:space="0" w:color="auto"/>
            </w:tcBorders>
            <w:shd w:val="clear" w:color="auto" w:fill="auto"/>
            <w:noWrap/>
            <w:vAlign w:val="center"/>
          </w:tcPr>
          <w:p w14:paraId="13B997D4" w14:textId="57F5BAC9" w:rsidR="005C517F" w:rsidRPr="005C517F" w:rsidRDefault="005C517F" w:rsidP="005C517F">
            <w:pPr>
              <w:pStyle w:val="affffff3"/>
              <w:rPr>
                <w:szCs w:val="21"/>
              </w:rPr>
            </w:pPr>
            <w:r w:rsidRPr="005C517F">
              <w:rPr>
                <w:rFonts w:hint="eastAsia"/>
                <w:color w:val="000000"/>
                <w:szCs w:val="21"/>
              </w:rPr>
              <w:t xml:space="preserve">0.0723 </w:t>
            </w:r>
          </w:p>
        </w:tc>
      </w:tr>
      <w:tr w:rsidR="005C517F" w:rsidRPr="006402E6" w14:paraId="4E2DF706" w14:textId="77777777" w:rsidTr="00F5498A">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3CF0E9F7" w14:textId="090B98CD" w:rsidR="005C517F" w:rsidRPr="005C517F" w:rsidRDefault="005C517F" w:rsidP="005C517F">
            <w:pPr>
              <w:pStyle w:val="affffff3"/>
              <w:rPr>
                <w:rFonts w:eastAsia="新宋体"/>
                <w:szCs w:val="21"/>
              </w:rPr>
            </w:pPr>
            <w:r w:rsidRPr="005C517F">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014C7DEE" w14:textId="1CF1938B" w:rsidR="005C517F" w:rsidRPr="005C517F" w:rsidRDefault="005C517F" w:rsidP="005C517F">
            <w:pPr>
              <w:pStyle w:val="affffff3"/>
              <w:rPr>
                <w:szCs w:val="21"/>
              </w:rPr>
            </w:pPr>
            <w:r w:rsidRPr="005C517F">
              <w:rPr>
                <w:rFonts w:hint="eastAsia"/>
                <w:color w:val="000000"/>
                <w:szCs w:val="21"/>
              </w:rPr>
              <w:t xml:space="preserve">0.3056 </w:t>
            </w:r>
          </w:p>
        </w:tc>
        <w:tc>
          <w:tcPr>
            <w:tcW w:w="702" w:type="pct"/>
            <w:tcBorders>
              <w:top w:val="nil"/>
              <w:left w:val="nil"/>
              <w:bottom w:val="single" w:sz="4" w:space="0" w:color="auto"/>
              <w:right w:val="single" w:sz="4" w:space="0" w:color="auto"/>
            </w:tcBorders>
            <w:shd w:val="clear" w:color="auto" w:fill="auto"/>
            <w:noWrap/>
            <w:vAlign w:val="center"/>
          </w:tcPr>
          <w:p w14:paraId="6E87B4BA" w14:textId="7AB5EF45" w:rsidR="005C517F" w:rsidRPr="005C517F" w:rsidRDefault="005C517F" w:rsidP="005C517F">
            <w:pPr>
              <w:pStyle w:val="affffff3"/>
              <w:rPr>
                <w:szCs w:val="21"/>
              </w:rPr>
            </w:pPr>
            <w:r w:rsidRPr="005C517F">
              <w:rPr>
                <w:rFonts w:hint="eastAsia"/>
                <w:color w:val="000000"/>
                <w:szCs w:val="21"/>
              </w:rPr>
              <w:t xml:space="preserve">0.2828 </w:t>
            </w:r>
          </w:p>
        </w:tc>
        <w:tc>
          <w:tcPr>
            <w:tcW w:w="702" w:type="pct"/>
            <w:tcBorders>
              <w:top w:val="nil"/>
              <w:left w:val="nil"/>
              <w:bottom w:val="single" w:sz="4" w:space="0" w:color="auto"/>
              <w:right w:val="single" w:sz="4" w:space="0" w:color="auto"/>
            </w:tcBorders>
            <w:shd w:val="clear" w:color="auto" w:fill="auto"/>
            <w:noWrap/>
            <w:vAlign w:val="center"/>
          </w:tcPr>
          <w:p w14:paraId="672D3649" w14:textId="30A9179D" w:rsidR="005C517F" w:rsidRPr="005C517F" w:rsidRDefault="005C517F" w:rsidP="005C517F">
            <w:pPr>
              <w:pStyle w:val="affffff3"/>
              <w:rPr>
                <w:szCs w:val="21"/>
              </w:rPr>
            </w:pPr>
            <w:r w:rsidRPr="005C517F">
              <w:rPr>
                <w:rFonts w:hint="eastAsia"/>
                <w:color w:val="000000"/>
                <w:szCs w:val="21"/>
              </w:rPr>
              <w:t xml:space="preserve">0.2600 </w:t>
            </w:r>
          </w:p>
        </w:tc>
        <w:tc>
          <w:tcPr>
            <w:tcW w:w="702" w:type="pct"/>
            <w:tcBorders>
              <w:top w:val="nil"/>
              <w:left w:val="nil"/>
              <w:bottom w:val="single" w:sz="4" w:space="0" w:color="auto"/>
              <w:right w:val="single" w:sz="4" w:space="0" w:color="auto"/>
            </w:tcBorders>
            <w:shd w:val="clear" w:color="auto" w:fill="auto"/>
            <w:noWrap/>
            <w:vAlign w:val="center"/>
          </w:tcPr>
          <w:p w14:paraId="4C88777E" w14:textId="61FBAB17" w:rsidR="005C517F" w:rsidRPr="005C517F" w:rsidRDefault="005C517F" w:rsidP="005C517F">
            <w:pPr>
              <w:pStyle w:val="affffff3"/>
              <w:rPr>
                <w:szCs w:val="21"/>
              </w:rPr>
            </w:pPr>
            <w:r w:rsidRPr="005C517F">
              <w:rPr>
                <w:rFonts w:hint="eastAsia"/>
                <w:color w:val="000000"/>
                <w:szCs w:val="21"/>
              </w:rPr>
              <w:t xml:space="preserve">0.2344 </w:t>
            </w:r>
          </w:p>
        </w:tc>
        <w:tc>
          <w:tcPr>
            <w:tcW w:w="702" w:type="pct"/>
            <w:tcBorders>
              <w:top w:val="nil"/>
              <w:left w:val="nil"/>
              <w:bottom w:val="single" w:sz="4" w:space="0" w:color="auto"/>
              <w:right w:val="single" w:sz="4" w:space="0" w:color="auto"/>
            </w:tcBorders>
            <w:shd w:val="clear" w:color="auto" w:fill="auto"/>
            <w:noWrap/>
            <w:vAlign w:val="center"/>
          </w:tcPr>
          <w:p w14:paraId="2A5D08F9" w14:textId="0EDF6F05" w:rsidR="005C517F" w:rsidRPr="005C517F" w:rsidRDefault="005C517F" w:rsidP="005C517F">
            <w:pPr>
              <w:pStyle w:val="affffff3"/>
              <w:rPr>
                <w:szCs w:val="21"/>
              </w:rPr>
            </w:pPr>
            <w:r w:rsidRPr="005C517F">
              <w:rPr>
                <w:rFonts w:hint="eastAsia"/>
                <w:color w:val="000000"/>
                <w:szCs w:val="21"/>
              </w:rPr>
              <w:t xml:space="preserve">0.2089 </w:t>
            </w:r>
          </w:p>
        </w:tc>
      </w:tr>
      <w:tr w:rsidR="005C517F" w:rsidRPr="006402E6" w14:paraId="131341A2" w14:textId="77777777" w:rsidTr="00F5498A">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546A6E5B" w14:textId="2CB2C83E" w:rsidR="005C517F" w:rsidRPr="005C517F" w:rsidRDefault="005C517F" w:rsidP="005C517F">
            <w:pPr>
              <w:pStyle w:val="affffff3"/>
              <w:rPr>
                <w:rFonts w:eastAsia="新宋体"/>
                <w:szCs w:val="21"/>
              </w:rPr>
            </w:pPr>
            <w:r w:rsidRPr="005C517F">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12187659" w14:textId="61B8B98E" w:rsidR="005C517F" w:rsidRPr="005C517F" w:rsidRDefault="005C517F" w:rsidP="005C517F">
            <w:pPr>
              <w:pStyle w:val="affffff3"/>
              <w:rPr>
                <w:szCs w:val="21"/>
              </w:rPr>
            </w:pPr>
            <w:r w:rsidRPr="005C517F">
              <w:rPr>
                <w:rFonts w:hint="eastAsia"/>
                <w:color w:val="000000"/>
                <w:szCs w:val="21"/>
              </w:rPr>
              <w:t xml:space="preserve">0.3996 </w:t>
            </w:r>
          </w:p>
        </w:tc>
        <w:tc>
          <w:tcPr>
            <w:tcW w:w="702" w:type="pct"/>
            <w:tcBorders>
              <w:top w:val="nil"/>
              <w:left w:val="nil"/>
              <w:bottom w:val="single" w:sz="4" w:space="0" w:color="auto"/>
              <w:right w:val="single" w:sz="4" w:space="0" w:color="auto"/>
            </w:tcBorders>
            <w:shd w:val="clear" w:color="auto" w:fill="auto"/>
            <w:noWrap/>
            <w:vAlign w:val="center"/>
          </w:tcPr>
          <w:p w14:paraId="4F80ED47" w14:textId="06B35DEC" w:rsidR="005C517F" w:rsidRPr="005C517F" w:rsidRDefault="005C517F" w:rsidP="005C517F">
            <w:pPr>
              <w:pStyle w:val="affffff3"/>
              <w:rPr>
                <w:szCs w:val="21"/>
              </w:rPr>
            </w:pPr>
            <w:r w:rsidRPr="005C517F">
              <w:rPr>
                <w:rFonts w:hint="eastAsia"/>
                <w:color w:val="000000"/>
                <w:szCs w:val="21"/>
              </w:rPr>
              <w:t xml:space="preserve">0.3698 </w:t>
            </w:r>
          </w:p>
        </w:tc>
        <w:tc>
          <w:tcPr>
            <w:tcW w:w="702" w:type="pct"/>
            <w:tcBorders>
              <w:top w:val="nil"/>
              <w:left w:val="nil"/>
              <w:bottom w:val="single" w:sz="4" w:space="0" w:color="auto"/>
              <w:right w:val="single" w:sz="4" w:space="0" w:color="auto"/>
            </w:tcBorders>
            <w:shd w:val="clear" w:color="auto" w:fill="auto"/>
            <w:noWrap/>
            <w:vAlign w:val="center"/>
          </w:tcPr>
          <w:p w14:paraId="201B986F" w14:textId="2A26D857" w:rsidR="005C517F" w:rsidRPr="005C517F" w:rsidRDefault="005C517F" w:rsidP="005C517F">
            <w:pPr>
              <w:pStyle w:val="affffff3"/>
              <w:rPr>
                <w:szCs w:val="21"/>
              </w:rPr>
            </w:pPr>
            <w:r w:rsidRPr="005C517F">
              <w:rPr>
                <w:rFonts w:hint="eastAsia"/>
                <w:color w:val="000000"/>
                <w:szCs w:val="21"/>
              </w:rPr>
              <w:t xml:space="preserve">0.3400 </w:t>
            </w:r>
          </w:p>
        </w:tc>
        <w:tc>
          <w:tcPr>
            <w:tcW w:w="702" w:type="pct"/>
            <w:tcBorders>
              <w:top w:val="nil"/>
              <w:left w:val="nil"/>
              <w:bottom w:val="single" w:sz="4" w:space="0" w:color="auto"/>
              <w:right w:val="single" w:sz="4" w:space="0" w:color="auto"/>
            </w:tcBorders>
            <w:shd w:val="clear" w:color="auto" w:fill="auto"/>
            <w:noWrap/>
            <w:vAlign w:val="center"/>
          </w:tcPr>
          <w:p w14:paraId="5DB3936B" w14:textId="2F463E86" w:rsidR="005C517F" w:rsidRPr="005C517F" w:rsidRDefault="005C517F" w:rsidP="005C517F">
            <w:pPr>
              <w:pStyle w:val="affffff3"/>
              <w:rPr>
                <w:szCs w:val="21"/>
              </w:rPr>
            </w:pPr>
            <w:r w:rsidRPr="005C517F">
              <w:rPr>
                <w:rFonts w:hint="eastAsia"/>
                <w:color w:val="000000"/>
                <w:szCs w:val="21"/>
              </w:rPr>
              <w:t xml:space="preserve">0.3066 </w:t>
            </w:r>
          </w:p>
        </w:tc>
        <w:tc>
          <w:tcPr>
            <w:tcW w:w="702" w:type="pct"/>
            <w:tcBorders>
              <w:top w:val="nil"/>
              <w:left w:val="nil"/>
              <w:bottom w:val="single" w:sz="4" w:space="0" w:color="auto"/>
              <w:right w:val="single" w:sz="4" w:space="0" w:color="auto"/>
            </w:tcBorders>
            <w:shd w:val="clear" w:color="auto" w:fill="auto"/>
            <w:noWrap/>
            <w:vAlign w:val="center"/>
          </w:tcPr>
          <w:p w14:paraId="4D2B5972" w14:textId="34D96802" w:rsidR="005C517F" w:rsidRPr="005C517F" w:rsidRDefault="005C517F" w:rsidP="005C517F">
            <w:pPr>
              <w:pStyle w:val="affffff3"/>
              <w:rPr>
                <w:szCs w:val="21"/>
              </w:rPr>
            </w:pPr>
            <w:r w:rsidRPr="005C517F">
              <w:rPr>
                <w:rFonts w:hint="eastAsia"/>
                <w:color w:val="000000"/>
                <w:szCs w:val="21"/>
              </w:rPr>
              <w:t xml:space="preserve">0.2731 </w:t>
            </w:r>
          </w:p>
        </w:tc>
      </w:tr>
      <w:tr w:rsidR="005C517F" w:rsidRPr="006402E6" w14:paraId="22F0316E" w14:textId="77777777" w:rsidTr="00F5498A">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64C9A7CF" w14:textId="1377D997" w:rsidR="005C517F" w:rsidRPr="005C517F" w:rsidRDefault="005C517F" w:rsidP="005C517F">
            <w:pPr>
              <w:pStyle w:val="affffff3"/>
              <w:rPr>
                <w:rFonts w:eastAsia="新宋体"/>
                <w:szCs w:val="21"/>
              </w:rPr>
            </w:pPr>
            <w:r w:rsidRPr="005C517F">
              <w:rPr>
                <w:rFonts w:ascii="新宋体" w:eastAsia="新宋体" w:hAnsi="新宋体" w:hint="eastAsia"/>
                <w:color w:val="000000"/>
                <w:szCs w:val="21"/>
              </w:rPr>
              <w:t>环境条件</w:t>
            </w:r>
          </w:p>
        </w:tc>
        <w:tc>
          <w:tcPr>
            <w:tcW w:w="702" w:type="pct"/>
            <w:tcBorders>
              <w:top w:val="nil"/>
              <w:left w:val="nil"/>
              <w:bottom w:val="single" w:sz="4" w:space="0" w:color="auto"/>
              <w:right w:val="single" w:sz="4" w:space="0" w:color="auto"/>
            </w:tcBorders>
            <w:shd w:val="clear" w:color="auto" w:fill="auto"/>
            <w:noWrap/>
            <w:vAlign w:val="center"/>
          </w:tcPr>
          <w:p w14:paraId="2737A6BD" w14:textId="77E3268E" w:rsidR="005C517F" w:rsidRPr="005C517F" w:rsidRDefault="005C517F" w:rsidP="005C517F">
            <w:pPr>
              <w:pStyle w:val="affffff3"/>
              <w:rPr>
                <w:szCs w:val="21"/>
              </w:rPr>
            </w:pPr>
            <w:r w:rsidRPr="005C517F">
              <w:rPr>
                <w:rFonts w:hint="eastAsia"/>
                <w:color w:val="000000"/>
                <w:szCs w:val="21"/>
              </w:rPr>
              <w:t xml:space="preserve">0.1293 </w:t>
            </w:r>
          </w:p>
        </w:tc>
        <w:tc>
          <w:tcPr>
            <w:tcW w:w="702" w:type="pct"/>
            <w:tcBorders>
              <w:top w:val="nil"/>
              <w:left w:val="nil"/>
              <w:bottom w:val="single" w:sz="4" w:space="0" w:color="auto"/>
              <w:right w:val="single" w:sz="4" w:space="0" w:color="auto"/>
            </w:tcBorders>
            <w:shd w:val="clear" w:color="auto" w:fill="auto"/>
            <w:noWrap/>
            <w:vAlign w:val="center"/>
          </w:tcPr>
          <w:p w14:paraId="1D0461C6" w14:textId="604B1856" w:rsidR="005C517F" w:rsidRPr="005C517F" w:rsidRDefault="005C517F" w:rsidP="005C517F">
            <w:pPr>
              <w:pStyle w:val="affffff3"/>
              <w:rPr>
                <w:szCs w:val="21"/>
              </w:rPr>
            </w:pPr>
            <w:r w:rsidRPr="005C517F">
              <w:rPr>
                <w:rFonts w:hint="eastAsia"/>
                <w:color w:val="000000"/>
                <w:szCs w:val="21"/>
              </w:rPr>
              <w:t xml:space="preserve">0.1196 </w:t>
            </w:r>
          </w:p>
        </w:tc>
        <w:tc>
          <w:tcPr>
            <w:tcW w:w="702" w:type="pct"/>
            <w:tcBorders>
              <w:top w:val="nil"/>
              <w:left w:val="nil"/>
              <w:bottom w:val="single" w:sz="4" w:space="0" w:color="auto"/>
              <w:right w:val="single" w:sz="4" w:space="0" w:color="auto"/>
            </w:tcBorders>
            <w:shd w:val="clear" w:color="auto" w:fill="auto"/>
            <w:noWrap/>
            <w:vAlign w:val="center"/>
          </w:tcPr>
          <w:p w14:paraId="4C27BCD9" w14:textId="3BF173BC" w:rsidR="005C517F" w:rsidRPr="005C517F" w:rsidRDefault="005C517F" w:rsidP="005C517F">
            <w:pPr>
              <w:pStyle w:val="affffff3"/>
              <w:rPr>
                <w:szCs w:val="21"/>
              </w:rPr>
            </w:pPr>
            <w:r w:rsidRPr="005C517F">
              <w:rPr>
                <w:rFonts w:hint="eastAsia"/>
                <w:color w:val="000000"/>
                <w:szCs w:val="21"/>
              </w:rPr>
              <w:t xml:space="preserve">0.1100 </w:t>
            </w:r>
          </w:p>
        </w:tc>
        <w:tc>
          <w:tcPr>
            <w:tcW w:w="702" w:type="pct"/>
            <w:tcBorders>
              <w:top w:val="nil"/>
              <w:left w:val="nil"/>
              <w:bottom w:val="single" w:sz="4" w:space="0" w:color="auto"/>
              <w:right w:val="single" w:sz="4" w:space="0" w:color="auto"/>
            </w:tcBorders>
            <w:shd w:val="clear" w:color="auto" w:fill="auto"/>
            <w:noWrap/>
            <w:vAlign w:val="center"/>
          </w:tcPr>
          <w:p w14:paraId="2B84BB75" w14:textId="38F1BAA1" w:rsidR="005C517F" w:rsidRPr="005C517F" w:rsidRDefault="005C517F" w:rsidP="005C517F">
            <w:pPr>
              <w:pStyle w:val="affffff3"/>
              <w:rPr>
                <w:szCs w:val="21"/>
              </w:rPr>
            </w:pPr>
            <w:r w:rsidRPr="005C517F">
              <w:rPr>
                <w:rFonts w:hint="eastAsia"/>
                <w:color w:val="000000"/>
                <w:szCs w:val="21"/>
              </w:rPr>
              <w:t xml:space="preserve">0.0992 </w:t>
            </w:r>
          </w:p>
        </w:tc>
        <w:tc>
          <w:tcPr>
            <w:tcW w:w="702" w:type="pct"/>
            <w:tcBorders>
              <w:top w:val="nil"/>
              <w:left w:val="nil"/>
              <w:bottom w:val="single" w:sz="4" w:space="0" w:color="auto"/>
              <w:right w:val="single" w:sz="4" w:space="0" w:color="auto"/>
            </w:tcBorders>
            <w:shd w:val="clear" w:color="auto" w:fill="auto"/>
            <w:noWrap/>
            <w:vAlign w:val="center"/>
          </w:tcPr>
          <w:p w14:paraId="1E183D31" w14:textId="2C918955" w:rsidR="005C517F" w:rsidRPr="005C517F" w:rsidRDefault="005C517F" w:rsidP="005C517F">
            <w:pPr>
              <w:pStyle w:val="affffff3"/>
              <w:rPr>
                <w:szCs w:val="21"/>
              </w:rPr>
            </w:pPr>
            <w:r w:rsidRPr="005C517F">
              <w:rPr>
                <w:rFonts w:hint="eastAsia"/>
                <w:color w:val="000000"/>
                <w:szCs w:val="21"/>
              </w:rPr>
              <w:t xml:space="preserve">0.0884 </w:t>
            </w:r>
          </w:p>
        </w:tc>
      </w:tr>
    </w:tbl>
    <w:p w14:paraId="656C206A" w14:textId="77777777" w:rsidR="00AB737A" w:rsidRDefault="00AB737A" w:rsidP="007169E5">
      <w:pPr>
        <w:pStyle w:val="affffff5"/>
        <w:widowControl/>
        <w:spacing w:before="190" w:after="190"/>
        <w:sectPr w:rsidR="00AB737A" w:rsidSect="00ED2F13">
          <w:pgSz w:w="16838" w:h="11906" w:orient="landscape"/>
          <w:pgMar w:top="1559" w:right="1219" w:bottom="1559" w:left="1219" w:header="624" w:footer="850" w:gutter="0"/>
          <w:cols w:space="425"/>
          <w:docGrid w:type="lines" w:linePitch="381"/>
        </w:sectPr>
      </w:pPr>
    </w:p>
    <w:p w14:paraId="45F216BB" w14:textId="4E47AE8C" w:rsidR="002216B2" w:rsidRPr="006402E6" w:rsidRDefault="00380C64"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49</w:t>
      </w:r>
      <w:r w:rsidR="00F62252">
        <w:fldChar w:fldCharType="end"/>
      </w:r>
      <w:r w:rsidR="00F62252">
        <w:t xml:space="preserve"> </w:t>
      </w:r>
      <w:r w:rsidRPr="006402E6">
        <w:t>集体公共服务项目用地</w:t>
      </w:r>
      <w:r w:rsidRPr="006402E6">
        <w:t>3</w:t>
      </w:r>
      <w:r w:rsidRPr="006402E6">
        <w:t>级宗地地价区域因素修正系数指标说明表</w:t>
      </w:r>
    </w:p>
    <w:tbl>
      <w:tblPr>
        <w:tblW w:w="5000" w:type="pct"/>
        <w:tblLayout w:type="fixed"/>
        <w:tblLook w:val="04A0" w:firstRow="1" w:lastRow="0" w:firstColumn="1" w:lastColumn="0" w:noHBand="0" w:noVBand="1"/>
      </w:tblPr>
      <w:tblGrid>
        <w:gridCol w:w="1670"/>
        <w:gridCol w:w="2363"/>
        <w:gridCol w:w="2645"/>
        <w:gridCol w:w="2648"/>
        <w:gridCol w:w="2645"/>
        <w:gridCol w:w="2645"/>
      </w:tblGrid>
      <w:tr w:rsidR="002216B2" w:rsidRPr="006402E6" w14:paraId="34A83545" w14:textId="77777777" w:rsidTr="00EE2EC9">
        <w:trPr>
          <w:trHeight w:val="340"/>
          <w:tblHeader/>
        </w:trPr>
        <w:tc>
          <w:tcPr>
            <w:tcW w:w="571"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762A89EA" w14:textId="390C2DA6" w:rsidR="002216B2" w:rsidRPr="006402E6" w:rsidRDefault="002216B2" w:rsidP="007169E5">
            <w:pPr>
              <w:pStyle w:val="affffff3"/>
              <w:jc w:val="right"/>
              <w:rPr>
                <w:b/>
              </w:rPr>
            </w:pPr>
            <w:r w:rsidRPr="006402E6">
              <w:rPr>
                <w:b/>
              </w:rPr>
              <w:t>优劣度</w:t>
            </w:r>
          </w:p>
          <w:p w14:paraId="09CE7FF9" w14:textId="139FD7E8" w:rsidR="002216B2" w:rsidRPr="006402E6" w:rsidRDefault="002216B2" w:rsidP="007169E5">
            <w:pPr>
              <w:pStyle w:val="affffff3"/>
              <w:jc w:val="left"/>
              <w:rPr>
                <w:b/>
              </w:rPr>
            </w:pPr>
            <w:r w:rsidRPr="006402E6">
              <w:rPr>
                <w:b/>
              </w:rPr>
              <w:t>影响因素</w:t>
            </w:r>
          </w:p>
        </w:tc>
        <w:tc>
          <w:tcPr>
            <w:tcW w:w="808" w:type="pct"/>
            <w:tcBorders>
              <w:top w:val="single" w:sz="4" w:space="0" w:color="auto"/>
              <w:left w:val="nil"/>
              <w:bottom w:val="single" w:sz="4" w:space="0" w:color="auto"/>
              <w:right w:val="single" w:sz="4" w:space="0" w:color="auto"/>
            </w:tcBorders>
            <w:shd w:val="clear" w:color="auto" w:fill="auto"/>
            <w:noWrap/>
            <w:vAlign w:val="center"/>
            <w:hideMark/>
          </w:tcPr>
          <w:p w14:paraId="521033BF" w14:textId="77777777" w:rsidR="002216B2" w:rsidRPr="006402E6" w:rsidRDefault="002216B2" w:rsidP="007169E5">
            <w:pPr>
              <w:pStyle w:val="affffff3"/>
              <w:rPr>
                <w:b/>
              </w:rPr>
            </w:pPr>
            <w:r w:rsidRPr="006402E6">
              <w:rPr>
                <w:b/>
              </w:rPr>
              <w:t>优</w:t>
            </w:r>
          </w:p>
        </w:tc>
        <w:tc>
          <w:tcPr>
            <w:tcW w:w="905" w:type="pct"/>
            <w:tcBorders>
              <w:top w:val="single" w:sz="4" w:space="0" w:color="auto"/>
              <w:left w:val="nil"/>
              <w:bottom w:val="single" w:sz="4" w:space="0" w:color="auto"/>
              <w:right w:val="single" w:sz="4" w:space="0" w:color="auto"/>
            </w:tcBorders>
            <w:shd w:val="clear" w:color="auto" w:fill="auto"/>
            <w:noWrap/>
            <w:vAlign w:val="center"/>
            <w:hideMark/>
          </w:tcPr>
          <w:p w14:paraId="529DFA61" w14:textId="77777777" w:rsidR="002216B2" w:rsidRPr="006402E6" w:rsidRDefault="002216B2" w:rsidP="007169E5">
            <w:pPr>
              <w:pStyle w:val="affffff3"/>
              <w:rPr>
                <w:b/>
              </w:rPr>
            </w:pPr>
            <w:r w:rsidRPr="006402E6">
              <w:rPr>
                <w:b/>
              </w:rPr>
              <w:t>较优</w:t>
            </w:r>
          </w:p>
        </w:tc>
        <w:tc>
          <w:tcPr>
            <w:tcW w:w="906" w:type="pct"/>
            <w:tcBorders>
              <w:top w:val="single" w:sz="4" w:space="0" w:color="auto"/>
              <w:left w:val="nil"/>
              <w:bottom w:val="single" w:sz="4" w:space="0" w:color="auto"/>
              <w:right w:val="single" w:sz="4" w:space="0" w:color="auto"/>
            </w:tcBorders>
            <w:shd w:val="clear" w:color="auto" w:fill="auto"/>
            <w:noWrap/>
            <w:vAlign w:val="center"/>
            <w:hideMark/>
          </w:tcPr>
          <w:p w14:paraId="119B4CD5" w14:textId="77777777" w:rsidR="002216B2" w:rsidRPr="006402E6" w:rsidRDefault="002216B2" w:rsidP="007169E5">
            <w:pPr>
              <w:pStyle w:val="affffff3"/>
              <w:rPr>
                <w:b/>
              </w:rPr>
            </w:pPr>
            <w:r w:rsidRPr="006402E6">
              <w:rPr>
                <w:b/>
              </w:rPr>
              <w:t>一般</w:t>
            </w:r>
          </w:p>
        </w:tc>
        <w:tc>
          <w:tcPr>
            <w:tcW w:w="905" w:type="pct"/>
            <w:tcBorders>
              <w:top w:val="single" w:sz="4" w:space="0" w:color="auto"/>
              <w:left w:val="nil"/>
              <w:bottom w:val="single" w:sz="4" w:space="0" w:color="auto"/>
              <w:right w:val="single" w:sz="4" w:space="0" w:color="auto"/>
            </w:tcBorders>
            <w:shd w:val="clear" w:color="auto" w:fill="auto"/>
            <w:noWrap/>
            <w:vAlign w:val="center"/>
            <w:hideMark/>
          </w:tcPr>
          <w:p w14:paraId="0DDF48F2" w14:textId="77777777" w:rsidR="002216B2" w:rsidRPr="006402E6" w:rsidRDefault="002216B2" w:rsidP="007169E5">
            <w:pPr>
              <w:pStyle w:val="affffff3"/>
              <w:rPr>
                <w:b/>
              </w:rPr>
            </w:pPr>
            <w:r w:rsidRPr="006402E6">
              <w:rPr>
                <w:b/>
              </w:rPr>
              <w:t>较劣</w:t>
            </w:r>
          </w:p>
        </w:tc>
        <w:tc>
          <w:tcPr>
            <w:tcW w:w="906" w:type="pct"/>
            <w:tcBorders>
              <w:top w:val="single" w:sz="4" w:space="0" w:color="auto"/>
              <w:left w:val="nil"/>
              <w:bottom w:val="single" w:sz="4" w:space="0" w:color="auto"/>
              <w:right w:val="single" w:sz="4" w:space="0" w:color="auto"/>
            </w:tcBorders>
            <w:shd w:val="clear" w:color="auto" w:fill="auto"/>
            <w:noWrap/>
            <w:vAlign w:val="center"/>
            <w:hideMark/>
          </w:tcPr>
          <w:p w14:paraId="49FE1CEB" w14:textId="77777777" w:rsidR="002216B2" w:rsidRPr="006402E6" w:rsidRDefault="002216B2" w:rsidP="007169E5">
            <w:pPr>
              <w:pStyle w:val="affffff3"/>
              <w:rPr>
                <w:b/>
              </w:rPr>
            </w:pPr>
            <w:r w:rsidRPr="006402E6">
              <w:rPr>
                <w:b/>
              </w:rPr>
              <w:t>劣</w:t>
            </w:r>
          </w:p>
        </w:tc>
      </w:tr>
      <w:tr w:rsidR="00EE2EC9" w:rsidRPr="006402E6" w14:paraId="38024D49" w14:textId="77777777" w:rsidTr="00EE2EC9">
        <w:trPr>
          <w:trHeight w:val="340"/>
        </w:trPr>
        <w:tc>
          <w:tcPr>
            <w:tcW w:w="571" w:type="pct"/>
            <w:tcBorders>
              <w:top w:val="nil"/>
              <w:left w:val="single" w:sz="4" w:space="0" w:color="auto"/>
              <w:bottom w:val="single" w:sz="4" w:space="0" w:color="auto"/>
              <w:right w:val="single" w:sz="4" w:space="0" w:color="auto"/>
            </w:tcBorders>
            <w:shd w:val="clear" w:color="auto" w:fill="auto"/>
            <w:noWrap/>
            <w:vAlign w:val="center"/>
          </w:tcPr>
          <w:p w14:paraId="34106000" w14:textId="45766B81" w:rsidR="00EE2EC9" w:rsidRPr="00EE2EC9" w:rsidRDefault="00EE2EC9" w:rsidP="00EE2EC9">
            <w:pPr>
              <w:pStyle w:val="affffff3"/>
              <w:rPr>
                <w:szCs w:val="21"/>
              </w:rPr>
            </w:pPr>
            <w:r w:rsidRPr="00EE2EC9">
              <w:rPr>
                <w:rFonts w:hint="eastAsia"/>
                <w:color w:val="000000"/>
                <w:szCs w:val="21"/>
              </w:rPr>
              <w:t>区位因素</w:t>
            </w:r>
          </w:p>
        </w:tc>
        <w:tc>
          <w:tcPr>
            <w:tcW w:w="808" w:type="pct"/>
            <w:tcBorders>
              <w:top w:val="nil"/>
              <w:left w:val="nil"/>
              <w:bottom w:val="single" w:sz="4" w:space="0" w:color="auto"/>
              <w:right w:val="single" w:sz="4" w:space="0" w:color="auto"/>
            </w:tcBorders>
            <w:shd w:val="clear" w:color="auto" w:fill="auto"/>
            <w:noWrap/>
            <w:vAlign w:val="center"/>
          </w:tcPr>
          <w:p w14:paraId="733FA1DC" w14:textId="6B06FD37" w:rsidR="00EE2EC9" w:rsidRPr="00EE2EC9" w:rsidRDefault="00EE2EC9" w:rsidP="00EE2EC9">
            <w:pPr>
              <w:pStyle w:val="affffff3"/>
              <w:rPr>
                <w:szCs w:val="21"/>
              </w:rPr>
            </w:pPr>
            <w:r w:rsidRPr="00EE2EC9">
              <w:rPr>
                <w:rFonts w:hint="eastAsia"/>
                <w:color w:val="000000"/>
                <w:szCs w:val="21"/>
              </w:rPr>
              <w:t>距离市中心适中</w:t>
            </w:r>
          </w:p>
        </w:tc>
        <w:tc>
          <w:tcPr>
            <w:tcW w:w="905" w:type="pct"/>
            <w:tcBorders>
              <w:top w:val="nil"/>
              <w:left w:val="nil"/>
              <w:bottom w:val="single" w:sz="4" w:space="0" w:color="auto"/>
              <w:right w:val="single" w:sz="4" w:space="0" w:color="auto"/>
            </w:tcBorders>
            <w:shd w:val="clear" w:color="auto" w:fill="auto"/>
            <w:noWrap/>
            <w:vAlign w:val="center"/>
          </w:tcPr>
          <w:p w14:paraId="6B316829" w14:textId="062D2085" w:rsidR="00EE2EC9" w:rsidRPr="00EE2EC9" w:rsidRDefault="00EE2EC9" w:rsidP="00EE2EC9">
            <w:pPr>
              <w:pStyle w:val="affffff3"/>
              <w:rPr>
                <w:szCs w:val="21"/>
              </w:rPr>
            </w:pPr>
            <w:r w:rsidRPr="00EE2EC9">
              <w:rPr>
                <w:rFonts w:hint="eastAsia"/>
                <w:color w:val="000000"/>
                <w:szCs w:val="21"/>
              </w:rPr>
              <w:t>距离中心城镇近</w:t>
            </w:r>
          </w:p>
        </w:tc>
        <w:tc>
          <w:tcPr>
            <w:tcW w:w="906" w:type="pct"/>
            <w:tcBorders>
              <w:top w:val="nil"/>
              <w:left w:val="nil"/>
              <w:bottom w:val="single" w:sz="4" w:space="0" w:color="auto"/>
              <w:right w:val="single" w:sz="4" w:space="0" w:color="auto"/>
            </w:tcBorders>
            <w:shd w:val="clear" w:color="auto" w:fill="auto"/>
            <w:noWrap/>
            <w:vAlign w:val="center"/>
          </w:tcPr>
          <w:p w14:paraId="6175D4D2" w14:textId="0C453369" w:rsidR="00EE2EC9" w:rsidRPr="00EE2EC9" w:rsidRDefault="00EE2EC9" w:rsidP="00EE2EC9">
            <w:pPr>
              <w:pStyle w:val="affffff3"/>
              <w:rPr>
                <w:szCs w:val="21"/>
              </w:rPr>
            </w:pPr>
            <w:r w:rsidRPr="00EE2EC9">
              <w:rPr>
                <w:rFonts w:hint="eastAsia"/>
                <w:color w:val="000000"/>
                <w:szCs w:val="21"/>
              </w:rPr>
              <w:t>距离中心城镇适中</w:t>
            </w:r>
          </w:p>
        </w:tc>
        <w:tc>
          <w:tcPr>
            <w:tcW w:w="905" w:type="pct"/>
            <w:tcBorders>
              <w:top w:val="nil"/>
              <w:left w:val="nil"/>
              <w:bottom w:val="single" w:sz="4" w:space="0" w:color="auto"/>
              <w:right w:val="single" w:sz="4" w:space="0" w:color="auto"/>
            </w:tcBorders>
            <w:shd w:val="clear" w:color="auto" w:fill="auto"/>
            <w:noWrap/>
            <w:vAlign w:val="center"/>
          </w:tcPr>
          <w:p w14:paraId="007253BC" w14:textId="55D1F33F" w:rsidR="00EE2EC9" w:rsidRPr="00EE2EC9" w:rsidRDefault="00EE2EC9" w:rsidP="00EE2EC9">
            <w:pPr>
              <w:pStyle w:val="affffff3"/>
              <w:rPr>
                <w:szCs w:val="21"/>
              </w:rPr>
            </w:pPr>
            <w:r w:rsidRPr="00EE2EC9">
              <w:rPr>
                <w:rFonts w:hint="eastAsia"/>
                <w:color w:val="000000"/>
                <w:szCs w:val="21"/>
              </w:rPr>
              <w:t>距离中心城镇远</w:t>
            </w:r>
          </w:p>
        </w:tc>
        <w:tc>
          <w:tcPr>
            <w:tcW w:w="906" w:type="pct"/>
            <w:tcBorders>
              <w:top w:val="nil"/>
              <w:left w:val="nil"/>
              <w:bottom w:val="single" w:sz="4" w:space="0" w:color="auto"/>
              <w:right w:val="single" w:sz="4" w:space="0" w:color="auto"/>
            </w:tcBorders>
            <w:shd w:val="clear" w:color="auto" w:fill="auto"/>
            <w:noWrap/>
            <w:vAlign w:val="center"/>
          </w:tcPr>
          <w:p w14:paraId="3D0305CD" w14:textId="726DA940" w:rsidR="00EE2EC9" w:rsidRPr="00EE2EC9" w:rsidRDefault="00EE2EC9" w:rsidP="00EE2EC9">
            <w:pPr>
              <w:pStyle w:val="affffff3"/>
              <w:rPr>
                <w:szCs w:val="21"/>
              </w:rPr>
            </w:pPr>
            <w:r w:rsidRPr="00EE2EC9">
              <w:rPr>
                <w:rFonts w:hint="eastAsia"/>
                <w:color w:val="000000"/>
                <w:szCs w:val="21"/>
              </w:rPr>
              <w:t>距离中心城镇较远</w:t>
            </w:r>
          </w:p>
        </w:tc>
      </w:tr>
      <w:tr w:rsidR="00EE2EC9" w:rsidRPr="006402E6" w14:paraId="0D342A07" w14:textId="77777777" w:rsidTr="00EE2EC9">
        <w:trPr>
          <w:trHeight w:val="340"/>
        </w:trPr>
        <w:tc>
          <w:tcPr>
            <w:tcW w:w="571" w:type="pct"/>
            <w:tcBorders>
              <w:top w:val="nil"/>
              <w:left w:val="single" w:sz="4" w:space="0" w:color="auto"/>
              <w:bottom w:val="single" w:sz="4" w:space="0" w:color="auto"/>
              <w:right w:val="single" w:sz="4" w:space="0" w:color="auto"/>
            </w:tcBorders>
            <w:shd w:val="clear" w:color="auto" w:fill="auto"/>
            <w:noWrap/>
            <w:vAlign w:val="center"/>
          </w:tcPr>
          <w:p w14:paraId="34B81FBE" w14:textId="7402F5A2" w:rsidR="00EE2EC9" w:rsidRPr="00EE2EC9" w:rsidRDefault="00EE2EC9" w:rsidP="00EE2EC9">
            <w:pPr>
              <w:pStyle w:val="affffff3"/>
              <w:rPr>
                <w:szCs w:val="21"/>
              </w:rPr>
            </w:pPr>
            <w:r w:rsidRPr="00EE2EC9">
              <w:rPr>
                <w:rFonts w:hint="eastAsia"/>
                <w:color w:val="000000"/>
                <w:szCs w:val="21"/>
              </w:rPr>
              <w:t>社会经济因素</w:t>
            </w:r>
          </w:p>
        </w:tc>
        <w:tc>
          <w:tcPr>
            <w:tcW w:w="808" w:type="pct"/>
            <w:tcBorders>
              <w:top w:val="nil"/>
              <w:left w:val="nil"/>
              <w:bottom w:val="single" w:sz="4" w:space="0" w:color="auto"/>
              <w:right w:val="single" w:sz="4" w:space="0" w:color="auto"/>
            </w:tcBorders>
            <w:shd w:val="clear" w:color="auto" w:fill="auto"/>
            <w:noWrap/>
            <w:vAlign w:val="center"/>
          </w:tcPr>
          <w:p w14:paraId="16A69BEF" w14:textId="30962B95" w:rsidR="00EE2EC9" w:rsidRPr="00EE2EC9" w:rsidRDefault="00EE2EC9" w:rsidP="00EE2EC9">
            <w:pPr>
              <w:pStyle w:val="affffff3"/>
              <w:rPr>
                <w:szCs w:val="21"/>
              </w:rPr>
            </w:pPr>
            <w:r w:rsidRPr="00EE2EC9">
              <w:rPr>
                <w:rFonts w:hint="eastAsia"/>
                <w:color w:val="000000"/>
                <w:szCs w:val="21"/>
              </w:rPr>
              <w:t>农村居民人均可支配收入高于全市平均水平</w:t>
            </w:r>
          </w:p>
        </w:tc>
        <w:tc>
          <w:tcPr>
            <w:tcW w:w="905" w:type="pct"/>
            <w:tcBorders>
              <w:top w:val="nil"/>
              <w:left w:val="nil"/>
              <w:bottom w:val="single" w:sz="4" w:space="0" w:color="auto"/>
              <w:right w:val="single" w:sz="4" w:space="0" w:color="auto"/>
            </w:tcBorders>
            <w:shd w:val="clear" w:color="auto" w:fill="auto"/>
            <w:noWrap/>
            <w:vAlign w:val="center"/>
          </w:tcPr>
          <w:p w14:paraId="10B8E67C" w14:textId="0C12C3FB" w:rsidR="00EE2EC9" w:rsidRPr="00EE2EC9" w:rsidRDefault="00EE2EC9" w:rsidP="00EE2EC9">
            <w:pPr>
              <w:pStyle w:val="affffff3"/>
              <w:rPr>
                <w:szCs w:val="21"/>
              </w:rPr>
            </w:pPr>
            <w:r w:rsidRPr="00EE2EC9">
              <w:rPr>
                <w:rFonts w:hint="eastAsia"/>
                <w:color w:val="000000"/>
                <w:szCs w:val="21"/>
              </w:rPr>
              <w:t>农村居民人均可支配收入略高于全市平均水平</w:t>
            </w:r>
          </w:p>
        </w:tc>
        <w:tc>
          <w:tcPr>
            <w:tcW w:w="906" w:type="pct"/>
            <w:tcBorders>
              <w:top w:val="nil"/>
              <w:left w:val="nil"/>
              <w:bottom w:val="single" w:sz="4" w:space="0" w:color="auto"/>
              <w:right w:val="single" w:sz="4" w:space="0" w:color="auto"/>
            </w:tcBorders>
            <w:shd w:val="clear" w:color="auto" w:fill="auto"/>
            <w:noWrap/>
            <w:vAlign w:val="center"/>
          </w:tcPr>
          <w:p w14:paraId="206EE18A" w14:textId="46F52749" w:rsidR="00EE2EC9" w:rsidRPr="00EE2EC9" w:rsidRDefault="00EE2EC9" w:rsidP="00EE2EC9">
            <w:pPr>
              <w:pStyle w:val="affffff3"/>
              <w:rPr>
                <w:szCs w:val="21"/>
              </w:rPr>
            </w:pPr>
            <w:r w:rsidRPr="00EE2EC9">
              <w:rPr>
                <w:rFonts w:hint="eastAsia"/>
                <w:color w:val="000000"/>
                <w:szCs w:val="21"/>
              </w:rPr>
              <w:t>农村居民人均可支配收入达到全市平均水平</w:t>
            </w:r>
          </w:p>
        </w:tc>
        <w:tc>
          <w:tcPr>
            <w:tcW w:w="905" w:type="pct"/>
            <w:tcBorders>
              <w:top w:val="nil"/>
              <w:left w:val="nil"/>
              <w:bottom w:val="single" w:sz="4" w:space="0" w:color="auto"/>
              <w:right w:val="single" w:sz="4" w:space="0" w:color="auto"/>
            </w:tcBorders>
            <w:shd w:val="clear" w:color="auto" w:fill="auto"/>
            <w:noWrap/>
            <w:vAlign w:val="center"/>
          </w:tcPr>
          <w:p w14:paraId="58CF3157" w14:textId="45F0F0B7" w:rsidR="00EE2EC9" w:rsidRPr="00EE2EC9" w:rsidRDefault="00EE2EC9" w:rsidP="00EE2EC9">
            <w:pPr>
              <w:pStyle w:val="affffff3"/>
              <w:rPr>
                <w:szCs w:val="21"/>
              </w:rPr>
            </w:pPr>
            <w:r w:rsidRPr="00EE2EC9">
              <w:rPr>
                <w:rFonts w:hint="eastAsia"/>
                <w:color w:val="000000"/>
                <w:szCs w:val="21"/>
              </w:rPr>
              <w:t>农村居民人均可支配收入略低于全市平均水平</w:t>
            </w:r>
          </w:p>
        </w:tc>
        <w:tc>
          <w:tcPr>
            <w:tcW w:w="906" w:type="pct"/>
            <w:tcBorders>
              <w:top w:val="nil"/>
              <w:left w:val="nil"/>
              <w:bottom w:val="single" w:sz="4" w:space="0" w:color="auto"/>
              <w:right w:val="single" w:sz="4" w:space="0" w:color="auto"/>
            </w:tcBorders>
            <w:shd w:val="clear" w:color="auto" w:fill="auto"/>
            <w:noWrap/>
            <w:vAlign w:val="center"/>
          </w:tcPr>
          <w:p w14:paraId="1FA4B804" w14:textId="474F641D" w:rsidR="00EE2EC9" w:rsidRPr="00EE2EC9" w:rsidRDefault="00EE2EC9" w:rsidP="00EE2EC9">
            <w:pPr>
              <w:pStyle w:val="affffff3"/>
              <w:rPr>
                <w:szCs w:val="21"/>
              </w:rPr>
            </w:pPr>
            <w:r w:rsidRPr="00EE2EC9">
              <w:rPr>
                <w:rFonts w:hint="eastAsia"/>
                <w:color w:val="000000"/>
                <w:szCs w:val="21"/>
              </w:rPr>
              <w:t>农村居民人均可支配收入低于全市平均水平</w:t>
            </w:r>
          </w:p>
        </w:tc>
      </w:tr>
      <w:tr w:rsidR="00EE2EC9" w:rsidRPr="006402E6" w14:paraId="022E4336" w14:textId="77777777" w:rsidTr="00EE2EC9">
        <w:trPr>
          <w:trHeight w:val="340"/>
        </w:trPr>
        <w:tc>
          <w:tcPr>
            <w:tcW w:w="571" w:type="pct"/>
            <w:tcBorders>
              <w:top w:val="nil"/>
              <w:left w:val="single" w:sz="4" w:space="0" w:color="auto"/>
              <w:bottom w:val="single" w:sz="4" w:space="0" w:color="auto"/>
              <w:right w:val="single" w:sz="4" w:space="0" w:color="auto"/>
            </w:tcBorders>
            <w:shd w:val="clear" w:color="auto" w:fill="auto"/>
            <w:noWrap/>
            <w:vAlign w:val="center"/>
          </w:tcPr>
          <w:p w14:paraId="4B5BB738" w14:textId="4BC078E3" w:rsidR="00EE2EC9" w:rsidRPr="00EE2EC9" w:rsidRDefault="00EE2EC9" w:rsidP="00EE2EC9">
            <w:pPr>
              <w:pStyle w:val="affffff3"/>
              <w:rPr>
                <w:szCs w:val="21"/>
              </w:rPr>
            </w:pPr>
            <w:r w:rsidRPr="00EE2EC9">
              <w:rPr>
                <w:rFonts w:hint="eastAsia"/>
                <w:color w:val="000000"/>
                <w:szCs w:val="21"/>
              </w:rPr>
              <w:t>繁华程度</w:t>
            </w:r>
          </w:p>
        </w:tc>
        <w:tc>
          <w:tcPr>
            <w:tcW w:w="808" w:type="pct"/>
            <w:tcBorders>
              <w:top w:val="nil"/>
              <w:left w:val="nil"/>
              <w:bottom w:val="single" w:sz="4" w:space="0" w:color="auto"/>
              <w:right w:val="single" w:sz="4" w:space="0" w:color="auto"/>
            </w:tcBorders>
            <w:shd w:val="clear" w:color="auto" w:fill="auto"/>
            <w:noWrap/>
            <w:vAlign w:val="center"/>
          </w:tcPr>
          <w:p w14:paraId="1890C70C" w14:textId="31EA79D4" w:rsidR="00EE2EC9" w:rsidRPr="00EE2EC9" w:rsidRDefault="00EE2EC9" w:rsidP="00EE2EC9">
            <w:pPr>
              <w:pStyle w:val="affffff3"/>
              <w:rPr>
                <w:szCs w:val="21"/>
              </w:rPr>
            </w:pPr>
            <w:r w:rsidRPr="00EE2EC9">
              <w:rPr>
                <w:rFonts w:hint="eastAsia"/>
                <w:color w:val="000000"/>
                <w:szCs w:val="21"/>
              </w:rPr>
              <w:t>距区级商业中心较远</w:t>
            </w:r>
          </w:p>
        </w:tc>
        <w:tc>
          <w:tcPr>
            <w:tcW w:w="905" w:type="pct"/>
            <w:tcBorders>
              <w:top w:val="nil"/>
              <w:left w:val="nil"/>
              <w:bottom w:val="single" w:sz="4" w:space="0" w:color="auto"/>
              <w:right w:val="single" w:sz="4" w:space="0" w:color="auto"/>
            </w:tcBorders>
            <w:shd w:val="clear" w:color="auto" w:fill="auto"/>
            <w:noWrap/>
            <w:vAlign w:val="center"/>
          </w:tcPr>
          <w:p w14:paraId="0530D9D3" w14:textId="0B5079EF" w:rsidR="00EE2EC9" w:rsidRPr="00EE2EC9" w:rsidRDefault="00EE2EC9" w:rsidP="00EE2EC9">
            <w:pPr>
              <w:pStyle w:val="affffff3"/>
              <w:rPr>
                <w:szCs w:val="21"/>
              </w:rPr>
            </w:pPr>
            <w:r w:rsidRPr="00EE2EC9">
              <w:rPr>
                <w:rFonts w:hint="eastAsia"/>
                <w:color w:val="000000"/>
                <w:szCs w:val="21"/>
              </w:rPr>
              <w:t>距区级商业中心远</w:t>
            </w:r>
          </w:p>
        </w:tc>
        <w:tc>
          <w:tcPr>
            <w:tcW w:w="906" w:type="pct"/>
            <w:tcBorders>
              <w:top w:val="nil"/>
              <w:left w:val="nil"/>
              <w:bottom w:val="single" w:sz="4" w:space="0" w:color="auto"/>
              <w:right w:val="single" w:sz="4" w:space="0" w:color="auto"/>
            </w:tcBorders>
            <w:shd w:val="clear" w:color="auto" w:fill="auto"/>
            <w:noWrap/>
            <w:vAlign w:val="center"/>
          </w:tcPr>
          <w:p w14:paraId="3E212B8D" w14:textId="296276FB" w:rsidR="00EE2EC9" w:rsidRPr="00EE2EC9" w:rsidRDefault="00EE2EC9" w:rsidP="00EE2EC9">
            <w:pPr>
              <w:pStyle w:val="affffff3"/>
              <w:rPr>
                <w:szCs w:val="21"/>
              </w:rPr>
            </w:pPr>
            <w:r w:rsidRPr="00EE2EC9">
              <w:rPr>
                <w:rFonts w:hint="eastAsia"/>
                <w:color w:val="000000"/>
                <w:szCs w:val="21"/>
              </w:rPr>
              <w:t>邻近小型商业中心</w:t>
            </w:r>
          </w:p>
        </w:tc>
        <w:tc>
          <w:tcPr>
            <w:tcW w:w="905" w:type="pct"/>
            <w:tcBorders>
              <w:top w:val="nil"/>
              <w:left w:val="nil"/>
              <w:bottom w:val="single" w:sz="4" w:space="0" w:color="auto"/>
              <w:right w:val="single" w:sz="4" w:space="0" w:color="auto"/>
            </w:tcBorders>
            <w:shd w:val="clear" w:color="auto" w:fill="auto"/>
            <w:noWrap/>
            <w:vAlign w:val="center"/>
          </w:tcPr>
          <w:p w14:paraId="19908708" w14:textId="417B34A7" w:rsidR="00EE2EC9" w:rsidRPr="00EE2EC9" w:rsidRDefault="00EE2EC9" w:rsidP="00EE2EC9">
            <w:pPr>
              <w:pStyle w:val="affffff3"/>
              <w:rPr>
                <w:szCs w:val="21"/>
              </w:rPr>
            </w:pPr>
            <w:r w:rsidRPr="00EE2EC9">
              <w:rPr>
                <w:rFonts w:hint="eastAsia"/>
                <w:color w:val="000000"/>
                <w:szCs w:val="21"/>
              </w:rPr>
              <w:t>距小型商业中心较远，有便利店</w:t>
            </w:r>
          </w:p>
        </w:tc>
        <w:tc>
          <w:tcPr>
            <w:tcW w:w="906" w:type="pct"/>
            <w:tcBorders>
              <w:top w:val="nil"/>
              <w:left w:val="nil"/>
              <w:bottom w:val="single" w:sz="4" w:space="0" w:color="auto"/>
              <w:right w:val="single" w:sz="4" w:space="0" w:color="auto"/>
            </w:tcBorders>
            <w:shd w:val="clear" w:color="auto" w:fill="auto"/>
            <w:noWrap/>
            <w:vAlign w:val="center"/>
          </w:tcPr>
          <w:p w14:paraId="58990A55" w14:textId="2E9FD0B9" w:rsidR="00EE2EC9" w:rsidRPr="00EE2EC9" w:rsidRDefault="00EE2EC9" w:rsidP="00EE2EC9">
            <w:pPr>
              <w:pStyle w:val="affffff3"/>
              <w:rPr>
                <w:szCs w:val="21"/>
              </w:rPr>
            </w:pPr>
            <w:r w:rsidRPr="00EE2EC9">
              <w:rPr>
                <w:rFonts w:hint="eastAsia"/>
                <w:color w:val="000000"/>
                <w:szCs w:val="21"/>
              </w:rPr>
              <w:t>邻近便利店</w:t>
            </w:r>
          </w:p>
        </w:tc>
      </w:tr>
      <w:tr w:rsidR="00EE2EC9" w:rsidRPr="006402E6" w14:paraId="1EB07405" w14:textId="77777777" w:rsidTr="00EE2EC9">
        <w:trPr>
          <w:trHeight w:val="340"/>
        </w:trPr>
        <w:tc>
          <w:tcPr>
            <w:tcW w:w="571" w:type="pct"/>
            <w:tcBorders>
              <w:top w:val="nil"/>
              <w:left w:val="single" w:sz="4" w:space="0" w:color="auto"/>
              <w:bottom w:val="single" w:sz="4" w:space="0" w:color="auto"/>
              <w:right w:val="single" w:sz="4" w:space="0" w:color="auto"/>
            </w:tcBorders>
            <w:shd w:val="clear" w:color="auto" w:fill="auto"/>
            <w:noWrap/>
            <w:vAlign w:val="center"/>
          </w:tcPr>
          <w:p w14:paraId="43D52A69" w14:textId="44170BD2" w:rsidR="00EE2EC9" w:rsidRPr="00EE2EC9" w:rsidRDefault="00EE2EC9" w:rsidP="00EE2EC9">
            <w:pPr>
              <w:pStyle w:val="affffff3"/>
              <w:rPr>
                <w:szCs w:val="21"/>
              </w:rPr>
            </w:pPr>
            <w:r w:rsidRPr="00EE2EC9">
              <w:rPr>
                <w:rFonts w:hint="eastAsia"/>
                <w:color w:val="000000"/>
                <w:szCs w:val="21"/>
              </w:rPr>
              <w:t>交通条件</w:t>
            </w:r>
          </w:p>
        </w:tc>
        <w:tc>
          <w:tcPr>
            <w:tcW w:w="808" w:type="pct"/>
            <w:tcBorders>
              <w:top w:val="nil"/>
              <w:left w:val="nil"/>
              <w:bottom w:val="single" w:sz="4" w:space="0" w:color="auto"/>
              <w:right w:val="single" w:sz="4" w:space="0" w:color="auto"/>
            </w:tcBorders>
            <w:shd w:val="clear" w:color="auto" w:fill="auto"/>
            <w:noWrap/>
            <w:vAlign w:val="center"/>
          </w:tcPr>
          <w:p w14:paraId="63C8D609" w14:textId="432D3D1F" w:rsidR="00EE2EC9" w:rsidRPr="00EE2EC9" w:rsidRDefault="00EE2EC9" w:rsidP="00EE2EC9">
            <w:pPr>
              <w:pStyle w:val="affffff3"/>
              <w:rPr>
                <w:szCs w:val="21"/>
              </w:rPr>
            </w:pPr>
            <w:r w:rsidRPr="00EE2EC9">
              <w:rPr>
                <w:rFonts w:hint="eastAsia"/>
                <w:color w:val="000000"/>
                <w:szCs w:val="21"/>
              </w:rPr>
              <w:t>有多条公交线经过，出行较方便</w:t>
            </w:r>
          </w:p>
        </w:tc>
        <w:tc>
          <w:tcPr>
            <w:tcW w:w="905" w:type="pct"/>
            <w:tcBorders>
              <w:top w:val="nil"/>
              <w:left w:val="nil"/>
              <w:bottom w:val="single" w:sz="4" w:space="0" w:color="auto"/>
              <w:right w:val="single" w:sz="4" w:space="0" w:color="auto"/>
            </w:tcBorders>
            <w:shd w:val="clear" w:color="auto" w:fill="auto"/>
            <w:noWrap/>
            <w:vAlign w:val="center"/>
          </w:tcPr>
          <w:p w14:paraId="2AC80A96" w14:textId="398EB331" w:rsidR="00EE2EC9" w:rsidRPr="00EE2EC9" w:rsidRDefault="00EE2EC9" w:rsidP="00EE2EC9">
            <w:pPr>
              <w:pStyle w:val="affffff3"/>
              <w:rPr>
                <w:szCs w:val="21"/>
              </w:rPr>
            </w:pPr>
            <w:r w:rsidRPr="00EE2EC9">
              <w:rPr>
                <w:rFonts w:hint="eastAsia"/>
                <w:color w:val="000000"/>
                <w:szCs w:val="21"/>
              </w:rPr>
              <w:t>有公交线经过，出行条件一般</w:t>
            </w:r>
          </w:p>
        </w:tc>
        <w:tc>
          <w:tcPr>
            <w:tcW w:w="906" w:type="pct"/>
            <w:tcBorders>
              <w:top w:val="nil"/>
              <w:left w:val="nil"/>
              <w:bottom w:val="single" w:sz="4" w:space="0" w:color="auto"/>
              <w:right w:val="single" w:sz="4" w:space="0" w:color="auto"/>
            </w:tcBorders>
            <w:shd w:val="clear" w:color="auto" w:fill="auto"/>
            <w:noWrap/>
            <w:vAlign w:val="center"/>
          </w:tcPr>
          <w:p w14:paraId="574AE4DF" w14:textId="327D2BFA" w:rsidR="00EE2EC9" w:rsidRPr="00EE2EC9" w:rsidRDefault="00EE2EC9" w:rsidP="00EE2EC9">
            <w:pPr>
              <w:pStyle w:val="affffff3"/>
              <w:rPr>
                <w:szCs w:val="21"/>
              </w:rPr>
            </w:pPr>
            <w:r w:rsidRPr="00EE2EC9">
              <w:rPr>
                <w:rFonts w:hint="eastAsia"/>
                <w:color w:val="000000"/>
                <w:szCs w:val="21"/>
              </w:rPr>
              <w:t>无公交线经过，距离公交站点适中</w:t>
            </w:r>
          </w:p>
        </w:tc>
        <w:tc>
          <w:tcPr>
            <w:tcW w:w="905" w:type="pct"/>
            <w:tcBorders>
              <w:top w:val="nil"/>
              <w:left w:val="nil"/>
              <w:bottom w:val="single" w:sz="4" w:space="0" w:color="auto"/>
              <w:right w:val="single" w:sz="4" w:space="0" w:color="auto"/>
            </w:tcBorders>
            <w:shd w:val="clear" w:color="auto" w:fill="auto"/>
            <w:noWrap/>
            <w:vAlign w:val="center"/>
          </w:tcPr>
          <w:p w14:paraId="6F3B2AAE" w14:textId="070CF31C" w:rsidR="00EE2EC9" w:rsidRPr="00EE2EC9" w:rsidRDefault="00EE2EC9" w:rsidP="00EE2EC9">
            <w:pPr>
              <w:pStyle w:val="affffff3"/>
              <w:rPr>
                <w:szCs w:val="21"/>
              </w:rPr>
            </w:pPr>
            <w:r w:rsidRPr="00EE2EC9">
              <w:rPr>
                <w:rFonts w:hint="eastAsia"/>
                <w:color w:val="000000"/>
                <w:szCs w:val="21"/>
              </w:rPr>
              <w:t>无公交线经过，距离公交站点较远</w:t>
            </w:r>
          </w:p>
        </w:tc>
        <w:tc>
          <w:tcPr>
            <w:tcW w:w="906" w:type="pct"/>
            <w:tcBorders>
              <w:top w:val="nil"/>
              <w:left w:val="nil"/>
              <w:bottom w:val="single" w:sz="4" w:space="0" w:color="auto"/>
              <w:right w:val="single" w:sz="4" w:space="0" w:color="auto"/>
            </w:tcBorders>
            <w:shd w:val="clear" w:color="auto" w:fill="auto"/>
            <w:noWrap/>
            <w:vAlign w:val="center"/>
          </w:tcPr>
          <w:p w14:paraId="4BE15616" w14:textId="16D7321F" w:rsidR="00EE2EC9" w:rsidRPr="00EE2EC9" w:rsidRDefault="00EE2EC9" w:rsidP="00EE2EC9">
            <w:pPr>
              <w:pStyle w:val="affffff3"/>
              <w:rPr>
                <w:szCs w:val="21"/>
              </w:rPr>
            </w:pPr>
            <w:r w:rsidRPr="00EE2EC9">
              <w:rPr>
                <w:rFonts w:hint="eastAsia"/>
                <w:color w:val="000000"/>
                <w:szCs w:val="21"/>
              </w:rPr>
              <w:t>无公交线经过，距离公交站点远</w:t>
            </w:r>
          </w:p>
        </w:tc>
      </w:tr>
      <w:tr w:rsidR="00EE2EC9" w:rsidRPr="006402E6" w14:paraId="3091D7A4" w14:textId="77777777" w:rsidTr="00EE2EC9">
        <w:trPr>
          <w:trHeight w:val="340"/>
        </w:trPr>
        <w:tc>
          <w:tcPr>
            <w:tcW w:w="571" w:type="pct"/>
            <w:tcBorders>
              <w:top w:val="nil"/>
              <w:left w:val="single" w:sz="4" w:space="0" w:color="auto"/>
              <w:bottom w:val="single" w:sz="4" w:space="0" w:color="auto"/>
              <w:right w:val="single" w:sz="4" w:space="0" w:color="auto"/>
            </w:tcBorders>
            <w:shd w:val="clear" w:color="auto" w:fill="auto"/>
            <w:noWrap/>
            <w:vAlign w:val="center"/>
          </w:tcPr>
          <w:p w14:paraId="725F981D" w14:textId="58AA8489" w:rsidR="00EE2EC9" w:rsidRPr="00EE2EC9" w:rsidRDefault="00EE2EC9" w:rsidP="00EE2EC9">
            <w:pPr>
              <w:pStyle w:val="affffff3"/>
              <w:rPr>
                <w:szCs w:val="21"/>
              </w:rPr>
            </w:pPr>
            <w:r w:rsidRPr="00EE2EC9">
              <w:rPr>
                <w:rFonts w:hint="eastAsia"/>
                <w:color w:val="000000"/>
                <w:szCs w:val="21"/>
              </w:rPr>
              <w:t>基础设施状况</w:t>
            </w:r>
          </w:p>
        </w:tc>
        <w:tc>
          <w:tcPr>
            <w:tcW w:w="808" w:type="pct"/>
            <w:tcBorders>
              <w:top w:val="nil"/>
              <w:left w:val="nil"/>
              <w:bottom w:val="single" w:sz="4" w:space="0" w:color="auto"/>
              <w:right w:val="single" w:sz="4" w:space="0" w:color="auto"/>
            </w:tcBorders>
            <w:shd w:val="clear" w:color="auto" w:fill="auto"/>
            <w:noWrap/>
            <w:vAlign w:val="center"/>
          </w:tcPr>
          <w:p w14:paraId="585B887F" w14:textId="20AB5B3B" w:rsidR="00EE2EC9" w:rsidRPr="00EE2EC9" w:rsidRDefault="00EE2EC9" w:rsidP="00EE2EC9">
            <w:pPr>
              <w:pStyle w:val="affffff3"/>
              <w:rPr>
                <w:szCs w:val="21"/>
              </w:rPr>
            </w:pPr>
            <w:r w:rsidRPr="00EE2EC9">
              <w:rPr>
                <w:rFonts w:hint="eastAsia"/>
                <w:color w:val="000000"/>
                <w:szCs w:val="21"/>
              </w:rPr>
              <w:t>基础设施完善，供水保证率高，暴雨过后，有少量积水</w:t>
            </w:r>
          </w:p>
        </w:tc>
        <w:tc>
          <w:tcPr>
            <w:tcW w:w="905" w:type="pct"/>
            <w:tcBorders>
              <w:top w:val="nil"/>
              <w:left w:val="nil"/>
              <w:bottom w:val="single" w:sz="4" w:space="0" w:color="auto"/>
              <w:right w:val="single" w:sz="4" w:space="0" w:color="auto"/>
            </w:tcBorders>
            <w:shd w:val="clear" w:color="auto" w:fill="auto"/>
            <w:noWrap/>
            <w:vAlign w:val="center"/>
          </w:tcPr>
          <w:p w14:paraId="4A9042A2" w14:textId="68D7A9A4" w:rsidR="00EE2EC9" w:rsidRPr="00EE2EC9" w:rsidRDefault="00EE2EC9" w:rsidP="00EE2EC9">
            <w:pPr>
              <w:pStyle w:val="affffff3"/>
              <w:rPr>
                <w:szCs w:val="21"/>
              </w:rPr>
            </w:pPr>
            <w:r w:rsidRPr="00EE2EC9">
              <w:rPr>
                <w:rFonts w:hint="eastAsia"/>
                <w:color w:val="000000"/>
                <w:szCs w:val="21"/>
              </w:rPr>
              <w:t>基础设施较完善，供水保证率较好，暴雨过后，半小时内积水可排干</w:t>
            </w:r>
          </w:p>
        </w:tc>
        <w:tc>
          <w:tcPr>
            <w:tcW w:w="906" w:type="pct"/>
            <w:tcBorders>
              <w:top w:val="nil"/>
              <w:left w:val="nil"/>
              <w:bottom w:val="single" w:sz="4" w:space="0" w:color="auto"/>
              <w:right w:val="single" w:sz="4" w:space="0" w:color="auto"/>
            </w:tcBorders>
            <w:shd w:val="clear" w:color="auto" w:fill="auto"/>
            <w:noWrap/>
            <w:vAlign w:val="center"/>
          </w:tcPr>
          <w:p w14:paraId="1B591A2B" w14:textId="3493F629" w:rsidR="00EE2EC9" w:rsidRPr="00EE2EC9" w:rsidRDefault="00EE2EC9" w:rsidP="00EE2EC9">
            <w:pPr>
              <w:pStyle w:val="affffff3"/>
              <w:rPr>
                <w:szCs w:val="21"/>
              </w:rPr>
            </w:pPr>
            <w:r w:rsidRPr="00EE2EC9">
              <w:rPr>
                <w:rFonts w:hint="eastAsia"/>
                <w:color w:val="000000"/>
                <w:szCs w:val="21"/>
              </w:rPr>
              <w:t>基础设施一般，供水保证率略低，暴雨过后，积水不严重</w:t>
            </w:r>
          </w:p>
        </w:tc>
        <w:tc>
          <w:tcPr>
            <w:tcW w:w="905" w:type="pct"/>
            <w:tcBorders>
              <w:top w:val="nil"/>
              <w:left w:val="nil"/>
              <w:bottom w:val="single" w:sz="4" w:space="0" w:color="auto"/>
              <w:right w:val="single" w:sz="4" w:space="0" w:color="auto"/>
            </w:tcBorders>
            <w:shd w:val="clear" w:color="auto" w:fill="auto"/>
            <w:noWrap/>
            <w:vAlign w:val="center"/>
          </w:tcPr>
          <w:p w14:paraId="444DAAE1" w14:textId="2B5746DB" w:rsidR="00EE2EC9" w:rsidRPr="00EE2EC9" w:rsidRDefault="00EE2EC9" w:rsidP="00EE2EC9">
            <w:pPr>
              <w:pStyle w:val="affffff3"/>
              <w:rPr>
                <w:szCs w:val="21"/>
              </w:rPr>
            </w:pPr>
            <w:r w:rsidRPr="00EE2EC9">
              <w:rPr>
                <w:rFonts w:hint="eastAsia"/>
                <w:color w:val="000000"/>
                <w:szCs w:val="21"/>
              </w:rPr>
              <w:t>基础设施一般，供水保证率略低，暴雨过后，积水严重</w:t>
            </w:r>
          </w:p>
        </w:tc>
        <w:tc>
          <w:tcPr>
            <w:tcW w:w="906" w:type="pct"/>
            <w:tcBorders>
              <w:top w:val="nil"/>
              <w:left w:val="nil"/>
              <w:bottom w:val="single" w:sz="4" w:space="0" w:color="auto"/>
              <w:right w:val="single" w:sz="4" w:space="0" w:color="auto"/>
            </w:tcBorders>
            <w:shd w:val="clear" w:color="auto" w:fill="auto"/>
            <w:noWrap/>
            <w:vAlign w:val="center"/>
          </w:tcPr>
          <w:p w14:paraId="72A1499C" w14:textId="4E460FBB" w:rsidR="00EE2EC9" w:rsidRPr="00EE2EC9" w:rsidRDefault="00EE2EC9" w:rsidP="00EE2EC9">
            <w:pPr>
              <w:pStyle w:val="affffff3"/>
              <w:rPr>
                <w:szCs w:val="21"/>
              </w:rPr>
            </w:pPr>
            <w:r w:rsidRPr="00EE2EC9">
              <w:rPr>
                <w:rFonts w:hint="eastAsia"/>
                <w:color w:val="000000"/>
                <w:szCs w:val="21"/>
              </w:rPr>
              <w:t>基础设施一般，供水保证率略低，暴雨过后，积水较严重</w:t>
            </w:r>
          </w:p>
        </w:tc>
      </w:tr>
      <w:tr w:rsidR="00EE2EC9" w:rsidRPr="006402E6" w14:paraId="714A918B" w14:textId="77777777" w:rsidTr="00EE2EC9">
        <w:trPr>
          <w:trHeight w:val="340"/>
        </w:trPr>
        <w:tc>
          <w:tcPr>
            <w:tcW w:w="571" w:type="pct"/>
            <w:tcBorders>
              <w:top w:val="nil"/>
              <w:left w:val="single" w:sz="4" w:space="0" w:color="auto"/>
              <w:bottom w:val="single" w:sz="4" w:space="0" w:color="auto"/>
              <w:right w:val="single" w:sz="4" w:space="0" w:color="auto"/>
            </w:tcBorders>
            <w:shd w:val="clear" w:color="auto" w:fill="auto"/>
            <w:noWrap/>
            <w:vAlign w:val="center"/>
          </w:tcPr>
          <w:p w14:paraId="660A6CB1" w14:textId="70D66068" w:rsidR="00EE2EC9" w:rsidRPr="00EE2EC9" w:rsidRDefault="00EE2EC9" w:rsidP="00EE2EC9">
            <w:pPr>
              <w:pStyle w:val="affffff3"/>
              <w:rPr>
                <w:szCs w:val="21"/>
              </w:rPr>
            </w:pPr>
            <w:r w:rsidRPr="00EE2EC9">
              <w:rPr>
                <w:rFonts w:hint="eastAsia"/>
                <w:color w:val="000000"/>
                <w:szCs w:val="21"/>
              </w:rPr>
              <w:t>环境条件</w:t>
            </w:r>
          </w:p>
        </w:tc>
        <w:tc>
          <w:tcPr>
            <w:tcW w:w="808" w:type="pct"/>
            <w:tcBorders>
              <w:top w:val="nil"/>
              <w:left w:val="nil"/>
              <w:bottom w:val="single" w:sz="4" w:space="0" w:color="auto"/>
              <w:right w:val="single" w:sz="4" w:space="0" w:color="auto"/>
            </w:tcBorders>
            <w:shd w:val="clear" w:color="auto" w:fill="auto"/>
            <w:noWrap/>
            <w:vAlign w:val="center"/>
          </w:tcPr>
          <w:p w14:paraId="38F8B265" w14:textId="6B3D7010" w:rsidR="00EE2EC9" w:rsidRPr="00EE2EC9" w:rsidRDefault="00EE2EC9" w:rsidP="00EE2EC9">
            <w:pPr>
              <w:pStyle w:val="affffff3"/>
              <w:rPr>
                <w:szCs w:val="21"/>
              </w:rPr>
            </w:pPr>
            <w:r w:rsidRPr="00EE2EC9">
              <w:rPr>
                <w:rFonts w:hint="eastAsia"/>
                <w:color w:val="000000"/>
                <w:szCs w:val="21"/>
              </w:rPr>
              <w:t>区域绿化率较高，居住环境较好，较适宜居住</w:t>
            </w:r>
          </w:p>
        </w:tc>
        <w:tc>
          <w:tcPr>
            <w:tcW w:w="905" w:type="pct"/>
            <w:tcBorders>
              <w:top w:val="nil"/>
              <w:left w:val="nil"/>
              <w:bottom w:val="single" w:sz="4" w:space="0" w:color="auto"/>
              <w:right w:val="single" w:sz="4" w:space="0" w:color="auto"/>
            </w:tcBorders>
            <w:shd w:val="clear" w:color="auto" w:fill="auto"/>
            <w:noWrap/>
            <w:vAlign w:val="center"/>
          </w:tcPr>
          <w:p w14:paraId="37E09C57" w14:textId="2F010070" w:rsidR="00EE2EC9" w:rsidRPr="00EE2EC9" w:rsidRDefault="00EE2EC9" w:rsidP="00EE2EC9">
            <w:pPr>
              <w:pStyle w:val="affffff3"/>
              <w:rPr>
                <w:szCs w:val="21"/>
              </w:rPr>
            </w:pPr>
            <w:r w:rsidRPr="00EE2EC9">
              <w:rPr>
                <w:rFonts w:hint="eastAsia"/>
                <w:color w:val="000000"/>
                <w:szCs w:val="21"/>
              </w:rPr>
              <w:t>区域绿化率一般，居住环境一般，比较适宜居住</w:t>
            </w:r>
          </w:p>
        </w:tc>
        <w:tc>
          <w:tcPr>
            <w:tcW w:w="906" w:type="pct"/>
            <w:tcBorders>
              <w:top w:val="nil"/>
              <w:left w:val="nil"/>
              <w:bottom w:val="single" w:sz="4" w:space="0" w:color="auto"/>
              <w:right w:val="single" w:sz="4" w:space="0" w:color="auto"/>
            </w:tcBorders>
            <w:shd w:val="clear" w:color="auto" w:fill="auto"/>
            <w:noWrap/>
            <w:vAlign w:val="center"/>
          </w:tcPr>
          <w:p w14:paraId="3EDA92AB" w14:textId="547A8E72" w:rsidR="00EE2EC9" w:rsidRPr="00EE2EC9" w:rsidRDefault="00EE2EC9" w:rsidP="00EE2EC9">
            <w:pPr>
              <w:pStyle w:val="affffff3"/>
              <w:rPr>
                <w:szCs w:val="21"/>
              </w:rPr>
            </w:pPr>
            <w:r w:rsidRPr="00EE2EC9">
              <w:rPr>
                <w:rFonts w:hint="eastAsia"/>
                <w:color w:val="000000"/>
                <w:szCs w:val="21"/>
              </w:rPr>
              <w:t>区域绿化率略低，居住环境一般，适宜居住</w:t>
            </w:r>
          </w:p>
        </w:tc>
        <w:tc>
          <w:tcPr>
            <w:tcW w:w="905" w:type="pct"/>
            <w:tcBorders>
              <w:top w:val="nil"/>
              <w:left w:val="nil"/>
              <w:bottom w:val="single" w:sz="4" w:space="0" w:color="auto"/>
              <w:right w:val="single" w:sz="4" w:space="0" w:color="auto"/>
            </w:tcBorders>
            <w:shd w:val="clear" w:color="auto" w:fill="auto"/>
            <w:noWrap/>
            <w:vAlign w:val="center"/>
          </w:tcPr>
          <w:p w14:paraId="62397486" w14:textId="7CB7895F" w:rsidR="00EE2EC9" w:rsidRPr="00EE2EC9" w:rsidRDefault="00EE2EC9" w:rsidP="00EE2EC9">
            <w:pPr>
              <w:pStyle w:val="affffff3"/>
              <w:rPr>
                <w:szCs w:val="21"/>
              </w:rPr>
            </w:pPr>
            <w:r w:rsidRPr="00EE2EC9">
              <w:rPr>
                <w:rFonts w:hint="eastAsia"/>
                <w:color w:val="000000"/>
                <w:szCs w:val="21"/>
              </w:rPr>
              <w:t>区域绿化率低，居住环境略差，基本适宜居住</w:t>
            </w:r>
          </w:p>
        </w:tc>
        <w:tc>
          <w:tcPr>
            <w:tcW w:w="906" w:type="pct"/>
            <w:tcBorders>
              <w:top w:val="nil"/>
              <w:left w:val="nil"/>
              <w:bottom w:val="single" w:sz="4" w:space="0" w:color="auto"/>
              <w:right w:val="single" w:sz="4" w:space="0" w:color="auto"/>
            </w:tcBorders>
            <w:shd w:val="clear" w:color="auto" w:fill="auto"/>
            <w:noWrap/>
            <w:vAlign w:val="center"/>
          </w:tcPr>
          <w:p w14:paraId="513820AE" w14:textId="281DF92D" w:rsidR="00EE2EC9" w:rsidRPr="00EE2EC9" w:rsidRDefault="00EE2EC9" w:rsidP="00EE2EC9">
            <w:pPr>
              <w:pStyle w:val="affffff3"/>
              <w:rPr>
                <w:szCs w:val="21"/>
              </w:rPr>
            </w:pPr>
            <w:r w:rsidRPr="00EE2EC9">
              <w:rPr>
                <w:rFonts w:hint="eastAsia"/>
                <w:color w:val="000000"/>
                <w:szCs w:val="21"/>
              </w:rPr>
              <w:t>区域绿化率较低，居住环境略差，基本适宜居住</w:t>
            </w:r>
          </w:p>
        </w:tc>
      </w:tr>
    </w:tbl>
    <w:p w14:paraId="06CBB636" w14:textId="4C59263D" w:rsidR="00380C64" w:rsidRPr="006402E6" w:rsidRDefault="00380C64"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50</w:t>
      </w:r>
      <w:r w:rsidR="00F62252">
        <w:fldChar w:fldCharType="end"/>
      </w:r>
      <w:r w:rsidR="00F62252">
        <w:t xml:space="preserve"> </w:t>
      </w:r>
      <w:r w:rsidRPr="006402E6">
        <w:t>集体公共服务项目用地</w:t>
      </w:r>
      <w:r w:rsidRPr="006402E6">
        <w:t>3</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380C64" w:rsidRPr="006402E6" w14:paraId="45ADBD09" w14:textId="77777777" w:rsidTr="002216B2">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019F694" w14:textId="2FCEE024" w:rsidR="00380C64" w:rsidRPr="006402E6" w:rsidRDefault="00EE39E3"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0F15781E" w14:textId="77777777" w:rsidR="00380C64" w:rsidRPr="006402E6" w:rsidRDefault="00380C64" w:rsidP="007169E5">
            <w:pPr>
              <w:pStyle w:val="affffff3"/>
              <w:rPr>
                <w:b/>
              </w:rPr>
            </w:pPr>
            <w:r w:rsidRPr="006402E6">
              <w:rPr>
                <w:b/>
              </w:rPr>
              <w:t>区域因素修正系数</w:t>
            </w:r>
          </w:p>
        </w:tc>
      </w:tr>
      <w:tr w:rsidR="00380C64" w:rsidRPr="006402E6" w14:paraId="000594DD" w14:textId="77777777" w:rsidTr="002216B2">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3539ED91" w14:textId="77777777" w:rsidR="00380C64" w:rsidRPr="006402E6" w:rsidRDefault="00380C64"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tcPr>
          <w:p w14:paraId="0A5BB1B7" w14:textId="790DE3CA" w:rsidR="00380C64" w:rsidRPr="006402E6" w:rsidRDefault="00380C64"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tcPr>
          <w:p w14:paraId="7ABD6B61" w14:textId="105DEF3E" w:rsidR="00380C64" w:rsidRPr="006402E6" w:rsidRDefault="00380C64"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tcPr>
          <w:p w14:paraId="4FCD6764" w14:textId="3D41B885" w:rsidR="00380C64" w:rsidRPr="006402E6" w:rsidRDefault="00380C64"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tcPr>
          <w:p w14:paraId="16044A9C" w14:textId="3AD79C4A" w:rsidR="00380C64" w:rsidRPr="006402E6" w:rsidRDefault="00380C64"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tcPr>
          <w:p w14:paraId="3DAF1000" w14:textId="42BFDB9C" w:rsidR="00380C64" w:rsidRPr="006402E6" w:rsidRDefault="00380C64" w:rsidP="007169E5">
            <w:pPr>
              <w:pStyle w:val="affffff3"/>
              <w:rPr>
                <w:b/>
              </w:rPr>
            </w:pPr>
            <w:r w:rsidRPr="006402E6">
              <w:rPr>
                <w:b/>
              </w:rPr>
              <w:t>劣</w:t>
            </w:r>
          </w:p>
        </w:tc>
      </w:tr>
      <w:tr w:rsidR="00380C64" w:rsidRPr="006402E6" w14:paraId="2569D5B6" w14:textId="77777777" w:rsidTr="002216B2">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712C92FC" w14:textId="77777777" w:rsidR="00380C64" w:rsidRPr="006402E6" w:rsidRDefault="00380C64"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tcPr>
          <w:p w14:paraId="560FD04C" w14:textId="5D503F40" w:rsidR="00380C64" w:rsidRPr="006402E6" w:rsidRDefault="00380C64" w:rsidP="007169E5">
            <w:pPr>
              <w:pStyle w:val="affffff3"/>
              <w:rPr>
                <w:b/>
              </w:rPr>
            </w:pPr>
            <w:r w:rsidRPr="006402E6">
              <w:rPr>
                <w:b/>
              </w:rPr>
              <w:t>1.2031</w:t>
            </w:r>
          </w:p>
        </w:tc>
        <w:tc>
          <w:tcPr>
            <w:tcW w:w="702" w:type="pct"/>
            <w:tcBorders>
              <w:top w:val="nil"/>
              <w:left w:val="nil"/>
              <w:bottom w:val="single" w:sz="4" w:space="0" w:color="auto"/>
              <w:right w:val="single" w:sz="4" w:space="0" w:color="auto"/>
            </w:tcBorders>
            <w:shd w:val="clear" w:color="auto" w:fill="auto"/>
            <w:noWrap/>
            <w:vAlign w:val="center"/>
          </w:tcPr>
          <w:p w14:paraId="37B6D9E3" w14:textId="6A976DCA" w:rsidR="00380C64" w:rsidRPr="006402E6" w:rsidRDefault="00380C64" w:rsidP="007169E5">
            <w:pPr>
              <w:pStyle w:val="affffff3"/>
              <w:rPr>
                <w:b/>
              </w:rPr>
            </w:pPr>
            <w:r w:rsidRPr="006402E6">
              <w:rPr>
                <w:b/>
              </w:rPr>
              <w:t>1.1016</w:t>
            </w:r>
          </w:p>
        </w:tc>
        <w:tc>
          <w:tcPr>
            <w:tcW w:w="702" w:type="pct"/>
            <w:tcBorders>
              <w:top w:val="nil"/>
              <w:left w:val="nil"/>
              <w:bottom w:val="single" w:sz="4" w:space="0" w:color="auto"/>
              <w:right w:val="single" w:sz="4" w:space="0" w:color="auto"/>
            </w:tcBorders>
            <w:shd w:val="clear" w:color="auto" w:fill="auto"/>
            <w:noWrap/>
            <w:vAlign w:val="center"/>
          </w:tcPr>
          <w:p w14:paraId="7CD1B0FA" w14:textId="4E5BBBAB" w:rsidR="00380C64" w:rsidRPr="006402E6" w:rsidRDefault="00380C64"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tcPr>
          <w:p w14:paraId="137F6D05" w14:textId="303B6E6E" w:rsidR="00380C64" w:rsidRPr="006402E6" w:rsidRDefault="00380C64" w:rsidP="007169E5">
            <w:pPr>
              <w:pStyle w:val="affffff3"/>
              <w:rPr>
                <w:b/>
              </w:rPr>
            </w:pPr>
            <w:r w:rsidRPr="006402E6">
              <w:rPr>
                <w:b/>
              </w:rPr>
              <w:t>0.8971</w:t>
            </w:r>
          </w:p>
        </w:tc>
        <w:tc>
          <w:tcPr>
            <w:tcW w:w="702" w:type="pct"/>
            <w:tcBorders>
              <w:top w:val="nil"/>
              <w:left w:val="nil"/>
              <w:bottom w:val="single" w:sz="4" w:space="0" w:color="auto"/>
              <w:right w:val="single" w:sz="4" w:space="0" w:color="auto"/>
            </w:tcBorders>
            <w:shd w:val="clear" w:color="auto" w:fill="auto"/>
            <w:noWrap/>
            <w:vAlign w:val="center"/>
          </w:tcPr>
          <w:p w14:paraId="1A861895" w14:textId="73084D98" w:rsidR="00380C64" w:rsidRPr="006402E6" w:rsidRDefault="00380C64" w:rsidP="007169E5">
            <w:pPr>
              <w:pStyle w:val="affffff3"/>
              <w:rPr>
                <w:b/>
              </w:rPr>
            </w:pPr>
            <w:r w:rsidRPr="006402E6">
              <w:rPr>
                <w:b/>
              </w:rPr>
              <w:t>0.7942</w:t>
            </w:r>
          </w:p>
        </w:tc>
      </w:tr>
      <w:tr w:rsidR="00EE2EC9" w:rsidRPr="006402E6" w14:paraId="2D4DFE70" w14:textId="77777777" w:rsidTr="002216B2">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683868D4" w14:textId="6BFEB7A4" w:rsidR="00EE2EC9" w:rsidRPr="00EE2EC9" w:rsidRDefault="00EE2EC9" w:rsidP="00EE2EC9">
            <w:pPr>
              <w:pStyle w:val="affffff3"/>
              <w:rPr>
                <w:szCs w:val="21"/>
              </w:rPr>
            </w:pPr>
            <w:r w:rsidRPr="00EE2EC9">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571A7251" w14:textId="25D80ABC" w:rsidR="00EE2EC9" w:rsidRPr="00EE2EC9" w:rsidRDefault="00EE2EC9" w:rsidP="00EE2EC9">
            <w:pPr>
              <w:pStyle w:val="affffff3"/>
              <w:rPr>
                <w:szCs w:val="21"/>
              </w:rPr>
            </w:pPr>
            <w:r w:rsidRPr="00EE2EC9">
              <w:rPr>
                <w:rFonts w:hint="eastAsia"/>
                <w:color w:val="000000"/>
                <w:szCs w:val="21"/>
              </w:rPr>
              <w:t xml:space="preserve">0.0962 </w:t>
            </w:r>
          </w:p>
        </w:tc>
        <w:tc>
          <w:tcPr>
            <w:tcW w:w="702" w:type="pct"/>
            <w:tcBorders>
              <w:top w:val="nil"/>
              <w:left w:val="nil"/>
              <w:bottom w:val="single" w:sz="4" w:space="0" w:color="auto"/>
              <w:right w:val="single" w:sz="4" w:space="0" w:color="auto"/>
            </w:tcBorders>
            <w:shd w:val="clear" w:color="auto" w:fill="auto"/>
            <w:noWrap/>
            <w:vAlign w:val="center"/>
          </w:tcPr>
          <w:p w14:paraId="2CA07D72" w14:textId="6C20A762" w:rsidR="00EE2EC9" w:rsidRPr="00EE2EC9" w:rsidRDefault="00EE2EC9" w:rsidP="00EE2EC9">
            <w:pPr>
              <w:pStyle w:val="affffff3"/>
              <w:rPr>
                <w:szCs w:val="21"/>
              </w:rPr>
            </w:pPr>
            <w:r w:rsidRPr="00EE2EC9">
              <w:rPr>
                <w:rFonts w:hint="eastAsia"/>
                <w:color w:val="000000"/>
                <w:szCs w:val="21"/>
              </w:rPr>
              <w:t xml:space="preserve">0.0881 </w:t>
            </w:r>
          </w:p>
        </w:tc>
        <w:tc>
          <w:tcPr>
            <w:tcW w:w="702" w:type="pct"/>
            <w:tcBorders>
              <w:top w:val="nil"/>
              <w:left w:val="nil"/>
              <w:bottom w:val="single" w:sz="4" w:space="0" w:color="auto"/>
              <w:right w:val="single" w:sz="4" w:space="0" w:color="auto"/>
            </w:tcBorders>
            <w:shd w:val="clear" w:color="auto" w:fill="auto"/>
            <w:noWrap/>
            <w:vAlign w:val="center"/>
          </w:tcPr>
          <w:p w14:paraId="23F94719" w14:textId="3BC259AE" w:rsidR="00EE2EC9" w:rsidRPr="00EE2EC9" w:rsidRDefault="00EE2EC9" w:rsidP="00EE2EC9">
            <w:pPr>
              <w:pStyle w:val="affffff3"/>
              <w:rPr>
                <w:szCs w:val="21"/>
              </w:rPr>
            </w:pPr>
            <w:r w:rsidRPr="00EE2EC9">
              <w:rPr>
                <w:rFonts w:hint="eastAsia"/>
                <w:color w:val="000000"/>
                <w:szCs w:val="21"/>
              </w:rPr>
              <w:t xml:space="preserve">0.0800 </w:t>
            </w:r>
          </w:p>
        </w:tc>
        <w:tc>
          <w:tcPr>
            <w:tcW w:w="702" w:type="pct"/>
            <w:tcBorders>
              <w:top w:val="nil"/>
              <w:left w:val="nil"/>
              <w:bottom w:val="single" w:sz="4" w:space="0" w:color="auto"/>
              <w:right w:val="single" w:sz="4" w:space="0" w:color="auto"/>
            </w:tcBorders>
            <w:shd w:val="clear" w:color="auto" w:fill="auto"/>
            <w:noWrap/>
            <w:vAlign w:val="center"/>
          </w:tcPr>
          <w:p w14:paraId="2D2944E7" w14:textId="29F74473" w:rsidR="00EE2EC9" w:rsidRPr="00EE2EC9" w:rsidRDefault="00EE2EC9" w:rsidP="00EE2EC9">
            <w:pPr>
              <w:pStyle w:val="affffff3"/>
              <w:rPr>
                <w:szCs w:val="21"/>
              </w:rPr>
            </w:pPr>
            <w:r w:rsidRPr="00EE2EC9">
              <w:rPr>
                <w:rFonts w:hint="eastAsia"/>
                <w:color w:val="000000"/>
                <w:szCs w:val="21"/>
              </w:rPr>
              <w:t xml:space="preserve">0.0718 </w:t>
            </w:r>
          </w:p>
        </w:tc>
        <w:tc>
          <w:tcPr>
            <w:tcW w:w="702" w:type="pct"/>
            <w:tcBorders>
              <w:top w:val="nil"/>
              <w:left w:val="nil"/>
              <w:bottom w:val="single" w:sz="4" w:space="0" w:color="auto"/>
              <w:right w:val="single" w:sz="4" w:space="0" w:color="auto"/>
            </w:tcBorders>
            <w:shd w:val="clear" w:color="auto" w:fill="auto"/>
            <w:noWrap/>
            <w:vAlign w:val="center"/>
          </w:tcPr>
          <w:p w14:paraId="23451BF3" w14:textId="0E09BA42" w:rsidR="00EE2EC9" w:rsidRPr="00EE2EC9" w:rsidRDefault="00EE2EC9" w:rsidP="00EE2EC9">
            <w:pPr>
              <w:pStyle w:val="affffff3"/>
              <w:rPr>
                <w:szCs w:val="21"/>
              </w:rPr>
            </w:pPr>
            <w:r w:rsidRPr="00EE2EC9">
              <w:rPr>
                <w:rFonts w:hint="eastAsia"/>
                <w:color w:val="000000"/>
                <w:szCs w:val="21"/>
              </w:rPr>
              <w:t xml:space="preserve">0.0635 </w:t>
            </w:r>
          </w:p>
        </w:tc>
      </w:tr>
      <w:tr w:rsidR="00EE2EC9" w:rsidRPr="006402E6" w14:paraId="537A0111" w14:textId="77777777" w:rsidTr="002216B2">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0C75300" w14:textId="263B3E95" w:rsidR="00EE2EC9" w:rsidRPr="00EE2EC9" w:rsidRDefault="00EE2EC9" w:rsidP="00EE2EC9">
            <w:pPr>
              <w:pStyle w:val="affffff3"/>
              <w:rPr>
                <w:szCs w:val="21"/>
              </w:rPr>
            </w:pPr>
            <w:r w:rsidRPr="00EE2EC9">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49C7E3FE" w14:textId="49DCB458" w:rsidR="00EE2EC9" w:rsidRPr="00EE2EC9" w:rsidRDefault="00EE2EC9" w:rsidP="00EE2EC9">
            <w:pPr>
              <w:pStyle w:val="affffff3"/>
              <w:rPr>
                <w:szCs w:val="21"/>
              </w:rPr>
            </w:pPr>
            <w:r w:rsidRPr="00EE2EC9">
              <w:rPr>
                <w:rFonts w:hint="eastAsia"/>
                <w:color w:val="000000"/>
                <w:szCs w:val="21"/>
              </w:rPr>
              <w:t xml:space="preserve">0.1444 </w:t>
            </w:r>
          </w:p>
        </w:tc>
        <w:tc>
          <w:tcPr>
            <w:tcW w:w="702" w:type="pct"/>
            <w:tcBorders>
              <w:top w:val="nil"/>
              <w:left w:val="nil"/>
              <w:bottom w:val="single" w:sz="4" w:space="0" w:color="auto"/>
              <w:right w:val="single" w:sz="4" w:space="0" w:color="auto"/>
            </w:tcBorders>
            <w:shd w:val="clear" w:color="auto" w:fill="auto"/>
            <w:noWrap/>
            <w:vAlign w:val="center"/>
          </w:tcPr>
          <w:p w14:paraId="14825B92" w14:textId="32FF621F" w:rsidR="00EE2EC9" w:rsidRPr="00EE2EC9" w:rsidRDefault="00EE2EC9" w:rsidP="00EE2EC9">
            <w:pPr>
              <w:pStyle w:val="affffff3"/>
              <w:rPr>
                <w:szCs w:val="21"/>
              </w:rPr>
            </w:pPr>
            <w:r w:rsidRPr="00EE2EC9">
              <w:rPr>
                <w:rFonts w:hint="eastAsia"/>
                <w:color w:val="000000"/>
                <w:szCs w:val="21"/>
              </w:rPr>
              <w:t xml:space="preserve">0.1322 </w:t>
            </w:r>
          </w:p>
        </w:tc>
        <w:tc>
          <w:tcPr>
            <w:tcW w:w="702" w:type="pct"/>
            <w:tcBorders>
              <w:top w:val="nil"/>
              <w:left w:val="nil"/>
              <w:bottom w:val="single" w:sz="4" w:space="0" w:color="auto"/>
              <w:right w:val="single" w:sz="4" w:space="0" w:color="auto"/>
            </w:tcBorders>
            <w:shd w:val="clear" w:color="auto" w:fill="auto"/>
            <w:noWrap/>
            <w:vAlign w:val="center"/>
          </w:tcPr>
          <w:p w14:paraId="67FFB0C6" w14:textId="0A64040D" w:rsidR="00EE2EC9" w:rsidRPr="00EE2EC9" w:rsidRDefault="00EE2EC9" w:rsidP="00EE2EC9">
            <w:pPr>
              <w:pStyle w:val="affffff3"/>
              <w:rPr>
                <w:szCs w:val="21"/>
              </w:rPr>
            </w:pPr>
            <w:r w:rsidRPr="00EE2EC9">
              <w:rPr>
                <w:rFonts w:hint="eastAsia"/>
                <w:color w:val="000000"/>
                <w:szCs w:val="21"/>
              </w:rPr>
              <w:t xml:space="preserve">0.1200 </w:t>
            </w:r>
          </w:p>
        </w:tc>
        <w:tc>
          <w:tcPr>
            <w:tcW w:w="702" w:type="pct"/>
            <w:tcBorders>
              <w:top w:val="nil"/>
              <w:left w:val="nil"/>
              <w:bottom w:val="single" w:sz="4" w:space="0" w:color="auto"/>
              <w:right w:val="single" w:sz="4" w:space="0" w:color="auto"/>
            </w:tcBorders>
            <w:shd w:val="clear" w:color="auto" w:fill="auto"/>
            <w:noWrap/>
            <w:vAlign w:val="center"/>
          </w:tcPr>
          <w:p w14:paraId="572D99BC" w14:textId="39FC1075" w:rsidR="00EE2EC9" w:rsidRPr="00EE2EC9" w:rsidRDefault="00EE2EC9" w:rsidP="00EE2EC9">
            <w:pPr>
              <w:pStyle w:val="affffff3"/>
              <w:rPr>
                <w:szCs w:val="21"/>
              </w:rPr>
            </w:pPr>
            <w:r w:rsidRPr="00EE2EC9">
              <w:rPr>
                <w:rFonts w:hint="eastAsia"/>
                <w:color w:val="000000"/>
                <w:szCs w:val="21"/>
              </w:rPr>
              <w:t xml:space="preserve">0.1077 </w:t>
            </w:r>
          </w:p>
        </w:tc>
        <w:tc>
          <w:tcPr>
            <w:tcW w:w="702" w:type="pct"/>
            <w:tcBorders>
              <w:top w:val="nil"/>
              <w:left w:val="nil"/>
              <w:bottom w:val="single" w:sz="4" w:space="0" w:color="auto"/>
              <w:right w:val="single" w:sz="4" w:space="0" w:color="auto"/>
            </w:tcBorders>
            <w:shd w:val="clear" w:color="auto" w:fill="auto"/>
            <w:noWrap/>
            <w:vAlign w:val="center"/>
          </w:tcPr>
          <w:p w14:paraId="0B6F9A2A" w14:textId="16103904" w:rsidR="00EE2EC9" w:rsidRPr="00EE2EC9" w:rsidRDefault="00EE2EC9" w:rsidP="00EE2EC9">
            <w:pPr>
              <w:pStyle w:val="affffff3"/>
              <w:rPr>
                <w:szCs w:val="21"/>
              </w:rPr>
            </w:pPr>
            <w:r w:rsidRPr="00EE2EC9">
              <w:rPr>
                <w:rFonts w:hint="eastAsia"/>
                <w:color w:val="000000"/>
                <w:szCs w:val="21"/>
              </w:rPr>
              <w:t xml:space="preserve">0.0953 </w:t>
            </w:r>
          </w:p>
        </w:tc>
      </w:tr>
      <w:tr w:rsidR="00EE2EC9" w:rsidRPr="006402E6" w14:paraId="57C88E86" w14:textId="77777777" w:rsidTr="002216B2">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426DB44" w14:textId="07680022" w:rsidR="00EE2EC9" w:rsidRPr="00EE2EC9" w:rsidRDefault="00EE2EC9" w:rsidP="00EE2EC9">
            <w:pPr>
              <w:pStyle w:val="affffff3"/>
              <w:rPr>
                <w:szCs w:val="21"/>
              </w:rPr>
            </w:pPr>
            <w:r w:rsidRPr="00EE2EC9">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01B68B9C" w14:textId="3BD9DC3D" w:rsidR="00EE2EC9" w:rsidRPr="00EE2EC9" w:rsidRDefault="00EE2EC9" w:rsidP="00EE2EC9">
            <w:pPr>
              <w:pStyle w:val="affffff3"/>
              <w:rPr>
                <w:szCs w:val="21"/>
              </w:rPr>
            </w:pPr>
            <w:r w:rsidRPr="00EE2EC9">
              <w:rPr>
                <w:rFonts w:hint="eastAsia"/>
                <w:color w:val="000000"/>
                <w:szCs w:val="21"/>
              </w:rPr>
              <w:t xml:space="preserve">0.1083 </w:t>
            </w:r>
          </w:p>
        </w:tc>
        <w:tc>
          <w:tcPr>
            <w:tcW w:w="702" w:type="pct"/>
            <w:tcBorders>
              <w:top w:val="nil"/>
              <w:left w:val="nil"/>
              <w:bottom w:val="single" w:sz="4" w:space="0" w:color="auto"/>
              <w:right w:val="single" w:sz="4" w:space="0" w:color="auto"/>
            </w:tcBorders>
            <w:shd w:val="clear" w:color="auto" w:fill="auto"/>
            <w:noWrap/>
            <w:vAlign w:val="center"/>
          </w:tcPr>
          <w:p w14:paraId="53169339" w14:textId="2FE2D95E" w:rsidR="00EE2EC9" w:rsidRPr="00EE2EC9" w:rsidRDefault="00EE2EC9" w:rsidP="00EE2EC9">
            <w:pPr>
              <w:pStyle w:val="affffff3"/>
              <w:rPr>
                <w:szCs w:val="21"/>
              </w:rPr>
            </w:pPr>
            <w:r w:rsidRPr="00EE2EC9">
              <w:rPr>
                <w:rFonts w:hint="eastAsia"/>
                <w:color w:val="000000"/>
                <w:szCs w:val="21"/>
              </w:rPr>
              <w:t xml:space="preserve">0.0991 </w:t>
            </w:r>
          </w:p>
        </w:tc>
        <w:tc>
          <w:tcPr>
            <w:tcW w:w="702" w:type="pct"/>
            <w:tcBorders>
              <w:top w:val="nil"/>
              <w:left w:val="nil"/>
              <w:bottom w:val="single" w:sz="4" w:space="0" w:color="auto"/>
              <w:right w:val="single" w:sz="4" w:space="0" w:color="auto"/>
            </w:tcBorders>
            <w:shd w:val="clear" w:color="auto" w:fill="auto"/>
            <w:noWrap/>
            <w:vAlign w:val="center"/>
          </w:tcPr>
          <w:p w14:paraId="241ACA5A" w14:textId="2CB9B062" w:rsidR="00EE2EC9" w:rsidRPr="00EE2EC9" w:rsidRDefault="00EE2EC9" w:rsidP="00EE2EC9">
            <w:pPr>
              <w:pStyle w:val="affffff3"/>
              <w:rPr>
                <w:szCs w:val="21"/>
              </w:rPr>
            </w:pPr>
            <w:r w:rsidRPr="00EE2EC9">
              <w:rPr>
                <w:rFonts w:hint="eastAsia"/>
                <w:color w:val="000000"/>
                <w:szCs w:val="21"/>
              </w:rPr>
              <w:t xml:space="preserve">0.0900 </w:t>
            </w:r>
          </w:p>
        </w:tc>
        <w:tc>
          <w:tcPr>
            <w:tcW w:w="702" w:type="pct"/>
            <w:tcBorders>
              <w:top w:val="nil"/>
              <w:left w:val="nil"/>
              <w:bottom w:val="single" w:sz="4" w:space="0" w:color="auto"/>
              <w:right w:val="single" w:sz="4" w:space="0" w:color="auto"/>
            </w:tcBorders>
            <w:shd w:val="clear" w:color="auto" w:fill="auto"/>
            <w:noWrap/>
            <w:vAlign w:val="center"/>
          </w:tcPr>
          <w:p w14:paraId="32D1A49B" w14:textId="6AB07325" w:rsidR="00EE2EC9" w:rsidRPr="00EE2EC9" w:rsidRDefault="00EE2EC9" w:rsidP="00EE2EC9">
            <w:pPr>
              <w:pStyle w:val="affffff3"/>
              <w:rPr>
                <w:szCs w:val="21"/>
              </w:rPr>
            </w:pPr>
            <w:r w:rsidRPr="00EE2EC9">
              <w:rPr>
                <w:rFonts w:hint="eastAsia"/>
                <w:color w:val="000000"/>
                <w:szCs w:val="21"/>
              </w:rPr>
              <w:t xml:space="preserve">0.0807 </w:t>
            </w:r>
          </w:p>
        </w:tc>
        <w:tc>
          <w:tcPr>
            <w:tcW w:w="702" w:type="pct"/>
            <w:tcBorders>
              <w:top w:val="nil"/>
              <w:left w:val="nil"/>
              <w:bottom w:val="single" w:sz="4" w:space="0" w:color="auto"/>
              <w:right w:val="single" w:sz="4" w:space="0" w:color="auto"/>
            </w:tcBorders>
            <w:shd w:val="clear" w:color="auto" w:fill="auto"/>
            <w:noWrap/>
            <w:vAlign w:val="center"/>
          </w:tcPr>
          <w:p w14:paraId="2FA493D8" w14:textId="0E3E4097" w:rsidR="00EE2EC9" w:rsidRPr="00EE2EC9" w:rsidRDefault="00EE2EC9" w:rsidP="00EE2EC9">
            <w:pPr>
              <w:pStyle w:val="affffff3"/>
              <w:rPr>
                <w:szCs w:val="21"/>
              </w:rPr>
            </w:pPr>
            <w:r w:rsidRPr="00EE2EC9">
              <w:rPr>
                <w:rFonts w:hint="eastAsia"/>
                <w:color w:val="000000"/>
                <w:szCs w:val="21"/>
              </w:rPr>
              <w:t xml:space="preserve">0.0715 </w:t>
            </w:r>
          </w:p>
        </w:tc>
      </w:tr>
      <w:tr w:rsidR="00EE2EC9" w:rsidRPr="006402E6" w14:paraId="17575130" w14:textId="77777777" w:rsidTr="002216B2">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44108857" w14:textId="054094C9" w:rsidR="00EE2EC9" w:rsidRPr="00EE2EC9" w:rsidRDefault="00EE2EC9" w:rsidP="00EE2EC9">
            <w:pPr>
              <w:pStyle w:val="affffff3"/>
              <w:rPr>
                <w:szCs w:val="21"/>
              </w:rPr>
            </w:pPr>
            <w:r w:rsidRPr="00EE2EC9">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494B4D64" w14:textId="199891C7" w:rsidR="00EE2EC9" w:rsidRPr="00EE2EC9" w:rsidRDefault="00EE2EC9" w:rsidP="00EE2EC9">
            <w:pPr>
              <w:pStyle w:val="affffff3"/>
              <w:rPr>
                <w:szCs w:val="21"/>
              </w:rPr>
            </w:pPr>
            <w:r w:rsidRPr="00EE2EC9">
              <w:rPr>
                <w:rFonts w:hint="eastAsia"/>
                <w:color w:val="000000"/>
                <w:szCs w:val="21"/>
              </w:rPr>
              <w:t xml:space="preserve">0.3128 </w:t>
            </w:r>
          </w:p>
        </w:tc>
        <w:tc>
          <w:tcPr>
            <w:tcW w:w="702" w:type="pct"/>
            <w:tcBorders>
              <w:top w:val="nil"/>
              <w:left w:val="nil"/>
              <w:bottom w:val="single" w:sz="4" w:space="0" w:color="auto"/>
              <w:right w:val="single" w:sz="4" w:space="0" w:color="auto"/>
            </w:tcBorders>
            <w:shd w:val="clear" w:color="auto" w:fill="auto"/>
            <w:noWrap/>
            <w:vAlign w:val="center"/>
          </w:tcPr>
          <w:p w14:paraId="68E4E2B9" w14:textId="0D1D3FF6" w:rsidR="00EE2EC9" w:rsidRPr="00EE2EC9" w:rsidRDefault="00EE2EC9" w:rsidP="00EE2EC9">
            <w:pPr>
              <w:pStyle w:val="affffff3"/>
              <w:rPr>
                <w:szCs w:val="21"/>
              </w:rPr>
            </w:pPr>
            <w:r w:rsidRPr="00EE2EC9">
              <w:rPr>
                <w:rFonts w:hint="eastAsia"/>
                <w:color w:val="000000"/>
                <w:szCs w:val="21"/>
              </w:rPr>
              <w:t xml:space="preserve">0.2864 </w:t>
            </w:r>
          </w:p>
        </w:tc>
        <w:tc>
          <w:tcPr>
            <w:tcW w:w="702" w:type="pct"/>
            <w:tcBorders>
              <w:top w:val="nil"/>
              <w:left w:val="nil"/>
              <w:bottom w:val="single" w:sz="4" w:space="0" w:color="auto"/>
              <w:right w:val="single" w:sz="4" w:space="0" w:color="auto"/>
            </w:tcBorders>
            <w:shd w:val="clear" w:color="auto" w:fill="auto"/>
            <w:noWrap/>
            <w:vAlign w:val="center"/>
          </w:tcPr>
          <w:p w14:paraId="2FDAB48A" w14:textId="362B6A7A" w:rsidR="00EE2EC9" w:rsidRPr="00EE2EC9" w:rsidRDefault="00EE2EC9" w:rsidP="00EE2EC9">
            <w:pPr>
              <w:pStyle w:val="affffff3"/>
              <w:rPr>
                <w:szCs w:val="21"/>
              </w:rPr>
            </w:pPr>
            <w:r w:rsidRPr="00EE2EC9">
              <w:rPr>
                <w:rFonts w:hint="eastAsia"/>
                <w:color w:val="000000"/>
                <w:szCs w:val="21"/>
              </w:rPr>
              <w:t xml:space="preserve">0.2600 </w:t>
            </w:r>
          </w:p>
        </w:tc>
        <w:tc>
          <w:tcPr>
            <w:tcW w:w="702" w:type="pct"/>
            <w:tcBorders>
              <w:top w:val="nil"/>
              <w:left w:val="nil"/>
              <w:bottom w:val="single" w:sz="4" w:space="0" w:color="auto"/>
              <w:right w:val="single" w:sz="4" w:space="0" w:color="auto"/>
            </w:tcBorders>
            <w:shd w:val="clear" w:color="auto" w:fill="auto"/>
            <w:noWrap/>
            <w:vAlign w:val="center"/>
          </w:tcPr>
          <w:p w14:paraId="744CEA19" w14:textId="3AA0A74F" w:rsidR="00EE2EC9" w:rsidRPr="00EE2EC9" w:rsidRDefault="00EE2EC9" w:rsidP="00EE2EC9">
            <w:pPr>
              <w:pStyle w:val="affffff3"/>
              <w:rPr>
                <w:szCs w:val="21"/>
              </w:rPr>
            </w:pPr>
            <w:r w:rsidRPr="00EE2EC9">
              <w:rPr>
                <w:rFonts w:hint="eastAsia"/>
                <w:color w:val="000000"/>
                <w:szCs w:val="21"/>
              </w:rPr>
              <w:t xml:space="preserve">0.2332 </w:t>
            </w:r>
          </w:p>
        </w:tc>
        <w:tc>
          <w:tcPr>
            <w:tcW w:w="702" w:type="pct"/>
            <w:tcBorders>
              <w:top w:val="nil"/>
              <w:left w:val="nil"/>
              <w:bottom w:val="single" w:sz="4" w:space="0" w:color="auto"/>
              <w:right w:val="single" w:sz="4" w:space="0" w:color="auto"/>
            </w:tcBorders>
            <w:shd w:val="clear" w:color="auto" w:fill="auto"/>
            <w:noWrap/>
            <w:vAlign w:val="center"/>
          </w:tcPr>
          <w:p w14:paraId="45BDA45D" w14:textId="403F4523" w:rsidR="00EE2EC9" w:rsidRPr="00EE2EC9" w:rsidRDefault="00EE2EC9" w:rsidP="00EE2EC9">
            <w:pPr>
              <w:pStyle w:val="affffff3"/>
              <w:rPr>
                <w:szCs w:val="21"/>
              </w:rPr>
            </w:pPr>
            <w:r w:rsidRPr="00EE2EC9">
              <w:rPr>
                <w:rFonts w:hint="eastAsia"/>
                <w:color w:val="000000"/>
                <w:szCs w:val="21"/>
              </w:rPr>
              <w:t xml:space="preserve">0.2065 </w:t>
            </w:r>
          </w:p>
        </w:tc>
      </w:tr>
      <w:tr w:rsidR="00EE2EC9" w:rsidRPr="006402E6" w14:paraId="7DD51A5E" w14:textId="77777777" w:rsidTr="002216B2">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0BD26A45" w14:textId="564C1579" w:rsidR="00EE2EC9" w:rsidRPr="00EE2EC9" w:rsidRDefault="00EE2EC9" w:rsidP="00EE2EC9">
            <w:pPr>
              <w:pStyle w:val="affffff3"/>
              <w:rPr>
                <w:szCs w:val="21"/>
              </w:rPr>
            </w:pPr>
            <w:r w:rsidRPr="00EE2EC9">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224385A7" w14:textId="3FE0A0EB" w:rsidR="00EE2EC9" w:rsidRPr="00EE2EC9" w:rsidRDefault="00EE2EC9" w:rsidP="00EE2EC9">
            <w:pPr>
              <w:pStyle w:val="affffff3"/>
              <w:rPr>
                <w:szCs w:val="21"/>
              </w:rPr>
            </w:pPr>
            <w:r w:rsidRPr="00EE2EC9">
              <w:rPr>
                <w:rFonts w:hint="eastAsia"/>
                <w:color w:val="000000"/>
                <w:szCs w:val="21"/>
              </w:rPr>
              <w:t xml:space="preserve">0.4091 </w:t>
            </w:r>
          </w:p>
        </w:tc>
        <w:tc>
          <w:tcPr>
            <w:tcW w:w="702" w:type="pct"/>
            <w:tcBorders>
              <w:top w:val="nil"/>
              <w:left w:val="nil"/>
              <w:bottom w:val="single" w:sz="4" w:space="0" w:color="auto"/>
              <w:right w:val="single" w:sz="4" w:space="0" w:color="auto"/>
            </w:tcBorders>
            <w:shd w:val="clear" w:color="auto" w:fill="auto"/>
            <w:noWrap/>
            <w:vAlign w:val="center"/>
          </w:tcPr>
          <w:p w14:paraId="136B0E12" w14:textId="278A28AC" w:rsidR="00EE2EC9" w:rsidRPr="00EE2EC9" w:rsidRDefault="00EE2EC9" w:rsidP="00EE2EC9">
            <w:pPr>
              <w:pStyle w:val="affffff3"/>
              <w:rPr>
                <w:szCs w:val="21"/>
              </w:rPr>
            </w:pPr>
            <w:r w:rsidRPr="00EE2EC9">
              <w:rPr>
                <w:rFonts w:hint="eastAsia"/>
                <w:color w:val="000000"/>
                <w:szCs w:val="21"/>
              </w:rPr>
              <w:t xml:space="preserve">0.3745 </w:t>
            </w:r>
          </w:p>
        </w:tc>
        <w:tc>
          <w:tcPr>
            <w:tcW w:w="702" w:type="pct"/>
            <w:tcBorders>
              <w:top w:val="nil"/>
              <w:left w:val="nil"/>
              <w:bottom w:val="single" w:sz="4" w:space="0" w:color="auto"/>
              <w:right w:val="single" w:sz="4" w:space="0" w:color="auto"/>
            </w:tcBorders>
            <w:shd w:val="clear" w:color="auto" w:fill="auto"/>
            <w:noWrap/>
            <w:vAlign w:val="center"/>
          </w:tcPr>
          <w:p w14:paraId="0D077713" w14:textId="7A470507" w:rsidR="00EE2EC9" w:rsidRPr="00EE2EC9" w:rsidRDefault="00EE2EC9" w:rsidP="00EE2EC9">
            <w:pPr>
              <w:pStyle w:val="affffff3"/>
              <w:rPr>
                <w:szCs w:val="21"/>
              </w:rPr>
            </w:pPr>
            <w:r w:rsidRPr="00EE2EC9">
              <w:rPr>
                <w:rFonts w:hint="eastAsia"/>
                <w:color w:val="000000"/>
                <w:szCs w:val="21"/>
              </w:rPr>
              <w:t xml:space="preserve">0.3400 </w:t>
            </w:r>
          </w:p>
        </w:tc>
        <w:tc>
          <w:tcPr>
            <w:tcW w:w="702" w:type="pct"/>
            <w:tcBorders>
              <w:top w:val="nil"/>
              <w:left w:val="nil"/>
              <w:bottom w:val="single" w:sz="4" w:space="0" w:color="auto"/>
              <w:right w:val="single" w:sz="4" w:space="0" w:color="auto"/>
            </w:tcBorders>
            <w:shd w:val="clear" w:color="auto" w:fill="auto"/>
            <w:noWrap/>
            <w:vAlign w:val="center"/>
          </w:tcPr>
          <w:p w14:paraId="726FBFA8" w14:textId="1198E6BD" w:rsidR="00EE2EC9" w:rsidRPr="00EE2EC9" w:rsidRDefault="00EE2EC9" w:rsidP="00EE2EC9">
            <w:pPr>
              <w:pStyle w:val="affffff3"/>
              <w:rPr>
                <w:szCs w:val="21"/>
              </w:rPr>
            </w:pPr>
            <w:r w:rsidRPr="00EE2EC9">
              <w:rPr>
                <w:rFonts w:hint="eastAsia"/>
                <w:color w:val="000000"/>
                <w:szCs w:val="21"/>
              </w:rPr>
              <w:t xml:space="preserve">0.3050 </w:t>
            </w:r>
          </w:p>
        </w:tc>
        <w:tc>
          <w:tcPr>
            <w:tcW w:w="702" w:type="pct"/>
            <w:tcBorders>
              <w:top w:val="nil"/>
              <w:left w:val="nil"/>
              <w:bottom w:val="single" w:sz="4" w:space="0" w:color="auto"/>
              <w:right w:val="single" w:sz="4" w:space="0" w:color="auto"/>
            </w:tcBorders>
            <w:shd w:val="clear" w:color="auto" w:fill="auto"/>
            <w:noWrap/>
            <w:vAlign w:val="center"/>
          </w:tcPr>
          <w:p w14:paraId="4418933B" w14:textId="31D8AA9E" w:rsidR="00EE2EC9" w:rsidRPr="00EE2EC9" w:rsidRDefault="00EE2EC9" w:rsidP="00EE2EC9">
            <w:pPr>
              <w:pStyle w:val="affffff3"/>
              <w:rPr>
                <w:szCs w:val="21"/>
              </w:rPr>
            </w:pPr>
            <w:r w:rsidRPr="00EE2EC9">
              <w:rPr>
                <w:rFonts w:hint="eastAsia"/>
                <w:color w:val="000000"/>
                <w:szCs w:val="21"/>
              </w:rPr>
              <w:t xml:space="preserve">0.2700 </w:t>
            </w:r>
          </w:p>
        </w:tc>
      </w:tr>
      <w:tr w:rsidR="00EE2EC9" w:rsidRPr="006402E6" w14:paraId="069FC66D" w14:textId="77777777" w:rsidTr="002216B2">
        <w:trPr>
          <w:trHeight w:val="34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7361837A" w14:textId="60162D96" w:rsidR="00EE2EC9" w:rsidRPr="00EE2EC9" w:rsidRDefault="00EE2EC9" w:rsidP="00EE2EC9">
            <w:pPr>
              <w:pStyle w:val="affffff3"/>
              <w:rPr>
                <w:szCs w:val="21"/>
              </w:rPr>
            </w:pPr>
            <w:r w:rsidRPr="00EE2EC9">
              <w:rPr>
                <w:rFonts w:ascii="新宋体" w:eastAsia="新宋体" w:hAnsi="新宋体" w:hint="eastAsia"/>
                <w:color w:val="000000"/>
                <w:szCs w:val="21"/>
              </w:rPr>
              <w:t>环境条件</w:t>
            </w:r>
          </w:p>
        </w:tc>
        <w:tc>
          <w:tcPr>
            <w:tcW w:w="702" w:type="pct"/>
            <w:tcBorders>
              <w:top w:val="nil"/>
              <w:left w:val="nil"/>
              <w:bottom w:val="single" w:sz="4" w:space="0" w:color="auto"/>
              <w:right w:val="single" w:sz="4" w:space="0" w:color="auto"/>
            </w:tcBorders>
            <w:shd w:val="clear" w:color="auto" w:fill="auto"/>
            <w:noWrap/>
            <w:vAlign w:val="center"/>
          </w:tcPr>
          <w:p w14:paraId="7EFDDEEB" w14:textId="4DDFCA8D" w:rsidR="00EE2EC9" w:rsidRPr="00EE2EC9" w:rsidRDefault="00EE2EC9" w:rsidP="00EE2EC9">
            <w:pPr>
              <w:pStyle w:val="affffff3"/>
              <w:rPr>
                <w:szCs w:val="21"/>
              </w:rPr>
            </w:pPr>
            <w:r w:rsidRPr="00EE2EC9">
              <w:rPr>
                <w:rFonts w:hint="eastAsia"/>
                <w:color w:val="000000"/>
                <w:szCs w:val="21"/>
              </w:rPr>
              <w:t xml:space="preserve">0.1323 </w:t>
            </w:r>
          </w:p>
        </w:tc>
        <w:tc>
          <w:tcPr>
            <w:tcW w:w="702" w:type="pct"/>
            <w:tcBorders>
              <w:top w:val="nil"/>
              <w:left w:val="nil"/>
              <w:bottom w:val="single" w:sz="4" w:space="0" w:color="auto"/>
              <w:right w:val="single" w:sz="4" w:space="0" w:color="auto"/>
            </w:tcBorders>
            <w:shd w:val="clear" w:color="auto" w:fill="auto"/>
            <w:noWrap/>
            <w:vAlign w:val="center"/>
          </w:tcPr>
          <w:p w14:paraId="6C5DEA75" w14:textId="1D6A751E" w:rsidR="00EE2EC9" w:rsidRPr="00EE2EC9" w:rsidRDefault="00EE2EC9" w:rsidP="00EE2EC9">
            <w:pPr>
              <w:pStyle w:val="affffff3"/>
              <w:rPr>
                <w:szCs w:val="21"/>
              </w:rPr>
            </w:pPr>
            <w:r w:rsidRPr="00EE2EC9">
              <w:rPr>
                <w:rFonts w:hint="eastAsia"/>
                <w:color w:val="000000"/>
                <w:szCs w:val="21"/>
              </w:rPr>
              <w:t xml:space="preserve">0.1212 </w:t>
            </w:r>
          </w:p>
        </w:tc>
        <w:tc>
          <w:tcPr>
            <w:tcW w:w="702" w:type="pct"/>
            <w:tcBorders>
              <w:top w:val="nil"/>
              <w:left w:val="nil"/>
              <w:bottom w:val="single" w:sz="4" w:space="0" w:color="auto"/>
              <w:right w:val="single" w:sz="4" w:space="0" w:color="auto"/>
            </w:tcBorders>
            <w:shd w:val="clear" w:color="auto" w:fill="auto"/>
            <w:noWrap/>
            <w:vAlign w:val="center"/>
          </w:tcPr>
          <w:p w14:paraId="69F88BE7" w14:textId="181BB6F9" w:rsidR="00EE2EC9" w:rsidRPr="00EE2EC9" w:rsidRDefault="00EE2EC9" w:rsidP="00EE2EC9">
            <w:pPr>
              <w:pStyle w:val="affffff3"/>
              <w:rPr>
                <w:szCs w:val="21"/>
              </w:rPr>
            </w:pPr>
            <w:r w:rsidRPr="00EE2EC9">
              <w:rPr>
                <w:rFonts w:hint="eastAsia"/>
                <w:color w:val="000000"/>
                <w:szCs w:val="21"/>
              </w:rPr>
              <w:t xml:space="preserve">0.1100 </w:t>
            </w:r>
          </w:p>
        </w:tc>
        <w:tc>
          <w:tcPr>
            <w:tcW w:w="702" w:type="pct"/>
            <w:tcBorders>
              <w:top w:val="nil"/>
              <w:left w:val="nil"/>
              <w:bottom w:val="single" w:sz="4" w:space="0" w:color="auto"/>
              <w:right w:val="single" w:sz="4" w:space="0" w:color="auto"/>
            </w:tcBorders>
            <w:shd w:val="clear" w:color="auto" w:fill="auto"/>
            <w:noWrap/>
            <w:vAlign w:val="center"/>
          </w:tcPr>
          <w:p w14:paraId="7F1C116E" w14:textId="7A473556" w:rsidR="00EE2EC9" w:rsidRPr="00EE2EC9" w:rsidRDefault="00EE2EC9" w:rsidP="00EE2EC9">
            <w:pPr>
              <w:pStyle w:val="affffff3"/>
              <w:rPr>
                <w:szCs w:val="21"/>
              </w:rPr>
            </w:pPr>
            <w:r w:rsidRPr="00EE2EC9">
              <w:rPr>
                <w:rFonts w:hint="eastAsia"/>
                <w:color w:val="000000"/>
                <w:szCs w:val="21"/>
              </w:rPr>
              <w:t xml:space="preserve">0.0987 </w:t>
            </w:r>
          </w:p>
        </w:tc>
        <w:tc>
          <w:tcPr>
            <w:tcW w:w="702" w:type="pct"/>
            <w:tcBorders>
              <w:top w:val="nil"/>
              <w:left w:val="nil"/>
              <w:bottom w:val="single" w:sz="4" w:space="0" w:color="auto"/>
              <w:right w:val="single" w:sz="4" w:space="0" w:color="auto"/>
            </w:tcBorders>
            <w:shd w:val="clear" w:color="auto" w:fill="auto"/>
            <w:noWrap/>
            <w:vAlign w:val="center"/>
          </w:tcPr>
          <w:p w14:paraId="72D5941B" w14:textId="18D61E01" w:rsidR="00EE2EC9" w:rsidRPr="00EE2EC9" w:rsidRDefault="00EE2EC9" w:rsidP="00EE2EC9">
            <w:pPr>
              <w:pStyle w:val="affffff3"/>
              <w:rPr>
                <w:szCs w:val="21"/>
              </w:rPr>
            </w:pPr>
            <w:r w:rsidRPr="00EE2EC9">
              <w:rPr>
                <w:rFonts w:hint="eastAsia"/>
                <w:color w:val="000000"/>
                <w:szCs w:val="21"/>
              </w:rPr>
              <w:t xml:space="preserve">0.0874 </w:t>
            </w:r>
          </w:p>
        </w:tc>
      </w:tr>
    </w:tbl>
    <w:p w14:paraId="0024693D" w14:textId="77777777" w:rsidR="00AB737A" w:rsidRDefault="00AB737A" w:rsidP="007169E5">
      <w:pPr>
        <w:pStyle w:val="affffff5"/>
        <w:widowControl/>
        <w:spacing w:before="190" w:after="190"/>
        <w:sectPr w:rsidR="00AB737A" w:rsidSect="00ED2F13">
          <w:pgSz w:w="16838" w:h="11906" w:orient="landscape"/>
          <w:pgMar w:top="1559" w:right="1219" w:bottom="1559" w:left="1219" w:header="624" w:footer="850" w:gutter="0"/>
          <w:cols w:space="425"/>
          <w:docGrid w:type="lines" w:linePitch="381"/>
        </w:sectPr>
      </w:pPr>
    </w:p>
    <w:p w14:paraId="6A4EB2A0" w14:textId="780C793D" w:rsidR="002216B2" w:rsidRPr="006402E6" w:rsidRDefault="00380C64" w:rsidP="007169E5">
      <w:pPr>
        <w:pStyle w:val="affffff5"/>
        <w:widowControl/>
        <w:spacing w:before="190" w:after="190"/>
      </w:pPr>
      <w:r w:rsidRPr="006402E6">
        <w:lastRenderedPageBreak/>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51</w:t>
      </w:r>
      <w:r w:rsidR="00F62252">
        <w:fldChar w:fldCharType="end"/>
      </w:r>
      <w:r w:rsidR="00F62252">
        <w:t xml:space="preserve"> </w:t>
      </w:r>
      <w:r w:rsidRPr="006402E6">
        <w:t>集体公共服务项目用地</w:t>
      </w:r>
      <w:r w:rsidRPr="006402E6">
        <w:t>4</w:t>
      </w:r>
      <w:r w:rsidR="007C1248">
        <w:t>-6</w:t>
      </w:r>
      <w:r w:rsidRPr="006402E6">
        <w:t>级宗地地价区域因素修正系数指标说明表</w:t>
      </w:r>
    </w:p>
    <w:tbl>
      <w:tblPr>
        <w:tblW w:w="5000" w:type="pct"/>
        <w:tblLayout w:type="fixed"/>
        <w:tblLook w:val="04A0" w:firstRow="1" w:lastRow="0" w:firstColumn="1" w:lastColumn="0" w:noHBand="0" w:noVBand="1"/>
      </w:tblPr>
      <w:tblGrid>
        <w:gridCol w:w="1809"/>
        <w:gridCol w:w="2125"/>
        <w:gridCol w:w="2552"/>
        <w:gridCol w:w="2979"/>
        <w:gridCol w:w="2409"/>
        <w:gridCol w:w="2742"/>
      </w:tblGrid>
      <w:tr w:rsidR="002216B2" w:rsidRPr="006402E6" w14:paraId="2C135AAE" w14:textId="77777777" w:rsidTr="00EE2EC9">
        <w:trPr>
          <w:trHeight w:val="283"/>
          <w:tblHeader/>
        </w:trPr>
        <w:tc>
          <w:tcPr>
            <w:tcW w:w="619" w:type="pct"/>
            <w:tcBorders>
              <w:top w:val="single" w:sz="4" w:space="0" w:color="auto"/>
              <w:left w:val="single" w:sz="4" w:space="0" w:color="auto"/>
              <w:bottom w:val="single" w:sz="4" w:space="0" w:color="auto"/>
              <w:right w:val="single" w:sz="4" w:space="0" w:color="auto"/>
              <w:tl2br w:val="single" w:sz="8" w:space="0" w:color="auto"/>
            </w:tcBorders>
            <w:shd w:val="clear" w:color="auto" w:fill="auto"/>
            <w:noWrap/>
            <w:vAlign w:val="center"/>
            <w:hideMark/>
          </w:tcPr>
          <w:p w14:paraId="02F618D2" w14:textId="77777777" w:rsidR="002216B2" w:rsidRPr="006402E6" w:rsidRDefault="002216B2" w:rsidP="00F50819">
            <w:pPr>
              <w:pStyle w:val="affffff3"/>
              <w:spacing w:line="240" w:lineRule="atLeast"/>
              <w:jc w:val="right"/>
              <w:rPr>
                <w:b/>
              </w:rPr>
            </w:pPr>
            <w:r w:rsidRPr="006402E6">
              <w:rPr>
                <w:b/>
              </w:rPr>
              <w:t>优劣度</w:t>
            </w:r>
          </w:p>
          <w:p w14:paraId="525E08AC" w14:textId="3622D6F4" w:rsidR="002216B2" w:rsidRPr="006402E6" w:rsidRDefault="002216B2" w:rsidP="00F50819">
            <w:pPr>
              <w:pStyle w:val="affffff3"/>
              <w:spacing w:line="240" w:lineRule="atLeast"/>
              <w:jc w:val="left"/>
              <w:rPr>
                <w:b/>
              </w:rPr>
            </w:pPr>
            <w:r w:rsidRPr="006402E6">
              <w:rPr>
                <w:b/>
              </w:rPr>
              <w:t>影响因素</w:t>
            </w:r>
          </w:p>
        </w:tc>
        <w:tc>
          <w:tcPr>
            <w:tcW w:w="727" w:type="pct"/>
            <w:tcBorders>
              <w:top w:val="single" w:sz="4" w:space="0" w:color="auto"/>
              <w:left w:val="nil"/>
              <w:bottom w:val="single" w:sz="4" w:space="0" w:color="auto"/>
              <w:right w:val="single" w:sz="4" w:space="0" w:color="auto"/>
            </w:tcBorders>
            <w:shd w:val="clear" w:color="auto" w:fill="auto"/>
            <w:noWrap/>
            <w:vAlign w:val="center"/>
            <w:hideMark/>
          </w:tcPr>
          <w:p w14:paraId="7C7F894C" w14:textId="77777777" w:rsidR="002216B2" w:rsidRPr="006402E6" w:rsidRDefault="002216B2" w:rsidP="00F50819">
            <w:pPr>
              <w:pStyle w:val="affffff3"/>
              <w:spacing w:line="240" w:lineRule="atLeast"/>
              <w:rPr>
                <w:b/>
              </w:rPr>
            </w:pPr>
            <w:r w:rsidRPr="006402E6">
              <w:rPr>
                <w:b/>
              </w:rPr>
              <w:t>优</w:t>
            </w:r>
          </w:p>
        </w:tc>
        <w:tc>
          <w:tcPr>
            <w:tcW w:w="873" w:type="pct"/>
            <w:tcBorders>
              <w:top w:val="single" w:sz="4" w:space="0" w:color="auto"/>
              <w:left w:val="nil"/>
              <w:bottom w:val="single" w:sz="4" w:space="0" w:color="auto"/>
              <w:right w:val="single" w:sz="4" w:space="0" w:color="auto"/>
            </w:tcBorders>
            <w:shd w:val="clear" w:color="auto" w:fill="auto"/>
            <w:noWrap/>
            <w:vAlign w:val="center"/>
            <w:hideMark/>
          </w:tcPr>
          <w:p w14:paraId="43C31687" w14:textId="77777777" w:rsidR="002216B2" w:rsidRPr="006402E6" w:rsidRDefault="002216B2" w:rsidP="00F50819">
            <w:pPr>
              <w:pStyle w:val="affffff3"/>
              <w:spacing w:line="240" w:lineRule="atLeast"/>
              <w:rPr>
                <w:b/>
              </w:rPr>
            </w:pPr>
            <w:r w:rsidRPr="006402E6">
              <w:rPr>
                <w:b/>
              </w:rPr>
              <w:t>较优</w:t>
            </w:r>
          </w:p>
        </w:tc>
        <w:tc>
          <w:tcPr>
            <w:tcW w:w="1019" w:type="pct"/>
            <w:tcBorders>
              <w:top w:val="single" w:sz="4" w:space="0" w:color="auto"/>
              <w:left w:val="nil"/>
              <w:bottom w:val="single" w:sz="4" w:space="0" w:color="auto"/>
              <w:right w:val="single" w:sz="4" w:space="0" w:color="auto"/>
            </w:tcBorders>
            <w:shd w:val="clear" w:color="auto" w:fill="auto"/>
            <w:noWrap/>
            <w:vAlign w:val="center"/>
            <w:hideMark/>
          </w:tcPr>
          <w:p w14:paraId="2E4424DE" w14:textId="77777777" w:rsidR="002216B2" w:rsidRPr="006402E6" w:rsidRDefault="002216B2" w:rsidP="00F50819">
            <w:pPr>
              <w:pStyle w:val="affffff3"/>
              <w:spacing w:line="240" w:lineRule="atLeast"/>
              <w:rPr>
                <w:b/>
              </w:rPr>
            </w:pPr>
            <w:r w:rsidRPr="006402E6">
              <w:rPr>
                <w:b/>
              </w:rPr>
              <w:t>一般</w:t>
            </w:r>
          </w:p>
        </w:tc>
        <w:tc>
          <w:tcPr>
            <w:tcW w:w="824" w:type="pct"/>
            <w:tcBorders>
              <w:top w:val="single" w:sz="4" w:space="0" w:color="auto"/>
              <w:left w:val="nil"/>
              <w:bottom w:val="single" w:sz="4" w:space="0" w:color="auto"/>
              <w:right w:val="single" w:sz="4" w:space="0" w:color="auto"/>
            </w:tcBorders>
            <w:shd w:val="clear" w:color="auto" w:fill="auto"/>
            <w:noWrap/>
            <w:vAlign w:val="center"/>
            <w:hideMark/>
          </w:tcPr>
          <w:p w14:paraId="07471ABD" w14:textId="77777777" w:rsidR="002216B2" w:rsidRPr="006402E6" w:rsidRDefault="002216B2" w:rsidP="00F50819">
            <w:pPr>
              <w:pStyle w:val="affffff3"/>
              <w:spacing w:line="240" w:lineRule="atLeast"/>
              <w:rPr>
                <w:b/>
              </w:rPr>
            </w:pPr>
            <w:r w:rsidRPr="006402E6">
              <w:rPr>
                <w:b/>
              </w:rPr>
              <w:t>较劣</w:t>
            </w:r>
          </w:p>
        </w:tc>
        <w:tc>
          <w:tcPr>
            <w:tcW w:w="938" w:type="pct"/>
            <w:tcBorders>
              <w:top w:val="single" w:sz="4" w:space="0" w:color="auto"/>
              <w:left w:val="nil"/>
              <w:bottom w:val="single" w:sz="4" w:space="0" w:color="auto"/>
              <w:right w:val="single" w:sz="4" w:space="0" w:color="auto"/>
            </w:tcBorders>
            <w:shd w:val="clear" w:color="auto" w:fill="auto"/>
            <w:noWrap/>
            <w:vAlign w:val="center"/>
            <w:hideMark/>
          </w:tcPr>
          <w:p w14:paraId="4DD98014" w14:textId="77777777" w:rsidR="002216B2" w:rsidRPr="006402E6" w:rsidRDefault="002216B2" w:rsidP="00F50819">
            <w:pPr>
              <w:pStyle w:val="affffff3"/>
              <w:spacing w:line="240" w:lineRule="atLeast"/>
              <w:rPr>
                <w:b/>
              </w:rPr>
            </w:pPr>
            <w:r w:rsidRPr="006402E6">
              <w:rPr>
                <w:b/>
              </w:rPr>
              <w:t>劣</w:t>
            </w:r>
          </w:p>
        </w:tc>
      </w:tr>
      <w:tr w:rsidR="00EE2EC9" w:rsidRPr="006402E6" w14:paraId="0610AFBF" w14:textId="77777777" w:rsidTr="00EE2EC9">
        <w:trPr>
          <w:trHeight w:val="283"/>
        </w:trPr>
        <w:tc>
          <w:tcPr>
            <w:tcW w:w="619" w:type="pct"/>
            <w:tcBorders>
              <w:top w:val="nil"/>
              <w:left w:val="single" w:sz="4" w:space="0" w:color="auto"/>
              <w:bottom w:val="single" w:sz="4" w:space="0" w:color="auto"/>
              <w:right w:val="single" w:sz="4" w:space="0" w:color="auto"/>
            </w:tcBorders>
            <w:shd w:val="clear" w:color="auto" w:fill="auto"/>
            <w:noWrap/>
            <w:vAlign w:val="center"/>
          </w:tcPr>
          <w:p w14:paraId="7D8A8FC3" w14:textId="43038230" w:rsidR="00EE2EC9" w:rsidRPr="00EE2EC9" w:rsidRDefault="00EE2EC9" w:rsidP="00EE2EC9">
            <w:pPr>
              <w:pStyle w:val="affffff3"/>
              <w:spacing w:line="240" w:lineRule="atLeast"/>
              <w:rPr>
                <w:szCs w:val="21"/>
              </w:rPr>
            </w:pPr>
            <w:r w:rsidRPr="00EE2EC9">
              <w:rPr>
                <w:rFonts w:hint="eastAsia"/>
                <w:color w:val="000000"/>
                <w:szCs w:val="21"/>
              </w:rPr>
              <w:t>区位因素</w:t>
            </w:r>
          </w:p>
        </w:tc>
        <w:tc>
          <w:tcPr>
            <w:tcW w:w="727" w:type="pct"/>
            <w:tcBorders>
              <w:top w:val="nil"/>
              <w:left w:val="nil"/>
              <w:bottom w:val="single" w:sz="4" w:space="0" w:color="auto"/>
              <w:right w:val="single" w:sz="4" w:space="0" w:color="auto"/>
            </w:tcBorders>
            <w:shd w:val="clear" w:color="auto" w:fill="auto"/>
            <w:noWrap/>
            <w:vAlign w:val="center"/>
          </w:tcPr>
          <w:p w14:paraId="47BA21C7" w14:textId="78A64978" w:rsidR="00EE2EC9" w:rsidRPr="00EE2EC9" w:rsidRDefault="00EE2EC9" w:rsidP="00EE2EC9">
            <w:pPr>
              <w:pStyle w:val="affffff3"/>
              <w:spacing w:line="240" w:lineRule="atLeast"/>
              <w:rPr>
                <w:szCs w:val="21"/>
              </w:rPr>
            </w:pPr>
            <w:r w:rsidRPr="00EE2EC9">
              <w:rPr>
                <w:rFonts w:hint="eastAsia"/>
                <w:color w:val="000000"/>
                <w:szCs w:val="21"/>
              </w:rPr>
              <w:t>距离市中心适中</w:t>
            </w:r>
          </w:p>
        </w:tc>
        <w:tc>
          <w:tcPr>
            <w:tcW w:w="873" w:type="pct"/>
            <w:tcBorders>
              <w:top w:val="nil"/>
              <w:left w:val="nil"/>
              <w:bottom w:val="single" w:sz="4" w:space="0" w:color="auto"/>
              <w:right w:val="single" w:sz="4" w:space="0" w:color="auto"/>
            </w:tcBorders>
            <w:shd w:val="clear" w:color="auto" w:fill="auto"/>
            <w:noWrap/>
            <w:vAlign w:val="center"/>
          </w:tcPr>
          <w:p w14:paraId="4AAEA589" w14:textId="1E5D7F3A" w:rsidR="00EE2EC9" w:rsidRPr="00EE2EC9" w:rsidRDefault="00EE2EC9" w:rsidP="00EE2EC9">
            <w:pPr>
              <w:pStyle w:val="affffff3"/>
              <w:spacing w:line="240" w:lineRule="atLeast"/>
              <w:rPr>
                <w:szCs w:val="21"/>
              </w:rPr>
            </w:pPr>
            <w:r w:rsidRPr="00EE2EC9">
              <w:rPr>
                <w:rFonts w:hint="eastAsia"/>
                <w:color w:val="000000"/>
                <w:szCs w:val="21"/>
              </w:rPr>
              <w:t>距离中心城镇近</w:t>
            </w:r>
          </w:p>
        </w:tc>
        <w:tc>
          <w:tcPr>
            <w:tcW w:w="1019" w:type="pct"/>
            <w:tcBorders>
              <w:top w:val="nil"/>
              <w:left w:val="nil"/>
              <w:bottom w:val="single" w:sz="4" w:space="0" w:color="auto"/>
              <w:right w:val="single" w:sz="4" w:space="0" w:color="auto"/>
            </w:tcBorders>
            <w:shd w:val="clear" w:color="auto" w:fill="auto"/>
            <w:noWrap/>
            <w:vAlign w:val="center"/>
          </w:tcPr>
          <w:p w14:paraId="2911553C" w14:textId="03E686A7" w:rsidR="00EE2EC9" w:rsidRPr="00EE2EC9" w:rsidRDefault="00EE2EC9" w:rsidP="00EE2EC9">
            <w:pPr>
              <w:pStyle w:val="affffff3"/>
              <w:spacing w:line="240" w:lineRule="atLeast"/>
              <w:rPr>
                <w:szCs w:val="21"/>
              </w:rPr>
            </w:pPr>
            <w:r w:rsidRPr="00EE2EC9">
              <w:rPr>
                <w:rFonts w:hint="eastAsia"/>
                <w:color w:val="000000"/>
                <w:szCs w:val="21"/>
              </w:rPr>
              <w:t>距离中心城镇适中</w:t>
            </w:r>
          </w:p>
        </w:tc>
        <w:tc>
          <w:tcPr>
            <w:tcW w:w="824" w:type="pct"/>
            <w:tcBorders>
              <w:top w:val="nil"/>
              <w:left w:val="nil"/>
              <w:bottom w:val="single" w:sz="4" w:space="0" w:color="auto"/>
              <w:right w:val="single" w:sz="4" w:space="0" w:color="auto"/>
            </w:tcBorders>
            <w:shd w:val="clear" w:color="auto" w:fill="auto"/>
            <w:noWrap/>
            <w:vAlign w:val="center"/>
          </w:tcPr>
          <w:p w14:paraId="18FF97D2" w14:textId="3DC85915" w:rsidR="00EE2EC9" w:rsidRPr="00EE2EC9" w:rsidRDefault="00EE2EC9" w:rsidP="00EE2EC9">
            <w:pPr>
              <w:pStyle w:val="affffff3"/>
              <w:spacing w:line="240" w:lineRule="atLeast"/>
              <w:rPr>
                <w:szCs w:val="21"/>
              </w:rPr>
            </w:pPr>
            <w:r w:rsidRPr="00EE2EC9">
              <w:rPr>
                <w:rFonts w:hint="eastAsia"/>
                <w:color w:val="000000"/>
                <w:szCs w:val="21"/>
              </w:rPr>
              <w:t>距离中心城镇远</w:t>
            </w:r>
          </w:p>
        </w:tc>
        <w:tc>
          <w:tcPr>
            <w:tcW w:w="938" w:type="pct"/>
            <w:tcBorders>
              <w:top w:val="nil"/>
              <w:left w:val="nil"/>
              <w:bottom w:val="single" w:sz="4" w:space="0" w:color="auto"/>
              <w:right w:val="single" w:sz="4" w:space="0" w:color="auto"/>
            </w:tcBorders>
            <w:shd w:val="clear" w:color="auto" w:fill="auto"/>
            <w:noWrap/>
            <w:vAlign w:val="center"/>
          </w:tcPr>
          <w:p w14:paraId="20700F89" w14:textId="4A0E5F1C" w:rsidR="00EE2EC9" w:rsidRPr="00EE2EC9" w:rsidRDefault="00EE2EC9" w:rsidP="00EE2EC9">
            <w:pPr>
              <w:pStyle w:val="affffff3"/>
              <w:spacing w:line="240" w:lineRule="atLeast"/>
              <w:rPr>
                <w:szCs w:val="21"/>
              </w:rPr>
            </w:pPr>
            <w:r w:rsidRPr="00EE2EC9">
              <w:rPr>
                <w:rFonts w:hint="eastAsia"/>
                <w:color w:val="000000"/>
                <w:szCs w:val="21"/>
              </w:rPr>
              <w:t>距离中心城镇较远</w:t>
            </w:r>
          </w:p>
        </w:tc>
      </w:tr>
      <w:tr w:rsidR="00EE2EC9" w:rsidRPr="006402E6" w14:paraId="4B0C9F0C" w14:textId="77777777" w:rsidTr="00EE2EC9">
        <w:trPr>
          <w:trHeight w:val="283"/>
        </w:trPr>
        <w:tc>
          <w:tcPr>
            <w:tcW w:w="619" w:type="pct"/>
            <w:tcBorders>
              <w:top w:val="nil"/>
              <w:left w:val="single" w:sz="4" w:space="0" w:color="auto"/>
              <w:bottom w:val="single" w:sz="4" w:space="0" w:color="auto"/>
              <w:right w:val="single" w:sz="4" w:space="0" w:color="auto"/>
            </w:tcBorders>
            <w:shd w:val="clear" w:color="auto" w:fill="auto"/>
            <w:noWrap/>
            <w:vAlign w:val="center"/>
          </w:tcPr>
          <w:p w14:paraId="0BB4F51C" w14:textId="24637EE7" w:rsidR="00EE2EC9" w:rsidRPr="00EE2EC9" w:rsidRDefault="00EE2EC9" w:rsidP="00EE2EC9">
            <w:pPr>
              <w:pStyle w:val="affffff3"/>
              <w:spacing w:line="240" w:lineRule="atLeast"/>
              <w:rPr>
                <w:szCs w:val="21"/>
              </w:rPr>
            </w:pPr>
            <w:r w:rsidRPr="00EE2EC9">
              <w:rPr>
                <w:rFonts w:hint="eastAsia"/>
                <w:color w:val="000000"/>
                <w:szCs w:val="21"/>
              </w:rPr>
              <w:t>社会经济因素</w:t>
            </w:r>
          </w:p>
        </w:tc>
        <w:tc>
          <w:tcPr>
            <w:tcW w:w="727" w:type="pct"/>
            <w:tcBorders>
              <w:top w:val="nil"/>
              <w:left w:val="nil"/>
              <w:bottom w:val="single" w:sz="4" w:space="0" w:color="auto"/>
              <w:right w:val="single" w:sz="4" w:space="0" w:color="auto"/>
            </w:tcBorders>
            <w:shd w:val="clear" w:color="auto" w:fill="auto"/>
            <w:noWrap/>
            <w:vAlign w:val="center"/>
          </w:tcPr>
          <w:p w14:paraId="382BE18E" w14:textId="18083392" w:rsidR="00EE2EC9" w:rsidRPr="00EE2EC9" w:rsidRDefault="00EE2EC9" w:rsidP="00EE2EC9">
            <w:pPr>
              <w:pStyle w:val="affffff3"/>
              <w:spacing w:line="240" w:lineRule="atLeast"/>
              <w:rPr>
                <w:szCs w:val="21"/>
              </w:rPr>
            </w:pPr>
            <w:r w:rsidRPr="00EE2EC9">
              <w:rPr>
                <w:rFonts w:hint="eastAsia"/>
                <w:color w:val="000000"/>
                <w:szCs w:val="21"/>
              </w:rPr>
              <w:t>农村居民人均可支配收入略高于全市平均水平</w:t>
            </w:r>
          </w:p>
        </w:tc>
        <w:tc>
          <w:tcPr>
            <w:tcW w:w="873" w:type="pct"/>
            <w:tcBorders>
              <w:top w:val="nil"/>
              <w:left w:val="nil"/>
              <w:bottom w:val="single" w:sz="4" w:space="0" w:color="auto"/>
              <w:right w:val="single" w:sz="4" w:space="0" w:color="auto"/>
            </w:tcBorders>
            <w:shd w:val="clear" w:color="auto" w:fill="auto"/>
            <w:noWrap/>
            <w:vAlign w:val="center"/>
          </w:tcPr>
          <w:p w14:paraId="0678C8C6" w14:textId="0DAF1EBD" w:rsidR="00EE2EC9" w:rsidRPr="00EE2EC9" w:rsidRDefault="00EE2EC9" w:rsidP="00EE2EC9">
            <w:pPr>
              <w:pStyle w:val="affffff3"/>
              <w:spacing w:line="240" w:lineRule="atLeast"/>
              <w:rPr>
                <w:szCs w:val="21"/>
              </w:rPr>
            </w:pPr>
            <w:r w:rsidRPr="00EE2EC9">
              <w:rPr>
                <w:rFonts w:hint="eastAsia"/>
                <w:color w:val="000000"/>
                <w:szCs w:val="21"/>
              </w:rPr>
              <w:t>农村居民人均可支配收入达到全市平均水平</w:t>
            </w:r>
          </w:p>
        </w:tc>
        <w:tc>
          <w:tcPr>
            <w:tcW w:w="1019" w:type="pct"/>
            <w:tcBorders>
              <w:top w:val="nil"/>
              <w:left w:val="nil"/>
              <w:bottom w:val="single" w:sz="4" w:space="0" w:color="auto"/>
              <w:right w:val="single" w:sz="4" w:space="0" w:color="auto"/>
            </w:tcBorders>
            <w:shd w:val="clear" w:color="auto" w:fill="auto"/>
            <w:noWrap/>
            <w:vAlign w:val="center"/>
          </w:tcPr>
          <w:p w14:paraId="62BB12A5" w14:textId="123B0311" w:rsidR="00EE2EC9" w:rsidRPr="00EE2EC9" w:rsidRDefault="00EE2EC9" w:rsidP="00EE2EC9">
            <w:pPr>
              <w:pStyle w:val="affffff3"/>
              <w:spacing w:line="240" w:lineRule="atLeast"/>
              <w:rPr>
                <w:szCs w:val="21"/>
              </w:rPr>
            </w:pPr>
            <w:r w:rsidRPr="00EE2EC9">
              <w:rPr>
                <w:rFonts w:hint="eastAsia"/>
                <w:color w:val="000000"/>
                <w:szCs w:val="21"/>
              </w:rPr>
              <w:t>农村居民人均可支配收入略低于全市平均水平</w:t>
            </w:r>
          </w:p>
        </w:tc>
        <w:tc>
          <w:tcPr>
            <w:tcW w:w="824" w:type="pct"/>
            <w:tcBorders>
              <w:top w:val="nil"/>
              <w:left w:val="nil"/>
              <w:bottom w:val="single" w:sz="4" w:space="0" w:color="auto"/>
              <w:right w:val="single" w:sz="4" w:space="0" w:color="auto"/>
            </w:tcBorders>
            <w:shd w:val="clear" w:color="auto" w:fill="auto"/>
            <w:noWrap/>
            <w:vAlign w:val="center"/>
          </w:tcPr>
          <w:p w14:paraId="3DC71F0E" w14:textId="7CF164CF" w:rsidR="00EE2EC9" w:rsidRPr="00EE2EC9" w:rsidRDefault="00EE2EC9" w:rsidP="00EE2EC9">
            <w:pPr>
              <w:pStyle w:val="affffff3"/>
              <w:spacing w:line="240" w:lineRule="atLeast"/>
              <w:rPr>
                <w:szCs w:val="21"/>
              </w:rPr>
            </w:pPr>
            <w:r w:rsidRPr="00EE2EC9">
              <w:rPr>
                <w:rFonts w:hint="eastAsia"/>
                <w:color w:val="000000"/>
                <w:szCs w:val="21"/>
              </w:rPr>
              <w:t>农村居民人均可支配收入低于全市平均水平</w:t>
            </w:r>
          </w:p>
        </w:tc>
        <w:tc>
          <w:tcPr>
            <w:tcW w:w="938" w:type="pct"/>
            <w:tcBorders>
              <w:top w:val="nil"/>
              <w:left w:val="nil"/>
              <w:bottom w:val="single" w:sz="4" w:space="0" w:color="auto"/>
              <w:right w:val="single" w:sz="4" w:space="0" w:color="auto"/>
            </w:tcBorders>
            <w:shd w:val="clear" w:color="auto" w:fill="auto"/>
            <w:noWrap/>
            <w:vAlign w:val="center"/>
          </w:tcPr>
          <w:p w14:paraId="1AFF3122" w14:textId="53B55DE5" w:rsidR="00EE2EC9" w:rsidRPr="00EE2EC9" w:rsidRDefault="00EE2EC9" w:rsidP="00EE2EC9">
            <w:pPr>
              <w:pStyle w:val="affffff3"/>
              <w:spacing w:line="240" w:lineRule="atLeast"/>
              <w:rPr>
                <w:szCs w:val="21"/>
              </w:rPr>
            </w:pPr>
            <w:r w:rsidRPr="00EE2EC9">
              <w:rPr>
                <w:rFonts w:hint="eastAsia"/>
                <w:color w:val="000000"/>
                <w:szCs w:val="21"/>
              </w:rPr>
              <w:t>农村居民人均可支配收入远低于全市平均水平</w:t>
            </w:r>
          </w:p>
        </w:tc>
      </w:tr>
      <w:tr w:rsidR="00EE2EC9" w:rsidRPr="006402E6" w14:paraId="12CD6C0A" w14:textId="77777777" w:rsidTr="00EE2EC9">
        <w:trPr>
          <w:trHeight w:val="283"/>
        </w:trPr>
        <w:tc>
          <w:tcPr>
            <w:tcW w:w="619" w:type="pct"/>
            <w:tcBorders>
              <w:top w:val="nil"/>
              <w:left w:val="single" w:sz="4" w:space="0" w:color="auto"/>
              <w:bottom w:val="single" w:sz="4" w:space="0" w:color="auto"/>
              <w:right w:val="single" w:sz="4" w:space="0" w:color="auto"/>
            </w:tcBorders>
            <w:shd w:val="clear" w:color="auto" w:fill="auto"/>
            <w:noWrap/>
            <w:vAlign w:val="center"/>
          </w:tcPr>
          <w:p w14:paraId="4932F5F9" w14:textId="6FE00E67" w:rsidR="00EE2EC9" w:rsidRPr="00EE2EC9" w:rsidRDefault="00EE2EC9" w:rsidP="00EE2EC9">
            <w:pPr>
              <w:pStyle w:val="affffff3"/>
              <w:spacing w:line="240" w:lineRule="atLeast"/>
              <w:rPr>
                <w:szCs w:val="21"/>
              </w:rPr>
            </w:pPr>
            <w:r w:rsidRPr="00EE2EC9">
              <w:rPr>
                <w:rFonts w:hint="eastAsia"/>
                <w:color w:val="000000"/>
                <w:szCs w:val="21"/>
              </w:rPr>
              <w:t>繁华程度</w:t>
            </w:r>
          </w:p>
        </w:tc>
        <w:tc>
          <w:tcPr>
            <w:tcW w:w="727" w:type="pct"/>
            <w:tcBorders>
              <w:top w:val="nil"/>
              <w:left w:val="nil"/>
              <w:bottom w:val="single" w:sz="4" w:space="0" w:color="auto"/>
              <w:right w:val="single" w:sz="4" w:space="0" w:color="auto"/>
            </w:tcBorders>
            <w:shd w:val="clear" w:color="auto" w:fill="auto"/>
            <w:noWrap/>
            <w:vAlign w:val="center"/>
          </w:tcPr>
          <w:p w14:paraId="43132527" w14:textId="01957B0F" w:rsidR="00EE2EC9" w:rsidRPr="00EE2EC9" w:rsidRDefault="00EE2EC9" w:rsidP="00EE2EC9">
            <w:pPr>
              <w:pStyle w:val="affffff3"/>
              <w:spacing w:line="240" w:lineRule="atLeast"/>
              <w:rPr>
                <w:szCs w:val="21"/>
              </w:rPr>
            </w:pPr>
            <w:r w:rsidRPr="00EE2EC9">
              <w:rPr>
                <w:rFonts w:hint="eastAsia"/>
                <w:color w:val="000000"/>
                <w:szCs w:val="21"/>
              </w:rPr>
              <w:t>距区级商业中心远</w:t>
            </w:r>
          </w:p>
        </w:tc>
        <w:tc>
          <w:tcPr>
            <w:tcW w:w="873" w:type="pct"/>
            <w:tcBorders>
              <w:top w:val="nil"/>
              <w:left w:val="nil"/>
              <w:bottom w:val="single" w:sz="4" w:space="0" w:color="auto"/>
              <w:right w:val="single" w:sz="4" w:space="0" w:color="auto"/>
            </w:tcBorders>
            <w:shd w:val="clear" w:color="auto" w:fill="auto"/>
            <w:noWrap/>
            <w:vAlign w:val="center"/>
          </w:tcPr>
          <w:p w14:paraId="50851EE3" w14:textId="5E9EA8D1" w:rsidR="00EE2EC9" w:rsidRPr="00EE2EC9" w:rsidRDefault="00EE2EC9" w:rsidP="00EE2EC9">
            <w:pPr>
              <w:pStyle w:val="affffff3"/>
              <w:spacing w:line="240" w:lineRule="atLeast"/>
              <w:rPr>
                <w:szCs w:val="21"/>
              </w:rPr>
            </w:pPr>
            <w:r w:rsidRPr="00EE2EC9">
              <w:rPr>
                <w:rFonts w:hint="eastAsia"/>
                <w:color w:val="000000"/>
                <w:szCs w:val="21"/>
              </w:rPr>
              <w:t>邻近小型商业中心</w:t>
            </w:r>
          </w:p>
        </w:tc>
        <w:tc>
          <w:tcPr>
            <w:tcW w:w="1019" w:type="pct"/>
            <w:tcBorders>
              <w:top w:val="nil"/>
              <w:left w:val="nil"/>
              <w:bottom w:val="single" w:sz="4" w:space="0" w:color="auto"/>
              <w:right w:val="single" w:sz="4" w:space="0" w:color="auto"/>
            </w:tcBorders>
            <w:shd w:val="clear" w:color="auto" w:fill="auto"/>
            <w:noWrap/>
            <w:vAlign w:val="center"/>
          </w:tcPr>
          <w:p w14:paraId="1DFEBC84" w14:textId="07BF46E0" w:rsidR="00EE2EC9" w:rsidRPr="00EE2EC9" w:rsidRDefault="00EE2EC9" w:rsidP="00EE2EC9">
            <w:pPr>
              <w:pStyle w:val="affffff3"/>
              <w:spacing w:line="240" w:lineRule="atLeast"/>
              <w:rPr>
                <w:szCs w:val="21"/>
              </w:rPr>
            </w:pPr>
            <w:r w:rsidRPr="00EE2EC9">
              <w:rPr>
                <w:rFonts w:hint="eastAsia"/>
                <w:color w:val="000000"/>
                <w:szCs w:val="21"/>
              </w:rPr>
              <w:t>距小型商业中心适中</w:t>
            </w:r>
          </w:p>
        </w:tc>
        <w:tc>
          <w:tcPr>
            <w:tcW w:w="824" w:type="pct"/>
            <w:tcBorders>
              <w:top w:val="nil"/>
              <w:left w:val="nil"/>
              <w:bottom w:val="single" w:sz="4" w:space="0" w:color="auto"/>
              <w:right w:val="single" w:sz="4" w:space="0" w:color="auto"/>
            </w:tcBorders>
            <w:shd w:val="clear" w:color="auto" w:fill="auto"/>
            <w:noWrap/>
            <w:vAlign w:val="center"/>
          </w:tcPr>
          <w:p w14:paraId="5092C375" w14:textId="500EC25C" w:rsidR="00EE2EC9" w:rsidRPr="00EE2EC9" w:rsidRDefault="00EE2EC9" w:rsidP="00EE2EC9">
            <w:pPr>
              <w:pStyle w:val="affffff3"/>
              <w:spacing w:line="240" w:lineRule="atLeast"/>
              <w:rPr>
                <w:szCs w:val="21"/>
              </w:rPr>
            </w:pPr>
            <w:r w:rsidRPr="00EE2EC9">
              <w:rPr>
                <w:rFonts w:hint="eastAsia"/>
                <w:color w:val="000000"/>
                <w:szCs w:val="21"/>
              </w:rPr>
              <w:t>距小型商业中心较远</w:t>
            </w:r>
          </w:p>
        </w:tc>
        <w:tc>
          <w:tcPr>
            <w:tcW w:w="938" w:type="pct"/>
            <w:tcBorders>
              <w:top w:val="nil"/>
              <w:left w:val="nil"/>
              <w:bottom w:val="single" w:sz="4" w:space="0" w:color="auto"/>
              <w:right w:val="single" w:sz="4" w:space="0" w:color="auto"/>
            </w:tcBorders>
            <w:shd w:val="clear" w:color="auto" w:fill="auto"/>
            <w:noWrap/>
            <w:vAlign w:val="center"/>
          </w:tcPr>
          <w:p w14:paraId="29613F7D" w14:textId="61432C18" w:rsidR="00EE2EC9" w:rsidRPr="00EE2EC9" w:rsidRDefault="00EE2EC9" w:rsidP="00EE2EC9">
            <w:pPr>
              <w:pStyle w:val="affffff3"/>
              <w:spacing w:line="240" w:lineRule="atLeast"/>
              <w:rPr>
                <w:szCs w:val="21"/>
              </w:rPr>
            </w:pPr>
            <w:r w:rsidRPr="00EE2EC9">
              <w:rPr>
                <w:rFonts w:hint="eastAsia"/>
                <w:color w:val="000000"/>
                <w:szCs w:val="21"/>
              </w:rPr>
              <w:t>邻近便利店</w:t>
            </w:r>
          </w:p>
        </w:tc>
      </w:tr>
      <w:tr w:rsidR="00EE2EC9" w:rsidRPr="006402E6" w14:paraId="6F2D5EED" w14:textId="77777777" w:rsidTr="00EE2EC9">
        <w:trPr>
          <w:trHeight w:val="283"/>
        </w:trPr>
        <w:tc>
          <w:tcPr>
            <w:tcW w:w="619" w:type="pct"/>
            <w:tcBorders>
              <w:top w:val="nil"/>
              <w:left w:val="single" w:sz="4" w:space="0" w:color="auto"/>
              <w:bottom w:val="single" w:sz="4" w:space="0" w:color="auto"/>
              <w:right w:val="single" w:sz="4" w:space="0" w:color="auto"/>
            </w:tcBorders>
            <w:shd w:val="clear" w:color="auto" w:fill="auto"/>
            <w:noWrap/>
            <w:vAlign w:val="center"/>
          </w:tcPr>
          <w:p w14:paraId="6DB67600" w14:textId="68FF8B67" w:rsidR="00EE2EC9" w:rsidRPr="00EE2EC9" w:rsidRDefault="00EE2EC9" w:rsidP="00EE2EC9">
            <w:pPr>
              <w:pStyle w:val="affffff3"/>
              <w:spacing w:line="240" w:lineRule="atLeast"/>
              <w:rPr>
                <w:szCs w:val="21"/>
              </w:rPr>
            </w:pPr>
            <w:r w:rsidRPr="00EE2EC9">
              <w:rPr>
                <w:rFonts w:hint="eastAsia"/>
                <w:color w:val="000000"/>
                <w:szCs w:val="21"/>
              </w:rPr>
              <w:t>交通条件</w:t>
            </w:r>
          </w:p>
        </w:tc>
        <w:tc>
          <w:tcPr>
            <w:tcW w:w="727" w:type="pct"/>
            <w:tcBorders>
              <w:top w:val="nil"/>
              <w:left w:val="nil"/>
              <w:bottom w:val="single" w:sz="4" w:space="0" w:color="auto"/>
              <w:right w:val="single" w:sz="4" w:space="0" w:color="auto"/>
            </w:tcBorders>
            <w:shd w:val="clear" w:color="auto" w:fill="auto"/>
            <w:noWrap/>
            <w:vAlign w:val="center"/>
          </w:tcPr>
          <w:p w14:paraId="0BD9CAF3" w14:textId="2E93E3D5" w:rsidR="00EE2EC9" w:rsidRPr="00EE2EC9" w:rsidRDefault="00EE2EC9" w:rsidP="00EE2EC9">
            <w:pPr>
              <w:pStyle w:val="affffff3"/>
              <w:spacing w:line="240" w:lineRule="atLeast"/>
              <w:rPr>
                <w:szCs w:val="21"/>
              </w:rPr>
            </w:pPr>
            <w:r w:rsidRPr="00EE2EC9">
              <w:rPr>
                <w:rFonts w:hint="eastAsia"/>
                <w:color w:val="000000"/>
                <w:szCs w:val="21"/>
              </w:rPr>
              <w:t>有多条公交线经过，出行较方便</w:t>
            </w:r>
          </w:p>
        </w:tc>
        <w:tc>
          <w:tcPr>
            <w:tcW w:w="873" w:type="pct"/>
            <w:tcBorders>
              <w:top w:val="nil"/>
              <w:left w:val="nil"/>
              <w:bottom w:val="single" w:sz="4" w:space="0" w:color="auto"/>
              <w:right w:val="single" w:sz="4" w:space="0" w:color="auto"/>
            </w:tcBorders>
            <w:shd w:val="clear" w:color="auto" w:fill="auto"/>
            <w:noWrap/>
            <w:vAlign w:val="center"/>
          </w:tcPr>
          <w:p w14:paraId="3D4B83F3" w14:textId="7A982E0E" w:rsidR="00EE2EC9" w:rsidRPr="00EE2EC9" w:rsidRDefault="00EE2EC9" w:rsidP="00EE2EC9">
            <w:pPr>
              <w:pStyle w:val="affffff3"/>
              <w:spacing w:line="240" w:lineRule="atLeast"/>
              <w:rPr>
                <w:szCs w:val="21"/>
              </w:rPr>
            </w:pPr>
            <w:r w:rsidRPr="00EE2EC9">
              <w:rPr>
                <w:rFonts w:hint="eastAsia"/>
                <w:color w:val="000000"/>
                <w:szCs w:val="21"/>
              </w:rPr>
              <w:t>有公交线经过，出行条件一般</w:t>
            </w:r>
          </w:p>
        </w:tc>
        <w:tc>
          <w:tcPr>
            <w:tcW w:w="1019" w:type="pct"/>
            <w:tcBorders>
              <w:top w:val="nil"/>
              <w:left w:val="nil"/>
              <w:bottom w:val="single" w:sz="4" w:space="0" w:color="auto"/>
              <w:right w:val="single" w:sz="4" w:space="0" w:color="auto"/>
            </w:tcBorders>
            <w:shd w:val="clear" w:color="auto" w:fill="auto"/>
            <w:noWrap/>
            <w:vAlign w:val="center"/>
          </w:tcPr>
          <w:p w14:paraId="1511D98C" w14:textId="3B2BBA75" w:rsidR="00EE2EC9" w:rsidRPr="00EE2EC9" w:rsidRDefault="00EE2EC9" w:rsidP="00EE2EC9">
            <w:pPr>
              <w:pStyle w:val="affffff3"/>
              <w:spacing w:line="240" w:lineRule="atLeast"/>
              <w:rPr>
                <w:szCs w:val="21"/>
              </w:rPr>
            </w:pPr>
            <w:r w:rsidRPr="00EE2EC9">
              <w:rPr>
                <w:rFonts w:hint="eastAsia"/>
                <w:color w:val="000000"/>
                <w:szCs w:val="21"/>
              </w:rPr>
              <w:t>无公交线经过，距离公交站点适中</w:t>
            </w:r>
          </w:p>
        </w:tc>
        <w:tc>
          <w:tcPr>
            <w:tcW w:w="824" w:type="pct"/>
            <w:tcBorders>
              <w:top w:val="nil"/>
              <w:left w:val="nil"/>
              <w:bottom w:val="single" w:sz="4" w:space="0" w:color="auto"/>
              <w:right w:val="single" w:sz="4" w:space="0" w:color="auto"/>
            </w:tcBorders>
            <w:shd w:val="clear" w:color="auto" w:fill="auto"/>
            <w:noWrap/>
            <w:vAlign w:val="center"/>
          </w:tcPr>
          <w:p w14:paraId="68D38249" w14:textId="179CFF96" w:rsidR="00EE2EC9" w:rsidRPr="00EE2EC9" w:rsidRDefault="00EE2EC9" w:rsidP="00EE2EC9">
            <w:pPr>
              <w:pStyle w:val="affffff3"/>
              <w:spacing w:line="240" w:lineRule="atLeast"/>
              <w:rPr>
                <w:szCs w:val="21"/>
              </w:rPr>
            </w:pPr>
            <w:r w:rsidRPr="00EE2EC9">
              <w:rPr>
                <w:rFonts w:hint="eastAsia"/>
                <w:color w:val="000000"/>
                <w:szCs w:val="21"/>
              </w:rPr>
              <w:t>无公交线经过，距离公交站点较远</w:t>
            </w:r>
          </w:p>
        </w:tc>
        <w:tc>
          <w:tcPr>
            <w:tcW w:w="938" w:type="pct"/>
            <w:tcBorders>
              <w:top w:val="nil"/>
              <w:left w:val="nil"/>
              <w:bottom w:val="single" w:sz="4" w:space="0" w:color="auto"/>
              <w:right w:val="single" w:sz="4" w:space="0" w:color="auto"/>
            </w:tcBorders>
            <w:shd w:val="clear" w:color="auto" w:fill="auto"/>
            <w:noWrap/>
            <w:vAlign w:val="center"/>
          </w:tcPr>
          <w:p w14:paraId="153A0DBA" w14:textId="7D05D23D" w:rsidR="00EE2EC9" w:rsidRPr="00EE2EC9" w:rsidRDefault="00EE2EC9" w:rsidP="00EE2EC9">
            <w:pPr>
              <w:pStyle w:val="affffff3"/>
              <w:spacing w:line="240" w:lineRule="atLeast"/>
              <w:rPr>
                <w:szCs w:val="21"/>
              </w:rPr>
            </w:pPr>
            <w:r w:rsidRPr="00EE2EC9">
              <w:rPr>
                <w:rFonts w:hint="eastAsia"/>
                <w:color w:val="000000"/>
                <w:szCs w:val="21"/>
              </w:rPr>
              <w:t>无公交线经过，距离公交站点远</w:t>
            </w:r>
          </w:p>
        </w:tc>
      </w:tr>
      <w:tr w:rsidR="00EE2EC9" w:rsidRPr="006402E6" w14:paraId="5959DCD3" w14:textId="77777777" w:rsidTr="00EE2EC9">
        <w:trPr>
          <w:trHeight w:val="283"/>
        </w:trPr>
        <w:tc>
          <w:tcPr>
            <w:tcW w:w="619" w:type="pct"/>
            <w:tcBorders>
              <w:top w:val="nil"/>
              <w:left w:val="single" w:sz="4" w:space="0" w:color="auto"/>
              <w:bottom w:val="single" w:sz="4" w:space="0" w:color="auto"/>
              <w:right w:val="single" w:sz="4" w:space="0" w:color="auto"/>
            </w:tcBorders>
            <w:shd w:val="clear" w:color="auto" w:fill="auto"/>
            <w:noWrap/>
            <w:vAlign w:val="center"/>
          </w:tcPr>
          <w:p w14:paraId="3A9F9971" w14:textId="635F6991" w:rsidR="00EE2EC9" w:rsidRPr="00EE2EC9" w:rsidRDefault="00EE2EC9" w:rsidP="00EE2EC9">
            <w:pPr>
              <w:pStyle w:val="affffff3"/>
              <w:spacing w:line="240" w:lineRule="atLeast"/>
              <w:rPr>
                <w:szCs w:val="21"/>
              </w:rPr>
            </w:pPr>
            <w:r w:rsidRPr="00EE2EC9">
              <w:rPr>
                <w:rFonts w:hint="eastAsia"/>
                <w:color w:val="000000"/>
                <w:szCs w:val="21"/>
              </w:rPr>
              <w:t>基础设施状况</w:t>
            </w:r>
          </w:p>
        </w:tc>
        <w:tc>
          <w:tcPr>
            <w:tcW w:w="727" w:type="pct"/>
            <w:tcBorders>
              <w:top w:val="nil"/>
              <w:left w:val="nil"/>
              <w:bottom w:val="single" w:sz="4" w:space="0" w:color="auto"/>
              <w:right w:val="single" w:sz="4" w:space="0" w:color="auto"/>
            </w:tcBorders>
            <w:shd w:val="clear" w:color="auto" w:fill="auto"/>
            <w:noWrap/>
            <w:vAlign w:val="center"/>
          </w:tcPr>
          <w:p w14:paraId="17CE5AE5" w14:textId="5E61BFCF" w:rsidR="00EE2EC9" w:rsidRPr="00EE2EC9" w:rsidRDefault="00EE2EC9" w:rsidP="00EE2EC9">
            <w:pPr>
              <w:pStyle w:val="affffff3"/>
              <w:spacing w:line="240" w:lineRule="atLeast"/>
              <w:rPr>
                <w:szCs w:val="21"/>
              </w:rPr>
            </w:pPr>
            <w:r w:rsidRPr="00EE2EC9">
              <w:rPr>
                <w:rFonts w:hint="eastAsia"/>
                <w:color w:val="000000"/>
                <w:szCs w:val="21"/>
              </w:rPr>
              <w:t>基础设施完善，供水保证率高，暴雨过后，有少量积水</w:t>
            </w:r>
          </w:p>
        </w:tc>
        <w:tc>
          <w:tcPr>
            <w:tcW w:w="873" w:type="pct"/>
            <w:tcBorders>
              <w:top w:val="nil"/>
              <w:left w:val="nil"/>
              <w:bottom w:val="single" w:sz="4" w:space="0" w:color="auto"/>
              <w:right w:val="single" w:sz="4" w:space="0" w:color="auto"/>
            </w:tcBorders>
            <w:shd w:val="clear" w:color="auto" w:fill="auto"/>
            <w:noWrap/>
            <w:vAlign w:val="center"/>
          </w:tcPr>
          <w:p w14:paraId="6281CAAC" w14:textId="670843C2" w:rsidR="00EE2EC9" w:rsidRPr="00EE2EC9" w:rsidRDefault="00EE2EC9" w:rsidP="00EE2EC9">
            <w:pPr>
              <w:pStyle w:val="affffff3"/>
              <w:spacing w:line="240" w:lineRule="atLeast"/>
              <w:rPr>
                <w:szCs w:val="21"/>
              </w:rPr>
            </w:pPr>
            <w:r w:rsidRPr="00EE2EC9">
              <w:rPr>
                <w:rFonts w:hint="eastAsia"/>
                <w:color w:val="000000"/>
                <w:szCs w:val="21"/>
              </w:rPr>
              <w:t>基础设施较完善，供水保证率较好，暴雨过后，半小时内积水可排干</w:t>
            </w:r>
          </w:p>
        </w:tc>
        <w:tc>
          <w:tcPr>
            <w:tcW w:w="1019" w:type="pct"/>
            <w:tcBorders>
              <w:top w:val="nil"/>
              <w:left w:val="nil"/>
              <w:bottom w:val="single" w:sz="4" w:space="0" w:color="auto"/>
              <w:right w:val="single" w:sz="4" w:space="0" w:color="auto"/>
            </w:tcBorders>
            <w:shd w:val="clear" w:color="auto" w:fill="auto"/>
            <w:noWrap/>
            <w:vAlign w:val="center"/>
          </w:tcPr>
          <w:p w14:paraId="28490D44" w14:textId="431C6855" w:rsidR="00EE2EC9" w:rsidRPr="00EE2EC9" w:rsidRDefault="00EE2EC9" w:rsidP="00EE2EC9">
            <w:pPr>
              <w:pStyle w:val="affffff3"/>
              <w:spacing w:line="240" w:lineRule="atLeast"/>
              <w:rPr>
                <w:szCs w:val="21"/>
              </w:rPr>
            </w:pPr>
            <w:r w:rsidRPr="00EE2EC9">
              <w:rPr>
                <w:rFonts w:hint="eastAsia"/>
                <w:color w:val="000000"/>
                <w:szCs w:val="21"/>
              </w:rPr>
              <w:t>基础设施一般，供水保证率略低，暴雨过后，积水不严重</w:t>
            </w:r>
          </w:p>
        </w:tc>
        <w:tc>
          <w:tcPr>
            <w:tcW w:w="824" w:type="pct"/>
            <w:tcBorders>
              <w:top w:val="nil"/>
              <w:left w:val="nil"/>
              <w:bottom w:val="single" w:sz="4" w:space="0" w:color="auto"/>
              <w:right w:val="single" w:sz="4" w:space="0" w:color="auto"/>
            </w:tcBorders>
            <w:shd w:val="clear" w:color="auto" w:fill="auto"/>
            <w:noWrap/>
            <w:vAlign w:val="center"/>
          </w:tcPr>
          <w:p w14:paraId="158EA8F2" w14:textId="33DB4C36" w:rsidR="00EE2EC9" w:rsidRPr="00EE2EC9" w:rsidRDefault="00EE2EC9" w:rsidP="00EE2EC9">
            <w:pPr>
              <w:pStyle w:val="affffff3"/>
              <w:spacing w:line="240" w:lineRule="atLeast"/>
              <w:rPr>
                <w:szCs w:val="21"/>
              </w:rPr>
            </w:pPr>
            <w:r w:rsidRPr="00EE2EC9">
              <w:rPr>
                <w:rFonts w:hint="eastAsia"/>
                <w:color w:val="000000"/>
                <w:szCs w:val="21"/>
              </w:rPr>
              <w:t>基础设施一般，供水保证率略低，暴雨过后，积水严重</w:t>
            </w:r>
          </w:p>
        </w:tc>
        <w:tc>
          <w:tcPr>
            <w:tcW w:w="938" w:type="pct"/>
            <w:tcBorders>
              <w:top w:val="nil"/>
              <w:left w:val="nil"/>
              <w:bottom w:val="single" w:sz="4" w:space="0" w:color="auto"/>
              <w:right w:val="single" w:sz="4" w:space="0" w:color="auto"/>
            </w:tcBorders>
            <w:shd w:val="clear" w:color="auto" w:fill="auto"/>
            <w:noWrap/>
            <w:vAlign w:val="center"/>
          </w:tcPr>
          <w:p w14:paraId="1CF40B15" w14:textId="7F078A75" w:rsidR="00EE2EC9" w:rsidRPr="00EE2EC9" w:rsidRDefault="00EE2EC9" w:rsidP="00EE2EC9">
            <w:pPr>
              <w:pStyle w:val="affffff3"/>
              <w:spacing w:line="240" w:lineRule="atLeast"/>
              <w:rPr>
                <w:szCs w:val="21"/>
              </w:rPr>
            </w:pPr>
            <w:r w:rsidRPr="00EE2EC9">
              <w:rPr>
                <w:rFonts w:hint="eastAsia"/>
                <w:color w:val="000000"/>
                <w:szCs w:val="21"/>
              </w:rPr>
              <w:t>基础设施一般，供水保证率略低，暴雨过后，积水较严重</w:t>
            </w:r>
          </w:p>
        </w:tc>
      </w:tr>
      <w:tr w:rsidR="00EE2EC9" w:rsidRPr="006402E6" w14:paraId="1DEA7E6E" w14:textId="77777777" w:rsidTr="00EE2EC9">
        <w:trPr>
          <w:trHeight w:val="283"/>
        </w:trPr>
        <w:tc>
          <w:tcPr>
            <w:tcW w:w="619" w:type="pct"/>
            <w:tcBorders>
              <w:top w:val="nil"/>
              <w:left w:val="single" w:sz="4" w:space="0" w:color="auto"/>
              <w:bottom w:val="single" w:sz="4" w:space="0" w:color="auto"/>
              <w:right w:val="single" w:sz="4" w:space="0" w:color="auto"/>
            </w:tcBorders>
            <w:shd w:val="clear" w:color="auto" w:fill="auto"/>
            <w:noWrap/>
            <w:vAlign w:val="center"/>
          </w:tcPr>
          <w:p w14:paraId="67796D55" w14:textId="5F579859" w:rsidR="00EE2EC9" w:rsidRPr="00EE2EC9" w:rsidRDefault="00EE2EC9" w:rsidP="00EE2EC9">
            <w:pPr>
              <w:pStyle w:val="affffff3"/>
              <w:spacing w:line="240" w:lineRule="atLeast"/>
              <w:rPr>
                <w:szCs w:val="21"/>
              </w:rPr>
            </w:pPr>
            <w:r w:rsidRPr="00EE2EC9">
              <w:rPr>
                <w:rFonts w:hint="eastAsia"/>
                <w:color w:val="000000"/>
                <w:szCs w:val="21"/>
              </w:rPr>
              <w:t>环境条件</w:t>
            </w:r>
          </w:p>
        </w:tc>
        <w:tc>
          <w:tcPr>
            <w:tcW w:w="727" w:type="pct"/>
            <w:tcBorders>
              <w:top w:val="nil"/>
              <w:left w:val="nil"/>
              <w:bottom w:val="single" w:sz="4" w:space="0" w:color="auto"/>
              <w:right w:val="single" w:sz="4" w:space="0" w:color="auto"/>
            </w:tcBorders>
            <w:shd w:val="clear" w:color="auto" w:fill="auto"/>
            <w:noWrap/>
            <w:vAlign w:val="center"/>
          </w:tcPr>
          <w:p w14:paraId="38643830" w14:textId="3E7C7343" w:rsidR="00EE2EC9" w:rsidRPr="00EE2EC9" w:rsidRDefault="00EE2EC9" w:rsidP="00EE2EC9">
            <w:pPr>
              <w:pStyle w:val="affffff3"/>
              <w:spacing w:line="240" w:lineRule="atLeast"/>
              <w:rPr>
                <w:szCs w:val="21"/>
              </w:rPr>
            </w:pPr>
            <w:r w:rsidRPr="00EE2EC9">
              <w:rPr>
                <w:rFonts w:hint="eastAsia"/>
                <w:color w:val="000000"/>
                <w:szCs w:val="21"/>
              </w:rPr>
              <w:t>区域绿化率较高，居住环境较好，较适宜居住</w:t>
            </w:r>
          </w:p>
        </w:tc>
        <w:tc>
          <w:tcPr>
            <w:tcW w:w="873" w:type="pct"/>
            <w:tcBorders>
              <w:top w:val="nil"/>
              <w:left w:val="nil"/>
              <w:bottom w:val="single" w:sz="4" w:space="0" w:color="auto"/>
              <w:right w:val="single" w:sz="4" w:space="0" w:color="auto"/>
            </w:tcBorders>
            <w:shd w:val="clear" w:color="auto" w:fill="auto"/>
            <w:noWrap/>
            <w:vAlign w:val="center"/>
          </w:tcPr>
          <w:p w14:paraId="77CC48E6" w14:textId="475E9E84" w:rsidR="00EE2EC9" w:rsidRPr="00EE2EC9" w:rsidRDefault="00EE2EC9" w:rsidP="00EE2EC9">
            <w:pPr>
              <w:pStyle w:val="affffff3"/>
              <w:spacing w:line="240" w:lineRule="atLeast"/>
              <w:rPr>
                <w:szCs w:val="21"/>
              </w:rPr>
            </w:pPr>
            <w:r w:rsidRPr="00EE2EC9">
              <w:rPr>
                <w:rFonts w:hint="eastAsia"/>
                <w:color w:val="000000"/>
                <w:szCs w:val="21"/>
              </w:rPr>
              <w:t>区域绿化率一般，居住环境一般，比较适宜居住</w:t>
            </w:r>
          </w:p>
        </w:tc>
        <w:tc>
          <w:tcPr>
            <w:tcW w:w="1019" w:type="pct"/>
            <w:tcBorders>
              <w:top w:val="nil"/>
              <w:left w:val="nil"/>
              <w:bottom w:val="single" w:sz="4" w:space="0" w:color="auto"/>
              <w:right w:val="single" w:sz="4" w:space="0" w:color="auto"/>
            </w:tcBorders>
            <w:shd w:val="clear" w:color="auto" w:fill="auto"/>
            <w:noWrap/>
            <w:vAlign w:val="center"/>
          </w:tcPr>
          <w:p w14:paraId="731599FC" w14:textId="13F40B3E" w:rsidR="00EE2EC9" w:rsidRPr="00EE2EC9" w:rsidRDefault="00EE2EC9" w:rsidP="00EE2EC9">
            <w:pPr>
              <w:pStyle w:val="affffff3"/>
              <w:spacing w:line="240" w:lineRule="atLeast"/>
              <w:rPr>
                <w:szCs w:val="21"/>
              </w:rPr>
            </w:pPr>
            <w:r w:rsidRPr="00EE2EC9">
              <w:rPr>
                <w:rFonts w:hint="eastAsia"/>
                <w:color w:val="000000"/>
                <w:szCs w:val="21"/>
              </w:rPr>
              <w:t>区域绿化率略低，居住环境一般，适宜居住</w:t>
            </w:r>
          </w:p>
        </w:tc>
        <w:tc>
          <w:tcPr>
            <w:tcW w:w="824" w:type="pct"/>
            <w:tcBorders>
              <w:top w:val="nil"/>
              <w:left w:val="nil"/>
              <w:bottom w:val="single" w:sz="4" w:space="0" w:color="auto"/>
              <w:right w:val="single" w:sz="4" w:space="0" w:color="auto"/>
            </w:tcBorders>
            <w:shd w:val="clear" w:color="auto" w:fill="auto"/>
            <w:noWrap/>
            <w:vAlign w:val="center"/>
          </w:tcPr>
          <w:p w14:paraId="1EC15142" w14:textId="14600279" w:rsidR="00EE2EC9" w:rsidRPr="00EE2EC9" w:rsidRDefault="00EE2EC9" w:rsidP="00EE2EC9">
            <w:pPr>
              <w:pStyle w:val="affffff3"/>
              <w:spacing w:line="240" w:lineRule="atLeast"/>
              <w:rPr>
                <w:szCs w:val="21"/>
              </w:rPr>
            </w:pPr>
            <w:r w:rsidRPr="00EE2EC9">
              <w:rPr>
                <w:rFonts w:hint="eastAsia"/>
                <w:color w:val="000000"/>
                <w:szCs w:val="21"/>
              </w:rPr>
              <w:t>区域绿化率低，居住环境略差，基本适宜居住</w:t>
            </w:r>
          </w:p>
        </w:tc>
        <w:tc>
          <w:tcPr>
            <w:tcW w:w="938" w:type="pct"/>
            <w:tcBorders>
              <w:top w:val="nil"/>
              <w:left w:val="nil"/>
              <w:bottom w:val="single" w:sz="4" w:space="0" w:color="auto"/>
              <w:right w:val="single" w:sz="4" w:space="0" w:color="auto"/>
            </w:tcBorders>
            <w:shd w:val="clear" w:color="auto" w:fill="auto"/>
            <w:noWrap/>
            <w:vAlign w:val="center"/>
          </w:tcPr>
          <w:p w14:paraId="79571C6D" w14:textId="424B913B" w:rsidR="00EE2EC9" w:rsidRPr="00EE2EC9" w:rsidRDefault="00EE2EC9" w:rsidP="00EE2EC9">
            <w:pPr>
              <w:pStyle w:val="affffff3"/>
              <w:spacing w:line="240" w:lineRule="atLeast"/>
              <w:rPr>
                <w:szCs w:val="21"/>
              </w:rPr>
            </w:pPr>
            <w:r w:rsidRPr="00EE2EC9">
              <w:rPr>
                <w:rFonts w:hint="eastAsia"/>
                <w:color w:val="000000"/>
                <w:szCs w:val="21"/>
              </w:rPr>
              <w:t>区域绿化率较低，居住环境略差，基本适宜居住</w:t>
            </w:r>
          </w:p>
        </w:tc>
      </w:tr>
    </w:tbl>
    <w:p w14:paraId="27A7CBB0" w14:textId="2D2181A6" w:rsidR="00380C64" w:rsidRPr="006402E6" w:rsidRDefault="00380C64"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52</w:t>
      </w:r>
      <w:r w:rsidR="00F62252">
        <w:fldChar w:fldCharType="end"/>
      </w:r>
      <w:r w:rsidR="00F62252">
        <w:t xml:space="preserve"> </w:t>
      </w:r>
      <w:r w:rsidRPr="006402E6">
        <w:t>集体公共服务项目用地</w:t>
      </w:r>
      <w:r w:rsidRPr="006402E6">
        <w:t>4</w:t>
      </w:r>
      <w:r w:rsidR="007C1248">
        <w:t>-6</w:t>
      </w:r>
      <w:r w:rsidRPr="006402E6">
        <w:t>级宗地地价区域因素修正系数表</w:t>
      </w:r>
    </w:p>
    <w:tbl>
      <w:tblPr>
        <w:tblW w:w="5000" w:type="pct"/>
        <w:tblLook w:val="04A0" w:firstRow="1" w:lastRow="0" w:firstColumn="1" w:lastColumn="0" w:noHBand="0" w:noVBand="1"/>
      </w:tblPr>
      <w:tblGrid>
        <w:gridCol w:w="4356"/>
        <w:gridCol w:w="2052"/>
        <w:gridCol w:w="2052"/>
        <w:gridCol w:w="2052"/>
        <w:gridCol w:w="2052"/>
        <w:gridCol w:w="2052"/>
      </w:tblGrid>
      <w:tr w:rsidR="00380C64" w:rsidRPr="006402E6" w14:paraId="47D9053D" w14:textId="77777777" w:rsidTr="002216B2">
        <w:trPr>
          <w:trHeight w:val="340"/>
        </w:trPr>
        <w:tc>
          <w:tcPr>
            <w:tcW w:w="1490"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6B3DF135" w14:textId="46C0F9BD" w:rsidR="00380C64" w:rsidRPr="006402E6" w:rsidRDefault="00EE39E3" w:rsidP="007169E5">
            <w:pPr>
              <w:pStyle w:val="affffff3"/>
              <w:rPr>
                <w:b/>
              </w:rPr>
            </w:pPr>
            <w:r w:rsidRPr="006402E6">
              <w:rPr>
                <w:b/>
              </w:rPr>
              <w:t>影响因素</w:t>
            </w:r>
          </w:p>
        </w:tc>
        <w:tc>
          <w:tcPr>
            <w:tcW w:w="3510" w:type="pct"/>
            <w:gridSpan w:val="5"/>
            <w:tcBorders>
              <w:top w:val="single" w:sz="4" w:space="0" w:color="auto"/>
              <w:left w:val="nil"/>
              <w:bottom w:val="single" w:sz="4" w:space="0" w:color="auto"/>
              <w:right w:val="single" w:sz="4" w:space="0" w:color="000000"/>
            </w:tcBorders>
            <w:shd w:val="clear" w:color="auto" w:fill="auto"/>
            <w:noWrap/>
            <w:vAlign w:val="center"/>
            <w:hideMark/>
          </w:tcPr>
          <w:p w14:paraId="425B6907" w14:textId="77777777" w:rsidR="00380C64" w:rsidRPr="006402E6" w:rsidRDefault="00380C64" w:rsidP="007169E5">
            <w:pPr>
              <w:pStyle w:val="affffff3"/>
              <w:rPr>
                <w:b/>
              </w:rPr>
            </w:pPr>
            <w:r w:rsidRPr="006402E6">
              <w:rPr>
                <w:b/>
              </w:rPr>
              <w:t>区域因素修正系数</w:t>
            </w:r>
          </w:p>
        </w:tc>
      </w:tr>
      <w:tr w:rsidR="00380C64" w:rsidRPr="006402E6" w14:paraId="17DCCE1F" w14:textId="77777777" w:rsidTr="002216B2">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6BAACAE0" w14:textId="77777777" w:rsidR="00380C64" w:rsidRPr="006402E6" w:rsidRDefault="00380C64"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tcPr>
          <w:p w14:paraId="1235EBCA" w14:textId="452E0E17" w:rsidR="00380C64" w:rsidRPr="006402E6" w:rsidRDefault="00380C64" w:rsidP="007169E5">
            <w:pPr>
              <w:pStyle w:val="affffff3"/>
              <w:rPr>
                <w:b/>
              </w:rPr>
            </w:pPr>
            <w:r w:rsidRPr="006402E6">
              <w:rPr>
                <w:b/>
              </w:rPr>
              <w:t>优</w:t>
            </w:r>
          </w:p>
        </w:tc>
        <w:tc>
          <w:tcPr>
            <w:tcW w:w="702" w:type="pct"/>
            <w:tcBorders>
              <w:top w:val="nil"/>
              <w:left w:val="nil"/>
              <w:bottom w:val="single" w:sz="4" w:space="0" w:color="auto"/>
              <w:right w:val="single" w:sz="4" w:space="0" w:color="auto"/>
            </w:tcBorders>
            <w:shd w:val="clear" w:color="auto" w:fill="auto"/>
            <w:noWrap/>
            <w:vAlign w:val="center"/>
          </w:tcPr>
          <w:p w14:paraId="39A353F7" w14:textId="12DF73BB" w:rsidR="00380C64" w:rsidRPr="006402E6" w:rsidRDefault="00380C64" w:rsidP="007169E5">
            <w:pPr>
              <w:pStyle w:val="affffff3"/>
              <w:rPr>
                <w:b/>
              </w:rPr>
            </w:pPr>
            <w:r w:rsidRPr="006402E6">
              <w:rPr>
                <w:b/>
              </w:rPr>
              <w:t>较优</w:t>
            </w:r>
          </w:p>
        </w:tc>
        <w:tc>
          <w:tcPr>
            <w:tcW w:w="702" w:type="pct"/>
            <w:tcBorders>
              <w:top w:val="nil"/>
              <w:left w:val="nil"/>
              <w:bottom w:val="single" w:sz="4" w:space="0" w:color="auto"/>
              <w:right w:val="single" w:sz="4" w:space="0" w:color="auto"/>
            </w:tcBorders>
            <w:shd w:val="clear" w:color="auto" w:fill="auto"/>
            <w:noWrap/>
            <w:vAlign w:val="center"/>
          </w:tcPr>
          <w:p w14:paraId="49D8EB52" w14:textId="21678B93" w:rsidR="00380C64" w:rsidRPr="006402E6" w:rsidRDefault="00380C64" w:rsidP="007169E5">
            <w:pPr>
              <w:pStyle w:val="affffff3"/>
              <w:rPr>
                <w:b/>
              </w:rPr>
            </w:pPr>
            <w:r w:rsidRPr="006402E6">
              <w:rPr>
                <w:b/>
              </w:rPr>
              <w:t>一般</w:t>
            </w:r>
          </w:p>
        </w:tc>
        <w:tc>
          <w:tcPr>
            <w:tcW w:w="702" w:type="pct"/>
            <w:tcBorders>
              <w:top w:val="nil"/>
              <w:left w:val="nil"/>
              <w:bottom w:val="single" w:sz="4" w:space="0" w:color="auto"/>
              <w:right w:val="single" w:sz="4" w:space="0" w:color="auto"/>
            </w:tcBorders>
            <w:shd w:val="clear" w:color="auto" w:fill="auto"/>
            <w:noWrap/>
            <w:vAlign w:val="center"/>
          </w:tcPr>
          <w:p w14:paraId="21C8724C" w14:textId="1C625A8D" w:rsidR="00380C64" w:rsidRPr="006402E6" w:rsidRDefault="00380C64" w:rsidP="007169E5">
            <w:pPr>
              <w:pStyle w:val="affffff3"/>
              <w:rPr>
                <w:b/>
              </w:rPr>
            </w:pPr>
            <w:r w:rsidRPr="006402E6">
              <w:rPr>
                <w:b/>
              </w:rPr>
              <w:t>较劣</w:t>
            </w:r>
          </w:p>
        </w:tc>
        <w:tc>
          <w:tcPr>
            <w:tcW w:w="702" w:type="pct"/>
            <w:tcBorders>
              <w:top w:val="nil"/>
              <w:left w:val="nil"/>
              <w:bottom w:val="single" w:sz="4" w:space="0" w:color="auto"/>
              <w:right w:val="single" w:sz="4" w:space="0" w:color="auto"/>
            </w:tcBorders>
            <w:shd w:val="clear" w:color="auto" w:fill="auto"/>
            <w:noWrap/>
            <w:vAlign w:val="center"/>
          </w:tcPr>
          <w:p w14:paraId="21D5885B" w14:textId="04388607" w:rsidR="00380C64" w:rsidRPr="006402E6" w:rsidRDefault="00380C64" w:rsidP="007169E5">
            <w:pPr>
              <w:pStyle w:val="affffff3"/>
              <w:rPr>
                <w:b/>
              </w:rPr>
            </w:pPr>
            <w:r w:rsidRPr="006402E6">
              <w:rPr>
                <w:b/>
              </w:rPr>
              <w:t>劣</w:t>
            </w:r>
          </w:p>
        </w:tc>
      </w:tr>
      <w:tr w:rsidR="00380C64" w:rsidRPr="006402E6" w14:paraId="201495A7" w14:textId="77777777" w:rsidTr="002216B2">
        <w:trPr>
          <w:trHeight w:val="340"/>
        </w:trPr>
        <w:tc>
          <w:tcPr>
            <w:tcW w:w="1490" w:type="pct"/>
            <w:vMerge/>
            <w:tcBorders>
              <w:top w:val="single" w:sz="4" w:space="0" w:color="auto"/>
              <w:left w:val="single" w:sz="4" w:space="0" w:color="auto"/>
              <w:bottom w:val="single" w:sz="4" w:space="0" w:color="000000"/>
              <w:right w:val="single" w:sz="4" w:space="0" w:color="auto"/>
            </w:tcBorders>
            <w:vAlign w:val="center"/>
            <w:hideMark/>
          </w:tcPr>
          <w:p w14:paraId="0CDC448C" w14:textId="77777777" w:rsidR="00380C64" w:rsidRPr="006402E6" w:rsidRDefault="00380C64" w:rsidP="007169E5">
            <w:pPr>
              <w:pStyle w:val="affffff3"/>
              <w:rPr>
                <w:b/>
              </w:rPr>
            </w:pPr>
          </w:p>
        </w:tc>
        <w:tc>
          <w:tcPr>
            <w:tcW w:w="702" w:type="pct"/>
            <w:tcBorders>
              <w:top w:val="nil"/>
              <w:left w:val="nil"/>
              <w:bottom w:val="single" w:sz="4" w:space="0" w:color="auto"/>
              <w:right w:val="single" w:sz="4" w:space="0" w:color="auto"/>
            </w:tcBorders>
            <w:shd w:val="clear" w:color="auto" w:fill="auto"/>
            <w:noWrap/>
            <w:vAlign w:val="center"/>
          </w:tcPr>
          <w:p w14:paraId="793E54B2" w14:textId="7FD4C6A3" w:rsidR="00380C64" w:rsidRPr="006402E6" w:rsidRDefault="00380C64" w:rsidP="007169E5">
            <w:pPr>
              <w:pStyle w:val="affffff3"/>
              <w:rPr>
                <w:b/>
              </w:rPr>
            </w:pPr>
            <w:r w:rsidRPr="006402E6">
              <w:rPr>
                <w:b/>
              </w:rPr>
              <w:t>1.1234</w:t>
            </w:r>
          </w:p>
        </w:tc>
        <w:tc>
          <w:tcPr>
            <w:tcW w:w="702" w:type="pct"/>
            <w:tcBorders>
              <w:top w:val="nil"/>
              <w:left w:val="nil"/>
              <w:bottom w:val="single" w:sz="4" w:space="0" w:color="auto"/>
              <w:right w:val="single" w:sz="4" w:space="0" w:color="auto"/>
            </w:tcBorders>
            <w:shd w:val="clear" w:color="auto" w:fill="auto"/>
            <w:noWrap/>
            <w:vAlign w:val="center"/>
          </w:tcPr>
          <w:p w14:paraId="67442673" w14:textId="20D55546" w:rsidR="00380C64" w:rsidRPr="006402E6" w:rsidRDefault="00380C64" w:rsidP="007169E5">
            <w:pPr>
              <w:pStyle w:val="affffff3"/>
              <w:rPr>
                <w:b/>
              </w:rPr>
            </w:pPr>
            <w:r w:rsidRPr="006402E6">
              <w:rPr>
                <w:b/>
              </w:rPr>
              <w:t>1.0617</w:t>
            </w:r>
          </w:p>
        </w:tc>
        <w:tc>
          <w:tcPr>
            <w:tcW w:w="702" w:type="pct"/>
            <w:tcBorders>
              <w:top w:val="nil"/>
              <w:left w:val="nil"/>
              <w:bottom w:val="single" w:sz="4" w:space="0" w:color="auto"/>
              <w:right w:val="single" w:sz="4" w:space="0" w:color="auto"/>
            </w:tcBorders>
            <w:shd w:val="clear" w:color="auto" w:fill="auto"/>
            <w:noWrap/>
            <w:vAlign w:val="center"/>
          </w:tcPr>
          <w:p w14:paraId="3C83F84C" w14:textId="33353439" w:rsidR="00380C64" w:rsidRPr="006402E6" w:rsidRDefault="00380C64" w:rsidP="007169E5">
            <w:pPr>
              <w:pStyle w:val="affffff3"/>
              <w:rPr>
                <w:b/>
              </w:rPr>
            </w:pPr>
            <w:r w:rsidRPr="006402E6">
              <w:rPr>
                <w:b/>
              </w:rPr>
              <w:t>1.0000</w:t>
            </w:r>
          </w:p>
        </w:tc>
        <w:tc>
          <w:tcPr>
            <w:tcW w:w="702" w:type="pct"/>
            <w:tcBorders>
              <w:top w:val="nil"/>
              <w:left w:val="nil"/>
              <w:bottom w:val="single" w:sz="4" w:space="0" w:color="auto"/>
              <w:right w:val="single" w:sz="4" w:space="0" w:color="auto"/>
            </w:tcBorders>
            <w:shd w:val="clear" w:color="auto" w:fill="auto"/>
            <w:noWrap/>
            <w:vAlign w:val="center"/>
          </w:tcPr>
          <w:p w14:paraId="2DD95261" w14:textId="1B2147B9" w:rsidR="00380C64" w:rsidRPr="006402E6" w:rsidRDefault="00380C64" w:rsidP="007169E5">
            <w:pPr>
              <w:pStyle w:val="affffff3"/>
              <w:rPr>
                <w:b/>
              </w:rPr>
            </w:pPr>
            <w:r w:rsidRPr="006402E6">
              <w:rPr>
                <w:b/>
              </w:rPr>
              <w:t>0.9063</w:t>
            </w:r>
          </w:p>
        </w:tc>
        <w:tc>
          <w:tcPr>
            <w:tcW w:w="702" w:type="pct"/>
            <w:tcBorders>
              <w:top w:val="nil"/>
              <w:left w:val="nil"/>
              <w:bottom w:val="single" w:sz="4" w:space="0" w:color="auto"/>
              <w:right w:val="single" w:sz="4" w:space="0" w:color="auto"/>
            </w:tcBorders>
            <w:shd w:val="clear" w:color="auto" w:fill="auto"/>
            <w:noWrap/>
            <w:vAlign w:val="center"/>
          </w:tcPr>
          <w:p w14:paraId="053A13C1" w14:textId="66C955F4" w:rsidR="00380C64" w:rsidRPr="006402E6" w:rsidRDefault="00380C64" w:rsidP="007169E5">
            <w:pPr>
              <w:pStyle w:val="affffff3"/>
              <w:rPr>
                <w:b/>
              </w:rPr>
            </w:pPr>
            <w:r w:rsidRPr="006402E6">
              <w:rPr>
                <w:b/>
              </w:rPr>
              <w:t>0.8125</w:t>
            </w:r>
          </w:p>
        </w:tc>
      </w:tr>
      <w:tr w:rsidR="00EE2EC9" w:rsidRPr="006402E6" w14:paraId="3AF69656" w14:textId="77777777" w:rsidTr="00EE2EC9">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50BDE688" w14:textId="0B91E41C" w:rsidR="00EE2EC9" w:rsidRPr="00EE2EC9" w:rsidRDefault="00EE2EC9" w:rsidP="00EE2EC9">
            <w:pPr>
              <w:pStyle w:val="affffff3"/>
              <w:rPr>
                <w:szCs w:val="21"/>
              </w:rPr>
            </w:pPr>
            <w:r w:rsidRPr="00EE2EC9">
              <w:rPr>
                <w:rFonts w:ascii="新宋体" w:eastAsia="新宋体" w:hAnsi="新宋体" w:hint="eastAsia"/>
                <w:color w:val="000000"/>
                <w:szCs w:val="21"/>
              </w:rPr>
              <w:t>区位因素</w:t>
            </w:r>
          </w:p>
        </w:tc>
        <w:tc>
          <w:tcPr>
            <w:tcW w:w="702" w:type="pct"/>
            <w:tcBorders>
              <w:top w:val="nil"/>
              <w:left w:val="nil"/>
              <w:bottom w:val="single" w:sz="4" w:space="0" w:color="auto"/>
              <w:right w:val="single" w:sz="4" w:space="0" w:color="auto"/>
            </w:tcBorders>
            <w:shd w:val="clear" w:color="auto" w:fill="auto"/>
            <w:noWrap/>
            <w:vAlign w:val="center"/>
          </w:tcPr>
          <w:p w14:paraId="2041D875" w14:textId="76E8CABA" w:rsidR="00EE2EC9" w:rsidRPr="00EE2EC9" w:rsidRDefault="00EE2EC9" w:rsidP="00EE2EC9">
            <w:pPr>
              <w:pStyle w:val="affffff3"/>
              <w:rPr>
                <w:szCs w:val="21"/>
              </w:rPr>
            </w:pPr>
            <w:r w:rsidRPr="00EE2EC9">
              <w:rPr>
                <w:rFonts w:hint="eastAsia"/>
                <w:color w:val="000000"/>
                <w:szCs w:val="21"/>
              </w:rPr>
              <w:t xml:space="preserve">0.0899 </w:t>
            </w:r>
          </w:p>
        </w:tc>
        <w:tc>
          <w:tcPr>
            <w:tcW w:w="702" w:type="pct"/>
            <w:tcBorders>
              <w:top w:val="nil"/>
              <w:left w:val="nil"/>
              <w:bottom w:val="single" w:sz="4" w:space="0" w:color="auto"/>
              <w:right w:val="single" w:sz="4" w:space="0" w:color="auto"/>
            </w:tcBorders>
            <w:shd w:val="clear" w:color="auto" w:fill="auto"/>
            <w:noWrap/>
            <w:vAlign w:val="center"/>
          </w:tcPr>
          <w:p w14:paraId="1919CD4F" w14:textId="5BB6497D" w:rsidR="00EE2EC9" w:rsidRPr="00EE2EC9" w:rsidRDefault="00EE2EC9" w:rsidP="00EE2EC9">
            <w:pPr>
              <w:pStyle w:val="affffff3"/>
              <w:rPr>
                <w:szCs w:val="21"/>
              </w:rPr>
            </w:pPr>
            <w:r w:rsidRPr="00EE2EC9">
              <w:rPr>
                <w:rFonts w:hint="eastAsia"/>
                <w:color w:val="000000"/>
                <w:szCs w:val="21"/>
              </w:rPr>
              <w:t xml:space="preserve">0.0849 </w:t>
            </w:r>
          </w:p>
        </w:tc>
        <w:tc>
          <w:tcPr>
            <w:tcW w:w="702" w:type="pct"/>
            <w:tcBorders>
              <w:top w:val="nil"/>
              <w:left w:val="nil"/>
              <w:bottom w:val="single" w:sz="4" w:space="0" w:color="auto"/>
              <w:right w:val="single" w:sz="4" w:space="0" w:color="auto"/>
            </w:tcBorders>
            <w:shd w:val="clear" w:color="auto" w:fill="auto"/>
            <w:noWrap/>
            <w:vAlign w:val="center"/>
          </w:tcPr>
          <w:p w14:paraId="0DE60A26" w14:textId="7B2E2D6D" w:rsidR="00EE2EC9" w:rsidRPr="00EE2EC9" w:rsidRDefault="00EE2EC9" w:rsidP="00EE2EC9">
            <w:pPr>
              <w:pStyle w:val="affffff3"/>
              <w:rPr>
                <w:szCs w:val="21"/>
              </w:rPr>
            </w:pPr>
            <w:r w:rsidRPr="00EE2EC9">
              <w:rPr>
                <w:rFonts w:hint="eastAsia"/>
                <w:color w:val="000000"/>
                <w:szCs w:val="21"/>
              </w:rPr>
              <w:t xml:space="preserve">0.0800 </w:t>
            </w:r>
          </w:p>
        </w:tc>
        <w:tc>
          <w:tcPr>
            <w:tcW w:w="702" w:type="pct"/>
            <w:tcBorders>
              <w:top w:val="nil"/>
              <w:left w:val="nil"/>
              <w:bottom w:val="single" w:sz="4" w:space="0" w:color="auto"/>
              <w:right w:val="single" w:sz="4" w:space="0" w:color="auto"/>
            </w:tcBorders>
            <w:shd w:val="clear" w:color="auto" w:fill="auto"/>
            <w:noWrap/>
            <w:vAlign w:val="center"/>
          </w:tcPr>
          <w:p w14:paraId="4D1FFAFE" w14:textId="3591B9D1" w:rsidR="00EE2EC9" w:rsidRPr="00EE2EC9" w:rsidRDefault="00EE2EC9" w:rsidP="00EE2EC9">
            <w:pPr>
              <w:pStyle w:val="affffff3"/>
              <w:rPr>
                <w:szCs w:val="21"/>
              </w:rPr>
            </w:pPr>
            <w:r w:rsidRPr="00EE2EC9">
              <w:rPr>
                <w:rFonts w:hint="eastAsia"/>
                <w:color w:val="000000"/>
                <w:szCs w:val="21"/>
              </w:rPr>
              <w:t xml:space="preserve">0.0725 </w:t>
            </w:r>
          </w:p>
        </w:tc>
        <w:tc>
          <w:tcPr>
            <w:tcW w:w="702" w:type="pct"/>
            <w:tcBorders>
              <w:top w:val="nil"/>
              <w:left w:val="nil"/>
              <w:bottom w:val="single" w:sz="4" w:space="0" w:color="auto"/>
              <w:right w:val="single" w:sz="4" w:space="0" w:color="auto"/>
            </w:tcBorders>
            <w:shd w:val="clear" w:color="auto" w:fill="auto"/>
            <w:noWrap/>
            <w:vAlign w:val="center"/>
          </w:tcPr>
          <w:p w14:paraId="5EECBC09" w14:textId="32924D49" w:rsidR="00EE2EC9" w:rsidRPr="00EE2EC9" w:rsidRDefault="00EE2EC9" w:rsidP="00EE2EC9">
            <w:pPr>
              <w:pStyle w:val="affffff3"/>
              <w:rPr>
                <w:szCs w:val="21"/>
              </w:rPr>
            </w:pPr>
            <w:r w:rsidRPr="00EE2EC9">
              <w:rPr>
                <w:rFonts w:hint="eastAsia"/>
                <w:color w:val="000000"/>
                <w:szCs w:val="21"/>
              </w:rPr>
              <w:t xml:space="preserve">0.0650 </w:t>
            </w:r>
          </w:p>
        </w:tc>
      </w:tr>
      <w:tr w:rsidR="00EE2EC9" w:rsidRPr="006402E6" w14:paraId="7E978ED6" w14:textId="77777777" w:rsidTr="00EE2EC9">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4374227" w14:textId="31ABB280" w:rsidR="00EE2EC9" w:rsidRPr="00EE2EC9" w:rsidRDefault="00EE2EC9" w:rsidP="00EE2EC9">
            <w:pPr>
              <w:pStyle w:val="affffff3"/>
              <w:rPr>
                <w:szCs w:val="21"/>
              </w:rPr>
            </w:pPr>
            <w:r w:rsidRPr="00EE2EC9">
              <w:rPr>
                <w:rFonts w:ascii="新宋体" w:eastAsia="新宋体" w:hAnsi="新宋体" w:hint="eastAsia"/>
                <w:color w:val="000000"/>
                <w:szCs w:val="21"/>
              </w:rPr>
              <w:t>社会经济因素</w:t>
            </w:r>
          </w:p>
        </w:tc>
        <w:tc>
          <w:tcPr>
            <w:tcW w:w="702" w:type="pct"/>
            <w:tcBorders>
              <w:top w:val="nil"/>
              <w:left w:val="nil"/>
              <w:bottom w:val="single" w:sz="4" w:space="0" w:color="auto"/>
              <w:right w:val="single" w:sz="4" w:space="0" w:color="auto"/>
            </w:tcBorders>
            <w:shd w:val="clear" w:color="auto" w:fill="auto"/>
            <w:noWrap/>
            <w:vAlign w:val="center"/>
          </w:tcPr>
          <w:p w14:paraId="26F18D97" w14:textId="22EBAF32" w:rsidR="00EE2EC9" w:rsidRPr="00EE2EC9" w:rsidRDefault="00EE2EC9" w:rsidP="00EE2EC9">
            <w:pPr>
              <w:pStyle w:val="affffff3"/>
              <w:rPr>
                <w:szCs w:val="21"/>
              </w:rPr>
            </w:pPr>
            <w:r w:rsidRPr="00EE2EC9">
              <w:rPr>
                <w:rFonts w:hint="eastAsia"/>
                <w:color w:val="000000"/>
                <w:szCs w:val="21"/>
              </w:rPr>
              <w:t xml:space="preserve">0.1348 </w:t>
            </w:r>
          </w:p>
        </w:tc>
        <w:tc>
          <w:tcPr>
            <w:tcW w:w="702" w:type="pct"/>
            <w:tcBorders>
              <w:top w:val="nil"/>
              <w:left w:val="nil"/>
              <w:bottom w:val="single" w:sz="4" w:space="0" w:color="auto"/>
              <w:right w:val="single" w:sz="4" w:space="0" w:color="auto"/>
            </w:tcBorders>
            <w:shd w:val="clear" w:color="auto" w:fill="auto"/>
            <w:noWrap/>
            <w:vAlign w:val="center"/>
          </w:tcPr>
          <w:p w14:paraId="1BD18EE8" w14:textId="46ACCAB5" w:rsidR="00EE2EC9" w:rsidRPr="00EE2EC9" w:rsidRDefault="00EE2EC9" w:rsidP="00EE2EC9">
            <w:pPr>
              <w:pStyle w:val="affffff3"/>
              <w:rPr>
                <w:szCs w:val="21"/>
              </w:rPr>
            </w:pPr>
            <w:r w:rsidRPr="00EE2EC9">
              <w:rPr>
                <w:rFonts w:hint="eastAsia"/>
                <w:color w:val="000000"/>
                <w:szCs w:val="21"/>
              </w:rPr>
              <w:t xml:space="preserve">0.1274 </w:t>
            </w:r>
          </w:p>
        </w:tc>
        <w:tc>
          <w:tcPr>
            <w:tcW w:w="702" w:type="pct"/>
            <w:tcBorders>
              <w:top w:val="nil"/>
              <w:left w:val="nil"/>
              <w:bottom w:val="single" w:sz="4" w:space="0" w:color="auto"/>
              <w:right w:val="single" w:sz="4" w:space="0" w:color="auto"/>
            </w:tcBorders>
            <w:shd w:val="clear" w:color="auto" w:fill="auto"/>
            <w:noWrap/>
            <w:vAlign w:val="center"/>
          </w:tcPr>
          <w:p w14:paraId="516424D6" w14:textId="6DE96EC6" w:rsidR="00EE2EC9" w:rsidRPr="00EE2EC9" w:rsidRDefault="00EE2EC9" w:rsidP="00EE2EC9">
            <w:pPr>
              <w:pStyle w:val="affffff3"/>
              <w:rPr>
                <w:szCs w:val="21"/>
              </w:rPr>
            </w:pPr>
            <w:r w:rsidRPr="00EE2EC9">
              <w:rPr>
                <w:rFonts w:hint="eastAsia"/>
                <w:color w:val="000000"/>
                <w:szCs w:val="21"/>
              </w:rPr>
              <w:t xml:space="preserve">0.1200 </w:t>
            </w:r>
          </w:p>
        </w:tc>
        <w:tc>
          <w:tcPr>
            <w:tcW w:w="702" w:type="pct"/>
            <w:tcBorders>
              <w:top w:val="nil"/>
              <w:left w:val="nil"/>
              <w:bottom w:val="single" w:sz="4" w:space="0" w:color="auto"/>
              <w:right w:val="single" w:sz="4" w:space="0" w:color="auto"/>
            </w:tcBorders>
            <w:shd w:val="clear" w:color="auto" w:fill="auto"/>
            <w:noWrap/>
            <w:vAlign w:val="center"/>
          </w:tcPr>
          <w:p w14:paraId="09E5F552" w14:textId="2F4B86C9" w:rsidR="00EE2EC9" w:rsidRPr="00EE2EC9" w:rsidRDefault="00EE2EC9" w:rsidP="00EE2EC9">
            <w:pPr>
              <w:pStyle w:val="affffff3"/>
              <w:rPr>
                <w:szCs w:val="21"/>
              </w:rPr>
            </w:pPr>
            <w:r w:rsidRPr="00EE2EC9">
              <w:rPr>
                <w:rFonts w:hint="eastAsia"/>
                <w:color w:val="000000"/>
                <w:szCs w:val="21"/>
              </w:rPr>
              <w:t xml:space="preserve">0.1088 </w:t>
            </w:r>
          </w:p>
        </w:tc>
        <w:tc>
          <w:tcPr>
            <w:tcW w:w="702" w:type="pct"/>
            <w:tcBorders>
              <w:top w:val="nil"/>
              <w:left w:val="nil"/>
              <w:bottom w:val="single" w:sz="4" w:space="0" w:color="auto"/>
              <w:right w:val="single" w:sz="4" w:space="0" w:color="auto"/>
            </w:tcBorders>
            <w:shd w:val="clear" w:color="auto" w:fill="auto"/>
            <w:noWrap/>
            <w:vAlign w:val="center"/>
          </w:tcPr>
          <w:p w14:paraId="5600FA84" w14:textId="7F7E9360" w:rsidR="00EE2EC9" w:rsidRPr="00EE2EC9" w:rsidRDefault="00EE2EC9" w:rsidP="00EE2EC9">
            <w:pPr>
              <w:pStyle w:val="affffff3"/>
              <w:rPr>
                <w:szCs w:val="21"/>
              </w:rPr>
            </w:pPr>
            <w:r w:rsidRPr="00EE2EC9">
              <w:rPr>
                <w:rFonts w:hint="eastAsia"/>
                <w:color w:val="000000"/>
                <w:szCs w:val="21"/>
              </w:rPr>
              <w:t xml:space="preserve">0.0975 </w:t>
            </w:r>
          </w:p>
        </w:tc>
      </w:tr>
      <w:tr w:rsidR="00EE2EC9" w:rsidRPr="006402E6" w14:paraId="305DA4DE" w14:textId="77777777" w:rsidTr="00EE2EC9">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0F23EC1" w14:textId="35E8B938" w:rsidR="00EE2EC9" w:rsidRPr="00EE2EC9" w:rsidRDefault="00EE2EC9" w:rsidP="00EE2EC9">
            <w:pPr>
              <w:pStyle w:val="affffff3"/>
              <w:rPr>
                <w:szCs w:val="21"/>
              </w:rPr>
            </w:pPr>
            <w:r w:rsidRPr="00EE2EC9">
              <w:rPr>
                <w:rFonts w:ascii="新宋体" w:eastAsia="新宋体" w:hAnsi="新宋体" w:hint="eastAsia"/>
                <w:color w:val="000000"/>
                <w:szCs w:val="21"/>
              </w:rPr>
              <w:t>繁华程度</w:t>
            </w:r>
          </w:p>
        </w:tc>
        <w:tc>
          <w:tcPr>
            <w:tcW w:w="702" w:type="pct"/>
            <w:tcBorders>
              <w:top w:val="nil"/>
              <w:left w:val="nil"/>
              <w:bottom w:val="single" w:sz="4" w:space="0" w:color="auto"/>
              <w:right w:val="single" w:sz="4" w:space="0" w:color="auto"/>
            </w:tcBorders>
            <w:shd w:val="clear" w:color="auto" w:fill="auto"/>
            <w:noWrap/>
            <w:vAlign w:val="center"/>
          </w:tcPr>
          <w:p w14:paraId="085E3FF8" w14:textId="3C167030" w:rsidR="00EE2EC9" w:rsidRPr="00EE2EC9" w:rsidRDefault="00EE2EC9" w:rsidP="00EE2EC9">
            <w:pPr>
              <w:pStyle w:val="affffff3"/>
              <w:rPr>
                <w:szCs w:val="21"/>
              </w:rPr>
            </w:pPr>
            <w:r w:rsidRPr="00EE2EC9">
              <w:rPr>
                <w:rFonts w:hint="eastAsia"/>
                <w:color w:val="000000"/>
                <w:szCs w:val="21"/>
              </w:rPr>
              <w:t xml:space="preserve">0.1011 </w:t>
            </w:r>
          </w:p>
        </w:tc>
        <w:tc>
          <w:tcPr>
            <w:tcW w:w="702" w:type="pct"/>
            <w:tcBorders>
              <w:top w:val="nil"/>
              <w:left w:val="nil"/>
              <w:bottom w:val="single" w:sz="4" w:space="0" w:color="auto"/>
              <w:right w:val="single" w:sz="4" w:space="0" w:color="auto"/>
            </w:tcBorders>
            <w:shd w:val="clear" w:color="auto" w:fill="auto"/>
            <w:noWrap/>
            <w:vAlign w:val="center"/>
          </w:tcPr>
          <w:p w14:paraId="22C8B602" w14:textId="43DAA8EB" w:rsidR="00EE2EC9" w:rsidRPr="00EE2EC9" w:rsidRDefault="00EE2EC9" w:rsidP="00EE2EC9">
            <w:pPr>
              <w:pStyle w:val="affffff3"/>
              <w:rPr>
                <w:szCs w:val="21"/>
              </w:rPr>
            </w:pPr>
            <w:r w:rsidRPr="00EE2EC9">
              <w:rPr>
                <w:rFonts w:hint="eastAsia"/>
                <w:color w:val="000000"/>
                <w:szCs w:val="21"/>
              </w:rPr>
              <w:t xml:space="preserve">0.0956 </w:t>
            </w:r>
          </w:p>
        </w:tc>
        <w:tc>
          <w:tcPr>
            <w:tcW w:w="702" w:type="pct"/>
            <w:tcBorders>
              <w:top w:val="nil"/>
              <w:left w:val="nil"/>
              <w:bottom w:val="single" w:sz="4" w:space="0" w:color="auto"/>
              <w:right w:val="single" w:sz="4" w:space="0" w:color="auto"/>
            </w:tcBorders>
            <w:shd w:val="clear" w:color="auto" w:fill="auto"/>
            <w:noWrap/>
            <w:vAlign w:val="center"/>
          </w:tcPr>
          <w:p w14:paraId="08FB24F3" w14:textId="368F2427" w:rsidR="00EE2EC9" w:rsidRPr="00EE2EC9" w:rsidRDefault="00EE2EC9" w:rsidP="00EE2EC9">
            <w:pPr>
              <w:pStyle w:val="affffff3"/>
              <w:rPr>
                <w:szCs w:val="21"/>
              </w:rPr>
            </w:pPr>
            <w:r w:rsidRPr="00EE2EC9">
              <w:rPr>
                <w:rFonts w:hint="eastAsia"/>
                <w:color w:val="000000"/>
                <w:szCs w:val="21"/>
              </w:rPr>
              <w:t xml:space="preserve">0.0900 </w:t>
            </w:r>
          </w:p>
        </w:tc>
        <w:tc>
          <w:tcPr>
            <w:tcW w:w="702" w:type="pct"/>
            <w:tcBorders>
              <w:top w:val="nil"/>
              <w:left w:val="nil"/>
              <w:bottom w:val="single" w:sz="4" w:space="0" w:color="auto"/>
              <w:right w:val="single" w:sz="4" w:space="0" w:color="auto"/>
            </w:tcBorders>
            <w:shd w:val="clear" w:color="auto" w:fill="auto"/>
            <w:noWrap/>
            <w:vAlign w:val="center"/>
          </w:tcPr>
          <w:p w14:paraId="25C536ED" w14:textId="2C6AAB69" w:rsidR="00EE2EC9" w:rsidRPr="00EE2EC9" w:rsidRDefault="00EE2EC9" w:rsidP="00EE2EC9">
            <w:pPr>
              <w:pStyle w:val="affffff3"/>
              <w:rPr>
                <w:szCs w:val="21"/>
              </w:rPr>
            </w:pPr>
            <w:r w:rsidRPr="00EE2EC9">
              <w:rPr>
                <w:rFonts w:hint="eastAsia"/>
                <w:color w:val="000000"/>
                <w:szCs w:val="21"/>
              </w:rPr>
              <w:t xml:space="preserve">0.0816 </w:t>
            </w:r>
          </w:p>
        </w:tc>
        <w:tc>
          <w:tcPr>
            <w:tcW w:w="702" w:type="pct"/>
            <w:tcBorders>
              <w:top w:val="nil"/>
              <w:left w:val="nil"/>
              <w:bottom w:val="single" w:sz="4" w:space="0" w:color="auto"/>
              <w:right w:val="single" w:sz="4" w:space="0" w:color="auto"/>
            </w:tcBorders>
            <w:shd w:val="clear" w:color="auto" w:fill="auto"/>
            <w:noWrap/>
            <w:vAlign w:val="center"/>
          </w:tcPr>
          <w:p w14:paraId="19D8E1DD" w14:textId="133E9A50" w:rsidR="00EE2EC9" w:rsidRPr="00EE2EC9" w:rsidRDefault="00EE2EC9" w:rsidP="00EE2EC9">
            <w:pPr>
              <w:pStyle w:val="affffff3"/>
              <w:rPr>
                <w:szCs w:val="21"/>
              </w:rPr>
            </w:pPr>
            <w:r w:rsidRPr="00EE2EC9">
              <w:rPr>
                <w:rFonts w:hint="eastAsia"/>
                <w:color w:val="000000"/>
                <w:szCs w:val="21"/>
              </w:rPr>
              <w:t xml:space="preserve">0.0731 </w:t>
            </w:r>
          </w:p>
        </w:tc>
      </w:tr>
      <w:tr w:rsidR="00EE2EC9" w:rsidRPr="006402E6" w14:paraId="28C82880" w14:textId="77777777" w:rsidTr="00EE2EC9">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138A9A5D" w14:textId="63B2A742" w:rsidR="00EE2EC9" w:rsidRPr="00EE2EC9" w:rsidRDefault="00EE2EC9" w:rsidP="00EE2EC9">
            <w:pPr>
              <w:pStyle w:val="affffff3"/>
              <w:rPr>
                <w:szCs w:val="21"/>
              </w:rPr>
            </w:pPr>
            <w:r w:rsidRPr="00EE2EC9">
              <w:rPr>
                <w:rFonts w:ascii="新宋体" w:eastAsia="新宋体" w:hAnsi="新宋体" w:hint="eastAsia"/>
                <w:color w:val="000000"/>
                <w:szCs w:val="21"/>
              </w:rPr>
              <w:t>交通条件</w:t>
            </w:r>
          </w:p>
        </w:tc>
        <w:tc>
          <w:tcPr>
            <w:tcW w:w="702" w:type="pct"/>
            <w:tcBorders>
              <w:top w:val="nil"/>
              <w:left w:val="nil"/>
              <w:bottom w:val="single" w:sz="4" w:space="0" w:color="auto"/>
              <w:right w:val="single" w:sz="4" w:space="0" w:color="auto"/>
            </w:tcBorders>
            <w:shd w:val="clear" w:color="auto" w:fill="auto"/>
            <w:noWrap/>
            <w:vAlign w:val="center"/>
          </w:tcPr>
          <w:p w14:paraId="4750A0BA" w14:textId="57C771A8" w:rsidR="00EE2EC9" w:rsidRPr="00EE2EC9" w:rsidRDefault="00EE2EC9" w:rsidP="00EE2EC9">
            <w:pPr>
              <w:pStyle w:val="affffff3"/>
              <w:rPr>
                <w:szCs w:val="21"/>
              </w:rPr>
            </w:pPr>
            <w:r w:rsidRPr="00EE2EC9">
              <w:rPr>
                <w:rFonts w:hint="eastAsia"/>
                <w:color w:val="000000"/>
                <w:szCs w:val="21"/>
              </w:rPr>
              <w:t xml:space="preserve">0.2921 </w:t>
            </w:r>
          </w:p>
        </w:tc>
        <w:tc>
          <w:tcPr>
            <w:tcW w:w="702" w:type="pct"/>
            <w:tcBorders>
              <w:top w:val="nil"/>
              <w:left w:val="nil"/>
              <w:bottom w:val="single" w:sz="4" w:space="0" w:color="auto"/>
              <w:right w:val="single" w:sz="4" w:space="0" w:color="auto"/>
            </w:tcBorders>
            <w:shd w:val="clear" w:color="auto" w:fill="auto"/>
            <w:noWrap/>
            <w:vAlign w:val="center"/>
          </w:tcPr>
          <w:p w14:paraId="7B32C939" w14:textId="19601C57" w:rsidR="00EE2EC9" w:rsidRPr="00EE2EC9" w:rsidRDefault="00EE2EC9" w:rsidP="00EE2EC9">
            <w:pPr>
              <w:pStyle w:val="affffff3"/>
              <w:rPr>
                <w:szCs w:val="21"/>
              </w:rPr>
            </w:pPr>
            <w:r w:rsidRPr="00EE2EC9">
              <w:rPr>
                <w:rFonts w:hint="eastAsia"/>
                <w:color w:val="000000"/>
                <w:szCs w:val="21"/>
              </w:rPr>
              <w:t xml:space="preserve">0.2760 </w:t>
            </w:r>
          </w:p>
        </w:tc>
        <w:tc>
          <w:tcPr>
            <w:tcW w:w="702" w:type="pct"/>
            <w:tcBorders>
              <w:top w:val="nil"/>
              <w:left w:val="nil"/>
              <w:bottom w:val="single" w:sz="4" w:space="0" w:color="auto"/>
              <w:right w:val="single" w:sz="4" w:space="0" w:color="auto"/>
            </w:tcBorders>
            <w:shd w:val="clear" w:color="auto" w:fill="auto"/>
            <w:noWrap/>
            <w:vAlign w:val="center"/>
          </w:tcPr>
          <w:p w14:paraId="665E7EC0" w14:textId="172BF513" w:rsidR="00EE2EC9" w:rsidRPr="00EE2EC9" w:rsidRDefault="00EE2EC9" w:rsidP="00EE2EC9">
            <w:pPr>
              <w:pStyle w:val="affffff3"/>
              <w:rPr>
                <w:szCs w:val="21"/>
              </w:rPr>
            </w:pPr>
            <w:r w:rsidRPr="00EE2EC9">
              <w:rPr>
                <w:rFonts w:hint="eastAsia"/>
                <w:color w:val="000000"/>
                <w:szCs w:val="21"/>
              </w:rPr>
              <w:t xml:space="preserve">0.2600 </w:t>
            </w:r>
          </w:p>
        </w:tc>
        <w:tc>
          <w:tcPr>
            <w:tcW w:w="702" w:type="pct"/>
            <w:tcBorders>
              <w:top w:val="nil"/>
              <w:left w:val="nil"/>
              <w:bottom w:val="single" w:sz="4" w:space="0" w:color="auto"/>
              <w:right w:val="single" w:sz="4" w:space="0" w:color="auto"/>
            </w:tcBorders>
            <w:shd w:val="clear" w:color="auto" w:fill="auto"/>
            <w:noWrap/>
            <w:vAlign w:val="center"/>
          </w:tcPr>
          <w:p w14:paraId="52316D15" w14:textId="0C65879D" w:rsidR="00EE2EC9" w:rsidRPr="00EE2EC9" w:rsidRDefault="00EE2EC9" w:rsidP="00EE2EC9">
            <w:pPr>
              <w:pStyle w:val="affffff3"/>
              <w:rPr>
                <w:szCs w:val="21"/>
              </w:rPr>
            </w:pPr>
            <w:r w:rsidRPr="00EE2EC9">
              <w:rPr>
                <w:rFonts w:hint="eastAsia"/>
                <w:color w:val="000000"/>
                <w:szCs w:val="21"/>
              </w:rPr>
              <w:t xml:space="preserve">0.2356 </w:t>
            </w:r>
          </w:p>
        </w:tc>
        <w:tc>
          <w:tcPr>
            <w:tcW w:w="702" w:type="pct"/>
            <w:tcBorders>
              <w:top w:val="nil"/>
              <w:left w:val="nil"/>
              <w:bottom w:val="single" w:sz="4" w:space="0" w:color="auto"/>
              <w:right w:val="single" w:sz="4" w:space="0" w:color="auto"/>
            </w:tcBorders>
            <w:shd w:val="clear" w:color="auto" w:fill="auto"/>
            <w:noWrap/>
            <w:vAlign w:val="center"/>
          </w:tcPr>
          <w:p w14:paraId="4D329698" w14:textId="2E103DDF" w:rsidR="00EE2EC9" w:rsidRPr="00EE2EC9" w:rsidRDefault="00EE2EC9" w:rsidP="00EE2EC9">
            <w:pPr>
              <w:pStyle w:val="affffff3"/>
              <w:rPr>
                <w:szCs w:val="21"/>
              </w:rPr>
            </w:pPr>
            <w:r w:rsidRPr="00EE2EC9">
              <w:rPr>
                <w:rFonts w:hint="eastAsia"/>
                <w:color w:val="000000"/>
                <w:szCs w:val="21"/>
              </w:rPr>
              <w:t xml:space="preserve">0.2113 </w:t>
            </w:r>
          </w:p>
        </w:tc>
      </w:tr>
      <w:tr w:rsidR="00EE2EC9" w:rsidRPr="006402E6" w14:paraId="542776F2" w14:textId="77777777" w:rsidTr="00EE2EC9">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21C683D4" w14:textId="40225174" w:rsidR="00EE2EC9" w:rsidRPr="00EE2EC9" w:rsidRDefault="00EE2EC9" w:rsidP="00EE2EC9">
            <w:pPr>
              <w:pStyle w:val="affffff3"/>
              <w:rPr>
                <w:szCs w:val="21"/>
              </w:rPr>
            </w:pPr>
            <w:r w:rsidRPr="00EE2EC9">
              <w:rPr>
                <w:rFonts w:ascii="新宋体" w:eastAsia="新宋体" w:hAnsi="新宋体" w:hint="eastAsia"/>
                <w:color w:val="000000"/>
                <w:szCs w:val="21"/>
              </w:rPr>
              <w:t>基础设施状况</w:t>
            </w:r>
          </w:p>
        </w:tc>
        <w:tc>
          <w:tcPr>
            <w:tcW w:w="702" w:type="pct"/>
            <w:tcBorders>
              <w:top w:val="nil"/>
              <w:left w:val="nil"/>
              <w:bottom w:val="single" w:sz="4" w:space="0" w:color="auto"/>
              <w:right w:val="single" w:sz="4" w:space="0" w:color="auto"/>
            </w:tcBorders>
            <w:shd w:val="clear" w:color="auto" w:fill="auto"/>
            <w:noWrap/>
            <w:vAlign w:val="center"/>
          </w:tcPr>
          <w:p w14:paraId="57BC20E0" w14:textId="7F9BA6E1" w:rsidR="00EE2EC9" w:rsidRPr="00EE2EC9" w:rsidRDefault="00EE2EC9" w:rsidP="00EE2EC9">
            <w:pPr>
              <w:pStyle w:val="affffff3"/>
              <w:rPr>
                <w:szCs w:val="21"/>
              </w:rPr>
            </w:pPr>
            <w:r w:rsidRPr="00EE2EC9">
              <w:rPr>
                <w:rFonts w:hint="eastAsia"/>
                <w:color w:val="000000"/>
                <w:szCs w:val="21"/>
              </w:rPr>
              <w:t xml:space="preserve">0.3820 </w:t>
            </w:r>
          </w:p>
        </w:tc>
        <w:tc>
          <w:tcPr>
            <w:tcW w:w="702" w:type="pct"/>
            <w:tcBorders>
              <w:top w:val="nil"/>
              <w:left w:val="nil"/>
              <w:bottom w:val="single" w:sz="4" w:space="0" w:color="auto"/>
              <w:right w:val="single" w:sz="4" w:space="0" w:color="auto"/>
            </w:tcBorders>
            <w:shd w:val="clear" w:color="auto" w:fill="auto"/>
            <w:noWrap/>
            <w:vAlign w:val="center"/>
          </w:tcPr>
          <w:p w14:paraId="67460871" w14:textId="115DFA7B" w:rsidR="00EE2EC9" w:rsidRPr="00EE2EC9" w:rsidRDefault="00EE2EC9" w:rsidP="00EE2EC9">
            <w:pPr>
              <w:pStyle w:val="affffff3"/>
              <w:rPr>
                <w:szCs w:val="21"/>
              </w:rPr>
            </w:pPr>
            <w:r w:rsidRPr="00EE2EC9">
              <w:rPr>
                <w:rFonts w:hint="eastAsia"/>
                <w:color w:val="000000"/>
                <w:szCs w:val="21"/>
              </w:rPr>
              <w:t xml:space="preserve">0.3610 </w:t>
            </w:r>
          </w:p>
        </w:tc>
        <w:tc>
          <w:tcPr>
            <w:tcW w:w="702" w:type="pct"/>
            <w:tcBorders>
              <w:top w:val="nil"/>
              <w:left w:val="nil"/>
              <w:bottom w:val="single" w:sz="4" w:space="0" w:color="auto"/>
              <w:right w:val="single" w:sz="4" w:space="0" w:color="auto"/>
            </w:tcBorders>
            <w:shd w:val="clear" w:color="auto" w:fill="auto"/>
            <w:noWrap/>
            <w:vAlign w:val="center"/>
          </w:tcPr>
          <w:p w14:paraId="04BEB371" w14:textId="5D5EF428" w:rsidR="00EE2EC9" w:rsidRPr="00EE2EC9" w:rsidRDefault="00EE2EC9" w:rsidP="00EE2EC9">
            <w:pPr>
              <w:pStyle w:val="affffff3"/>
              <w:rPr>
                <w:szCs w:val="21"/>
              </w:rPr>
            </w:pPr>
            <w:r w:rsidRPr="00EE2EC9">
              <w:rPr>
                <w:rFonts w:hint="eastAsia"/>
                <w:color w:val="000000"/>
                <w:szCs w:val="21"/>
              </w:rPr>
              <w:t xml:space="preserve">0.3400 </w:t>
            </w:r>
          </w:p>
        </w:tc>
        <w:tc>
          <w:tcPr>
            <w:tcW w:w="702" w:type="pct"/>
            <w:tcBorders>
              <w:top w:val="nil"/>
              <w:left w:val="nil"/>
              <w:bottom w:val="single" w:sz="4" w:space="0" w:color="auto"/>
              <w:right w:val="single" w:sz="4" w:space="0" w:color="auto"/>
            </w:tcBorders>
            <w:shd w:val="clear" w:color="auto" w:fill="auto"/>
            <w:noWrap/>
            <w:vAlign w:val="center"/>
          </w:tcPr>
          <w:p w14:paraId="22F6A81B" w14:textId="1EC99A92" w:rsidR="00EE2EC9" w:rsidRPr="00EE2EC9" w:rsidRDefault="00EE2EC9" w:rsidP="00EE2EC9">
            <w:pPr>
              <w:pStyle w:val="affffff3"/>
              <w:rPr>
                <w:szCs w:val="21"/>
              </w:rPr>
            </w:pPr>
            <w:r w:rsidRPr="00EE2EC9">
              <w:rPr>
                <w:rFonts w:hint="eastAsia"/>
                <w:color w:val="000000"/>
                <w:szCs w:val="21"/>
              </w:rPr>
              <w:t xml:space="preserve">0.3081 </w:t>
            </w:r>
          </w:p>
        </w:tc>
        <w:tc>
          <w:tcPr>
            <w:tcW w:w="702" w:type="pct"/>
            <w:tcBorders>
              <w:top w:val="nil"/>
              <w:left w:val="nil"/>
              <w:bottom w:val="single" w:sz="4" w:space="0" w:color="auto"/>
              <w:right w:val="single" w:sz="4" w:space="0" w:color="auto"/>
            </w:tcBorders>
            <w:shd w:val="clear" w:color="auto" w:fill="auto"/>
            <w:noWrap/>
            <w:vAlign w:val="center"/>
          </w:tcPr>
          <w:p w14:paraId="6B9BD42B" w14:textId="373B8611" w:rsidR="00EE2EC9" w:rsidRPr="00EE2EC9" w:rsidRDefault="00EE2EC9" w:rsidP="00EE2EC9">
            <w:pPr>
              <w:pStyle w:val="affffff3"/>
              <w:rPr>
                <w:szCs w:val="21"/>
              </w:rPr>
            </w:pPr>
            <w:r w:rsidRPr="00EE2EC9">
              <w:rPr>
                <w:rFonts w:hint="eastAsia"/>
                <w:color w:val="000000"/>
                <w:szCs w:val="21"/>
              </w:rPr>
              <w:t xml:space="preserve">0.2763 </w:t>
            </w:r>
          </w:p>
        </w:tc>
      </w:tr>
      <w:tr w:rsidR="00EE2EC9" w:rsidRPr="006402E6" w14:paraId="7F1D96DE" w14:textId="77777777" w:rsidTr="00EE2EC9">
        <w:trPr>
          <w:trHeight w:val="170"/>
        </w:trPr>
        <w:tc>
          <w:tcPr>
            <w:tcW w:w="1490" w:type="pct"/>
            <w:tcBorders>
              <w:top w:val="nil"/>
              <w:left w:val="single" w:sz="4" w:space="0" w:color="auto"/>
              <w:bottom w:val="single" w:sz="4" w:space="0" w:color="auto"/>
              <w:right w:val="single" w:sz="4" w:space="0" w:color="auto"/>
            </w:tcBorders>
            <w:shd w:val="clear" w:color="auto" w:fill="auto"/>
            <w:noWrap/>
            <w:vAlign w:val="center"/>
          </w:tcPr>
          <w:p w14:paraId="090B0F8A" w14:textId="01930868" w:rsidR="00EE2EC9" w:rsidRPr="00EE2EC9" w:rsidRDefault="00EE2EC9" w:rsidP="00EE2EC9">
            <w:pPr>
              <w:pStyle w:val="affffff3"/>
              <w:rPr>
                <w:szCs w:val="21"/>
              </w:rPr>
            </w:pPr>
            <w:r w:rsidRPr="00EE2EC9">
              <w:rPr>
                <w:rFonts w:ascii="新宋体" w:eastAsia="新宋体" w:hAnsi="新宋体" w:hint="eastAsia"/>
                <w:color w:val="000000"/>
                <w:szCs w:val="21"/>
              </w:rPr>
              <w:t>环境条件</w:t>
            </w:r>
          </w:p>
        </w:tc>
        <w:tc>
          <w:tcPr>
            <w:tcW w:w="702" w:type="pct"/>
            <w:tcBorders>
              <w:top w:val="nil"/>
              <w:left w:val="nil"/>
              <w:bottom w:val="single" w:sz="4" w:space="0" w:color="auto"/>
              <w:right w:val="single" w:sz="4" w:space="0" w:color="auto"/>
            </w:tcBorders>
            <w:shd w:val="clear" w:color="auto" w:fill="auto"/>
            <w:noWrap/>
            <w:vAlign w:val="center"/>
          </w:tcPr>
          <w:p w14:paraId="085FCAA6" w14:textId="00B6232D" w:rsidR="00EE2EC9" w:rsidRPr="00EE2EC9" w:rsidRDefault="00EE2EC9" w:rsidP="00EE2EC9">
            <w:pPr>
              <w:pStyle w:val="affffff3"/>
              <w:rPr>
                <w:szCs w:val="21"/>
              </w:rPr>
            </w:pPr>
            <w:r w:rsidRPr="00EE2EC9">
              <w:rPr>
                <w:rFonts w:hint="eastAsia"/>
                <w:color w:val="000000"/>
                <w:szCs w:val="21"/>
              </w:rPr>
              <w:t xml:space="preserve">0.1236 </w:t>
            </w:r>
          </w:p>
        </w:tc>
        <w:tc>
          <w:tcPr>
            <w:tcW w:w="702" w:type="pct"/>
            <w:tcBorders>
              <w:top w:val="nil"/>
              <w:left w:val="nil"/>
              <w:bottom w:val="single" w:sz="4" w:space="0" w:color="auto"/>
              <w:right w:val="single" w:sz="4" w:space="0" w:color="auto"/>
            </w:tcBorders>
            <w:shd w:val="clear" w:color="auto" w:fill="auto"/>
            <w:noWrap/>
            <w:vAlign w:val="center"/>
          </w:tcPr>
          <w:p w14:paraId="5DEDE78B" w14:textId="66701AF6" w:rsidR="00EE2EC9" w:rsidRPr="00EE2EC9" w:rsidRDefault="00EE2EC9" w:rsidP="00EE2EC9">
            <w:pPr>
              <w:pStyle w:val="affffff3"/>
              <w:rPr>
                <w:szCs w:val="21"/>
              </w:rPr>
            </w:pPr>
            <w:r w:rsidRPr="00EE2EC9">
              <w:rPr>
                <w:rFonts w:hint="eastAsia"/>
                <w:color w:val="000000"/>
                <w:szCs w:val="21"/>
              </w:rPr>
              <w:t xml:space="preserve">0.1168 </w:t>
            </w:r>
          </w:p>
        </w:tc>
        <w:tc>
          <w:tcPr>
            <w:tcW w:w="702" w:type="pct"/>
            <w:tcBorders>
              <w:top w:val="nil"/>
              <w:left w:val="nil"/>
              <w:bottom w:val="single" w:sz="4" w:space="0" w:color="auto"/>
              <w:right w:val="single" w:sz="4" w:space="0" w:color="auto"/>
            </w:tcBorders>
            <w:shd w:val="clear" w:color="auto" w:fill="auto"/>
            <w:noWrap/>
            <w:vAlign w:val="center"/>
          </w:tcPr>
          <w:p w14:paraId="0AD8A3E7" w14:textId="75C73BBF" w:rsidR="00EE2EC9" w:rsidRPr="00EE2EC9" w:rsidRDefault="00EE2EC9" w:rsidP="00EE2EC9">
            <w:pPr>
              <w:pStyle w:val="affffff3"/>
              <w:rPr>
                <w:szCs w:val="21"/>
              </w:rPr>
            </w:pPr>
            <w:r w:rsidRPr="00EE2EC9">
              <w:rPr>
                <w:rFonts w:hint="eastAsia"/>
                <w:color w:val="000000"/>
                <w:szCs w:val="21"/>
              </w:rPr>
              <w:t xml:space="preserve">0.1100 </w:t>
            </w:r>
          </w:p>
        </w:tc>
        <w:tc>
          <w:tcPr>
            <w:tcW w:w="702" w:type="pct"/>
            <w:tcBorders>
              <w:top w:val="nil"/>
              <w:left w:val="nil"/>
              <w:bottom w:val="single" w:sz="4" w:space="0" w:color="auto"/>
              <w:right w:val="single" w:sz="4" w:space="0" w:color="auto"/>
            </w:tcBorders>
            <w:shd w:val="clear" w:color="auto" w:fill="auto"/>
            <w:noWrap/>
            <w:vAlign w:val="center"/>
          </w:tcPr>
          <w:p w14:paraId="341497AE" w14:textId="774C00F3" w:rsidR="00EE2EC9" w:rsidRPr="00EE2EC9" w:rsidRDefault="00EE2EC9" w:rsidP="00EE2EC9">
            <w:pPr>
              <w:pStyle w:val="affffff3"/>
              <w:rPr>
                <w:szCs w:val="21"/>
              </w:rPr>
            </w:pPr>
            <w:r w:rsidRPr="00EE2EC9">
              <w:rPr>
                <w:rFonts w:hint="eastAsia"/>
                <w:color w:val="000000"/>
                <w:szCs w:val="21"/>
              </w:rPr>
              <w:t xml:space="preserve">0.0997 </w:t>
            </w:r>
          </w:p>
        </w:tc>
        <w:tc>
          <w:tcPr>
            <w:tcW w:w="702" w:type="pct"/>
            <w:tcBorders>
              <w:top w:val="nil"/>
              <w:left w:val="nil"/>
              <w:bottom w:val="single" w:sz="4" w:space="0" w:color="auto"/>
              <w:right w:val="single" w:sz="4" w:space="0" w:color="auto"/>
            </w:tcBorders>
            <w:shd w:val="clear" w:color="auto" w:fill="auto"/>
            <w:noWrap/>
            <w:vAlign w:val="center"/>
          </w:tcPr>
          <w:p w14:paraId="150BC1FC" w14:textId="39CD6024" w:rsidR="00EE2EC9" w:rsidRPr="00EE2EC9" w:rsidRDefault="00EE2EC9" w:rsidP="00EE2EC9">
            <w:pPr>
              <w:pStyle w:val="affffff3"/>
              <w:rPr>
                <w:szCs w:val="21"/>
              </w:rPr>
            </w:pPr>
            <w:r w:rsidRPr="00EE2EC9">
              <w:rPr>
                <w:rFonts w:hint="eastAsia"/>
                <w:color w:val="000000"/>
                <w:szCs w:val="21"/>
              </w:rPr>
              <w:t xml:space="preserve">0.0894 </w:t>
            </w:r>
          </w:p>
        </w:tc>
      </w:tr>
    </w:tbl>
    <w:p w14:paraId="05868F4D" w14:textId="77777777" w:rsidR="00380C64" w:rsidRPr="006402E6" w:rsidRDefault="00380C64" w:rsidP="007169E5">
      <w:pPr>
        <w:widowControl/>
        <w:ind w:firstLineChars="0" w:firstLine="0"/>
        <w:rPr>
          <w:rFonts w:cs="Times New Roman"/>
        </w:rPr>
      </w:pPr>
    </w:p>
    <w:p w14:paraId="163426B6" w14:textId="77777777" w:rsidR="00380C64" w:rsidRPr="006402E6" w:rsidRDefault="00380C64" w:rsidP="007169E5">
      <w:pPr>
        <w:widowControl/>
        <w:ind w:firstLine="560"/>
        <w:rPr>
          <w:rFonts w:cs="Times New Roman"/>
        </w:rPr>
        <w:sectPr w:rsidR="00380C64" w:rsidRPr="006402E6" w:rsidSect="00ED2F13">
          <w:pgSz w:w="16838" w:h="11906" w:orient="landscape"/>
          <w:pgMar w:top="1559" w:right="1219" w:bottom="1559" w:left="1219" w:header="624" w:footer="850" w:gutter="0"/>
          <w:cols w:space="425"/>
          <w:docGrid w:type="lines" w:linePitch="381"/>
        </w:sectPr>
      </w:pPr>
    </w:p>
    <w:p w14:paraId="40E2B309" w14:textId="07DDC0D3" w:rsidR="00D645C4" w:rsidRPr="002678AD" w:rsidRDefault="002678AD" w:rsidP="002678AD">
      <w:pPr>
        <w:pStyle w:val="21"/>
        <w:widowControl/>
        <w:spacing w:before="190" w:after="190"/>
        <w:rPr>
          <w:rFonts w:cs="Times New Roman"/>
        </w:rPr>
      </w:pPr>
      <w:bookmarkStart w:id="29" w:name="_Toc134446892"/>
      <w:r>
        <w:rPr>
          <w:rFonts w:cs="Times New Roman" w:hint="eastAsia"/>
        </w:rPr>
        <w:lastRenderedPageBreak/>
        <w:t>（</w:t>
      </w:r>
      <w:r w:rsidR="008B39E8">
        <w:rPr>
          <w:rFonts w:cs="Times New Roman" w:hint="eastAsia"/>
        </w:rPr>
        <w:t>三</w:t>
      </w:r>
      <w:r>
        <w:rPr>
          <w:rFonts w:cs="Times New Roman" w:hint="eastAsia"/>
        </w:rPr>
        <w:t>）</w:t>
      </w:r>
      <w:r w:rsidR="00D645C4" w:rsidRPr="002678AD">
        <w:rPr>
          <w:rFonts w:cs="Times New Roman"/>
        </w:rPr>
        <w:t>容积率修正</w:t>
      </w:r>
      <w:bookmarkEnd w:id="29"/>
    </w:p>
    <w:p w14:paraId="1C86A83E" w14:textId="34D666CB" w:rsidR="00B43D00" w:rsidRPr="006402E6" w:rsidRDefault="00042823" w:rsidP="007169E5">
      <w:pPr>
        <w:widowControl/>
        <w:ind w:firstLine="560"/>
        <w:rPr>
          <w:rFonts w:cs="Times New Roman"/>
        </w:rPr>
      </w:pPr>
      <w:r w:rsidRPr="006402E6">
        <w:rPr>
          <w:rFonts w:cs="Times New Roman"/>
        </w:rPr>
        <w:t>基准地价对应的容积率是该用途土地在该级别内的平均容积率，但是各具体宗地的容积率与平均容积率并不一致，同时容积率的差异对地价的影响又极大，而在编制因素修正系数表时难以将容积率变化对地价的影响考虑进去，因此分别</w:t>
      </w:r>
      <w:r w:rsidRPr="005473E4">
        <w:rPr>
          <w:rFonts w:cs="Times New Roman"/>
          <w:b/>
          <w:bCs/>
        </w:rPr>
        <w:t>对受容积率影响较大的宅基地、</w:t>
      </w:r>
      <w:r w:rsidR="006B4ADC" w:rsidRPr="005473E4">
        <w:rPr>
          <w:rFonts w:cs="Times New Roman"/>
          <w:b/>
          <w:bCs/>
        </w:rPr>
        <w:t>集体保障性租赁住房用地</w:t>
      </w:r>
      <w:r w:rsidR="00A405E2" w:rsidRPr="005473E4">
        <w:rPr>
          <w:rFonts w:cs="Times New Roman"/>
          <w:b/>
          <w:bCs/>
        </w:rPr>
        <w:t>、集体</w:t>
      </w:r>
      <w:r w:rsidRPr="005473E4">
        <w:rPr>
          <w:rFonts w:cs="Times New Roman"/>
          <w:b/>
          <w:bCs/>
        </w:rPr>
        <w:t>商业用地、</w:t>
      </w:r>
      <w:r w:rsidR="00A405E2" w:rsidRPr="005473E4">
        <w:rPr>
          <w:rFonts w:cs="Times New Roman"/>
          <w:b/>
          <w:bCs/>
        </w:rPr>
        <w:t>集体</w:t>
      </w:r>
      <w:r w:rsidRPr="005473E4">
        <w:rPr>
          <w:rFonts w:cs="Times New Roman"/>
          <w:b/>
          <w:bCs/>
        </w:rPr>
        <w:t>办公用地编制了</w:t>
      </w:r>
      <w:r w:rsidR="00A405E2" w:rsidRPr="005473E4">
        <w:rPr>
          <w:rFonts w:cs="Times New Roman"/>
          <w:b/>
          <w:bCs/>
        </w:rPr>
        <w:t>地面地价</w:t>
      </w:r>
      <w:r w:rsidRPr="005473E4">
        <w:rPr>
          <w:rFonts w:cs="Times New Roman"/>
          <w:b/>
          <w:bCs/>
        </w:rPr>
        <w:t>容积率修正系数表。</w:t>
      </w:r>
      <w:r w:rsidR="007748C1" w:rsidRPr="009D66E7">
        <w:rPr>
          <w:rFonts w:cs="Times New Roman" w:hint="eastAsia"/>
        </w:rPr>
        <w:t>集体工业用地、集体公共服务项目用地和集体交通运输用地暂时不设定容积率修正系数。</w:t>
      </w:r>
      <w:r w:rsidR="00B43D00" w:rsidRPr="007748C1">
        <w:rPr>
          <w:rFonts w:cs="Times New Roman"/>
        </w:rPr>
        <w:t>其中：</w:t>
      </w:r>
    </w:p>
    <w:p w14:paraId="4BA55D4B" w14:textId="203251B7" w:rsidR="00B43D00" w:rsidRPr="006402E6" w:rsidRDefault="00B43D00" w:rsidP="007169E5">
      <w:pPr>
        <w:widowControl/>
        <w:ind w:firstLine="562"/>
        <w:rPr>
          <w:rFonts w:cs="Times New Roman"/>
        </w:rPr>
      </w:pPr>
      <w:r w:rsidRPr="009D66E7">
        <w:rPr>
          <w:rFonts w:cs="Times New Roman" w:hint="eastAsia"/>
          <w:b/>
          <w:bCs/>
        </w:rPr>
        <w:t>（</w:t>
      </w:r>
      <w:r w:rsidR="00DA5F27" w:rsidRPr="009D66E7">
        <w:rPr>
          <w:rFonts w:cs="Times New Roman"/>
          <w:b/>
          <w:bCs/>
        </w:rPr>
        <w:t>1</w:t>
      </w:r>
      <w:r w:rsidRPr="009D66E7">
        <w:rPr>
          <w:rFonts w:cs="Times New Roman" w:hint="eastAsia"/>
          <w:b/>
          <w:bCs/>
        </w:rPr>
        <w:t>）各细分用地类型容积率修正，参照比准用途容积率修正系数表进行修正</w:t>
      </w:r>
      <w:r w:rsidRPr="006402E6">
        <w:rPr>
          <w:rFonts w:cs="Times New Roman"/>
        </w:rPr>
        <w:t>，例如</w:t>
      </w:r>
      <w:r w:rsidR="00E806EA" w:rsidRPr="00E806EA">
        <w:rPr>
          <w:rFonts w:cs="Times New Roman" w:hint="eastAsia"/>
        </w:rPr>
        <w:t>集体自持型商业用地、集体娱乐用地、集体旅游服务用地参照集体商业用地</w:t>
      </w:r>
      <w:r w:rsidR="00E806EA">
        <w:rPr>
          <w:rFonts w:cs="Times New Roman" w:hint="eastAsia"/>
        </w:rPr>
        <w:t>容积率</w:t>
      </w:r>
      <w:r w:rsidR="00E806EA" w:rsidRPr="00E806EA">
        <w:rPr>
          <w:rFonts w:cs="Times New Roman" w:hint="eastAsia"/>
        </w:rPr>
        <w:t>修正系数表；集体自持型办公用地、集体企业总部用地、集体研发设计用地、集体会展中心用地参照集体办公用地</w:t>
      </w:r>
      <w:r w:rsidR="00E806EA">
        <w:rPr>
          <w:rFonts w:cs="Times New Roman" w:hint="eastAsia"/>
        </w:rPr>
        <w:t>容积率</w:t>
      </w:r>
      <w:r w:rsidR="00E806EA" w:rsidRPr="00E806EA">
        <w:rPr>
          <w:rFonts w:cs="Times New Roman" w:hint="eastAsia"/>
        </w:rPr>
        <w:t>修正系数表</w:t>
      </w:r>
      <w:r w:rsidRPr="006402E6">
        <w:rPr>
          <w:rFonts w:cs="Times New Roman"/>
        </w:rPr>
        <w:t>，以此类推。</w:t>
      </w:r>
    </w:p>
    <w:p w14:paraId="0B9666CF" w14:textId="3D86B7C8" w:rsidR="00B43D00" w:rsidRPr="006402E6" w:rsidRDefault="00B43D00" w:rsidP="007169E5">
      <w:pPr>
        <w:widowControl/>
        <w:ind w:firstLine="560"/>
        <w:rPr>
          <w:rFonts w:cs="Times New Roman"/>
        </w:rPr>
      </w:pPr>
      <w:r w:rsidRPr="00E708D3">
        <w:rPr>
          <w:rFonts w:cs="Times New Roman" w:hint="eastAsia"/>
        </w:rPr>
        <w:t>（</w:t>
      </w:r>
      <w:r w:rsidR="00DA5F27" w:rsidRPr="00E708D3">
        <w:rPr>
          <w:rFonts w:cs="Times New Roman"/>
        </w:rPr>
        <w:t>2</w:t>
      </w:r>
      <w:r w:rsidRPr="00E708D3">
        <w:rPr>
          <w:rFonts w:cs="Times New Roman" w:hint="eastAsia"/>
        </w:rPr>
        <w:t>）考虑到本次天津市集体建设用地样点有限，为保障实际评估工作可行性，评估机构可在容积率修正表基础上进一步修正，修正幅度原则上不超</w:t>
      </w:r>
      <w:r w:rsidRPr="00E708D3">
        <w:rPr>
          <w:rFonts w:cs="Times New Roman"/>
        </w:rPr>
        <w:t>±20%</w:t>
      </w:r>
      <w:r w:rsidRPr="00E708D3">
        <w:rPr>
          <w:rFonts w:cs="Times New Roman" w:hint="eastAsia"/>
        </w:rPr>
        <w:t>，若超</w:t>
      </w:r>
      <w:r w:rsidRPr="00E708D3">
        <w:rPr>
          <w:rFonts w:cs="Times New Roman"/>
        </w:rPr>
        <w:t>20%</w:t>
      </w:r>
      <w:r w:rsidRPr="00E708D3">
        <w:rPr>
          <w:rFonts w:cs="Times New Roman" w:hint="eastAsia"/>
        </w:rPr>
        <w:t>建议采用专家咨询方法，确认其是否可行。</w:t>
      </w:r>
    </w:p>
    <w:p w14:paraId="47ED62F3" w14:textId="03C2C0F3" w:rsidR="00A405E2" w:rsidRPr="006402E6" w:rsidRDefault="00A405E2" w:rsidP="007169E5">
      <w:pPr>
        <w:pStyle w:val="affffff5"/>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53</w:t>
      </w:r>
      <w:r w:rsidR="00F62252">
        <w:fldChar w:fldCharType="end"/>
      </w:r>
      <w:r w:rsidR="00F62252">
        <w:t xml:space="preserve"> </w:t>
      </w:r>
      <w:r w:rsidRPr="006402E6">
        <w:t>宅基地</w:t>
      </w:r>
      <w:r w:rsidR="00064A4D" w:rsidRPr="006402E6">
        <w:t>地面地价</w:t>
      </w:r>
      <w:r w:rsidRPr="006402E6">
        <w:t>容积率修正系数表</w:t>
      </w:r>
    </w:p>
    <w:tbl>
      <w:tblPr>
        <w:tblW w:w="5000" w:type="pct"/>
        <w:tblLook w:val="04A0" w:firstRow="1" w:lastRow="0" w:firstColumn="1" w:lastColumn="0" w:noHBand="0" w:noVBand="1"/>
      </w:tblPr>
      <w:tblGrid>
        <w:gridCol w:w="2581"/>
        <w:gridCol w:w="6423"/>
      </w:tblGrid>
      <w:tr w:rsidR="00CE53E8" w:rsidRPr="006402E6" w14:paraId="19D2C287" w14:textId="77777777" w:rsidTr="003821F1">
        <w:trPr>
          <w:trHeight w:val="340"/>
          <w:tblHeader/>
        </w:trPr>
        <w:tc>
          <w:tcPr>
            <w:tcW w:w="143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3E4399" w14:textId="77777777" w:rsidR="00CE53E8" w:rsidRPr="006402E6" w:rsidRDefault="00CE53E8" w:rsidP="007169E5">
            <w:pPr>
              <w:pStyle w:val="affffff3"/>
              <w:rPr>
                <w:b/>
              </w:rPr>
            </w:pPr>
            <w:r w:rsidRPr="006402E6">
              <w:rPr>
                <w:b/>
              </w:rPr>
              <w:t>容积率</w:t>
            </w:r>
          </w:p>
        </w:tc>
        <w:tc>
          <w:tcPr>
            <w:tcW w:w="3567" w:type="pct"/>
            <w:tcBorders>
              <w:top w:val="single" w:sz="4" w:space="0" w:color="auto"/>
              <w:left w:val="nil"/>
              <w:bottom w:val="single" w:sz="4" w:space="0" w:color="auto"/>
              <w:right w:val="single" w:sz="4" w:space="0" w:color="auto"/>
            </w:tcBorders>
            <w:shd w:val="clear" w:color="auto" w:fill="auto"/>
            <w:noWrap/>
            <w:vAlign w:val="center"/>
            <w:hideMark/>
          </w:tcPr>
          <w:p w14:paraId="3EB3FBE1" w14:textId="5116DDEF" w:rsidR="00CE53E8" w:rsidRPr="006402E6" w:rsidRDefault="00E806EA" w:rsidP="007169E5">
            <w:pPr>
              <w:pStyle w:val="affffff3"/>
              <w:rPr>
                <w:b/>
              </w:rPr>
            </w:pPr>
            <w:r>
              <w:rPr>
                <w:rFonts w:hint="eastAsia"/>
                <w:b/>
              </w:rPr>
              <w:t>地面地价修正系数</w:t>
            </w:r>
          </w:p>
        </w:tc>
      </w:tr>
      <w:tr w:rsidR="003074BF" w:rsidRPr="006402E6" w14:paraId="7D7AC3C2"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457D7C13" w14:textId="4AE955C6" w:rsidR="003074BF" w:rsidRPr="006402E6" w:rsidRDefault="003074BF" w:rsidP="007169E5">
            <w:pPr>
              <w:pStyle w:val="affffff3"/>
            </w:pPr>
            <w:r w:rsidRPr="006402E6">
              <w:t>0.50</w:t>
            </w:r>
          </w:p>
        </w:tc>
        <w:tc>
          <w:tcPr>
            <w:tcW w:w="3567" w:type="pct"/>
            <w:tcBorders>
              <w:top w:val="nil"/>
              <w:left w:val="nil"/>
              <w:bottom w:val="single" w:sz="4" w:space="0" w:color="auto"/>
              <w:right w:val="single" w:sz="4" w:space="0" w:color="auto"/>
            </w:tcBorders>
            <w:shd w:val="clear" w:color="auto" w:fill="auto"/>
            <w:noWrap/>
            <w:vAlign w:val="center"/>
            <w:hideMark/>
          </w:tcPr>
          <w:p w14:paraId="7A0DC63B" w14:textId="65043DB8" w:rsidR="003074BF" w:rsidRPr="006402E6" w:rsidRDefault="003074BF" w:rsidP="007169E5">
            <w:pPr>
              <w:pStyle w:val="affffff3"/>
            </w:pPr>
            <w:r w:rsidRPr="006402E6">
              <w:rPr>
                <w:rFonts w:eastAsia="等线"/>
                <w:color w:val="000000"/>
                <w:sz w:val="22"/>
                <w:szCs w:val="22"/>
              </w:rPr>
              <w:t xml:space="preserve">0.798 </w:t>
            </w:r>
          </w:p>
        </w:tc>
      </w:tr>
      <w:tr w:rsidR="003074BF" w:rsidRPr="006402E6" w14:paraId="476F4E5E"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69B4F344" w14:textId="47249E33" w:rsidR="003074BF" w:rsidRPr="006402E6" w:rsidRDefault="003074BF" w:rsidP="007169E5">
            <w:pPr>
              <w:pStyle w:val="affffff3"/>
            </w:pPr>
            <w:r w:rsidRPr="006402E6">
              <w:t>0.60</w:t>
            </w:r>
          </w:p>
        </w:tc>
        <w:tc>
          <w:tcPr>
            <w:tcW w:w="3567" w:type="pct"/>
            <w:tcBorders>
              <w:top w:val="nil"/>
              <w:left w:val="nil"/>
              <w:bottom w:val="single" w:sz="4" w:space="0" w:color="auto"/>
              <w:right w:val="single" w:sz="4" w:space="0" w:color="auto"/>
            </w:tcBorders>
            <w:shd w:val="clear" w:color="auto" w:fill="auto"/>
            <w:noWrap/>
            <w:vAlign w:val="center"/>
            <w:hideMark/>
          </w:tcPr>
          <w:p w14:paraId="5DE57967" w14:textId="6D9FC7B8" w:rsidR="003074BF" w:rsidRPr="006402E6" w:rsidRDefault="003074BF" w:rsidP="007169E5">
            <w:pPr>
              <w:pStyle w:val="affffff3"/>
            </w:pPr>
            <w:r w:rsidRPr="006402E6">
              <w:rPr>
                <w:rFonts w:eastAsia="等线"/>
                <w:color w:val="000000"/>
                <w:sz w:val="22"/>
                <w:szCs w:val="22"/>
              </w:rPr>
              <w:t xml:space="preserve">0.846 </w:t>
            </w:r>
          </w:p>
        </w:tc>
      </w:tr>
      <w:tr w:rsidR="003074BF" w:rsidRPr="006402E6" w14:paraId="517A5E7C"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141E3FD9" w14:textId="410E8E2F" w:rsidR="003074BF" w:rsidRPr="006402E6" w:rsidRDefault="003074BF" w:rsidP="007169E5">
            <w:pPr>
              <w:pStyle w:val="affffff3"/>
            </w:pPr>
            <w:r w:rsidRPr="006402E6">
              <w:t>0.70</w:t>
            </w:r>
          </w:p>
        </w:tc>
        <w:tc>
          <w:tcPr>
            <w:tcW w:w="3567" w:type="pct"/>
            <w:tcBorders>
              <w:top w:val="nil"/>
              <w:left w:val="nil"/>
              <w:bottom w:val="single" w:sz="4" w:space="0" w:color="auto"/>
              <w:right w:val="single" w:sz="4" w:space="0" w:color="auto"/>
            </w:tcBorders>
            <w:shd w:val="clear" w:color="auto" w:fill="auto"/>
            <w:noWrap/>
            <w:vAlign w:val="center"/>
            <w:hideMark/>
          </w:tcPr>
          <w:p w14:paraId="6784172F" w14:textId="7B8FB70F" w:rsidR="003074BF" w:rsidRPr="006402E6" w:rsidRDefault="003074BF" w:rsidP="007169E5">
            <w:pPr>
              <w:pStyle w:val="affffff3"/>
            </w:pPr>
            <w:r w:rsidRPr="006402E6">
              <w:rPr>
                <w:rFonts w:eastAsia="等线"/>
                <w:color w:val="000000"/>
                <w:sz w:val="22"/>
                <w:szCs w:val="22"/>
              </w:rPr>
              <w:t xml:space="preserve">0.890 </w:t>
            </w:r>
          </w:p>
        </w:tc>
      </w:tr>
      <w:tr w:rsidR="003074BF" w:rsidRPr="006402E6" w14:paraId="56FD1DE6"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5E8790EA" w14:textId="2BE9A4A5" w:rsidR="003074BF" w:rsidRPr="006402E6" w:rsidRDefault="003074BF" w:rsidP="007169E5">
            <w:pPr>
              <w:pStyle w:val="affffff3"/>
            </w:pPr>
            <w:r w:rsidRPr="006402E6">
              <w:t>0.80</w:t>
            </w:r>
          </w:p>
        </w:tc>
        <w:tc>
          <w:tcPr>
            <w:tcW w:w="3567" w:type="pct"/>
            <w:tcBorders>
              <w:top w:val="nil"/>
              <w:left w:val="nil"/>
              <w:bottom w:val="single" w:sz="4" w:space="0" w:color="auto"/>
              <w:right w:val="single" w:sz="4" w:space="0" w:color="auto"/>
            </w:tcBorders>
            <w:shd w:val="clear" w:color="auto" w:fill="auto"/>
            <w:noWrap/>
            <w:vAlign w:val="center"/>
            <w:hideMark/>
          </w:tcPr>
          <w:p w14:paraId="11CF40FE" w14:textId="5712EBD6" w:rsidR="003074BF" w:rsidRPr="006402E6" w:rsidRDefault="003074BF" w:rsidP="007169E5">
            <w:pPr>
              <w:pStyle w:val="affffff3"/>
            </w:pPr>
            <w:r w:rsidRPr="006402E6">
              <w:rPr>
                <w:rFonts w:eastAsia="等线"/>
                <w:color w:val="000000"/>
                <w:sz w:val="22"/>
                <w:szCs w:val="22"/>
              </w:rPr>
              <w:t xml:space="preserve">0.930 </w:t>
            </w:r>
          </w:p>
        </w:tc>
      </w:tr>
      <w:tr w:rsidR="003074BF" w:rsidRPr="006402E6" w14:paraId="4A55A51E"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4770E149" w14:textId="5E404B50" w:rsidR="003074BF" w:rsidRPr="006402E6" w:rsidRDefault="003074BF" w:rsidP="007169E5">
            <w:pPr>
              <w:pStyle w:val="affffff3"/>
            </w:pPr>
            <w:r w:rsidRPr="006402E6">
              <w:t>0.90</w:t>
            </w:r>
          </w:p>
        </w:tc>
        <w:tc>
          <w:tcPr>
            <w:tcW w:w="3567" w:type="pct"/>
            <w:tcBorders>
              <w:top w:val="nil"/>
              <w:left w:val="nil"/>
              <w:bottom w:val="single" w:sz="4" w:space="0" w:color="auto"/>
              <w:right w:val="single" w:sz="4" w:space="0" w:color="auto"/>
            </w:tcBorders>
            <w:shd w:val="clear" w:color="auto" w:fill="auto"/>
            <w:noWrap/>
            <w:vAlign w:val="center"/>
            <w:hideMark/>
          </w:tcPr>
          <w:p w14:paraId="507F9A77" w14:textId="4E993458" w:rsidR="003074BF" w:rsidRPr="006402E6" w:rsidRDefault="003074BF" w:rsidP="007169E5">
            <w:pPr>
              <w:pStyle w:val="affffff3"/>
            </w:pPr>
            <w:r w:rsidRPr="006402E6">
              <w:rPr>
                <w:rFonts w:eastAsia="等线"/>
                <w:color w:val="000000"/>
                <w:sz w:val="22"/>
                <w:szCs w:val="22"/>
              </w:rPr>
              <w:t xml:space="preserve">0.966 </w:t>
            </w:r>
          </w:p>
        </w:tc>
      </w:tr>
      <w:tr w:rsidR="003074BF" w:rsidRPr="006402E6" w14:paraId="7B9E5BE6"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52AC3A3A" w14:textId="1143000A" w:rsidR="003074BF" w:rsidRPr="006402E6" w:rsidRDefault="003074BF" w:rsidP="007169E5">
            <w:pPr>
              <w:pStyle w:val="affffff3"/>
            </w:pPr>
            <w:r w:rsidRPr="006402E6">
              <w:t>1.00</w:t>
            </w:r>
          </w:p>
        </w:tc>
        <w:tc>
          <w:tcPr>
            <w:tcW w:w="3567" w:type="pct"/>
            <w:tcBorders>
              <w:top w:val="nil"/>
              <w:left w:val="nil"/>
              <w:bottom w:val="single" w:sz="4" w:space="0" w:color="auto"/>
              <w:right w:val="single" w:sz="4" w:space="0" w:color="auto"/>
            </w:tcBorders>
            <w:shd w:val="clear" w:color="auto" w:fill="auto"/>
            <w:noWrap/>
            <w:vAlign w:val="center"/>
            <w:hideMark/>
          </w:tcPr>
          <w:p w14:paraId="3442A41A" w14:textId="70FDB4D7" w:rsidR="003074BF" w:rsidRPr="006402E6" w:rsidRDefault="003074BF" w:rsidP="007169E5">
            <w:pPr>
              <w:pStyle w:val="affffff3"/>
            </w:pPr>
            <w:r w:rsidRPr="006402E6">
              <w:rPr>
                <w:rFonts w:eastAsia="等线"/>
                <w:color w:val="000000"/>
                <w:sz w:val="22"/>
                <w:szCs w:val="22"/>
              </w:rPr>
              <w:t xml:space="preserve">1.000 </w:t>
            </w:r>
          </w:p>
        </w:tc>
      </w:tr>
      <w:tr w:rsidR="003074BF" w:rsidRPr="006402E6" w14:paraId="7DCBCB36"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05387A53" w14:textId="10C53B12" w:rsidR="003074BF" w:rsidRPr="006402E6" w:rsidRDefault="003074BF" w:rsidP="007169E5">
            <w:pPr>
              <w:pStyle w:val="affffff3"/>
            </w:pPr>
            <w:r w:rsidRPr="006402E6">
              <w:t>1.10</w:t>
            </w:r>
          </w:p>
        </w:tc>
        <w:tc>
          <w:tcPr>
            <w:tcW w:w="3567" w:type="pct"/>
            <w:tcBorders>
              <w:top w:val="nil"/>
              <w:left w:val="nil"/>
              <w:bottom w:val="single" w:sz="4" w:space="0" w:color="auto"/>
              <w:right w:val="single" w:sz="4" w:space="0" w:color="auto"/>
            </w:tcBorders>
            <w:shd w:val="clear" w:color="auto" w:fill="auto"/>
            <w:noWrap/>
            <w:vAlign w:val="center"/>
            <w:hideMark/>
          </w:tcPr>
          <w:p w14:paraId="62B967B1" w14:textId="7F43132B" w:rsidR="003074BF" w:rsidRPr="006402E6" w:rsidRDefault="003074BF" w:rsidP="007169E5">
            <w:pPr>
              <w:pStyle w:val="affffff3"/>
            </w:pPr>
            <w:r w:rsidRPr="006402E6">
              <w:rPr>
                <w:rFonts w:eastAsia="等线"/>
                <w:color w:val="000000"/>
                <w:sz w:val="22"/>
                <w:szCs w:val="22"/>
              </w:rPr>
              <w:t xml:space="preserve">1.032 </w:t>
            </w:r>
          </w:p>
        </w:tc>
      </w:tr>
      <w:tr w:rsidR="003074BF" w:rsidRPr="006402E6" w14:paraId="23D78361"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0E3FD5A0" w14:textId="048753E3" w:rsidR="003074BF" w:rsidRPr="006402E6" w:rsidRDefault="003074BF" w:rsidP="007169E5">
            <w:pPr>
              <w:pStyle w:val="affffff3"/>
            </w:pPr>
            <w:r w:rsidRPr="006402E6">
              <w:t>1.20</w:t>
            </w:r>
          </w:p>
        </w:tc>
        <w:tc>
          <w:tcPr>
            <w:tcW w:w="3567" w:type="pct"/>
            <w:tcBorders>
              <w:top w:val="nil"/>
              <w:left w:val="nil"/>
              <w:bottom w:val="single" w:sz="4" w:space="0" w:color="auto"/>
              <w:right w:val="single" w:sz="4" w:space="0" w:color="auto"/>
            </w:tcBorders>
            <w:shd w:val="clear" w:color="auto" w:fill="auto"/>
            <w:noWrap/>
            <w:vAlign w:val="center"/>
            <w:hideMark/>
          </w:tcPr>
          <w:p w14:paraId="41F30A1B" w14:textId="709C9504" w:rsidR="003074BF" w:rsidRPr="006402E6" w:rsidRDefault="003074BF" w:rsidP="007169E5">
            <w:pPr>
              <w:pStyle w:val="affffff3"/>
            </w:pPr>
            <w:r w:rsidRPr="006402E6">
              <w:rPr>
                <w:rFonts w:eastAsia="等线"/>
                <w:color w:val="000000"/>
                <w:sz w:val="22"/>
                <w:szCs w:val="22"/>
              </w:rPr>
              <w:t xml:space="preserve">1.061 </w:t>
            </w:r>
          </w:p>
        </w:tc>
      </w:tr>
      <w:tr w:rsidR="003074BF" w:rsidRPr="006402E6" w14:paraId="4530B649"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1DD7E45A" w14:textId="505E7841" w:rsidR="003074BF" w:rsidRPr="006402E6" w:rsidRDefault="003074BF" w:rsidP="007169E5">
            <w:pPr>
              <w:pStyle w:val="affffff3"/>
            </w:pPr>
            <w:r w:rsidRPr="006402E6">
              <w:t>1.30</w:t>
            </w:r>
          </w:p>
        </w:tc>
        <w:tc>
          <w:tcPr>
            <w:tcW w:w="3567" w:type="pct"/>
            <w:tcBorders>
              <w:top w:val="nil"/>
              <w:left w:val="nil"/>
              <w:bottom w:val="single" w:sz="4" w:space="0" w:color="auto"/>
              <w:right w:val="single" w:sz="4" w:space="0" w:color="auto"/>
            </w:tcBorders>
            <w:shd w:val="clear" w:color="auto" w:fill="auto"/>
            <w:noWrap/>
            <w:vAlign w:val="center"/>
            <w:hideMark/>
          </w:tcPr>
          <w:p w14:paraId="7E600870" w14:textId="226E3FFC" w:rsidR="003074BF" w:rsidRPr="006402E6" w:rsidRDefault="003074BF" w:rsidP="007169E5">
            <w:pPr>
              <w:pStyle w:val="affffff3"/>
            </w:pPr>
            <w:r w:rsidRPr="006402E6">
              <w:rPr>
                <w:rFonts w:eastAsia="等线"/>
                <w:color w:val="000000"/>
                <w:sz w:val="22"/>
                <w:szCs w:val="22"/>
              </w:rPr>
              <w:t xml:space="preserve">1.089 </w:t>
            </w:r>
          </w:p>
        </w:tc>
      </w:tr>
      <w:tr w:rsidR="003074BF" w:rsidRPr="006402E6" w14:paraId="11FBC8B2"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78CDE343" w14:textId="2D140BBA" w:rsidR="003074BF" w:rsidRPr="006402E6" w:rsidRDefault="003074BF" w:rsidP="007169E5">
            <w:pPr>
              <w:pStyle w:val="affffff3"/>
            </w:pPr>
            <w:r w:rsidRPr="006402E6">
              <w:t>1.40</w:t>
            </w:r>
          </w:p>
        </w:tc>
        <w:tc>
          <w:tcPr>
            <w:tcW w:w="3567" w:type="pct"/>
            <w:tcBorders>
              <w:top w:val="nil"/>
              <w:left w:val="nil"/>
              <w:bottom w:val="single" w:sz="4" w:space="0" w:color="auto"/>
              <w:right w:val="single" w:sz="4" w:space="0" w:color="auto"/>
            </w:tcBorders>
            <w:shd w:val="clear" w:color="auto" w:fill="auto"/>
            <w:noWrap/>
            <w:vAlign w:val="center"/>
            <w:hideMark/>
          </w:tcPr>
          <w:p w14:paraId="0D946BE4" w14:textId="6D694CF0" w:rsidR="003074BF" w:rsidRPr="006402E6" w:rsidRDefault="003074BF" w:rsidP="007169E5">
            <w:pPr>
              <w:pStyle w:val="affffff3"/>
            </w:pPr>
            <w:r w:rsidRPr="006402E6">
              <w:rPr>
                <w:rFonts w:eastAsia="等线"/>
                <w:color w:val="000000"/>
                <w:sz w:val="22"/>
                <w:szCs w:val="22"/>
              </w:rPr>
              <w:t xml:space="preserve">1.115 </w:t>
            </w:r>
          </w:p>
        </w:tc>
      </w:tr>
      <w:tr w:rsidR="003074BF" w:rsidRPr="006402E6" w14:paraId="00967CF3"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034F175B" w14:textId="6AA0E129" w:rsidR="003074BF" w:rsidRPr="006402E6" w:rsidRDefault="003074BF" w:rsidP="007169E5">
            <w:pPr>
              <w:pStyle w:val="affffff3"/>
            </w:pPr>
            <w:r w:rsidRPr="006402E6">
              <w:t>1.50</w:t>
            </w:r>
          </w:p>
        </w:tc>
        <w:tc>
          <w:tcPr>
            <w:tcW w:w="3567" w:type="pct"/>
            <w:tcBorders>
              <w:top w:val="nil"/>
              <w:left w:val="nil"/>
              <w:bottom w:val="single" w:sz="4" w:space="0" w:color="auto"/>
              <w:right w:val="single" w:sz="4" w:space="0" w:color="auto"/>
            </w:tcBorders>
            <w:shd w:val="clear" w:color="auto" w:fill="auto"/>
            <w:noWrap/>
            <w:vAlign w:val="center"/>
            <w:hideMark/>
          </w:tcPr>
          <w:p w14:paraId="0C3FA480" w14:textId="15DD1D2B" w:rsidR="003074BF" w:rsidRPr="006402E6" w:rsidRDefault="003074BF" w:rsidP="007169E5">
            <w:pPr>
              <w:pStyle w:val="affffff3"/>
            </w:pPr>
            <w:r w:rsidRPr="006402E6">
              <w:rPr>
                <w:rFonts w:eastAsia="等线"/>
                <w:color w:val="000000"/>
                <w:sz w:val="22"/>
                <w:szCs w:val="22"/>
              </w:rPr>
              <w:t xml:space="preserve">1.141 </w:t>
            </w:r>
          </w:p>
        </w:tc>
      </w:tr>
      <w:tr w:rsidR="003074BF" w:rsidRPr="006402E6" w14:paraId="3DB8370C"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28443476" w14:textId="20E8E4B2" w:rsidR="003074BF" w:rsidRPr="006402E6" w:rsidRDefault="003074BF" w:rsidP="007169E5">
            <w:pPr>
              <w:pStyle w:val="affffff3"/>
            </w:pPr>
            <w:r w:rsidRPr="006402E6">
              <w:t>1.60</w:t>
            </w:r>
          </w:p>
        </w:tc>
        <w:tc>
          <w:tcPr>
            <w:tcW w:w="3567" w:type="pct"/>
            <w:tcBorders>
              <w:top w:val="nil"/>
              <w:left w:val="nil"/>
              <w:bottom w:val="single" w:sz="4" w:space="0" w:color="auto"/>
              <w:right w:val="single" w:sz="4" w:space="0" w:color="auto"/>
            </w:tcBorders>
            <w:shd w:val="clear" w:color="auto" w:fill="auto"/>
            <w:noWrap/>
            <w:vAlign w:val="center"/>
            <w:hideMark/>
          </w:tcPr>
          <w:p w14:paraId="5B9D544F" w14:textId="573F6775" w:rsidR="003074BF" w:rsidRPr="006402E6" w:rsidRDefault="003074BF" w:rsidP="007169E5">
            <w:pPr>
              <w:pStyle w:val="affffff3"/>
            </w:pPr>
            <w:r w:rsidRPr="006402E6">
              <w:rPr>
                <w:rFonts w:eastAsia="等线"/>
                <w:color w:val="000000"/>
                <w:sz w:val="22"/>
                <w:szCs w:val="22"/>
              </w:rPr>
              <w:t xml:space="preserve">1.166 </w:t>
            </w:r>
          </w:p>
        </w:tc>
      </w:tr>
      <w:tr w:rsidR="003074BF" w:rsidRPr="006402E6" w14:paraId="1F2FC609"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5F24AF82" w14:textId="3475D340" w:rsidR="003074BF" w:rsidRPr="006402E6" w:rsidRDefault="003074BF" w:rsidP="007169E5">
            <w:pPr>
              <w:pStyle w:val="affffff3"/>
            </w:pPr>
            <w:r w:rsidRPr="006402E6">
              <w:lastRenderedPageBreak/>
              <w:t>1.70</w:t>
            </w:r>
          </w:p>
        </w:tc>
        <w:tc>
          <w:tcPr>
            <w:tcW w:w="3567" w:type="pct"/>
            <w:tcBorders>
              <w:top w:val="nil"/>
              <w:left w:val="nil"/>
              <w:bottom w:val="single" w:sz="4" w:space="0" w:color="auto"/>
              <w:right w:val="single" w:sz="4" w:space="0" w:color="auto"/>
            </w:tcBorders>
            <w:shd w:val="clear" w:color="auto" w:fill="auto"/>
            <w:noWrap/>
            <w:vAlign w:val="center"/>
            <w:hideMark/>
          </w:tcPr>
          <w:p w14:paraId="1D6DFA80" w14:textId="2076FB29" w:rsidR="003074BF" w:rsidRPr="006402E6" w:rsidRDefault="003074BF" w:rsidP="007169E5">
            <w:pPr>
              <w:pStyle w:val="affffff3"/>
            </w:pPr>
            <w:r w:rsidRPr="006402E6">
              <w:rPr>
                <w:rFonts w:eastAsia="等线"/>
                <w:color w:val="000000"/>
                <w:sz w:val="22"/>
                <w:szCs w:val="22"/>
              </w:rPr>
              <w:t xml:space="preserve">1.188 </w:t>
            </w:r>
          </w:p>
        </w:tc>
      </w:tr>
      <w:tr w:rsidR="003074BF" w:rsidRPr="006402E6" w14:paraId="609C9059"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06CD1054" w14:textId="5FE28C10" w:rsidR="003074BF" w:rsidRPr="006402E6" w:rsidRDefault="003074BF" w:rsidP="007169E5">
            <w:pPr>
              <w:pStyle w:val="affffff3"/>
            </w:pPr>
            <w:r w:rsidRPr="006402E6">
              <w:t>1.80</w:t>
            </w:r>
          </w:p>
        </w:tc>
        <w:tc>
          <w:tcPr>
            <w:tcW w:w="3567" w:type="pct"/>
            <w:tcBorders>
              <w:top w:val="nil"/>
              <w:left w:val="nil"/>
              <w:bottom w:val="single" w:sz="4" w:space="0" w:color="auto"/>
              <w:right w:val="single" w:sz="4" w:space="0" w:color="auto"/>
            </w:tcBorders>
            <w:shd w:val="clear" w:color="auto" w:fill="auto"/>
            <w:noWrap/>
            <w:vAlign w:val="center"/>
            <w:hideMark/>
          </w:tcPr>
          <w:p w14:paraId="03F81DD1" w14:textId="5924BD82" w:rsidR="003074BF" w:rsidRPr="006402E6" w:rsidRDefault="003074BF" w:rsidP="007169E5">
            <w:pPr>
              <w:pStyle w:val="affffff3"/>
            </w:pPr>
            <w:r w:rsidRPr="006402E6">
              <w:rPr>
                <w:rFonts w:eastAsia="等线"/>
                <w:color w:val="000000"/>
                <w:sz w:val="22"/>
                <w:szCs w:val="22"/>
              </w:rPr>
              <w:t xml:space="preserve">1.211 </w:t>
            </w:r>
          </w:p>
        </w:tc>
      </w:tr>
      <w:tr w:rsidR="003074BF" w:rsidRPr="006402E6" w14:paraId="1121A0F6"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715A93BA" w14:textId="330BD2E8" w:rsidR="003074BF" w:rsidRPr="006402E6" w:rsidRDefault="003074BF" w:rsidP="007169E5">
            <w:pPr>
              <w:pStyle w:val="affffff3"/>
            </w:pPr>
            <w:r w:rsidRPr="006402E6">
              <w:t>1.90</w:t>
            </w:r>
          </w:p>
        </w:tc>
        <w:tc>
          <w:tcPr>
            <w:tcW w:w="3567" w:type="pct"/>
            <w:tcBorders>
              <w:top w:val="nil"/>
              <w:left w:val="nil"/>
              <w:bottom w:val="single" w:sz="4" w:space="0" w:color="auto"/>
              <w:right w:val="single" w:sz="4" w:space="0" w:color="auto"/>
            </w:tcBorders>
            <w:shd w:val="clear" w:color="auto" w:fill="auto"/>
            <w:noWrap/>
            <w:vAlign w:val="center"/>
            <w:hideMark/>
          </w:tcPr>
          <w:p w14:paraId="3AE227E7" w14:textId="62CDA3D9" w:rsidR="003074BF" w:rsidRPr="006402E6" w:rsidRDefault="003074BF" w:rsidP="007169E5">
            <w:pPr>
              <w:pStyle w:val="affffff3"/>
            </w:pPr>
            <w:r w:rsidRPr="006402E6">
              <w:rPr>
                <w:rFonts w:eastAsia="等线"/>
                <w:color w:val="000000"/>
                <w:sz w:val="22"/>
                <w:szCs w:val="22"/>
              </w:rPr>
              <w:t xml:space="preserve">1.233 </w:t>
            </w:r>
          </w:p>
        </w:tc>
      </w:tr>
      <w:tr w:rsidR="003074BF" w:rsidRPr="006402E6" w14:paraId="61BB7485" w14:textId="77777777" w:rsidTr="003821F1">
        <w:trPr>
          <w:trHeight w:val="340"/>
        </w:trPr>
        <w:tc>
          <w:tcPr>
            <w:tcW w:w="1433" w:type="pct"/>
            <w:tcBorders>
              <w:top w:val="nil"/>
              <w:left w:val="single" w:sz="4" w:space="0" w:color="auto"/>
              <w:bottom w:val="single" w:sz="4" w:space="0" w:color="auto"/>
              <w:right w:val="single" w:sz="4" w:space="0" w:color="auto"/>
            </w:tcBorders>
            <w:shd w:val="clear" w:color="auto" w:fill="auto"/>
            <w:noWrap/>
            <w:vAlign w:val="center"/>
            <w:hideMark/>
          </w:tcPr>
          <w:p w14:paraId="5228C140" w14:textId="093ABDE7" w:rsidR="003074BF" w:rsidRPr="006402E6" w:rsidRDefault="003074BF" w:rsidP="007169E5">
            <w:pPr>
              <w:pStyle w:val="affffff3"/>
            </w:pPr>
            <w:r w:rsidRPr="006402E6">
              <w:t>2.00</w:t>
            </w:r>
          </w:p>
        </w:tc>
        <w:tc>
          <w:tcPr>
            <w:tcW w:w="3567" w:type="pct"/>
            <w:tcBorders>
              <w:top w:val="nil"/>
              <w:left w:val="nil"/>
              <w:bottom w:val="single" w:sz="4" w:space="0" w:color="auto"/>
              <w:right w:val="single" w:sz="4" w:space="0" w:color="auto"/>
            </w:tcBorders>
            <w:shd w:val="clear" w:color="auto" w:fill="auto"/>
            <w:noWrap/>
            <w:vAlign w:val="center"/>
            <w:hideMark/>
          </w:tcPr>
          <w:p w14:paraId="008AA3D3" w14:textId="385639AD" w:rsidR="003074BF" w:rsidRPr="006402E6" w:rsidRDefault="003074BF" w:rsidP="007169E5">
            <w:pPr>
              <w:pStyle w:val="affffff3"/>
            </w:pPr>
            <w:r w:rsidRPr="006402E6">
              <w:rPr>
                <w:rFonts w:eastAsia="等线"/>
                <w:color w:val="000000"/>
                <w:sz w:val="22"/>
                <w:szCs w:val="22"/>
              </w:rPr>
              <w:t xml:space="preserve">1.253 </w:t>
            </w:r>
          </w:p>
        </w:tc>
      </w:tr>
    </w:tbl>
    <w:p w14:paraId="7E46AA2C" w14:textId="77777777" w:rsidR="00F61259" w:rsidRPr="006402E6" w:rsidRDefault="003074BF" w:rsidP="007169E5">
      <w:pPr>
        <w:pStyle w:val="affffff3"/>
        <w:jc w:val="left"/>
      </w:pPr>
      <w:r w:rsidRPr="006402E6">
        <w:t>注：</w:t>
      </w:r>
    </w:p>
    <w:p w14:paraId="77FB4AC0" w14:textId="77777777" w:rsidR="00F61259" w:rsidRPr="006402E6" w:rsidRDefault="00F61259" w:rsidP="007169E5">
      <w:pPr>
        <w:pStyle w:val="affffff3"/>
        <w:jc w:val="left"/>
      </w:pPr>
      <w:r w:rsidRPr="006402E6">
        <w:t>（</w:t>
      </w:r>
      <w:r w:rsidRPr="006402E6">
        <w:t>1</w:t>
      </w:r>
      <w:r w:rsidRPr="006402E6">
        <w:t>）容积率小于</w:t>
      </w:r>
      <w:r w:rsidRPr="006402E6">
        <w:t>0.5</w:t>
      </w:r>
      <w:r w:rsidRPr="006402E6">
        <w:t>建议参照</w:t>
      </w:r>
      <w:r w:rsidRPr="006402E6">
        <w:t>0.5</w:t>
      </w:r>
      <w:r w:rsidRPr="006402E6">
        <w:t>地面地价容积率修正系数进行修正；</w:t>
      </w:r>
    </w:p>
    <w:p w14:paraId="281A6CF9" w14:textId="7D95BB4C" w:rsidR="003074BF" w:rsidRPr="006402E6" w:rsidRDefault="00F61259" w:rsidP="007169E5">
      <w:pPr>
        <w:pStyle w:val="affffff3"/>
        <w:jc w:val="left"/>
      </w:pPr>
      <w:r w:rsidRPr="006402E6">
        <w:t>（</w:t>
      </w:r>
      <w:r w:rsidRPr="006402E6">
        <w:t>2</w:t>
      </w:r>
      <w:r w:rsidRPr="006402E6">
        <w:t>）</w:t>
      </w:r>
      <w:r w:rsidR="000D2C79">
        <w:rPr>
          <w:rFonts w:hint="eastAsia"/>
        </w:rPr>
        <w:t>特殊情况</w:t>
      </w:r>
      <w:r w:rsidR="00ED429D" w:rsidRPr="006402E6">
        <w:t>建议采用如下方法之一</w:t>
      </w:r>
      <w:r w:rsidR="00466260">
        <w:rPr>
          <w:rFonts w:hint="eastAsia"/>
        </w:rPr>
        <w:t>确定容积率修正系数</w:t>
      </w:r>
      <w:r w:rsidR="00ED429D" w:rsidRPr="006402E6">
        <w:t>：</w:t>
      </w:r>
      <w:r w:rsidR="00ED429D" w:rsidRPr="006402E6">
        <w:t>1</w:t>
      </w:r>
      <w:r w:rsidR="00ED429D" w:rsidRPr="006402E6">
        <w:t>）</w:t>
      </w:r>
      <w:r w:rsidR="003074BF" w:rsidRPr="006402E6">
        <w:t>可参照公式</w:t>
      </w:r>
      <w:r w:rsidR="003074BF" w:rsidRPr="006402E6">
        <w:t>y=0.9998</w:t>
      </w:r>
      <w:r w:rsidR="00ED429D" w:rsidRPr="006402E6">
        <w:t>×X</w:t>
      </w:r>
      <w:r w:rsidR="00ED429D" w:rsidRPr="006402E6">
        <w:rPr>
          <w:vertAlign w:val="superscript"/>
        </w:rPr>
        <w:t>0.3256</w:t>
      </w:r>
      <w:r w:rsidR="003074BF" w:rsidRPr="006402E6">
        <w:t>进行计算</w:t>
      </w:r>
      <w:r w:rsidR="00ED429D" w:rsidRPr="006402E6">
        <w:t>；</w:t>
      </w:r>
      <w:r w:rsidR="00ED429D" w:rsidRPr="006402E6">
        <w:t>2</w:t>
      </w:r>
      <w:r w:rsidR="00ED429D" w:rsidRPr="006402E6">
        <w:t>）</w:t>
      </w:r>
      <w:r w:rsidR="003074BF" w:rsidRPr="006402E6">
        <w:t>采用专家咨询法综合确定</w:t>
      </w:r>
      <w:r w:rsidR="00ED429D" w:rsidRPr="006402E6">
        <w:t>。</w:t>
      </w:r>
    </w:p>
    <w:p w14:paraId="59A977C7" w14:textId="1C586E41" w:rsidR="00A405E2" w:rsidRPr="006402E6" w:rsidRDefault="00A405E2" w:rsidP="007169E5">
      <w:pPr>
        <w:pStyle w:val="affffff5"/>
        <w:widowControl/>
        <w:spacing w:before="190" w:after="190"/>
      </w:pPr>
      <w:r w:rsidRPr="006402E6">
        <w:t>表</w:t>
      </w:r>
      <w:bookmarkStart w:id="30" w:name="_Hlk104986890"/>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54</w:t>
      </w:r>
      <w:r w:rsidR="00F62252">
        <w:fldChar w:fldCharType="end"/>
      </w:r>
      <w:r w:rsidR="00F62252">
        <w:t xml:space="preserve"> </w:t>
      </w:r>
      <w:r w:rsidR="006B4ADC">
        <w:t>集体保障性租赁住房用地</w:t>
      </w:r>
      <w:bookmarkEnd w:id="30"/>
      <w:r w:rsidRPr="006402E6">
        <w:t>容积率修正系数表</w:t>
      </w:r>
    </w:p>
    <w:tbl>
      <w:tblPr>
        <w:tblW w:w="5000" w:type="pct"/>
        <w:tblLook w:val="04A0" w:firstRow="1" w:lastRow="0" w:firstColumn="1" w:lastColumn="0" w:noHBand="0" w:noVBand="1"/>
      </w:tblPr>
      <w:tblGrid>
        <w:gridCol w:w="1625"/>
        <w:gridCol w:w="3522"/>
        <w:gridCol w:w="3857"/>
      </w:tblGrid>
      <w:tr w:rsidR="00DA5F27" w:rsidRPr="00D25310" w14:paraId="23D4CD53" w14:textId="77777777" w:rsidTr="003821F1">
        <w:trPr>
          <w:trHeight w:val="340"/>
          <w:tblHeader/>
        </w:trPr>
        <w:tc>
          <w:tcPr>
            <w:tcW w:w="90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0817F6" w14:textId="77777777" w:rsidR="00DA5F27" w:rsidRPr="00D25310" w:rsidRDefault="00DA5F27" w:rsidP="007169E5">
            <w:pPr>
              <w:pStyle w:val="affffff3"/>
              <w:rPr>
                <w:rFonts w:eastAsia="等线"/>
                <w:b/>
                <w:bCs/>
              </w:rPr>
            </w:pPr>
            <w:r w:rsidRPr="00D25310">
              <w:rPr>
                <w:b/>
                <w:bCs/>
              </w:rPr>
              <w:t>容积率</w:t>
            </w:r>
          </w:p>
        </w:tc>
        <w:tc>
          <w:tcPr>
            <w:tcW w:w="1956" w:type="pct"/>
            <w:tcBorders>
              <w:top w:val="single" w:sz="4" w:space="0" w:color="auto"/>
              <w:left w:val="nil"/>
              <w:bottom w:val="single" w:sz="4" w:space="0" w:color="auto"/>
              <w:right w:val="single" w:sz="4" w:space="0" w:color="auto"/>
            </w:tcBorders>
            <w:shd w:val="clear" w:color="auto" w:fill="auto"/>
            <w:vAlign w:val="center"/>
            <w:hideMark/>
          </w:tcPr>
          <w:p w14:paraId="408C01DF" w14:textId="3E84AD35" w:rsidR="00DA5F27" w:rsidRPr="00D25310" w:rsidRDefault="00DA5F27" w:rsidP="007169E5">
            <w:pPr>
              <w:pStyle w:val="affffff3"/>
              <w:rPr>
                <w:rFonts w:eastAsia="等线"/>
                <w:b/>
                <w:bCs/>
              </w:rPr>
            </w:pPr>
            <w:r w:rsidRPr="00D25310">
              <w:rPr>
                <w:rFonts w:eastAsia="等线"/>
                <w:b/>
                <w:bCs/>
              </w:rPr>
              <w:t>1</w:t>
            </w:r>
            <w:r w:rsidRPr="00D25310">
              <w:rPr>
                <w:b/>
                <w:bCs/>
              </w:rPr>
              <w:t>级</w:t>
            </w:r>
            <w:r w:rsidR="002321B4" w:rsidRPr="00D25310">
              <w:rPr>
                <w:b/>
                <w:bCs/>
              </w:rPr>
              <w:t>地面地价</w:t>
            </w:r>
            <w:r w:rsidR="00E806EA" w:rsidRPr="00D25310">
              <w:rPr>
                <w:rFonts w:hint="eastAsia"/>
                <w:b/>
                <w:bCs/>
              </w:rPr>
              <w:t>修正</w:t>
            </w:r>
            <w:r w:rsidR="002321B4" w:rsidRPr="00D25310">
              <w:rPr>
                <w:b/>
                <w:bCs/>
              </w:rPr>
              <w:t>系数</w:t>
            </w:r>
          </w:p>
        </w:tc>
        <w:tc>
          <w:tcPr>
            <w:tcW w:w="2142" w:type="pct"/>
            <w:tcBorders>
              <w:top w:val="single" w:sz="4" w:space="0" w:color="auto"/>
              <w:left w:val="nil"/>
              <w:bottom w:val="single" w:sz="4" w:space="0" w:color="auto"/>
              <w:right w:val="single" w:sz="4" w:space="0" w:color="auto"/>
            </w:tcBorders>
            <w:shd w:val="clear" w:color="auto" w:fill="auto"/>
            <w:vAlign w:val="center"/>
            <w:hideMark/>
          </w:tcPr>
          <w:p w14:paraId="5630A91E" w14:textId="2984A775" w:rsidR="00DA5F27" w:rsidRPr="00D25310" w:rsidRDefault="00DA5F27" w:rsidP="007169E5">
            <w:pPr>
              <w:pStyle w:val="affffff3"/>
              <w:rPr>
                <w:rFonts w:eastAsia="等线"/>
                <w:b/>
                <w:bCs/>
              </w:rPr>
            </w:pPr>
            <w:r w:rsidRPr="00D25310">
              <w:rPr>
                <w:rFonts w:eastAsia="等线"/>
                <w:b/>
                <w:bCs/>
              </w:rPr>
              <w:t>2-8</w:t>
            </w:r>
            <w:r w:rsidRPr="00D25310">
              <w:rPr>
                <w:b/>
                <w:bCs/>
              </w:rPr>
              <w:t>级</w:t>
            </w:r>
            <w:r w:rsidR="002321B4" w:rsidRPr="00D25310">
              <w:rPr>
                <w:b/>
                <w:bCs/>
              </w:rPr>
              <w:t>地面地价</w:t>
            </w:r>
            <w:r w:rsidR="00E806EA" w:rsidRPr="00D25310">
              <w:rPr>
                <w:rFonts w:hint="eastAsia"/>
                <w:b/>
                <w:bCs/>
              </w:rPr>
              <w:t>修正</w:t>
            </w:r>
            <w:r w:rsidR="002321B4" w:rsidRPr="00D25310">
              <w:rPr>
                <w:b/>
                <w:bCs/>
              </w:rPr>
              <w:t>系数</w:t>
            </w:r>
          </w:p>
        </w:tc>
      </w:tr>
      <w:tr w:rsidR="00DA5F27" w:rsidRPr="006402E6" w14:paraId="1C1D463D"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0B32C585" w14:textId="77777777" w:rsidR="00DA5F27" w:rsidRPr="006402E6" w:rsidRDefault="00DA5F27" w:rsidP="007169E5">
            <w:pPr>
              <w:pStyle w:val="affffff3"/>
              <w:rPr>
                <w:rFonts w:eastAsia="等线"/>
              </w:rPr>
            </w:pPr>
            <w:r w:rsidRPr="006402E6">
              <w:rPr>
                <w:rFonts w:eastAsia="等线"/>
              </w:rPr>
              <w:t>0.5</w:t>
            </w:r>
          </w:p>
        </w:tc>
        <w:tc>
          <w:tcPr>
            <w:tcW w:w="1956" w:type="pct"/>
            <w:tcBorders>
              <w:top w:val="nil"/>
              <w:left w:val="nil"/>
              <w:bottom w:val="single" w:sz="4" w:space="0" w:color="auto"/>
              <w:right w:val="single" w:sz="4" w:space="0" w:color="auto"/>
            </w:tcBorders>
            <w:shd w:val="clear" w:color="auto" w:fill="auto"/>
            <w:vAlign w:val="center"/>
            <w:hideMark/>
          </w:tcPr>
          <w:p w14:paraId="35D03FD5" w14:textId="1A4DADE7" w:rsidR="00DA5F27" w:rsidRPr="006402E6" w:rsidRDefault="00DA5F27" w:rsidP="007169E5">
            <w:pPr>
              <w:pStyle w:val="affffff3"/>
              <w:rPr>
                <w:rFonts w:eastAsia="等线"/>
              </w:rPr>
            </w:pPr>
            <w:r w:rsidRPr="006402E6">
              <w:rPr>
                <w:rFonts w:eastAsia="等线"/>
              </w:rPr>
              <w:t>0.530</w:t>
            </w:r>
          </w:p>
        </w:tc>
        <w:tc>
          <w:tcPr>
            <w:tcW w:w="2142" w:type="pct"/>
            <w:tcBorders>
              <w:top w:val="nil"/>
              <w:left w:val="nil"/>
              <w:bottom w:val="single" w:sz="4" w:space="0" w:color="auto"/>
              <w:right w:val="single" w:sz="4" w:space="0" w:color="auto"/>
            </w:tcBorders>
            <w:shd w:val="clear" w:color="auto" w:fill="auto"/>
            <w:vAlign w:val="center"/>
            <w:hideMark/>
          </w:tcPr>
          <w:p w14:paraId="112D90EB" w14:textId="311545D2" w:rsidR="00DA5F27" w:rsidRPr="006402E6" w:rsidRDefault="00DA5F27" w:rsidP="007169E5">
            <w:pPr>
              <w:pStyle w:val="affffff3"/>
              <w:rPr>
                <w:rFonts w:eastAsia="等线"/>
              </w:rPr>
            </w:pPr>
            <w:r w:rsidRPr="006402E6">
              <w:rPr>
                <w:rFonts w:eastAsia="等线"/>
              </w:rPr>
              <w:t>0.673</w:t>
            </w:r>
          </w:p>
        </w:tc>
      </w:tr>
      <w:tr w:rsidR="00DA5F27" w:rsidRPr="006402E6" w14:paraId="65FE88F1"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2A1C54D9" w14:textId="77777777" w:rsidR="00DA5F27" w:rsidRPr="006402E6" w:rsidRDefault="00DA5F27" w:rsidP="007169E5">
            <w:pPr>
              <w:pStyle w:val="affffff3"/>
              <w:rPr>
                <w:rFonts w:eastAsia="等线"/>
              </w:rPr>
            </w:pPr>
            <w:r w:rsidRPr="006402E6">
              <w:rPr>
                <w:rFonts w:eastAsia="等线"/>
              </w:rPr>
              <w:t>0.6</w:t>
            </w:r>
          </w:p>
        </w:tc>
        <w:tc>
          <w:tcPr>
            <w:tcW w:w="1956" w:type="pct"/>
            <w:tcBorders>
              <w:top w:val="nil"/>
              <w:left w:val="nil"/>
              <w:bottom w:val="single" w:sz="4" w:space="0" w:color="auto"/>
              <w:right w:val="single" w:sz="4" w:space="0" w:color="auto"/>
            </w:tcBorders>
            <w:shd w:val="clear" w:color="auto" w:fill="auto"/>
            <w:vAlign w:val="center"/>
            <w:hideMark/>
          </w:tcPr>
          <w:p w14:paraId="1BEFD5A3" w14:textId="18244708" w:rsidR="00DA5F27" w:rsidRPr="006402E6" w:rsidRDefault="00DA5F27" w:rsidP="007169E5">
            <w:pPr>
              <w:pStyle w:val="affffff3"/>
              <w:rPr>
                <w:rFonts w:eastAsia="等线"/>
              </w:rPr>
            </w:pPr>
            <w:r w:rsidRPr="006402E6">
              <w:rPr>
                <w:rFonts w:eastAsia="等线"/>
              </w:rPr>
              <w:t>0.530</w:t>
            </w:r>
          </w:p>
        </w:tc>
        <w:tc>
          <w:tcPr>
            <w:tcW w:w="2142" w:type="pct"/>
            <w:tcBorders>
              <w:top w:val="nil"/>
              <w:left w:val="nil"/>
              <w:bottom w:val="single" w:sz="4" w:space="0" w:color="auto"/>
              <w:right w:val="single" w:sz="4" w:space="0" w:color="auto"/>
            </w:tcBorders>
            <w:shd w:val="clear" w:color="auto" w:fill="auto"/>
            <w:vAlign w:val="center"/>
            <w:hideMark/>
          </w:tcPr>
          <w:p w14:paraId="5AE388A8" w14:textId="42C5CB28" w:rsidR="00DA5F27" w:rsidRPr="006402E6" w:rsidRDefault="00DA5F27" w:rsidP="007169E5">
            <w:pPr>
              <w:pStyle w:val="affffff3"/>
              <w:rPr>
                <w:rFonts w:eastAsia="等线"/>
              </w:rPr>
            </w:pPr>
            <w:r w:rsidRPr="006402E6">
              <w:rPr>
                <w:rFonts w:eastAsia="等线"/>
              </w:rPr>
              <w:t>0.673</w:t>
            </w:r>
          </w:p>
        </w:tc>
      </w:tr>
      <w:tr w:rsidR="00DA5F27" w:rsidRPr="006402E6" w14:paraId="79B03009"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70D885AD" w14:textId="77777777" w:rsidR="00DA5F27" w:rsidRPr="006402E6" w:rsidRDefault="00DA5F27" w:rsidP="007169E5">
            <w:pPr>
              <w:pStyle w:val="affffff3"/>
              <w:rPr>
                <w:rFonts w:eastAsia="等线"/>
              </w:rPr>
            </w:pPr>
            <w:r w:rsidRPr="006402E6">
              <w:rPr>
                <w:rFonts w:eastAsia="等线"/>
              </w:rPr>
              <w:t>0.7</w:t>
            </w:r>
          </w:p>
        </w:tc>
        <w:tc>
          <w:tcPr>
            <w:tcW w:w="1956" w:type="pct"/>
            <w:tcBorders>
              <w:top w:val="nil"/>
              <w:left w:val="nil"/>
              <w:bottom w:val="single" w:sz="4" w:space="0" w:color="auto"/>
              <w:right w:val="single" w:sz="4" w:space="0" w:color="auto"/>
            </w:tcBorders>
            <w:shd w:val="clear" w:color="auto" w:fill="auto"/>
            <w:vAlign w:val="center"/>
            <w:hideMark/>
          </w:tcPr>
          <w:p w14:paraId="3D8D2EEA" w14:textId="390FA1C9" w:rsidR="00DA5F27" w:rsidRPr="006402E6" w:rsidRDefault="00DA5F27" w:rsidP="007169E5">
            <w:pPr>
              <w:pStyle w:val="affffff3"/>
              <w:rPr>
                <w:rFonts w:eastAsia="等线"/>
              </w:rPr>
            </w:pPr>
            <w:r w:rsidRPr="006402E6">
              <w:rPr>
                <w:rFonts w:eastAsia="等线"/>
              </w:rPr>
              <w:t>0.530</w:t>
            </w:r>
          </w:p>
        </w:tc>
        <w:tc>
          <w:tcPr>
            <w:tcW w:w="2142" w:type="pct"/>
            <w:tcBorders>
              <w:top w:val="nil"/>
              <w:left w:val="nil"/>
              <w:bottom w:val="single" w:sz="4" w:space="0" w:color="auto"/>
              <w:right w:val="single" w:sz="4" w:space="0" w:color="auto"/>
            </w:tcBorders>
            <w:shd w:val="clear" w:color="auto" w:fill="auto"/>
            <w:vAlign w:val="center"/>
            <w:hideMark/>
          </w:tcPr>
          <w:p w14:paraId="6C4DA497" w14:textId="27BE7736" w:rsidR="00DA5F27" w:rsidRPr="006402E6" w:rsidRDefault="00DA5F27" w:rsidP="007169E5">
            <w:pPr>
              <w:pStyle w:val="affffff3"/>
              <w:rPr>
                <w:rFonts w:eastAsia="等线"/>
              </w:rPr>
            </w:pPr>
            <w:r w:rsidRPr="006402E6">
              <w:rPr>
                <w:rFonts w:eastAsia="等线"/>
              </w:rPr>
              <w:t>0.673</w:t>
            </w:r>
          </w:p>
        </w:tc>
      </w:tr>
      <w:tr w:rsidR="00DA5F27" w:rsidRPr="006402E6" w14:paraId="2219950F"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772FBAC8" w14:textId="77777777" w:rsidR="00DA5F27" w:rsidRPr="006402E6" w:rsidRDefault="00DA5F27" w:rsidP="007169E5">
            <w:pPr>
              <w:pStyle w:val="affffff3"/>
              <w:rPr>
                <w:rFonts w:eastAsia="等线"/>
              </w:rPr>
            </w:pPr>
            <w:r w:rsidRPr="006402E6">
              <w:rPr>
                <w:rFonts w:eastAsia="等线"/>
              </w:rPr>
              <w:t>0.8</w:t>
            </w:r>
          </w:p>
        </w:tc>
        <w:tc>
          <w:tcPr>
            <w:tcW w:w="1956" w:type="pct"/>
            <w:tcBorders>
              <w:top w:val="nil"/>
              <w:left w:val="nil"/>
              <w:bottom w:val="single" w:sz="4" w:space="0" w:color="auto"/>
              <w:right w:val="single" w:sz="4" w:space="0" w:color="auto"/>
            </w:tcBorders>
            <w:shd w:val="clear" w:color="auto" w:fill="auto"/>
            <w:vAlign w:val="center"/>
            <w:hideMark/>
          </w:tcPr>
          <w:p w14:paraId="7D1D920C" w14:textId="50F00844" w:rsidR="00DA5F27" w:rsidRPr="006402E6" w:rsidRDefault="00DA5F27" w:rsidP="007169E5">
            <w:pPr>
              <w:pStyle w:val="affffff3"/>
              <w:rPr>
                <w:rFonts w:eastAsia="等线"/>
              </w:rPr>
            </w:pPr>
            <w:r w:rsidRPr="006402E6">
              <w:rPr>
                <w:rFonts w:eastAsia="等线"/>
              </w:rPr>
              <w:t>0.530</w:t>
            </w:r>
          </w:p>
        </w:tc>
        <w:tc>
          <w:tcPr>
            <w:tcW w:w="2142" w:type="pct"/>
            <w:tcBorders>
              <w:top w:val="nil"/>
              <w:left w:val="nil"/>
              <w:bottom w:val="single" w:sz="4" w:space="0" w:color="auto"/>
              <w:right w:val="single" w:sz="4" w:space="0" w:color="auto"/>
            </w:tcBorders>
            <w:shd w:val="clear" w:color="auto" w:fill="auto"/>
            <w:vAlign w:val="center"/>
            <w:hideMark/>
          </w:tcPr>
          <w:p w14:paraId="7278DF40" w14:textId="2379F4A4" w:rsidR="00DA5F27" w:rsidRPr="006402E6" w:rsidRDefault="00DA5F27" w:rsidP="007169E5">
            <w:pPr>
              <w:pStyle w:val="affffff3"/>
              <w:rPr>
                <w:rFonts w:eastAsia="等线"/>
              </w:rPr>
            </w:pPr>
            <w:r w:rsidRPr="006402E6">
              <w:rPr>
                <w:rFonts w:eastAsia="等线"/>
              </w:rPr>
              <w:t>0.673</w:t>
            </w:r>
          </w:p>
        </w:tc>
      </w:tr>
      <w:tr w:rsidR="00DA5F27" w:rsidRPr="006402E6" w14:paraId="52EFD11C"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4A782F33" w14:textId="77777777" w:rsidR="00DA5F27" w:rsidRPr="006402E6" w:rsidRDefault="00DA5F27" w:rsidP="007169E5">
            <w:pPr>
              <w:pStyle w:val="affffff3"/>
              <w:rPr>
                <w:rFonts w:eastAsia="等线"/>
              </w:rPr>
            </w:pPr>
            <w:r w:rsidRPr="006402E6">
              <w:rPr>
                <w:rFonts w:eastAsia="等线"/>
              </w:rPr>
              <w:t>0.9</w:t>
            </w:r>
          </w:p>
        </w:tc>
        <w:tc>
          <w:tcPr>
            <w:tcW w:w="1956" w:type="pct"/>
            <w:tcBorders>
              <w:top w:val="nil"/>
              <w:left w:val="nil"/>
              <w:bottom w:val="single" w:sz="4" w:space="0" w:color="auto"/>
              <w:right w:val="single" w:sz="4" w:space="0" w:color="auto"/>
            </w:tcBorders>
            <w:shd w:val="clear" w:color="auto" w:fill="auto"/>
            <w:vAlign w:val="center"/>
            <w:hideMark/>
          </w:tcPr>
          <w:p w14:paraId="7FB78DB1" w14:textId="18AB0C8D" w:rsidR="00DA5F27" w:rsidRPr="006402E6" w:rsidRDefault="00DA5F27" w:rsidP="007169E5">
            <w:pPr>
              <w:pStyle w:val="affffff3"/>
              <w:rPr>
                <w:rFonts w:eastAsia="等线"/>
              </w:rPr>
            </w:pPr>
            <w:r w:rsidRPr="006402E6">
              <w:rPr>
                <w:rFonts w:eastAsia="等线"/>
              </w:rPr>
              <w:t>0.530</w:t>
            </w:r>
          </w:p>
        </w:tc>
        <w:tc>
          <w:tcPr>
            <w:tcW w:w="2142" w:type="pct"/>
            <w:tcBorders>
              <w:top w:val="nil"/>
              <w:left w:val="nil"/>
              <w:bottom w:val="single" w:sz="4" w:space="0" w:color="auto"/>
              <w:right w:val="single" w:sz="4" w:space="0" w:color="auto"/>
            </w:tcBorders>
            <w:shd w:val="clear" w:color="auto" w:fill="auto"/>
            <w:vAlign w:val="center"/>
            <w:hideMark/>
          </w:tcPr>
          <w:p w14:paraId="3FC3BB28" w14:textId="750D2FF2" w:rsidR="00DA5F27" w:rsidRPr="006402E6" w:rsidRDefault="00DA5F27" w:rsidP="007169E5">
            <w:pPr>
              <w:pStyle w:val="affffff3"/>
              <w:rPr>
                <w:rFonts w:eastAsia="等线"/>
              </w:rPr>
            </w:pPr>
            <w:r w:rsidRPr="006402E6">
              <w:rPr>
                <w:rFonts w:eastAsia="等线"/>
              </w:rPr>
              <w:t>0.673</w:t>
            </w:r>
          </w:p>
        </w:tc>
      </w:tr>
      <w:tr w:rsidR="00DA5F27" w:rsidRPr="006402E6" w14:paraId="305AAA3A"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5536085F" w14:textId="77777777" w:rsidR="00DA5F27" w:rsidRPr="006402E6" w:rsidRDefault="00DA5F27" w:rsidP="007169E5">
            <w:pPr>
              <w:pStyle w:val="affffff3"/>
              <w:rPr>
                <w:rFonts w:eastAsia="等线"/>
              </w:rPr>
            </w:pPr>
            <w:r w:rsidRPr="006402E6">
              <w:rPr>
                <w:rFonts w:eastAsia="等线"/>
              </w:rPr>
              <w:t>1</w:t>
            </w:r>
          </w:p>
        </w:tc>
        <w:tc>
          <w:tcPr>
            <w:tcW w:w="1956" w:type="pct"/>
            <w:tcBorders>
              <w:top w:val="nil"/>
              <w:left w:val="nil"/>
              <w:bottom w:val="single" w:sz="4" w:space="0" w:color="auto"/>
              <w:right w:val="single" w:sz="4" w:space="0" w:color="auto"/>
            </w:tcBorders>
            <w:shd w:val="clear" w:color="auto" w:fill="auto"/>
            <w:vAlign w:val="center"/>
            <w:hideMark/>
          </w:tcPr>
          <w:p w14:paraId="14EBFF41" w14:textId="15F555FF" w:rsidR="00DA5F27" w:rsidRPr="006402E6" w:rsidRDefault="00DA5F27" w:rsidP="007169E5">
            <w:pPr>
              <w:pStyle w:val="affffff3"/>
              <w:rPr>
                <w:rFonts w:eastAsia="等线"/>
              </w:rPr>
            </w:pPr>
            <w:r w:rsidRPr="006402E6">
              <w:rPr>
                <w:rFonts w:eastAsia="等线"/>
              </w:rPr>
              <w:t>0.579</w:t>
            </w:r>
          </w:p>
        </w:tc>
        <w:tc>
          <w:tcPr>
            <w:tcW w:w="2142" w:type="pct"/>
            <w:tcBorders>
              <w:top w:val="nil"/>
              <w:left w:val="nil"/>
              <w:bottom w:val="single" w:sz="4" w:space="0" w:color="auto"/>
              <w:right w:val="single" w:sz="4" w:space="0" w:color="auto"/>
            </w:tcBorders>
            <w:shd w:val="clear" w:color="auto" w:fill="auto"/>
            <w:vAlign w:val="center"/>
            <w:hideMark/>
          </w:tcPr>
          <w:p w14:paraId="3CAC12D1" w14:textId="7FF0CD82" w:rsidR="00DA5F27" w:rsidRPr="006402E6" w:rsidRDefault="00DA5F27" w:rsidP="007169E5">
            <w:pPr>
              <w:pStyle w:val="affffff3"/>
              <w:rPr>
                <w:rFonts w:eastAsia="等线"/>
              </w:rPr>
            </w:pPr>
            <w:r w:rsidRPr="006402E6">
              <w:rPr>
                <w:rFonts w:eastAsia="等线"/>
              </w:rPr>
              <w:t>0.735</w:t>
            </w:r>
          </w:p>
        </w:tc>
      </w:tr>
      <w:tr w:rsidR="00DA5F27" w:rsidRPr="006402E6" w14:paraId="174300E4"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214145CB" w14:textId="77777777" w:rsidR="00DA5F27" w:rsidRPr="006402E6" w:rsidRDefault="00DA5F27" w:rsidP="007169E5">
            <w:pPr>
              <w:pStyle w:val="affffff3"/>
              <w:rPr>
                <w:rFonts w:eastAsia="等线"/>
              </w:rPr>
            </w:pPr>
            <w:r w:rsidRPr="006402E6">
              <w:rPr>
                <w:rFonts w:eastAsia="等线"/>
              </w:rPr>
              <w:t>1.1</w:t>
            </w:r>
          </w:p>
        </w:tc>
        <w:tc>
          <w:tcPr>
            <w:tcW w:w="1956" w:type="pct"/>
            <w:tcBorders>
              <w:top w:val="nil"/>
              <w:left w:val="nil"/>
              <w:bottom w:val="single" w:sz="4" w:space="0" w:color="auto"/>
              <w:right w:val="single" w:sz="4" w:space="0" w:color="auto"/>
            </w:tcBorders>
            <w:shd w:val="clear" w:color="auto" w:fill="auto"/>
            <w:vAlign w:val="center"/>
            <w:hideMark/>
          </w:tcPr>
          <w:p w14:paraId="601F449A" w14:textId="5408E511" w:rsidR="00DA5F27" w:rsidRPr="006402E6" w:rsidRDefault="00DA5F27" w:rsidP="007169E5">
            <w:pPr>
              <w:pStyle w:val="affffff3"/>
              <w:rPr>
                <w:rFonts w:eastAsia="等线"/>
              </w:rPr>
            </w:pPr>
            <w:r w:rsidRPr="006402E6">
              <w:rPr>
                <w:rFonts w:eastAsia="等线"/>
              </w:rPr>
              <w:t>0.626</w:t>
            </w:r>
          </w:p>
        </w:tc>
        <w:tc>
          <w:tcPr>
            <w:tcW w:w="2142" w:type="pct"/>
            <w:tcBorders>
              <w:top w:val="nil"/>
              <w:left w:val="nil"/>
              <w:bottom w:val="single" w:sz="4" w:space="0" w:color="auto"/>
              <w:right w:val="single" w:sz="4" w:space="0" w:color="auto"/>
            </w:tcBorders>
            <w:shd w:val="clear" w:color="auto" w:fill="auto"/>
            <w:vAlign w:val="center"/>
            <w:hideMark/>
          </w:tcPr>
          <w:p w14:paraId="2A97A934" w14:textId="7448AC4B" w:rsidR="00DA5F27" w:rsidRPr="006402E6" w:rsidRDefault="00DA5F27" w:rsidP="007169E5">
            <w:pPr>
              <w:pStyle w:val="affffff3"/>
              <w:rPr>
                <w:rFonts w:eastAsia="等线"/>
              </w:rPr>
            </w:pPr>
            <w:r w:rsidRPr="006402E6">
              <w:rPr>
                <w:rFonts w:eastAsia="等线"/>
              </w:rPr>
              <w:t>0.794</w:t>
            </w:r>
          </w:p>
        </w:tc>
      </w:tr>
      <w:tr w:rsidR="00DA5F27" w:rsidRPr="006402E6" w14:paraId="25B64354"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0085EBDF" w14:textId="77777777" w:rsidR="00DA5F27" w:rsidRPr="006402E6" w:rsidRDefault="00DA5F27" w:rsidP="007169E5">
            <w:pPr>
              <w:pStyle w:val="affffff3"/>
              <w:rPr>
                <w:rFonts w:eastAsia="等线"/>
              </w:rPr>
            </w:pPr>
            <w:r w:rsidRPr="006402E6">
              <w:rPr>
                <w:rFonts w:eastAsia="等线"/>
              </w:rPr>
              <w:t>1.2</w:t>
            </w:r>
          </w:p>
        </w:tc>
        <w:tc>
          <w:tcPr>
            <w:tcW w:w="1956" w:type="pct"/>
            <w:tcBorders>
              <w:top w:val="nil"/>
              <w:left w:val="nil"/>
              <w:bottom w:val="single" w:sz="4" w:space="0" w:color="auto"/>
              <w:right w:val="single" w:sz="4" w:space="0" w:color="auto"/>
            </w:tcBorders>
            <w:shd w:val="clear" w:color="auto" w:fill="auto"/>
            <w:vAlign w:val="center"/>
            <w:hideMark/>
          </w:tcPr>
          <w:p w14:paraId="2CB6709A" w14:textId="2306A166" w:rsidR="00DA5F27" w:rsidRPr="006402E6" w:rsidRDefault="00DA5F27" w:rsidP="007169E5">
            <w:pPr>
              <w:pStyle w:val="affffff3"/>
              <w:rPr>
                <w:rFonts w:eastAsia="等线"/>
              </w:rPr>
            </w:pPr>
            <w:r w:rsidRPr="006402E6">
              <w:rPr>
                <w:rFonts w:eastAsia="等线"/>
              </w:rPr>
              <w:t>0.673</w:t>
            </w:r>
          </w:p>
        </w:tc>
        <w:tc>
          <w:tcPr>
            <w:tcW w:w="2142" w:type="pct"/>
            <w:tcBorders>
              <w:top w:val="nil"/>
              <w:left w:val="nil"/>
              <w:bottom w:val="single" w:sz="4" w:space="0" w:color="auto"/>
              <w:right w:val="single" w:sz="4" w:space="0" w:color="auto"/>
            </w:tcBorders>
            <w:shd w:val="clear" w:color="auto" w:fill="auto"/>
            <w:vAlign w:val="center"/>
            <w:hideMark/>
          </w:tcPr>
          <w:p w14:paraId="6E0A8C53" w14:textId="506A8C1D" w:rsidR="00DA5F27" w:rsidRPr="006402E6" w:rsidRDefault="00DA5F27" w:rsidP="007169E5">
            <w:pPr>
              <w:pStyle w:val="affffff3"/>
              <w:rPr>
                <w:rFonts w:eastAsia="等线"/>
              </w:rPr>
            </w:pPr>
            <w:r w:rsidRPr="006402E6">
              <w:rPr>
                <w:rFonts w:eastAsia="等线"/>
              </w:rPr>
              <w:t>0.850</w:t>
            </w:r>
          </w:p>
        </w:tc>
      </w:tr>
      <w:tr w:rsidR="00DA5F27" w:rsidRPr="006402E6" w14:paraId="29FE5A55"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5C41B06D" w14:textId="77777777" w:rsidR="00DA5F27" w:rsidRPr="006402E6" w:rsidRDefault="00DA5F27" w:rsidP="007169E5">
            <w:pPr>
              <w:pStyle w:val="affffff3"/>
              <w:rPr>
                <w:rFonts w:eastAsia="等线"/>
              </w:rPr>
            </w:pPr>
            <w:r w:rsidRPr="006402E6">
              <w:rPr>
                <w:rFonts w:eastAsia="等线"/>
              </w:rPr>
              <w:t>1.3</w:t>
            </w:r>
          </w:p>
        </w:tc>
        <w:tc>
          <w:tcPr>
            <w:tcW w:w="1956" w:type="pct"/>
            <w:tcBorders>
              <w:top w:val="nil"/>
              <w:left w:val="nil"/>
              <w:bottom w:val="single" w:sz="4" w:space="0" w:color="auto"/>
              <w:right w:val="single" w:sz="4" w:space="0" w:color="auto"/>
            </w:tcBorders>
            <w:shd w:val="clear" w:color="auto" w:fill="auto"/>
            <w:vAlign w:val="center"/>
            <w:hideMark/>
          </w:tcPr>
          <w:p w14:paraId="5F1A274D" w14:textId="228E0802" w:rsidR="00DA5F27" w:rsidRPr="006402E6" w:rsidRDefault="00DA5F27" w:rsidP="007169E5">
            <w:pPr>
              <w:pStyle w:val="affffff3"/>
              <w:rPr>
                <w:rFonts w:eastAsia="等线"/>
              </w:rPr>
            </w:pPr>
            <w:r w:rsidRPr="006402E6">
              <w:rPr>
                <w:rFonts w:eastAsia="等线"/>
              </w:rPr>
              <w:t>0.718</w:t>
            </w:r>
          </w:p>
        </w:tc>
        <w:tc>
          <w:tcPr>
            <w:tcW w:w="2142" w:type="pct"/>
            <w:tcBorders>
              <w:top w:val="nil"/>
              <w:left w:val="nil"/>
              <w:bottom w:val="single" w:sz="4" w:space="0" w:color="auto"/>
              <w:right w:val="single" w:sz="4" w:space="0" w:color="auto"/>
            </w:tcBorders>
            <w:shd w:val="clear" w:color="auto" w:fill="auto"/>
            <w:vAlign w:val="center"/>
            <w:hideMark/>
          </w:tcPr>
          <w:p w14:paraId="0962AFC9" w14:textId="3DD5F58A" w:rsidR="00DA5F27" w:rsidRPr="006402E6" w:rsidRDefault="00DA5F27" w:rsidP="007169E5">
            <w:pPr>
              <w:pStyle w:val="affffff3"/>
              <w:rPr>
                <w:rFonts w:eastAsia="等线"/>
              </w:rPr>
            </w:pPr>
            <w:r w:rsidRPr="006402E6">
              <w:rPr>
                <w:rFonts w:eastAsia="等线"/>
              </w:rPr>
              <w:t>0.903</w:t>
            </w:r>
          </w:p>
        </w:tc>
      </w:tr>
      <w:tr w:rsidR="00DA5F27" w:rsidRPr="006402E6" w14:paraId="3F9DEA67"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1DDC3E15" w14:textId="77777777" w:rsidR="00DA5F27" w:rsidRPr="006402E6" w:rsidRDefault="00DA5F27" w:rsidP="007169E5">
            <w:pPr>
              <w:pStyle w:val="affffff3"/>
              <w:rPr>
                <w:rFonts w:eastAsia="等线"/>
              </w:rPr>
            </w:pPr>
            <w:r w:rsidRPr="006402E6">
              <w:rPr>
                <w:rFonts w:eastAsia="等线"/>
              </w:rPr>
              <w:t>1.4</w:t>
            </w:r>
          </w:p>
        </w:tc>
        <w:tc>
          <w:tcPr>
            <w:tcW w:w="1956" w:type="pct"/>
            <w:tcBorders>
              <w:top w:val="nil"/>
              <w:left w:val="nil"/>
              <w:bottom w:val="single" w:sz="4" w:space="0" w:color="auto"/>
              <w:right w:val="single" w:sz="4" w:space="0" w:color="auto"/>
            </w:tcBorders>
            <w:shd w:val="clear" w:color="auto" w:fill="auto"/>
            <w:vAlign w:val="center"/>
            <w:hideMark/>
          </w:tcPr>
          <w:p w14:paraId="25465EE2" w14:textId="54398D8B" w:rsidR="00DA5F27" w:rsidRPr="006402E6" w:rsidRDefault="00DA5F27" w:rsidP="007169E5">
            <w:pPr>
              <w:pStyle w:val="affffff3"/>
              <w:rPr>
                <w:rFonts w:eastAsia="等线"/>
              </w:rPr>
            </w:pPr>
            <w:r w:rsidRPr="006402E6">
              <w:rPr>
                <w:rFonts w:eastAsia="等线"/>
              </w:rPr>
              <w:t>0.762</w:t>
            </w:r>
          </w:p>
        </w:tc>
        <w:tc>
          <w:tcPr>
            <w:tcW w:w="2142" w:type="pct"/>
            <w:tcBorders>
              <w:top w:val="nil"/>
              <w:left w:val="nil"/>
              <w:bottom w:val="nil"/>
              <w:right w:val="single" w:sz="4" w:space="0" w:color="auto"/>
            </w:tcBorders>
            <w:shd w:val="clear" w:color="auto" w:fill="auto"/>
            <w:vAlign w:val="center"/>
            <w:hideMark/>
          </w:tcPr>
          <w:p w14:paraId="17B2C0DF" w14:textId="3EF7E23E" w:rsidR="00DA5F27" w:rsidRPr="006402E6" w:rsidRDefault="00DA5F27" w:rsidP="007169E5">
            <w:pPr>
              <w:pStyle w:val="affffff3"/>
              <w:rPr>
                <w:rFonts w:eastAsia="等线"/>
              </w:rPr>
            </w:pPr>
            <w:r w:rsidRPr="006402E6">
              <w:rPr>
                <w:rFonts w:eastAsia="等线"/>
              </w:rPr>
              <w:t>0.953</w:t>
            </w:r>
          </w:p>
        </w:tc>
      </w:tr>
      <w:tr w:rsidR="00DA5F27" w:rsidRPr="006402E6" w14:paraId="78C1016A"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28363E85" w14:textId="77777777" w:rsidR="00DA5F27" w:rsidRPr="006402E6" w:rsidRDefault="00DA5F27" w:rsidP="007169E5">
            <w:pPr>
              <w:pStyle w:val="affffff3"/>
              <w:rPr>
                <w:rFonts w:eastAsia="等线"/>
              </w:rPr>
            </w:pPr>
            <w:r w:rsidRPr="006402E6">
              <w:rPr>
                <w:rFonts w:eastAsia="等线"/>
              </w:rPr>
              <w:t>1.5</w:t>
            </w:r>
          </w:p>
        </w:tc>
        <w:tc>
          <w:tcPr>
            <w:tcW w:w="1956" w:type="pct"/>
            <w:tcBorders>
              <w:top w:val="nil"/>
              <w:left w:val="nil"/>
              <w:bottom w:val="single" w:sz="4" w:space="0" w:color="auto"/>
              <w:right w:val="single" w:sz="4" w:space="0" w:color="auto"/>
            </w:tcBorders>
            <w:shd w:val="clear" w:color="auto" w:fill="auto"/>
            <w:vAlign w:val="center"/>
            <w:hideMark/>
          </w:tcPr>
          <w:p w14:paraId="44094AA2" w14:textId="46AF28B5" w:rsidR="00DA5F27" w:rsidRPr="006402E6" w:rsidRDefault="00DA5F27" w:rsidP="007169E5">
            <w:pPr>
              <w:pStyle w:val="affffff3"/>
              <w:rPr>
                <w:rFonts w:eastAsia="等线"/>
              </w:rPr>
            </w:pPr>
            <w:r w:rsidRPr="006402E6">
              <w:rPr>
                <w:rFonts w:eastAsia="等线"/>
              </w:rPr>
              <w:t>0.805</w:t>
            </w:r>
          </w:p>
        </w:tc>
        <w:tc>
          <w:tcPr>
            <w:tcW w:w="2142" w:type="pct"/>
            <w:tcBorders>
              <w:top w:val="single" w:sz="8" w:space="0" w:color="auto"/>
              <w:left w:val="single" w:sz="8" w:space="0" w:color="auto"/>
              <w:bottom w:val="single" w:sz="8" w:space="0" w:color="auto"/>
              <w:right w:val="single" w:sz="4" w:space="0" w:color="auto"/>
            </w:tcBorders>
            <w:shd w:val="clear" w:color="auto" w:fill="auto"/>
            <w:vAlign w:val="center"/>
            <w:hideMark/>
          </w:tcPr>
          <w:p w14:paraId="33810C48" w14:textId="48B98CD5" w:rsidR="00DA5F27" w:rsidRPr="006402E6" w:rsidRDefault="00DA5F27" w:rsidP="007169E5">
            <w:pPr>
              <w:pStyle w:val="affffff3"/>
              <w:rPr>
                <w:rFonts w:eastAsia="等线"/>
              </w:rPr>
            </w:pPr>
            <w:r w:rsidRPr="006402E6">
              <w:rPr>
                <w:rFonts w:eastAsia="等线"/>
              </w:rPr>
              <w:t>1.000</w:t>
            </w:r>
          </w:p>
        </w:tc>
      </w:tr>
      <w:tr w:rsidR="00DA5F27" w:rsidRPr="006402E6" w14:paraId="307B4CC9"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1F6048DB" w14:textId="77777777" w:rsidR="00DA5F27" w:rsidRPr="006402E6" w:rsidRDefault="00DA5F27" w:rsidP="007169E5">
            <w:pPr>
              <w:pStyle w:val="affffff3"/>
              <w:rPr>
                <w:rFonts w:eastAsia="等线"/>
              </w:rPr>
            </w:pPr>
            <w:r w:rsidRPr="006402E6">
              <w:rPr>
                <w:rFonts w:eastAsia="等线"/>
              </w:rPr>
              <w:t>1.6</w:t>
            </w:r>
          </w:p>
        </w:tc>
        <w:tc>
          <w:tcPr>
            <w:tcW w:w="1956" w:type="pct"/>
            <w:tcBorders>
              <w:top w:val="nil"/>
              <w:left w:val="nil"/>
              <w:bottom w:val="single" w:sz="4" w:space="0" w:color="auto"/>
              <w:right w:val="single" w:sz="4" w:space="0" w:color="auto"/>
            </w:tcBorders>
            <w:shd w:val="clear" w:color="auto" w:fill="auto"/>
            <w:vAlign w:val="center"/>
            <w:hideMark/>
          </w:tcPr>
          <w:p w14:paraId="4BD7AB16" w14:textId="115CA27F" w:rsidR="00DA5F27" w:rsidRPr="006402E6" w:rsidRDefault="00DA5F27" w:rsidP="007169E5">
            <w:pPr>
              <w:pStyle w:val="affffff3"/>
              <w:rPr>
                <w:rFonts w:eastAsia="等线"/>
              </w:rPr>
            </w:pPr>
            <w:r w:rsidRPr="006402E6">
              <w:rPr>
                <w:rFonts w:eastAsia="等线"/>
              </w:rPr>
              <w:t>0.846</w:t>
            </w:r>
          </w:p>
        </w:tc>
        <w:tc>
          <w:tcPr>
            <w:tcW w:w="2142" w:type="pct"/>
            <w:tcBorders>
              <w:top w:val="nil"/>
              <w:left w:val="nil"/>
              <w:bottom w:val="single" w:sz="4" w:space="0" w:color="auto"/>
              <w:right w:val="single" w:sz="4" w:space="0" w:color="auto"/>
            </w:tcBorders>
            <w:shd w:val="clear" w:color="auto" w:fill="auto"/>
            <w:vAlign w:val="center"/>
            <w:hideMark/>
          </w:tcPr>
          <w:p w14:paraId="2BCB474E" w14:textId="29D290D2" w:rsidR="00DA5F27" w:rsidRPr="006402E6" w:rsidRDefault="00DA5F27" w:rsidP="007169E5">
            <w:pPr>
              <w:pStyle w:val="affffff3"/>
              <w:rPr>
                <w:rFonts w:eastAsia="等线"/>
              </w:rPr>
            </w:pPr>
            <w:r w:rsidRPr="006402E6">
              <w:rPr>
                <w:rFonts w:eastAsia="等线"/>
              </w:rPr>
              <w:t>1.056</w:t>
            </w:r>
          </w:p>
        </w:tc>
      </w:tr>
      <w:tr w:rsidR="00DA5F27" w:rsidRPr="006402E6" w14:paraId="620BBA1B"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053D7F82" w14:textId="77777777" w:rsidR="00DA5F27" w:rsidRPr="006402E6" w:rsidRDefault="00DA5F27" w:rsidP="007169E5">
            <w:pPr>
              <w:pStyle w:val="affffff3"/>
              <w:rPr>
                <w:rFonts w:eastAsia="等线"/>
              </w:rPr>
            </w:pPr>
            <w:r w:rsidRPr="006402E6">
              <w:rPr>
                <w:rFonts w:eastAsia="等线"/>
              </w:rPr>
              <w:t>1.7</w:t>
            </w:r>
          </w:p>
        </w:tc>
        <w:tc>
          <w:tcPr>
            <w:tcW w:w="1956" w:type="pct"/>
            <w:tcBorders>
              <w:top w:val="nil"/>
              <w:left w:val="nil"/>
              <w:bottom w:val="single" w:sz="4" w:space="0" w:color="auto"/>
              <w:right w:val="single" w:sz="4" w:space="0" w:color="auto"/>
            </w:tcBorders>
            <w:shd w:val="clear" w:color="auto" w:fill="auto"/>
            <w:vAlign w:val="center"/>
            <w:hideMark/>
          </w:tcPr>
          <w:p w14:paraId="23515274" w14:textId="0E0A81FD" w:rsidR="00DA5F27" w:rsidRPr="006402E6" w:rsidRDefault="00DA5F27" w:rsidP="007169E5">
            <w:pPr>
              <w:pStyle w:val="affffff3"/>
              <w:rPr>
                <w:rFonts w:eastAsia="等线"/>
              </w:rPr>
            </w:pPr>
            <w:r w:rsidRPr="006402E6">
              <w:rPr>
                <w:rFonts w:eastAsia="等线"/>
              </w:rPr>
              <w:t>0.886</w:t>
            </w:r>
          </w:p>
        </w:tc>
        <w:tc>
          <w:tcPr>
            <w:tcW w:w="2142" w:type="pct"/>
            <w:tcBorders>
              <w:top w:val="nil"/>
              <w:left w:val="nil"/>
              <w:bottom w:val="single" w:sz="4" w:space="0" w:color="auto"/>
              <w:right w:val="single" w:sz="4" w:space="0" w:color="auto"/>
            </w:tcBorders>
            <w:shd w:val="clear" w:color="auto" w:fill="auto"/>
            <w:vAlign w:val="center"/>
            <w:hideMark/>
          </w:tcPr>
          <w:p w14:paraId="01D4F6C6" w14:textId="44297524" w:rsidR="00DA5F27" w:rsidRPr="006402E6" w:rsidRDefault="00DA5F27" w:rsidP="007169E5">
            <w:pPr>
              <w:pStyle w:val="affffff3"/>
              <w:rPr>
                <w:rFonts w:eastAsia="等线"/>
              </w:rPr>
            </w:pPr>
            <w:r w:rsidRPr="006402E6">
              <w:rPr>
                <w:rFonts w:eastAsia="等线"/>
              </w:rPr>
              <w:t>1.109</w:t>
            </w:r>
          </w:p>
        </w:tc>
      </w:tr>
      <w:tr w:rsidR="00DA5F27" w:rsidRPr="006402E6" w14:paraId="20EAC0CE"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76EF9625" w14:textId="77777777" w:rsidR="00DA5F27" w:rsidRPr="006402E6" w:rsidRDefault="00DA5F27" w:rsidP="007169E5">
            <w:pPr>
              <w:pStyle w:val="affffff3"/>
              <w:rPr>
                <w:rFonts w:eastAsia="等线"/>
              </w:rPr>
            </w:pPr>
            <w:r w:rsidRPr="006402E6">
              <w:rPr>
                <w:rFonts w:eastAsia="等线"/>
              </w:rPr>
              <w:t>1.8</w:t>
            </w:r>
          </w:p>
        </w:tc>
        <w:tc>
          <w:tcPr>
            <w:tcW w:w="1956" w:type="pct"/>
            <w:tcBorders>
              <w:top w:val="nil"/>
              <w:left w:val="nil"/>
              <w:bottom w:val="single" w:sz="4" w:space="0" w:color="auto"/>
              <w:right w:val="single" w:sz="4" w:space="0" w:color="auto"/>
            </w:tcBorders>
            <w:shd w:val="clear" w:color="auto" w:fill="auto"/>
            <w:vAlign w:val="center"/>
            <w:hideMark/>
          </w:tcPr>
          <w:p w14:paraId="605FEF58" w14:textId="057FC2B2" w:rsidR="00DA5F27" w:rsidRPr="006402E6" w:rsidRDefault="00DA5F27" w:rsidP="007169E5">
            <w:pPr>
              <w:pStyle w:val="affffff3"/>
              <w:rPr>
                <w:rFonts w:eastAsia="等线"/>
              </w:rPr>
            </w:pPr>
            <w:r w:rsidRPr="006402E6">
              <w:rPr>
                <w:rFonts w:eastAsia="等线"/>
              </w:rPr>
              <w:t>0.926</w:t>
            </w:r>
          </w:p>
        </w:tc>
        <w:tc>
          <w:tcPr>
            <w:tcW w:w="2142" w:type="pct"/>
            <w:tcBorders>
              <w:top w:val="nil"/>
              <w:left w:val="nil"/>
              <w:bottom w:val="single" w:sz="4" w:space="0" w:color="auto"/>
              <w:right w:val="single" w:sz="4" w:space="0" w:color="auto"/>
            </w:tcBorders>
            <w:shd w:val="clear" w:color="auto" w:fill="auto"/>
            <w:vAlign w:val="center"/>
            <w:hideMark/>
          </w:tcPr>
          <w:p w14:paraId="5B6DDE01" w14:textId="115CC743" w:rsidR="00DA5F27" w:rsidRPr="006402E6" w:rsidRDefault="00DA5F27" w:rsidP="007169E5">
            <w:pPr>
              <w:pStyle w:val="affffff3"/>
              <w:rPr>
                <w:rFonts w:eastAsia="等线"/>
              </w:rPr>
            </w:pPr>
            <w:r w:rsidRPr="006402E6">
              <w:rPr>
                <w:rFonts w:eastAsia="等线"/>
              </w:rPr>
              <w:t>1.157</w:t>
            </w:r>
          </w:p>
        </w:tc>
      </w:tr>
      <w:tr w:rsidR="00DA5F27" w:rsidRPr="006402E6" w14:paraId="5A4F9325"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68F35CA6" w14:textId="77777777" w:rsidR="00DA5F27" w:rsidRPr="006402E6" w:rsidRDefault="00DA5F27" w:rsidP="007169E5">
            <w:pPr>
              <w:pStyle w:val="affffff3"/>
              <w:rPr>
                <w:rFonts w:eastAsia="等线"/>
              </w:rPr>
            </w:pPr>
            <w:r w:rsidRPr="006402E6">
              <w:rPr>
                <w:rFonts w:eastAsia="等线"/>
              </w:rPr>
              <w:t>1.9</w:t>
            </w:r>
          </w:p>
        </w:tc>
        <w:tc>
          <w:tcPr>
            <w:tcW w:w="1956" w:type="pct"/>
            <w:tcBorders>
              <w:top w:val="nil"/>
              <w:left w:val="nil"/>
              <w:bottom w:val="nil"/>
              <w:right w:val="single" w:sz="4" w:space="0" w:color="auto"/>
            </w:tcBorders>
            <w:shd w:val="clear" w:color="auto" w:fill="auto"/>
            <w:vAlign w:val="center"/>
            <w:hideMark/>
          </w:tcPr>
          <w:p w14:paraId="5B3646E3" w14:textId="2F550957" w:rsidR="00DA5F27" w:rsidRPr="006402E6" w:rsidRDefault="00DA5F27" w:rsidP="007169E5">
            <w:pPr>
              <w:pStyle w:val="affffff3"/>
              <w:rPr>
                <w:rFonts w:eastAsia="等线"/>
              </w:rPr>
            </w:pPr>
            <w:r w:rsidRPr="006402E6">
              <w:rPr>
                <w:rFonts w:eastAsia="等线"/>
              </w:rPr>
              <w:t>0.963</w:t>
            </w:r>
          </w:p>
        </w:tc>
        <w:tc>
          <w:tcPr>
            <w:tcW w:w="2142" w:type="pct"/>
            <w:tcBorders>
              <w:top w:val="nil"/>
              <w:left w:val="nil"/>
              <w:bottom w:val="single" w:sz="4" w:space="0" w:color="auto"/>
              <w:right w:val="single" w:sz="4" w:space="0" w:color="auto"/>
            </w:tcBorders>
            <w:shd w:val="clear" w:color="auto" w:fill="auto"/>
            <w:vAlign w:val="center"/>
            <w:hideMark/>
          </w:tcPr>
          <w:p w14:paraId="4C4A5299" w14:textId="6C542AB1" w:rsidR="00DA5F27" w:rsidRPr="006402E6" w:rsidRDefault="00DA5F27" w:rsidP="007169E5">
            <w:pPr>
              <w:pStyle w:val="affffff3"/>
              <w:rPr>
                <w:rFonts w:eastAsia="等线"/>
              </w:rPr>
            </w:pPr>
            <w:r w:rsidRPr="006402E6">
              <w:rPr>
                <w:rFonts w:eastAsia="等线"/>
              </w:rPr>
              <w:t>1.202</w:t>
            </w:r>
          </w:p>
        </w:tc>
      </w:tr>
      <w:tr w:rsidR="00DA5F27" w:rsidRPr="006402E6" w14:paraId="7ABFD55B"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39CCCAEF" w14:textId="091B9B2A" w:rsidR="00DA5F27" w:rsidRPr="006402E6" w:rsidRDefault="00DA5F27" w:rsidP="007169E5">
            <w:pPr>
              <w:pStyle w:val="affffff3"/>
              <w:rPr>
                <w:rFonts w:eastAsia="等线"/>
              </w:rPr>
            </w:pPr>
            <w:r w:rsidRPr="006402E6">
              <w:rPr>
                <w:rFonts w:eastAsia="等线"/>
              </w:rPr>
              <w:t>2</w:t>
            </w:r>
            <w:r w:rsidR="001F3CF2" w:rsidRPr="006402E6">
              <w:rPr>
                <w:rFonts w:eastAsia="等线"/>
              </w:rPr>
              <w:t>.0</w:t>
            </w:r>
          </w:p>
        </w:tc>
        <w:tc>
          <w:tcPr>
            <w:tcW w:w="1956" w:type="pct"/>
            <w:tcBorders>
              <w:top w:val="single" w:sz="8" w:space="0" w:color="auto"/>
              <w:left w:val="single" w:sz="8" w:space="0" w:color="auto"/>
              <w:bottom w:val="single" w:sz="8" w:space="0" w:color="auto"/>
              <w:right w:val="single" w:sz="4" w:space="0" w:color="auto"/>
            </w:tcBorders>
            <w:shd w:val="clear" w:color="auto" w:fill="auto"/>
            <w:vAlign w:val="center"/>
            <w:hideMark/>
          </w:tcPr>
          <w:p w14:paraId="0091FA29" w14:textId="73F6AB34" w:rsidR="00DA5F27" w:rsidRPr="006402E6" w:rsidRDefault="00DA5F27" w:rsidP="007169E5">
            <w:pPr>
              <w:pStyle w:val="affffff3"/>
              <w:rPr>
                <w:rFonts w:eastAsia="等线"/>
              </w:rPr>
            </w:pPr>
            <w:r w:rsidRPr="006402E6">
              <w:rPr>
                <w:rFonts w:eastAsia="等线"/>
              </w:rPr>
              <w:t>1.000</w:t>
            </w:r>
          </w:p>
        </w:tc>
        <w:tc>
          <w:tcPr>
            <w:tcW w:w="2142" w:type="pct"/>
            <w:tcBorders>
              <w:top w:val="nil"/>
              <w:left w:val="nil"/>
              <w:bottom w:val="single" w:sz="4" w:space="0" w:color="auto"/>
              <w:right w:val="single" w:sz="4" w:space="0" w:color="auto"/>
            </w:tcBorders>
            <w:shd w:val="clear" w:color="auto" w:fill="auto"/>
            <w:vAlign w:val="center"/>
            <w:hideMark/>
          </w:tcPr>
          <w:p w14:paraId="7B36A75F" w14:textId="5912E11A" w:rsidR="00DA5F27" w:rsidRPr="006402E6" w:rsidRDefault="00DA5F27" w:rsidP="007169E5">
            <w:pPr>
              <w:pStyle w:val="affffff3"/>
              <w:rPr>
                <w:rFonts w:eastAsia="等线"/>
              </w:rPr>
            </w:pPr>
            <w:r w:rsidRPr="006402E6">
              <w:rPr>
                <w:rFonts w:eastAsia="等线"/>
              </w:rPr>
              <w:t>1.243</w:t>
            </w:r>
          </w:p>
        </w:tc>
      </w:tr>
      <w:tr w:rsidR="00DA5F27" w:rsidRPr="006402E6" w14:paraId="19DBA7D1"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2C68F461" w14:textId="77777777" w:rsidR="00DA5F27" w:rsidRPr="006402E6" w:rsidRDefault="00DA5F27" w:rsidP="007169E5">
            <w:pPr>
              <w:pStyle w:val="affffff3"/>
              <w:rPr>
                <w:rFonts w:eastAsia="等线"/>
              </w:rPr>
            </w:pPr>
            <w:r w:rsidRPr="006402E6">
              <w:rPr>
                <w:rFonts w:eastAsia="等线"/>
              </w:rPr>
              <w:t>2.1</w:t>
            </w:r>
          </w:p>
        </w:tc>
        <w:tc>
          <w:tcPr>
            <w:tcW w:w="1956" w:type="pct"/>
            <w:tcBorders>
              <w:top w:val="nil"/>
              <w:left w:val="nil"/>
              <w:bottom w:val="single" w:sz="4" w:space="0" w:color="auto"/>
              <w:right w:val="single" w:sz="4" w:space="0" w:color="auto"/>
            </w:tcBorders>
            <w:shd w:val="clear" w:color="auto" w:fill="auto"/>
            <w:vAlign w:val="center"/>
            <w:hideMark/>
          </w:tcPr>
          <w:p w14:paraId="5173EB81" w14:textId="44527BFC" w:rsidR="00DA5F27" w:rsidRPr="006402E6" w:rsidRDefault="00DA5F27" w:rsidP="007169E5">
            <w:pPr>
              <w:pStyle w:val="affffff3"/>
              <w:rPr>
                <w:rFonts w:eastAsia="等线"/>
              </w:rPr>
            </w:pPr>
            <w:r w:rsidRPr="006402E6">
              <w:rPr>
                <w:rFonts w:eastAsia="等线"/>
              </w:rPr>
              <w:t>1.042</w:t>
            </w:r>
          </w:p>
        </w:tc>
        <w:tc>
          <w:tcPr>
            <w:tcW w:w="2142" w:type="pct"/>
            <w:tcBorders>
              <w:top w:val="nil"/>
              <w:left w:val="nil"/>
              <w:bottom w:val="single" w:sz="4" w:space="0" w:color="auto"/>
              <w:right w:val="single" w:sz="4" w:space="0" w:color="auto"/>
            </w:tcBorders>
            <w:shd w:val="clear" w:color="auto" w:fill="auto"/>
            <w:vAlign w:val="center"/>
            <w:hideMark/>
          </w:tcPr>
          <w:p w14:paraId="671E8B87" w14:textId="2B6B4EB6" w:rsidR="00DA5F27" w:rsidRPr="006402E6" w:rsidRDefault="00DA5F27" w:rsidP="007169E5">
            <w:pPr>
              <w:pStyle w:val="affffff3"/>
              <w:rPr>
                <w:rFonts w:eastAsia="等线"/>
              </w:rPr>
            </w:pPr>
            <w:r w:rsidRPr="006402E6">
              <w:rPr>
                <w:rFonts w:eastAsia="等线"/>
              </w:rPr>
              <w:t>1.280</w:t>
            </w:r>
          </w:p>
        </w:tc>
      </w:tr>
      <w:tr w:rsidR="00DA5F27" w:rsidRPr="006402E6" w14:paraId="1577C05D"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1AC1B460" w14:textId="77777777" w:rsidR="00DA5F27" w:rsidRPr="006402E6" w:rsidRDefault="00DA5F27" w:rsidP="007169E5">
            <w:pPr>
              <w:pStyle w:val="affffff3"/>
              <w:rPr>
                <w:rFonts w:eastAsia="等线"/>
              </w:rPr>
            </w:pPr>
            <w:r w:rsidRPr="006402E6">
              <w:rPr>
                <w:rFonts w:eastAsia="等线"/>
              </w:rPr>
              <w:t>2.2</w:t>
            </w:r>
          </w:p>
        </w:tc>
        <w:tc>
          <w:tcPr>
            <w:tcW w:w="1956" w:type="pct"/>
            <w:tcBorders>
              <w:top w:val="nil"/>
              <w:left w:val="nil"/>
              <w:bottom w:val="single" w:sz="4" w:space="0" w:color="auto"/>
              <w:right w:val="single" w:sz="4" w:space="0" w:color="auto"/>
            </w:tcBorders>
            <w:shd w:val="clear" w:color="auto" w:fill="auto"/>
            <w:vAlign w:val="center"/>
            <w:hideMark/>
          </w:tcPr>
          <w:p w14:paraId="14318A3D" w14:textId="4EB75FA1" w:rsidR="00DA5F27" w:rsidRPr="006402E6" w:rsidRDefault="00DA5F27" w:rsidP="007169E5">
            <w:pPr>
              <w:pStyle w:val="affffff3"/>
              <w:rPr>
                <w:rFonts w:eastAsia="等线"/>
              </w:rPr>
            </w:pPr>
            <w:r w:rsidRPr="006402E6">
              <w:rPr>
                <w:rFonts w:eastAsia="等线"/>
              </w:rPr>
              <w:t>1.083</w:t>
            </w:r>
          </w:p>
        </w:tc>
        <w:tc>
          <w:tcPr>
            <w:tcW w:w="2142" w:type="pct"/>
            <w:tcBorders>
              <w:top w:val="nil"/>
              <w:left w:val="nil"/>
              <w:bottom w:val="single" w:sz="4" w:space="0" w:color="auto"/>
              <w:right w:val="single" w:sz="4" w:space="0" w:color="auto"/>
            </w:tcBorders>
            <w:shd w:val="clear" w:color="auto" w:fill="auto"/>
            <w:vAlign w:val="center"/>
            <w:hideMark/>
          </w:tcPr>
          <w:p w14:paraId="4B9104F3" w14:textId="6BDC7036" w:rsidR="00DA5F27" w:rsidRPr="006402E6" w:rsidRDefault="00DA5F27" w:rsidP="007169E5">
            <w:pPr>
              <w:pStyle w:val="affffff3"/>
              <w:rPr>
                <w:rFonts w:eastAsia="等线"/>
              </w:rPr>
            </w:pPr>
            <w:r w:rsidRPr="006402E6">
              <w:rPr>
                <w:rFonts w:eastAsia="等线"/>
              </w:rPr>
              <w:t>1.313</w:t>
            </w:r>
          </w:p>
        </w:tc>
      </w:tr>
      <w:tr w:rsidR="00DA5F27" w:rsidRPr="006402E6" w14:paraId="0E023BC8"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2E1B5A59" w14:textId="77777777" w:rsidR="00DA5F27" w:rsidRPr="006402E6" w:rsidRDefault="00DA5F27" w:rsidP="007169E5">
            <w:pPr>
              <w:pStyle w:val="affffff3"/>
              <w:rPr>
                <w:rFonts w:eastAsia="等线"/>
              </w:rPr>
            </w:pPr>
            <w:r w:rsidRPr="006402E6">
              <w:rPr>
                <w:rFonts w:eastAsia="等线"/>
              </w:rPr>
              <w:t>2.3</w:t>
            </w:r>
          </w:p>
        </w:tc>
        <w:tc>
          <w:tcPr>
            <w:tcW w:w="1956" w:type="pct"/>
            <w:tcBorders>
              <w:top w:val="nil"/>
              <w:left w:val="nil"/>
              <w:bottom w:val="single" w:sz="4" w:space="0" w:color="auto"/>
              <w:right w:val="single" w:sz="4" w:space="0" w:color="auto"/>
            </w:tcBorders>
            <w:shd w:val="clear" w:color="auto" w:fill="auto"/>
            <w:vAlign w:val="center"/>
            <w:hideMark/>
          </w:tcPr>
          <w:p w14:paraId="6A65C266" w14:textId="02C9C7D3" w:rsidR="00DA5F27" w:rsidRPr="006402E6" w:rsidRDefault="00DA5F27" w:rsidP="007169E5">
            <w:pPr>
              <w:pStyle w:val="affffff3"/>
              <w:rPr>
                <w:rFonts w:eastAsia="等线"/>
              </w:rPr>
            </w:pPr>
            <w:r w:rsidRPr="006402E6">
              <w:rPr>
                <w:rFonts w:eastAsia="等线"/>
              </w:rPr>
              <w:t>1.123</w:t>
            </w:r>
          </w:p>
        </w:tc>
        <w:tc>
          <w:tcPr>
            <w:tcW w:w="2142" w:type="pct"/>
            <w:tcBorders>
              <w:top w:val="nil"/>
              <w:left w:val="nil"/>
              <w:bottom w:val="single" w:sz="4" w:space="0" w:color="auto"/>
              <w:right w:val="single" w:sz="4" w:space="0" w:color="auto"/>
            </w:tcBorders>
            <w:shd w:val="clear" w:color="auto" w:fill="auto"/>
            <w:vAlign w:val="center"/>
            <w:hideMark/>
          </w:tcPr>
          <w:p w14:paraId="5CDFBA7D" w14:textId="1203950A" w:rsidR="00DA5F27" w:rsidRPr="006402E6" w:rsidRDefault="00DA5F27" w:rsidP="007169E5">
            <w:pPr>
              <w:pStyle w:val="affffff3"/>
              <w:rPr>
                <w:rFonts w:eastAsia="等线"/>
              </w:rPr>
            </w:pPr>
            <w:r w:rsidRPr="006402E6">
              <w:rPr>
                <w:rFonts w:eastAsia="等线"/>
              </w:rPr>
              <w:t>1.342</w:t>
            </w:r>
          </w:p>
        </w:tc>
      </w:tr>
      <w:tr w:rsidR="00DA5F27" w:rsidRPr="006402E6" w14:paraId="0E079D35"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06BC307E" w14:textId="77777777" w:rsidR="00DA5F27" w:rsidRPr="006402E6" w:rsidRDefault="00DA5F27" w:rsidP="007169E5">
            <w:pPr>
              <w:pStyle w:val="affffff3"/>
              <w:rPr>
                <w:rFonts w:eastAsia="等线"/>
              </w:rPr>
            </w:pPr>
            <w:r w:rsidRPr="006402E6">
              <w:rPr>
                <w:rFonts w:eastAsia="等线"/>
              </w:rPr>
              <w:t>2.4</w:t>
            </w:r>
          </w:p>
        </w:tc>
        <w:tc>
          <w:tcPr>
            <w:tcW w:w="1956" w:type="pct"/>
            <w:tcBorders>
              <w:top w:val="nil"/>
              <w:left w:val="nil"/>
              <w:bottom w:val="single" w:sz="4" w:space="0" w:color="auto"/>
              <w:right w:val="single" w:sz="4" w:space="0" w:color="auto"/>
            </w:tcBorders>
            <w:shd w:val="clear" w:color="auto" w:fill="auto"/>
            <w:vAlign w:val="center"/>
            <w:hideMark/>
          </w:tcPr>
          <w:p w14:paraId="7C9CF42A" w14:textId="2E795AA2" w:rsidR="00DA5F27" w:rsidRPr="006402E6" w:rsidRDefault="00DA5F27" w:rsidP="007169E5">
            <w:pPr>
              <w:pStyle w:val="affffff3"/>
              <w:rPr>
                <w:rFonts w:eastAsia="等线"/>
              </w:rPr>
            </w:pPr>
            <w:r w:rsidRPr="006402E6">
              <w:rPr>
                <w:rFonts w:eastAsia="等线"/>
              </w:rPr>
              <w:t>1.162</w:t>
            </w:r>
          </w:p>
        </w:tc>
        <w:tc>
          <w:tcPr>
            <w:tcW w:w="2142" w:type="pct"/>
            <w:tcBorders>
              <w:top w:val="nil"/>
              <w:left w:val="nil"/>
              <w:bottom w:val="single" w:sz="4" w:space="0" w:color="auto"/>
              <w:right w:val="single" w:sz="4" w:space="0" w:color="auto"/>
            </w:tcBorders>
            <w:shd w:val="clear" w:color="auto" w:fill="auto"/>
            <w:vAlign w:val="center"/>
            <w:hideMark/>
          </w:tcPr>
          <w:p w14:paraId="2C4FD769" w14:textId="0096B399" w:rsidR="00DA5F27" w:rsidRPr="006402E6" w:rsidRDefault="00DA5F27" w:rsidP="007169E5">
            <w:pPr>
              <w:pStyle w:val="affffff3"/>
              <w:rPr>
                <w:rFonts w:eastAsia="等线"/>
              </w:rPr>
            </w:pPr>
            <w:r w:rsidRPr="006402E6">
              <w:rPr>
                <w:rFonts w:eastAsia="等线"/>
              </w:rPr>
              <w:t>1.367</w:t>
            </w:r>
          </w:p>
        </w:tc>
      </w:tr>
      <w:tr w:rsidR="00DA5F27" w:rsidRPr="006402E6" w14:paraId="14731705" w14:textId="77777777" w:rsidTr="003821F1">
        <w:trPr>
          <w:trHeight w:val="340"/>
        </w:trPr>
        <w:tc>
          <w:tcPr>
            <w:tcW w:w="902" w:type="pct"/>
            <w:tcBorders>
              <w:top w:val="nil"/>
              <w:left w:val="single" w:sz="4" w:space="0" w:color="auto"/>
              <w:bottom w:val="single" w:sz="4" w:space="0" w:color="auto"/>
              <w:right w:val="nil"/>
            </w:tcBorders>
            <w:shd w:val="clear" w:color="auto" w:fill="auto"/>
            <w:noWrap/>
            <w:vAlign w:val="center"/>
            <w:hideMark/>
          </w:tcPr>
          <w:p w14:paraId="5526A75C" w14:textId="77777777" w:rsidR="00DA5F27" w:rsidRPr="006402E6" w:rsidRDefault="00DA5F27" w:rsidP="007169E5">
            <w:pPr>
              <w:pStyle w:val="affffff3"/>
              <w:rPr>
                <w:rFonts w:eastAsia="等线"/>
              </w:rPr>
            </w:pPr>
            <w:r w:rsidRPr="006402E6">
              <w:rPr>
                <w:rFonts w:eastAsia="等线"/>
              </w:rPr>
              <w:t>2.5</w:t>
            </w:r>
          </w:p>
        </w:tc>
        <w:tc>
          <w:tcPr>
            <w:tcW w:w="1956" w:type="pct"/>
            <w:tcBorders>
              <w:top w:val="nil"/>
              <w:left w:val="nil"/>
              <w:bottom w:val="single" w:sz="4" w:space="0" w:color="auto"/>
              <w:right w:val="single" w:sz="4" w:space="0" w:color="auto"/>
            </w:tcBorders>
            <w:shd w:val="clear" w:color="auto" w:fill="auto"/>
            <w:vAlign w:val="center"/>
            <w:hideMark/>
          </w:tcPr>
          <w:p w14:paraId="46EF5B99" w14:textId="3074B7A5" w:rsidR="00DA5F27" w:rsidRPr="006402E6" w:rsidRDefault="00DA5F27" w:rsidP="007169E5">
            <w:pPr>
              <w:pStyle w:val="affffff3"/>
              <w:rPr>
                <w:rFonts w:eastAsia="等线"/>
              </w:rPr>
            </w:pPr>
            <w:r w:rsidRPr="006402E6">
              <w:rPr>
                <w:rFonts w:eastAsia="等线"/>
              </w:rPr>
              <w:t>1.199</w:t>
            </w:r>
          </w:p>
        </w:tc>
        <w:tc>
          <w:tcPr>
            <w:tcW w:w="2142" w:type="pct"/>
            <w:tcBorders>
              <w:top w:val="nil"/>
              <w:left w:val="nil"/>
              <w:bottom w:val="single" w:sz="4" w:space="0" w:color="auto"/>
              <w:right w:val="single" w:sz="4" w:space="0" w:color="auto"/>
            </w:tcBorders>
            <w:shd w:val="clear" w:color="auto" w:fill="auto"/>
            <w:vAlign w:val="center"/>
            <w:hideMark/>
          </w:tcPr>
          <w:p w14:paraId="6799DAFD" w14:textId="08B5FE3A" w:rsidR="00DA5F27" w:rsidRPr="006402E6" w:rsidRDefault="00DA5F27" w:rsidP="007169E5">
            <w:pPr>
              <w:pStyle w:val="affffff3"/>
              <w:rPr>
                <w:rFonts w:eastAsia="等线"/>
              </w:rPr>
            </w:pPr>
            <w:r w:rsidRPr="006402E6">
              <w:rPr>
                <w:rFonts w:eastAsia="等线"/>
              </w:rPr>
              <w:t>1.389</w:t>
            </w:r>
          </w:p>
        </w:tc>
      </w:tr>
      <w:tr w:rsidR="00DA5F27" w:rsidRPr="006402E6" w14:paraId="2A04B849"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1E46DF01" w14:textId="77777777" w:rsidR="00DA5F27" w:rsidRPr="006402E6" w:rsidRDefault="00DA5F27" w:rsidP="007169E5">
            <w:pPr>
              <w:pStyle w:val="affffff3"/>
              <w:rPr>
                <w:rFonts w:eastAsia="等线"/>
              </w:rPr>
            </w:pPr>
            <w:r w:rsidRPr="006402E6">
              <w:rPr>
                <w:rFonts w:eastAsia="等线"/>
              </w:rPr>
              <w:t>2.6</w:t>
            </w:r>
          </w:p>
        </w:tc>
        <w:tc>
          <w:tcPr>
            <w:tcW w:w="1956" w:type="pct"/>
            <w:tcBorders>
              <w:top w:val="nil"/>
              <w:left w:val="nil"/>
              <w:bottom w:val="single" w:sz="4" w:space="0" w:color="auto"/>
              <w:right w:val="single" w:sz="4" w:space="0" w:color="auto"/>
            </w:tcBorders>
            <w:shd w:val="clear" w:color="auto" w:fill="auto"/>
            <w:vAlign w:val="center"/>
            <w:hideMark/>
          </w:tcPr>
          <w:p w14:paraId="1FE5E815" w14:textId="48E6A869" w:rsidR="00DA5F27" w:rsidRPr="006402E6" w:rsidRDefault="00DA5F27" w:rsidP="007169E5">
            <w:pPr>
              <w:pStyle w:val="affffff3"/>
              <w:rPr>
                <w:rFonts w:eastAsia="等线"/>
              </w:rPr>
            </w:pPr>
            <w:r w:rsidRPr="006402E6">
              <w:rPr>
                <w:rFonts w:eastAsia="等线"/>
              </w:rPr>
              <w:t>1.236</w:t>
            </w:r>
          </w:p>
        </w:tc>
        <w:tc>
          <w:tcPr>
            <w:tcW w:w="2142" w:type="pct"/>
            <w:tcBorders>
              <w:top w:val="nil"/>
              <w:left w:val="nil"/>
              <w:bottom w:val="single" w:sz="4" w:space="0" w:color="auto"/>
              <w:right w:val="single" w:sz="4" w:space="0" w:color="auto"/>
            </w:tcBorders>
            <w:shd w:val="clear" w:color="auto" w:fill="auto"/>
            <w:vAlign w:val="center"/>
            <w:hideMark/>
          </w:tcPr>
          <w:p w14:paraId="52052261" w14:textId="53D7A237" w:rsidR="00DA5F27" w:rsidRPr="006402E6" w:rsidRDefault="00DA5F27" w:rsidP="007169E5">
            <w:pPr>
              <w:pStyle w:val="affffff3"/>
              <w:rPr>
                <w:rFonts w:eastAsia="等线"/>
              </w:rPr>
            </w:pPr>
            <w:r w:rsidRPr="006402E6">
              <w:rPr>
                <w:rFonts w:eastAsia="等线"/>
              </w:rPr>
              <w:t>1.406</w:t>
            </w:r>
          </w:p>
        </w:tc>
      </w:tr>
      <w:tr w:rsidR="00DA5F27" w:rsidRPr="006402E6" w14:paraId="3A8FE069"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121E8238" w14:textId="77777777" w:rsidR="00DA5F27" w:rsidRPr="006402E6" w:rsidRDefault="00DA5F27" w:rsidP="007169E5">
            <w:pPr>
              <w:pStyle w:val="affffff3"/>
              <w:rPr>
                <w:rFonts w:eastAsia="等线"/>
              </w:rPr>
            </w:pPr>
            <w:r w:rsidRPr="006402E6">
              <w:rPr>
                <w:rFonts w:eastAsia="等线"/>
              </w:rPr>
              <w:t>2.7</w:t>
            </w:r>
          </w:p>
        </w:tc>
        <w:tc>
          <w:tcPr>
            <w:tcW w:w="1956" w:type="pct"/>
            <w:tcBorders>
              <w:top w:val="nil"/>
              <w:left w:val="nil"/>
              <w:bottom w:val="single" w:sz="4" w:space="0" w:color="auto"/>
              <w:right w:val="single" w:sz="4" w:space="0" w:color="auto"/>
            </w:tcBorders>
            <w:shd w:val="clear" w:color="auto" w:fill="auto"/>
            <w:vAlign w:val="center"/>
            <w:hideMark/>
          </w:tcPr>
          <w:p w14:paraId="37764C93" w14:textId="127706E1" w:rsidR="00DA5F27" w:rsidRPr="006402E6" w:rsidRDefault="00DA5F27" w:rsidP="007169E5">
            <w:pPr>
              <w:pStyle w:val="affffff3"/>
              <w:rPr>
                <w:rFonts w:eastAsia="等线"/>
              </w:rPr>
            </w:pPr>
            <w:r w:rsidRPr="006402E6">
              <w:rPr>
                <w:rFonts w:eastAsia="等线"/>
              </w:rPr>
              <w:t>1.271</w:t>
            </w:r>
          </w:p>
        </w:tc>
        <w:tc>
          <w:tcPr>
            <w:tcW w:w="2142" w:type="pct"/>
            <w:tcBorders>
              <w:top w:val="nil"/>
              <w:left w:val="nil"/>
              <w:bottom w:val="single" w:sz="4" w:space="0" w:color="auto"/>
              <w:right w:val="single" w:sz="4" w:space="0" w:color="auto"/>
            </w:tcBorders>
            <w:shd w:val="clear" w:color="auto" w:fill="auto"/>
            <w:vAlign w:val="center"/>
            <w:hideMark/>
          </w:tcPr>
          <w:p w14:paraId="50648003" w14:textId="7B4F929E" w:rsidR="00DA5F27" w:rsidRPr="006402E6" w:rsidRDefault="00DA5F27" w:rsidP="007169E5">
            <w:pPr>
              <w:pStyle w:val="affffff3"/>
              <w:rPr>
                <w:rFonts w:eastAsia="等线"/>
              </w:rPr>
            </w:pPr>
            <w:r w:rsidRPr="006402E6">
              <w:rPr>
                <w:rFonts w:eastAsia="等线"/>
              </w:rPr>
              <w:t>1.420</w:t>
            </w:r>
          </w:p>
        </w:tc>
      </w:tr>
      <w:tr w:rsidR="00DA5F27" w:rsidRPr="006402E6" w14:paraId="6B491AF0"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3CA0F682" w14:textId="77777777" w:rsidR="00DA5F27" w:rsidRPr="006402E6" w:rsidRDefault="00DA5F27" w:rsidP="007169E5">
            <w:pPr>
              <w:pStyle w:val="affffff3"/>
              <w:rPr>
                <w:rFonts w:eastAsia="等线"/>
              </w:rPr>
            </w:pPr>
            <w:r w:rsidRPr="006402E6">
              <w:rPr>
                <w:rFonts w:eastAsia="等线"/>
              </w:rPr>
              <w:t>2.8</w:t>
            </w:r>
          </w:p>
        </w:tc>
        <w:tc>
          <w:tcPr>
            <w:tcW w:w="1956" w:type="pct"/>
            <w:tcBorders>
              <w:top w:val="nil"/>
              <w:left w:val="nil"/>
              <w:bottom w:val="single" w:sz="4" w:space="0" w:color="auto"/>
              <w:right w:val="single" w:sz="4" w:space="0" w:color="auto"/>
            </w:tcBorders>
            <w:shd w:val="clear" w:color="auto" w:fill="auto"/>
            <w:vAlign w:val="center"/>
            <w:hideMark/>
          </w:tcPr>
          <w:p w14:paraId="061DB551" w14:textId="36B8B009" w:rsidR="00DA5F27" w:rsidRPr="006402E6" w:rsidRDefault="00DA5F27" w:rsidP="007169E5">
            <w:pPr>
              <w:pStyle w:val="affffff3"/>
              <w:rPr>
                <w:rFonts w:eastAsia="等线"/>
              </w:rPr>
            </w:pPr>
            <w:r w:rsidRPr="006402E6">
              <w:rPr>
                <w:rFonts w:eastAsia="等线"/>
              </w:rPr>
              <w:t>1.305</w:t>
            </w:r>
          </w:p>
        </w:tc>
        <w:tc>
          <w:tcPr>
            <w:tcW w:w="2142" w:type="pct"/>
            <w:tcBorders>
              <w:top w:val="nil"/>
              <w:left w:val="nil"/>
              <w:bottom w:val="single" w:sz="4" w:space="0" w:color="auto"/>
              <w:right w:val="single" w:sz="4" w:space="0" w:color="auto"/>
            </w:tcBorders>
            <w:shd w:val="clear" w:color="auto" w:fill="auto"/>
            <w:vAlign w:val="center"/>
            <w:hideMark/>
          </w:tcPr>
          <w:p w14:paraId="3CC1A0F8" w14:textId="66460DD4" w:rsidR="00DA5F27" w:rsidRPr="006402E6" w:rsidRDefault="00DA5F27" w:rsidP="007169E5">
            <w:pPr>
              <w:pStyle w:val="affffff3"/>
              <w:rPr>
                <w:rFonts w:eastAsia="等线"/>
              </w:rPr>
            </w:pPr>
            <w:r w:rsidRPr="006402E6">
              <w:rPr>
                <w:rFonts w:eastAsia="等线"/>
              </w:rPr>
              <w:t>1.430</w:t>
            </w:r>
          </w:p>
        </w:tc>
      </w:tr>
      <w:tr w:rsidR="00DA5F27" w:rsidRPr="006402E6" w14:paraId="430A8D31"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6E9B6903" w14:textId="77777777" w:rsidR="00DA5F27" w:rsidRPr="006402E6" w:rsidRDefault="00DA5F27" w:rsidP="007169E5">
            <w:pPr>
              <w:pStyle w:val="affffff3"/>
              <w:rPr>
                <w:rFonts w:eastAsia="等线"/>
              </w:rPr>
            </w:pPr>
            <w:r w:rsidRPr="006402E6">
              <w:rPr>
                <w:rFonts w:eastAsia="等线"/>
              </w:rPr>
              <w:t>2.9</w:t>
            </w:r>
          </w:p>
        </w:tc>
        <w:tc>
          <w:tcPr>
            <w:tcW w:w="1956" w:type="pct"/>
            <w:tcBorders>
              <w:top w:val="nil"/>
              <w:left w:val="nil"/>
              <w:bottom w:val="single" w:sz="4" w:space="0" w:color="auto"/>
              <w:right w:val="single" w:sz="4" w:space="0" w:color="auto"/>
            </w:tcBorders>
            <w:shd w:val="clear" w:color="auto" w:fill="auto"/>
            <w:vAlign w:val="center"/>
            <w:hideMark/>
          </w:tcPr>
          <w:p w14:paraId="5B1893CC" w14:textId="288D5F93" w:rsidR="00DA5F27" w:rsidRPr="006402E6" w:rsidRDefault="00DA5F27" w:rsidP="007169E5">
            <w:pPr>
              <w:pStyle w:val="affffff3"/>
              <w:rPr>
                <w:rFonts w:eastAsia="等线"/>
              </w:rPr>
            </w:pPr>
            <w:r w:rsidRPr="006402E6">
              <w:rPr>
                <w:rFonts w:eastAsia="等线"/>
              </w:rPr>
              <w:t>1.338</w:t>
            </w:r>
          </w:p>
        </w:tc>
        <w:tc>
          <w:tcPr>
            <w:tcW w:w="2142" w:type="pct"/>
            <w:tcBorders>
              <w:top w:val="nil"/>
              <w:left w:val="nil"/>
              <w:bottom w:val="single" w:sz="4" w:space="0" w:color="auto"/>
              <w:right w:val="single" w:sz="4" w:space="0" w:color="auto"/>
            </w:tcBorders>
            <w:shd w:val="clear" w:color="auto" w:fill="auto"/>
            <w:vAlign w:val="center"/>
            <w:hideMark/>
          </w:tcPr>
          <w:p w14:paraId="58EACEC0" w14:textId="529850E9" w:rsidR="00DA5F27" w:rsidRPr="006402E6" w:rsidRDefault="00DA5F27" w:rsidP="007169E5">
            <w:pPr>
              <w:pStyle w:val="affffff3"/>
              <w:rPr>
                <w:rFonts w:eastAsia="等线"/>
              </w:rPr>
            </w:pPr>
            <w:r w:rsidRPr="006402E6">
              <w:rPr>
                <w:rFonts w:eastAsia="等线"/>
              </w:rPr>
              <w:t>1.436</w:t>
            </w:r>
          </w:p>
        </w:tc>
      </w:tr>
      <w:tr w:rsidR="00DA5F27" w:rsidRPr="006402E6" w14:paraId="5F771135"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06D76ACB" w14:textId="70439271" w:rsidR="00DA5F27" w:rsidRPr="006402E6" w:rsidRDefault="00DA5F27" w:rsidP="007169E5">
            <w:pPr>
              <w:pStyle w:val="affffff3"/>
              <w:rPr>
                <w:rFonts w:eastAsia="等线"/>
              </w:rPr>
            </w:pPr>
            <w:r w:rsidRPr="006402E6">
              <w:rPr>
                <w:rFonts w:eastAsia="等线"/>
              </w:rPr>
              <w:t>3</w:t>
            </w:r>
            <w:r w:rsidR="001F3CF2" w:rsidRPr="006402E6">
              <w:rPr>
                <w:rFonts w:eastAsia="等线"/>
              </w:rPr>
              <w:t>.0</w:t>
            </w:r>
          </w:p>
        </w:tc>
        <w:tc>
          <w:tcPr>
            <w:tcW w:w="1956" w:type="pct"/>
            <w:tcBorders>
              <w:top w:val="nil"/>
              <w:left w:val="nil"/>
              <w:bottom w:val="single" w:sz="4" w:space="0" w:color="auto"/>
              <w:right w:val="single" w:sz="4" w:space="0" w:color="auto"/>
            </w:tcBorders>
            <w:shd w:val="clear" w:color="auto" w:fill="auto"/>
            <w:vAlign w:val="center"/>
            <w:hideMark/>
          </w:tcPr>
          <w:p w14:paraId="1128A6FF" w14:textId="3864D190" w:rsidR="00DA5F27" w:rsidRPr="006402E6" w:rsidRDefault="00DA5F27" w:rsidP="007169E5">
            <w:pPr>
              <w:pStyle w:val="affffff3"/>
              <w:rPr>
                <w:rFonts w:eastAsia="等线"/>
              </w:rPr>
            </w:pPr>
            <w:r w:rsidRPr="006402E6">
              <w:rPr>
                <w:rFonts w:eastAsia="等线"/>
              </w:rPr>
              <w:t>1.370</w:t>
            </w:r>
          </w:p>
        </w:tc>
        <w:tc>
          <w:tcPr>
            <w:tcW w:w="2142" w:type="pct"/>
            <w:tcBorders>
              <w:top w:val="nil"/>
              <w:left w:val="nil"/>
              <w:bottom w:val="single" w:sz="4" w:space="0" w:color="auto"/>
              <w:right w:val="single" w:sz="4" w:space="0" w:color="auto"/>
            </w:tcBorders>
            <w:shd w:val="clear" w:color="auto" w:fill="auto"/>
            <w:vAlign w:val="center"/>
            <w:hideMark/>
          </w:tcPr>
          <w:p w14:paraId="5F9B2F6B" w14:textId="0EC84FC4" w:rsidR="00DA5F27" w:rsidRPr="006402E6" w:rsidRDefault="00DA5F27" w:rsidP="007169E5">
            <w:pPr>
              <w:pStyle w:val="affffff3"/>
              <w:rPr>
                <w:rFonts w:eastAsia="等线"/>
              </w:rPr>
            </w:pPr>
            <w:r w:rsidRPr="006402E6">
              <w:rPr>
                <w:rFonts w:eastAsia="等线"/>
              </w:rPr>
              <w:t>1.437</w:t>
            </w:r>
          </w:p>
        </w:tc>
      </w:tr>
      <w:tr w:rsidR="00DA5F27" w:rsidRPr="006402E6" w14:paraId="0FA3E2B5"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75DC0953" w14:textId="77777777" w:rsidR="00DA5F27" w:rsidRPr="006402E6" w:rsidRDefault="00DA5F27" w:rsidP="007169E5">
            <w:pPr>
              <w:pStyle w:val="affffff3"/>
              <w:rPr>
                <w:rFonts w:eastAsia="等线"/>
              </w:rPr>
            </w:pPr>
            <w:r w:rsidRPr="006402E6">
              <w:rPr>
                <w:rFonts w:eastAsia="等线"/>
              </w:rPr>
              <w:t>3.1</w:t>
            </w:r>
          </w:p>
        </w:tc>
        <w:tc>
          <w:tcPr>
            <w:tcW w:w="1956" w:type="pct"/>
            <w:tcBorders>
              <w:top w:val="nil"/>
              <w:left w:val="nil"/>
              <w:bottom w:val="single" w:sz="4" w:space="0" w:color="auto"/>
              <w:right w:val="single" w:sz="4" w:space="0" w:color="auto"/>
            </w:tcBorders>
            <w:shd w:val="clear" w:color="auto" w:fill="auto"/>
            <w:vAlign w:val="center"/>
            <w:hideMark/>
          </w:tcPr>
          <w:p w14:paraId="155EA4A6" w14:textId="35A8CC80" w:rsidR="00DA5F27" w:rsidRPr="006402E6" w:rsidRDefault="00DA5F27" w:rsidP="007169E5">
            <w:pPr>
              <w:pStyle w:val="affffff3"/>
              <w:rPr>
                <w:rFonts w:eastAsia="等线"/>
              </w:rPr>
            </w:pPr>
            <w:r w:rsidRPr="006402E6">
              <w:rPr>
                <w:rFonts w:eastAsia="等线"/>
              </w:rPr>
              <w:t>1.401</w:t>
            </w:r>
          </w:p>
        </w:tc>
        <w:tc>
          <w:tcPr>
            <w:tcW w:w="2142" w:type="pct"/>
            <w:tcBorders>
              <w:top w:val="nil"/>
              <w:left w:val="nil"/>
              <w:bottom w:val="single" w:sz="4" w:space="0" w:color="auto"/>
              <w:right w:val="single" w:sz="4" w:space="0" w:color="auto"/>
            </w:tcBorders>
            <w:shd w:val="clear" w:color="auto" w:fill="auto"/>
            <w:vAlign w:val="center"/>
            <w:hideMark/>
          </w:tcPr>
          <w:p w14:paraId="6ADF3291" w14:textId="27BA0A1E" w:rsidR="00DA5F27" w:rsidRPr="006402E6" w:rsidRDefault="00DA5F27" w:rsidP="007169E5">
            <w:pPr>
              <w:pStyle w:val="affffff3"/>
              <w:rPr>
                <w:rFonts w:eastAsia="等线"/>
              </w:rPr>
            </w:pPr>
            <w:r w:rsidRPr="006402E6">
              <w:rPr>
                <w:rFonts w:eastAsia="等线"/>
              </w:rPr>
              <w:t>1.437</w:t>
            </w:r>
          </w:p>
        </w:tc>
      </w:tr>
      <w:tr w:rsidR="00DA5F27" w:rsidRPr="006402E6" w14:paraId="4138EC18"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1D3D0150" w14:textId="77777777" w:rsidR="00DA5F27" w:rsidRPr="006402E6" w:rsidRDefault="00DA5F27" w:rsidP="007169E5">
            <w:pPr>
              <w:pStyle w:val="affffff3"/>
              <w:rPr>
                <w:rFonts w:eastAsia="等线"/>
              </w:rPr>
            </w:pPr>
            <w:r w:rsidRPr="006402E6">
              <w:rPr>
                <w:rFonts w:eastAsia="等线"/>
              </w:rPr>
              <w:t>3.2</w:t>
            </w:r>
          </w:p>
        </w:tc>
        <w:tc>
          <w:tcPr>
            <w:tcW w:w="1956" w:type="pct"/>
            <w:tcBorders>
              <w:top w:val="nil"/>
              <w:left w:val="nil"/>
              <w:bottom w:val="single" w:sz="4" w:space="0" w:color="auto"/>
              <w:right w:val="single" w:sz="4" w:space="0" w:color="auto"/>
            </w:tcBorders>
            <w:shd w:val="clear" w:color="auto" w:fill="auto"/>
            <w:vAlign w:val="center"/>
            <w:hideMark/>
          </w:tcPr>
          <w:p w14:paraId="48681F72" w14:textId="2722DC8B" w:rsidR="00DA5F27" w:rsidRPr="006402E6" w:rsidRDefault="00DA5F27" w:rsidP="007169E5">
            <w:pPr>
              <w:pStyle w:val="affffff3"/>
              <w:rPr>
                <w:rFonts w:eastAsia="等线"/>
              </w:rPr>
            </w:pPr>
            <w:r w:rsidRPr="006402E6">
              <w:rPr>
                <w:rFonts w:eastAsia="等线"/>
              </w:rPr>
              <w:t>1.430</w:t>
            </w:r>
          </w:p>
        </w:tc>
        <w:tc>
          <w:tcPr>
            <w:tcW w:w="2142" w:type="pct"/>
            <w:tcBorders>
              <w:top w:val="nil"/>
              <w:left w:val="nil"/>
              <w:bottom w:val="single" w:sz="4" w:space="0" w:color="auto"/>
              <w:right w:val="single" w:sz="4" w:space="0" w:color="auto"/>
            </w:tcBorders>
            <w:shd w:val="clear" w:color="auto" w:fill="auto"/>
            <w:vAlign w:val="center"/>
            <w:hideMark/>
          </w:tcPr>
          <w:p w14:paraId="5D8B39E5" w14:textId="7F738A72" w:rsidR="00DA5F27" w:rsidRPr="006402E6" w:rsidRDefault="00DA5F27" w:rsidP="007169E5">
            <w:pPr>
              <w:pStyle w:val="affffff3"/>
              <w:rPr>
                <w:rFonts w:eastAsia="等线"/>
              </w:rPr>
            </w:pPr>
            <w:r w:rsidRPr="006402E6">
              <w:rPr>
                <w:rFonts w:eastAsia="等线"/>
              </w:rPr>
              <w:t>1.462</w:t>
            </w:r>
          </w:p>
        </w:tc>
      </w:tr>
      <w:tr w:rsidR="00DA5F27" w:rsidRPr="006402E6" w14:paraId="320DDFA3"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3FC62FC2" w14:textId="77777777" w:rsidR="00DA5F27" w:rsidRPr="006402E6" w:rsidRDefault="00DA5F27" w:rsidP="007169E5">
            <w:pPr>
              <w:pStyle w:val="affffff3"/>
              <w:rPr>
                <w:rFonts w:eastAsia="等线"/>
              </w:rPr>
            </w:pPr>
            <w:r w:rsidRPr="006402E6">
              <w:rPr>
                <w:rFonts w:eastAsia="等线"/>
              </w:rPr>
              <w:t>3.3</w:t>
            </w:r>
          </w:p>
        </w:tc>
        <w:tc>
          <w:tcPr>
            <w:tcW w:w="1956" w:type="pct"/>
            <w:tcBorders>
              <w:top w:val="nil"/>
              <w:left w:val="nil"/>
              <w:bottom w:val="single" w:sz="4" w:space="0" w:color="auto"/>
              <w:right w:val="single" w:sz="4" w:space="0" w:color="auto"/>
            </w:tcBorders>
            <w:shd w:val="clear" w:color="auto" w:fill="auto"/>
            <w:vAlign w:val="center"/>
            <w:hideMark/>
          </w:tcPr>
          <w:p w14:paraId="3122F38E" w14:textId="0E934256" w:rsidR="00DA5F27" w:rsidRPr="006402E6" w:rsidRDefault="00DA5F27" w:rsidP="007169E5">
            <w:pPr>
              <w:pStyle w:val="affffff3"/>
              <w:rPr>
                <w:rFonts w:eastAsia="等线"/>
              </w:rPr>
            </w:pPr>
            <w:r w:rsidRPr="006402E6">
              <w:rPr>
                <w:rFonts w:eastAsia="等线"/>
              </w:rPr>
              <w:t>1.459</w:t>
            </w:r>
          </w:p>
        </w:tc>
        <w:tc>
          <w:tcPr>
            <w:tcW w:w="2142" w:type="pct"/>
            <w:tcBorders>
              <w:top w:val="nil"/>
              <w:left w:val="nil"/>
              <w:bottom w:val="single" w:sz="4" w:space="0" w:color="auto"/>
              <w:right w:val="single" w:sz="4" w:space="0" w:color="auto"/>
            </w:tcBorders>
            <w:shd w:val="clear" w:color="auto" w:fill="auto"/>
            <w:vAlign w:val="center"/>
            <w:hideMark/>
          </w:tcPr>
          <w:p w14:paraId="24E64C67" w14:textId="426487BA" w:rsidR="00DA5F27" w:rsidRPr="006402E6" w:rsidRDefault="00DA5F27" w:rsidP="007169E5">
            <w:pPr>
              <w:pStyle w:val="affffff3"/>
              <w:rPr>
                <w:rFonts w:eastAsia="等线"/>
              </w:rPr>
            </w:pPr>
            <w:r w:rsidRPr="006402E6">
              <w:rPr>
                <w:rFonts w:eastAsia="等线"/>
              </w:rPr>
              <w:t>1.486</w:t>
            </w:r>
          </w:p>
        </w:tc>
      </w:tr>
      <w:tr w:rsidR="00DA5F27" w:rsidRPr="006402E6" w14:paraId="1D0AEEFC"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59495059" w14:textId="77777777" w:rsidR="00DA5F27" w:rsidRPr="006402E6" w:rsidRDefault="00DA5F27" w:rsidP="007169E5">
            <w:pPr>
              <w:pStyle w:val="affffff3"/>
              <w:rPr>
                <w:rFonts w:eastAsia="等线"/>
              </w:rPr>
            </w:pPr>
            <w:r w:rsidRPr="006402E6">
              <w:rPr>
                <w:rFonts w:eastAsia="等线"/>
              </w:rPr>
              <w:lastRenderedPageBreak/>
              <w:t>3.4</w:t>
            </w:r>
          </w:p>
        </w:tc>
        <w:tc>
          <w:tcPr>
            <w:tcW w:w="1956" w:type="pct"/>
            <w:tcBorders>
              <w:top w:val="nil"/>
              <w:left w:val="nil"/>
              <w:bottom w:val="single" w:sz="4" w:space="0" w:color="auto"/>
              <w:right w:val="single" w:sz="4" w:space="0" w:color="auto"/>
            </w:tcBorders>
            <w:shd w:val="clear" w:color="auto" w:fill="auto"/>
            <w:vAlign w:val="center"/>
            <w:hideMark/>
          </w:tcPr>
          <w:p w14:paraId="6C9C41E4" w14:textId="25B7C409" w:rsidR="00DA5F27" w:rsidRPr="006402E6" w:rsidRDefault="00DA5F27" w:rsidP="007169E5">
            <w:pPr>
              <w:pStyle w:val="affffff3"/>
              <w:rPr>
                <w:rFonts w:eastAsia="等线"/>
              </w:rPr>
            </w:pPr>
            <w:r w:rsidRPr="006402E6">
              <w:rPr>
                <w:rFonts w:eastAsia="等线"/>
              </w:rPr>
              <w:t>1.486</w:t>
            </w:r>
          </w:p>
        </w:tc>
        <w:tc>
          <w:tcPr>
            <w:tcW w:w="2142" w:type="pct"/>
            <w:tcBorders>
              <w:top w:val="nil"/>
              <w:left w:val="nil"/>
              <w:bottom w:val="single" w:sz="4" w:space="0" w:color="auto"/>
              <w:right w:val="single" w:sz="4" w:space="0" w:color="auto"/>
            </w:tcBorders>
            <w:shd w:val="clear" w:color="auto" w:fill="auto"/>
            <w:vAlign w:val="center"/>
            <w:hideMark/>
          </w:tcPr>
          <w:p w14:paraId="4198C6AF" w14:textId="15E86277" w:rsidR="00DA5F27" w:rsidRPr="006402E6" w:rsidRDefault="00DA5F27" w:rsidP="007169E5">
            <w:pPr>
              <w:pStyle w:val="affffff3"/>
              <w:rPr>
                <w:rFonts w:eastAsia="等线"/>
              </w:rPr>
            </w:pPr>
            <w:r w:rsidRPr="006402E6">
              <w:rPr>
                <w:rFonts w:eastAsia="等线"/>
              </w:rPr>
              <w:t>1.510</w:t>
            </w:r>
          </w:p>
        </w:tc>
      </w:tr>
      <w:tr w:rsidR="00DA5F27" w:rsidRPr="006402E6" w14:paraId="3793279D"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477EF0FE" w14:textId="77777777" w:rsidR="00DA5F27" w:rsidRPr="006402E6" w:rsidRDefault="00DA5F27" w:rsidP="007169E5">
            <w:pPr>
              <w:pStyle w:val="affffff3"/>
              <w:rPr>
                <w:rFonts w:eastAsia="等线"/>
              </w:rPr>
            </w:pPr>
            <w:r w:rsidRPr="006402E6">
              <w:rPr>
                <w:rFonts w:eastAsia="等线"/>
              </w:rPr>
              <w:t>3.5</w:t>
            </w:r>
          </w:p>
        </w:tc>
        <w:tc>
          <w:tcPr>
            <w:tcW w:w="1956" w:type="pct"/>
            <w:tcBorders>
              <w:top w:val="nil"/>
              <w:left w:val="nil"/>
              <w:bottom w:val="single" w:sz="4" w:space="0" w:color="auto"/>
              <w:right w:val="single" w:sz="4" w:space="0" w:color="auto"/>
            </w:tcBorders>
            <w:shd w:val="clear" w:color="auto" w:fill="auto"/>
            <w:vAlign w:val="center"/>
            <w:hideMark/>
          </w:tcPr>
          <w:p w14:paraId="6BF029FF" w14:textId="0F1636DD" w:rsidR="00DA5F27" w:rsidRPr="006402E6" w:rsidRDefault="00DA5F27" w:rsidP="007169E5">
            <w:pPr>
              <w:pStyle w:val="affffff3"/>
              <w:rPr>
                <w:rFonts w:eastAsia="等线"/>
              </w:rPr>
            </w:pPr>
            <w:r w:rsidRPr="006402E6">
              <w:rPr>
                <w:rFonts w:eastAsia="等线"/>
              </w:rPr>
              <w:t>1.512</w:t>
            </w:r>
          </w:p>
        </w:tc>
        <w:tc>
          <w:tcPr>
            <w:tcW w:w="2142" w:type="pct"/>
            <w:tcBorders>
              <w:top w:val="nil"/>
              <w:left w:val="nil"/>
              <w:bottom w:val="single" w:sz="4" w:space="0" w:color="auto"/>
              <w:right w:val="single" w:sz="4" w:space="0" w:color="auto"/>
            </w:tcBorders>
            <w:shd w:val="clear" w:color="auto" w:fill="auto"/>
            <w:vAlign w:val="center"/>
            <w:hideMark/>
          </w:tcPr>
          <w:p w14:paraId="778800C9" w14:textId="624388A3" w:rsidR="00DA5F27" w:rsidRPr="006402E6" w:rsidRDefault="00DA5F27" w:rsidP="007169E5">
            <w:pPr>
              <w:pStyle w:val="affffff3"/>
              <w:rPr>
                <w:rFonts w:eastAsia="等线"/>
              </w:rPr>
            </w:pPr>
            <w:r w:rsidRPr="006402E6">
              <w:rPr>
                <w:rFonts w:eastAsia="等线"/>
              </w:rPr>
              <w:t>1.533</w:t>
            </w:r>
          </w:p>
        </w:tc>
      </w:tr>
      <w:tr w:rsidR="00DA5F27" w:rsidRPr="006402E6" w14:paraId="764B44C3"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236390F9" w14:textId="77777777" w:rsidR="00DA5F27" w:rsidRPr="006402E6" w:rsidRDefault="00DA5F27" w:rsidP="007169E5">
            <w:pPr>
              <w:pStyle w:val="affffff3"/>
              <w:rPr>
                <w:rFonts w:eastAsia="等线"/>
              </w:rPr>
            </w:pPr>
            <w:r w:rsidRPr="006402E6">
              <w:rPr>
                <w:rFonts w:eastAsia="等线"/>
              </w:rPr>
              <w:t>3.6</w:t>
            </w:r>
          </w:p>
        </w:tc>
        <w:tc>
          <w:tcPr>
            <w:tcW w:w="1956" w:type="pct"/>
            <w:tcBorders>
              <w:top w:val="nil"/>
              <w:left w:val="nil"/>
              <w:bottom w:val="single" w:sz="4" w:space="0" w:color="auto"/>
              <w:right w:val="single" w:sz="4" w:space="0" w:color="auto"/>
            </w:tcBorders>
            <w:shd w:val="clear" w:color="auto" w:fill="auto"/>
            <w:vAlign w:val="center"/>
            <w:hideMark/>
          </w:tcPr>
          <w:p w14:paraId="3DBD5941" w14:textId="53DDB293" w:rsidR="00DA5F27" w:rsidRPr="006402E6" w:rsidRDefault="00DA5F27" w:rsidP="007169E5">
            <w:pPr>
              <w:pStyle w:val="affffff3"/>
              <w:rPr>
                <w:rFonts w:eastAsia="等线"/>
              </w:rPr>
            </w:pPr>
            <w:r w:rsidRPr="006402E6">
              <w:rPr>
                <w:rFonts w:eastAsia="等线"/>
              </w:rPr>
              <w:t>1.537</w:t>
            </w:r>
          </w:p>
        </w:tc>
        <w:tc>
          <w:tcPr>
            <w:tcW w:w="2142" w:type="pct"/>
            <w:tcBorders>
              <w:top w:val="nil"/>
              <w:left w:val="nil"/>
              <w:bottom w:val="single" w:sz="4" w:space="0" w:color="auto"/>
              <w:right w:val="single" w:sz="4" w:space="0" w:color="auto"/>
            </w:tcBorders>
            <w:shd w:val="clear" w:color="auto" w:fill="auto"/>
            <w:vAlign w:val="center"/>
            <w:hideMark/>
          </w:tcPr>
          <w:p w14:paraId="2415E051" w14:textId="7B1897AD" w:rsidR="00DA5F27" w:rsidRPr="006402E6" w:rsidRDefault="00DA5F27" w:rsidP="007169E5">
            <w:pPr>
              <w:pStyle w:val="affffff3"/>
              <w:rPr>
                <w:rFonts w:eastAsia="等线"/>
              </w:rPr>
            </w:pPr>
            <w:r w:rsidRPr="006402E6">
              <w:rPr>
                <w:rFonts w:eastAsia="等线"/>
              </w:rPr>
              <w:t>1.556</w:t>
            </w:r>
          </w:p>
        </w:tc>
      </w:tr>
      <w:tr w:rsidR="00DA5F27" w:rsidRPr="006402E6" w14:paraId="27B51F72"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4099D5AA" w14:textId="77777777" w:rsidR="00DA5F27" w:rsidRPr="006402E6" w:rsidRDefault="00DA5F27" w:rsidP="007169E5">
            <w:pPr>
              <w:pStyle w:val="affffff3"/>
              <w:rPr>
                <w:rFonts w:eastAsia="等线"/>
              </w:rPr>
            </w:pPr>
            <w:r w:rsidRPr="006402E6">
              <w:rPr>
                <w:rFonts w:eastAsia="等线"/>
              </w:rPr>
              <w:t>3.7</w:t>
            </w:r>
          </w:p>
        </w:tc>
        <w:tc>
          <w:tcPr>
            <w:tcW w:w="1956" w:type="pct"/>
            <w:tcBorders>
              <w:top w:val="nil"/>
              <w:left w:val="nil"/>
              <w:bottom w:val="single" w:sz="4" w:space="0" w:color="auto"/>
              <w:right w:val="single" w:sz="4" w:space="0" w:color="auto"/>
            </w:tcBorders>
            <w:shd w:val="clear" w:color="auto" w:fill="auto"/>
            <w:vAlign w:val="center"/>
            <w:hideMark/>
          </w:tcPr>
          <w:p w14:paraId="68A6B917" w14:textId="797FC5B9" w:rsidR="00DA5F27" w:rsidRPr="006402E6" w:rsidRDefault="00DA5F27" w:rsidP="007169E5">
            <w:pPr>
              <w:pStyle w:val="affffff3"/>
              <w:rPr>
                <w:rFonts w:eastAsia="等线"/>
              </w:rPr>
            </w:pPr>
            <w:r w:rsidRPr="006402E6">
              <w:rPr>
                <w:rFonts w:eastAsia="等线"/>
              </w:rPr>
              <w:t>1.561</w:t>
            </w:r>
          </w:p>
        </w:tc>
        <w:tc>
          <w:tcPr>
            <w:tcW w:w="2142" w:type="pct"/>
            <w:tcBorders>
              <w:top w:val="nil"/>
              <w:left w:val="nil"/>
              <w:bottom w:val="single" w:sz="4" w:space="0" w:color="auto"/>
              <w:right w:val="single" w:sz="4" w:space="0" w:color="auto"/>
            </w:tcBorders>
            <w:shd w:val="clear" w:color="auto" w:fill="auto"/>
            <w:vAlign w:val="center"/>
            <w:hideMark/>
          </w:tcPr>
          <w:p w14:paraId="5F179B7E" w14:textId="35D15068" w:rsidR="00DA5F27" w:rsidRPr="006402E6" w:rsidRDefault="00DA5F27" w:rsidP="007169E5">
            <w:pPr>
              <w:pStyle w:val="affffff3"/>
              <w:rPr>
                <w:rFonts w:eastAsia="等线"/>
              </w:rPr>
            </w:pPr>
            <w:r w:rsidRPr="006402E6">
              <w:rPr>
                <w:rFonts w:eastAsia="等线"/>
              </w:rPr>
              <w:t>1.579</w:t>
            </w:r>
          </w:p>
        </w:tc>
      </w:tr>
      <w:tr w:rsidR="00DA5F27" w:rsidRPr="006402E6" w14:paraId="6F310474"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6A8416C1" w14:textId="77777777" w:rsidR="00DA5F27" w:rsidRPr="006402E6" w:rsidRDefault="00DA5F27" w:rsidP="007169E5">
            <w:pPr>
              <w:pStyle w:val="affffff3"/>
              <w:rPr>
                <w:rFonts w:eastAsia="等线"/>
              </w:rPr>
            </w:pPr>
            <w:r w:rsidRPr="006402E6">
              <w:rPr>
                <w:rFonts w:eastAsia="等线"/>
              </w:rPr>
              <w:t>3.8</w:t>
            </w:r>
          </w:p>
        </w:tc>
        <w:tc>
          <w:tcPr>
            <w:tcW w:w="1956" w:type="pct"/>
            <w:tcBorders>
              <w:top w:val="nil"/>
              <w:left w:val="nil"/>
              <w:bottom w:val="single" w:sz="4" w:space="0" w:color="auto"/>
              <w:right w:val="single" w:sz="4" w:space="0" w:color="auto"/>
            </w:tcBorders>
            <w:shd w:val="clear" w:color="auto" w:fill="auto"/>
            <w:vAlign w:val="center"/>
            <w:hideMark/>
          </w:tcPr>
          <w:p w14:paraId="6869C8BF" w14:textId="3A06658C" w:rsidR="00DA5F27" w:rsidRPr="006402E6" w:rsidRDefault="00DA5F27" w:rsidP="007169E5">
            <w:pPr>
              <w:pStyle w:val="affffff3"/>
              <w:rPr>
                <w:rFonts w:eastAsia="等线"/>
              </w:rPr>
            </w:pPr>
            <w:r w:rsidRPr="006402E6">
              <w:rPr>
                <w:rFonts w:eastAsia="等线"/>
              </w:rPr>
              <w:t>1.584</w:t>
            </w:r>
          </w:p>
        </w:tc>
        <w:tc>
          <w:tcPr>
            <w:tcW w:w="2142" w:type="pct"/>
            <w:tcBorders>
              <w:top w:val="nil"/>
              <w:left w:val="nil"/>
              <w:bottom w:val="single" w:sz="4" w:space="0" w:color="auto"/>
              <w:right w:val="single" w:sz="4" w:space="0" w:color="auto"/>
            </w:tcBorders>
            <w:shd w:val="clear" w:color="auto" w:fill="auto"/>
            <w:vAlign w:val="center"/>
            <w:hideMark/>
          </w:tcPr>
          <w:p w14:paraId="3D473109" w14:textId="22727571" w:rsidR="00DA5F27" w:rsidRPr="006402E6" w:rsidRDefault="00DA5F27" w:rsidP="007169E5">
            <w:pPr>
              <w:pStyle w:val="affffff3"/>
              <w:rPr>
                <w:rFonts w:eastAsia="等线"/>
              </w:rPr>
            </w:pPr>
            <w:r w:rsidRPr="006402E6">
              <w:rPr>
                <w:rFonts w:eastAsia="等线"/>
              </w:rPr>
              <w:t>1.601</w:t>
            </w:r>
          </w:p>
        </w:tc>
      </w:tr>
      <w:tr w:rsidR="00DA5F27" w:rsidRPr="006402E6" w14:paraId="5051751C"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4684BC58" w14:textId="77777777" w:rsidR="00DA5F27" w:rsidRPr="006402E6" w:rsidRDefault="00DA5F27" w:rsidP="007169E5">
            <w:pPr>
              <w:pStyle w:val="affffff3"/>
              <w:rPr>
                <w:rFonts w:eastAsia="等线"/>
              </w:rPr>
            </w:pPr>
            <w:r w:rsidRPr="006402E6">
              <w:rPr>
                <w:rFonts w:eastAsia="等线"/>
              </w:rPr>
              <w:t>3.9</w:t>
            </w:r>
          </w:p>
        </w:tc>
        <w:tc>
          <w:tcPr>
            <w:tcW w:w="1956" w:type="pct"/>
            <w:tcBorders>
              <w:top w:val="nil"/>
              <w:left w:val="nil"/>
              <w:bottom w:val="single" w:sz="4" w:space="0" w:color="auto"/>
              <w:right w:val="single" w:sz="4" w:space="0" w:color="auto"/>
            </w:tcBorders>
            <w:shd w:val="clear" w:color="auto" w:fill="auto"/>
            <w:vAlign w:val="center"/>
            <w:hideMark/>
          </w:tcPr>
          <w:p w14:paraId="6D3A4C84" w14:textId="1C1031C4" w:rsidR="00DA5F27" w:rsidRPr="006402E6" w:rsidRDefault="00DA5F27" w:rsidP="007169E5">
            <w:pPr>
              <w:pStyle w:val="affffff3"/>
              <w:rPr>
                <w:rFonts w:eastAsia="等线"/>
              </w:rPr>
            </w:pPr>
            <w:r w:rsidRPr="006402E6">
              <w:rPr>
                <w:rFonts w:eastAsia="等线"/>
              </w:rPr>
              <w:t>1.606</w:t>
            </w:r>
          </w:p>
        </w:tc>
        <w:tc>
          <w:tcPr>
            <w:tcW w:w="2142" w:type="pct"/>
            <w:tcBorders>
              <w:top w:val="nil"/>
              <w:left w:val="nil"/>
              <w:bottom w:val="single" w:sz="4" w:space="0" w:color="auto"/>
              <w:right w:val="single" w:sz="4" w:space="0" w:color="auto"/>
            </w:tcBorders>
            <w:shd w:val="clear" w:color="auto" w:fill="auto"/>
            <w:vAlign w:val="center"/>
            <w:hideMark/>
          </w:tcPr>
          <w:p w14:paraId="709647E8" w14:textId="3451EB25" w:rsidR="00DA5F27" w:rsidRPr="006402E6" w:rsidRDefault="00DA5F27" w:rsidP="007169E5">
            <w:pPr>
              <w:pStyle w:val="affffff3"/>
              <w:rPr>
                <w:rFonts w:eastAsia="等线"/>
              </w:rPr>
            </w:pPr>
            <w:r w:rsidRPr="006402E6">
              <w:rPr>
                <w:rFonts w:eastAsia="等线"/>
              </w:rPr>
              <w:t>1.623</w:t>
            </w:r>
          </w:p>
        </w:tc>
      </w:tr>
      <w:tr w:rsidR="00DA5F27" w:rsidRPr="006402E6" w14:paraId="37498553"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60068751" w14:textId="77777777" w:rsidR="00DA5F27" w:rsidRPr="006402E6" w:rsidRDefault="00DA5F27" w:rsidP="007169E5">
            <w:pPr>
              <w:pStyle w:val="affffff3"/>
              <w:rPr>
                <w:rFonts w:eastAsia="等线"/>
              </w:rPr>
            </w:pPr>
            <w:r w:rsidRPr="006402E6">
              <w:rPr>
                <w:rFonts w:eastAsia="等线"/>
              </w:rPr>
              <w:t>4</w:t>
            </w:r>
          </w:p>
        </w:tc>
        <w:tc>
          <w:tcPr>
            <w:tcW w:w="1956" w:type="pct"/>
            <w:tcBorders>
              <w:top w:val="nil"/>
              <w:left w:val="nil"/>
              <w:bottom w:val="single" w:sz="4" w:space="0" w:color="auto"/>
              <w:right w:val="single" w:sz="4" w:space="0" w:color="auto"/>
            </w:tcBorders>
            <w:shd w:val="clear" w:color="auto" w:fill="auto"/>
            <w:vAlign w:val="center"/>
            <w:hideMark/>
          </w:tcPr>
          <w:p w14:paraId="75820796" w14:textId="45B6B419" w:rsidR="00DA5F27" w:rsidRPr="006402E6" w:rsidRDefault="00DA5F27" w:rsidP="007169E5">
            <w:pPr>
              <w:pStyle w:val="affffff3"/>
              <w:rPr>
                <w:rFonts w:eastAsia="等线"/>
              </w:rPr>
            </w:pPr>
            <w:r w:rsidRPr="006402E6">
              <w:rPr>
                <w:rFonts w:eastAsia="等线"/>
              </w:rPr>
              <w:t>1.626</w:t>
            </w:r>
          </w:p>
        </w:tc>
        <w:tc>
          <w:tcPr>
            <w:tcW w:w="2142" w:type="pct"/>
            <w:tcBorders>
              <w:top w:val="nil"/>
              <w:left w:val="nil"/>
              <w:bottom w:val="single" w:sz="4" w:space="0" w:color="auto"/>
              <w:right w:val="single" w:sz="4" w:space="0" w:color="auto"/>
            </w:tcBorders>
            <w:shd w:val="clear" w:color="auto" w:fill="auto"/>
            <w:vAlign w:val="center"/>
            <w:hideMark/>
          </w:tcPr>
          <w:p w14:paraId="186A0B8B" w14:textId="0D27EBC4" w:rsidR="00DA5F27" w:rsidRPr="006402E6" w:rsidRDefault="00DA5F27" w:rsidP="007169E5">
            <w:pPr>
              <w:pStyle w:val="affffff3"/>
              <w:rPr>
                <w:rFonts w:eastAsia="等线"/>
              </w:rPr>
            </w:pPr>
            <w:r w:rsidRPr="006402E6">
              <w:rPr>
                <w:rFonts w:eastAsia="等线"/>
              </w:rPr>
              <w:t>1.645</w:t>
            </w:r>
          </w:p>
        </w:tc>
      </w:tr>
      <w:tr w:rsidR="00DA5F27" w:rsidRPr="006402E6" w14:paraId="7A772CDD"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1A8C92FA" w14:textId="77777777" w:rsidR="00DA5F27" w:rsidRPr="006402E6" w:rsidRDefault="00DA5F27" w:rsidP="007169E5">
            <w:pPr>
              <w:pStyle w:val="affffff3"/>
              <w:rPr>
                <w:rFonts w:eastAsia="等线"/>
              </w:rPr>
            </w:pPr>
            <w:r w:rsidRPr="006402E6">
              <w:rPr>
                <w:rFonts w:eastAsia="等线"/>
              </w:rPr>
              <w:t>4.1</w:t>
            </w:r>
          </w:p>
        </w:tc>
        <w:tc>
          <w:tcPr>
            <w:tcW w:w="1956" w:type="pct"/>
            <w:tcBorders>
              <w:top w:val="nil"/>
              <w:left w:val="nil"/>
              <w:bottom w:val="single" w:sz="4" w:space="0" w:color="auto"/>
              <w:right w:val="single" w:sz="4" w:space="0" w:color="auto"/>
            </w:tcBorders>
            <w:shd w:val="clear" w:color="auto" w:fill="auto"/>
            <w:vAlign w:val="center"/>
            <w:hideMark/>
          </w:tcPr>
          <w:p w14:paraId="1DEF41C9" w14:textId="4F8C7905" w:rsidR="00DA5F27" w:rsidRPr="006402E6" w:rsidRDefault="00DA5F27" w:rsidP="007169E5">
            <w:pPr>
              <w:pStyle w:val="affffff3"/>
              <w:rPr>
                <w:rFonts w:eastAsia="等线"/>
              </w:rPr>
            </w:pPr>
            <w:r w:rsidRPr="006402E6">
              <w:rPr>
                <w:rFonts w:eastAsia="等线"/>
              </w:rPr>
              <w:t>1.646</w:t>
            </w:r>
          </w:p>
        </w:tc>
        <w:tc>
          <w:tcPr>
            <w:tcW w:w="2142" w:type="pct"/>
            <w:tcBorders>
              <w:top w:val="nil"/>
              <w:left w:val="nil"/>
              <w:bottom w:val="single" w:sz="4" w:space="0" w:color="auto"/>
              <w:right w:val="single" w:sz="4" w:space="0" w:color="auto"/>
            </w:tcBorders>
            <w:shd w:val="clear" w:color="auto" w:fill="auto"/>
            <w:vAlign w:val="center"/>
            <w:hideMark/>
          </w:tcPr>
          <w:p w14:paraId="7EBB8200" w14:textId="5B0BA535" w:rsidR="00DA5F27" w:rsidRPr="006402E6" w:rsidRDefault="00DA5F27" w:rsidP="007169E5">
            <w:pPr>
              <w:pStyle w:val="affffff3"/>
              <w:rPr>
                <w:rFonts w:eastAsia="等线"/>
              </w:rPr>
            </w:pPr>
            <w:r w:rsidRPr="006402E6">
              <w:rPr>
                <w:rFonts w:eastAsia="等线"/>
              </w:rPr>
              <w:t>1.666</w:t>
            </w:r>
          </w:p>
        </w:tc>
      </w:tr>
      <w:tr w:rsidR="00DA5F27" w:rsidRPr="006402E6" w14:paraId="2A52B991"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490105A8" w14:textId="77777777" w:rsidR="00DA5F27" w:rsidRPr="006402E6" w:rsidRDefault="00DA5F27" w:rsidP="007169E5">
            <w:pPr>
              <w:pStyle w:val="affffff3"/>
              <w:rPr>
                <w:rFonts w:eastAsia="等线"/>
              </w:rPr>
            </w:pPr>
            <w:r w:rsidRPr="006402E6">
              <w:rPr>
                <w:rFonts w:eastAsia="等线"/>
              </w:rPr>
              <w:t>4.2</w:t>
            </w:r>
          </w:p>
        </w:tc>
        <w:tc>
          <w:tcPr>
            <w:tcW w:w="1956" w:type="pct"/>
            <w:tcBorders>
              <w:top w:val="nil"/>
              <w:left w:val="nil"/>
              <w:bottom w:val="single" w:sz="4" w:space="0" w:color="auto"/>
              <w:right w:val="single" w:sz="4" w:space="0" w:color="auto"/>
            </w:tcBorders>
            <w:shd w:val="clear" w:color="auto" w:fill="auto"/>
            <w:vAlign w:val="center"/>
            <w:hideMark/>
          </w:tcPr>
          <w:p w14:paraId="4742E31C" w14:textId="68CDCDC6" w:rsidR="00DA5F27" w:rsidRPr="006402E6" w:rsidRDefault="00DA5F27" w:rsidP="007169E5">
            <w:pPr>
              <w:pStyle w:val="affffff3"/>
              <w:rPr>
                <w:rFonts w:eastAsia="等线"/>
              </w:rPr>
            </w:pPr>
            <w:r w:rsidRPr="006402E6">
              <w:rPr>
                <w:rFonts w:eastAsia="等线"/>
              </w:rPr>
              <w:t>1.664</w:t>
            </w:r>
          </w:p>
        </w:tc>
        <w:tc>
          <w:tcPr>
            <w:tcW w:w="2142" w:type="pct"/>
            <w:tcBorders>
              <w:top w:val="nil"/>
              <w:left w:val="nil"/>
              <w:bottom w:val="single" w:sz="4" w:space="0" w:color="auto"/>
              <w:right w:val="single" w:sz="4" w:space="0" w:color="auto"/>
            </w:tcBorders>
            <w:shd w:val="clear" w:color="auto" w:fill="auto"/>
            <w:vAlign w:val="center"/>
            <w:hideMark/>
          </w:tcPr>
          <w:p w14:paraId="6C0F8448" w14:textId="3A5C17DF" w:rsidR="00DA5F27" w:rsidRPr="006402E6" w:rsidRDefault="00DA5F27" w:rsidP="007169E5">
            <w:pPr>
              <w:pStyle w:val="affffff3"/>
              <w:rPr>
                <w:rFonts w:eastAsia="等线"/>
              </w:rPr>
            </w:pPr>
            <w:r w:rsidRPr="006402E6">
              <w:rPr>
                <w:rFonts w:eastAsia="等线"/>
              </w:rPr>
              <w:t>1.687</w:t>
            </w:r>
          </w:p>
        </w:tc>
      </w:tr>
      <w:tr w:rsidR="00DA5F27" w:rsidRPr="006402E6" w14:paraId="6D0F3464"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42A5A972" w14:textId="77777777" w:rsidR="00DA5F27" w:rsidRPr="006402E6" w:rsidRDefault="00DA5F27" w:rsidP="007169E5">
            <w:pPr>
              <w:pStyle w:val="affffff3"/>
              <w:rPr>
                <w:rFonts w:eastAsia="等线"/>
              </w:rPr>
            </w:pPr>
            <w:r w:rsidRPr="006402E6">
              <w:rPr>
                <w:rFonts w:eastAsia="等线"/>
              </w:rPr>
              <w:t>4.3</w:t>
            </w:r>
          </w:p>
        </w:tc>
        <w:tc>
          <w:tcPr>
            <w:tcW w:w="1956" w:type="pct"/>
            <w:tcBorders>
              <w:top w:val="nil"/>
              <w:left w:val="nil"/>
              <w:bottom w:val="single" w:sz="4" w:space="0" w:color="auto"/>
              <w:right w:val="single" w:sz="4" w:space="0" w:color="auto"/>
            </w:tcBorders>
            <w:shd w:val="clear" w:color="auto" w:fill="auto"/>
            <w:vAlign w:val="center"/>
            <w:hideMark/>
          </w:tcPr>
          <w:p w14:paraId="686255F9" w14:textId="7A0C91E9" w:rsidR="00DA5F27" w:rsidRPr="006402E6" w:rsidRDefault="00DA5F27" w:rsidP="007169E5">
            <w:pPr>
              <w:pStyle w:val="affffff3"/>
              <w:rPr>
                <w:rFonts w:eastAsia="等线"/>
              </w:rPr>
            </w:pPr>
            <w:r w:rsidRPr="006402E6">
              <w:rPr>
                <w:rFonts w:eastAsia="等线"/>
              </w:rPr>
              <w:t>1.681</w:t>
            </w:r>
          </w:p>
        </w:tc>
        <w:tc>
          <w:tcPr>
            <w:tcW w:w="2142" w:type="pct"/>
            <w:tcBorders>
              <w:top w:val="nil"/>
              <w:left w:val="nil"/>
              <w:bottom w:val="single" w:sz="4" w:space="0" w:color="auto"/>
              <w:right w:val="single" w:sz="4" w:space="0" w:color="auto"/>
            </w:tcBorders>
            <w:shd w:val="clear" w:color="auto" w:fill="auto"/>
            <w:vAlign w:val="center"/>
            <w:hideMark/>
          </w:tcPr>
          <w:p w14:paraId="1F893050" w14:textId="4F4697EC" w:rsidR="00DA5F27" w:rsidRPr="006402E6" w:rsidRDefault="00DA5F27" w:rsidP="007169E5">
            <w:pPr>
              <w:pStyle w:val="affffff3"/>
              <w:rPr>
                <w:rFonts w:eastAsia="等线"/>
              </w:rPr>
            </w:pPr>
            <w:r w:rsidRPr="006402E6">
              <w:rPr>
                <w:rFonts w:eastAsia="等线"/>
              </w:rPr>
              <w:t>1.708</w:t>
            </w:r>
          </w:p>
        </w:tc>
      </w:tr>
      <w:tr w:rsidR="00DA5F27" w:rsidRPr="006402E6" w14:paraId="50CD9FE8"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7B59DD88" w14:textId="77777777" w:rsidR="00DA5F27" w:rsidRPr="006402E6" w:rsidRDefault="00DA5F27" w:rsidP="007169E5">
            <w:pPr>
              <w:pStyle w:val="affffff3"/>
              <w:rPr>
                <w:rFonts w:eastAsia="等线"/>
              </w:rPr>
            </w:pPr>
            <w:r w:rsidRPr="006402E6">
              <w:rPr>
                <w:rFonts w:eastAsia="等线"/>
              </w:rPr>
              <w:t>4.4</w:t>
            </w:r>
          </w:p>
        </w:tc>
        <w:tc>
          <w:tcPr>
            <w:tcW w:w="1956" w:type="pct"/>
            <w:tcBorders>
              <w:top w:val="nil"/>
              <w:left w:val="nil"/>
              <w:bottom w:val="single" w:sz="4" w:space="0" w:color="auto"/>
              <w:right w:val="single" w:sz="4" w:space="0" w:color="auto"/>
            </w:tcBorders>
            <w:shd w:val="clear" w:color="auto" w:fill="auto"/>
            <w:vAlign w:val="center"/>
            <w:hideMark/>
          </w:tcPr>
          <w:p w14:paraId="41949854" w14:textId="623F115F" w:rsidR="00DA5F27" w:rsidRPr="006402E6" w:rsidRDefault="00DA5F27" w:rsidP="007169E5">
            <w:pPr>
              <w:pStyle w:val="affffff3"/>
              <w:rPr>
                <w:rFonts w:eastAsia="等线"/>
              </w:rPr>
            </w:pPr>
            <w:r w:rsidRPr="006402E6">
              <w:rPr>
                <w:rFonts w:eastAsia="等线"/>
              </w:rPr>
              <w:t>1.697</w:t>
            </w:r>
          </w:p>
        </w:tc>
        <w:tc>
          <w:tcPr>
            <w:tcW w:w="2142" w:type="pct"/>
            <w:tcBorders>
              <w:top w:val="nil"/>
              <w:left w:val="nil"/>
              <w:bottom w:val="single" w:sz="4" w:space="0" w:color="auto"/>
              <w:right w:val="single" w:sz="4" w:space="0" w:color="auto"/>
            </w:tcBorders>
            <w:shd w:val="clear" w:color="auto" w:fill="auto"/>
            <w:vAlign w:val="center"/>
            <w:hideMark/>
          </w:tcPr>
          <w:p w14:paraId="7CA493F9" w14:textId="288A6525" w:rsidR="00DA5F27" w:rsidRPr="006402E6" w:rsidRDefault="00DA5F27" w:rsidP="007169E5">
            <w:pPr>
              <w:pStyle w:val="affffff3"/>
              <w:rPr>
                <w:rFonts w:eastAsia="等线"/>
              </w:rPr>
            </w:pPr>
            <w:r w:rsidRPr="006402E6">
              <w:rPr>
                <w:rFonts w:eastAsia="等线"/>
              </w:rPr>
              <w:t>1.728</w:t>
            </w:r>
          </w:p>
        </w:tc>
      </w:tr>
      <w:tr w:rsidR="00DA5F27" w:rsidRPr="006402E6" w14:paraId="503FEEEC"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7B7C6936" w14:textId="77777777" w:rsidR="00DA5F27" w:rsidRPr="006402E6" w:rsidRDefault="00DA5F27" w:rsidP="007169E5">
            <w:pPr>
              <w:pStyle w:val="affffff3"/>
              <w:rPr>
                <w:rFonts w:eastAsia="等线"/>
              </w:rPr>
            </w:pPr>
            <w:r w:rsidRPr="006402E6">
              <w:rPr>
                <w:rFonts w:eastAsia="等线"/>
              </w:rPr>
              <w:t>4.5</w:t>
            </w:r>
          </w:p>
        </w:tc>
        <w:tc>
          <w:tcPr>
            <w:tcW w:w="1956" w:type="pct"/>
            <w:tcBorders>
              <w:top w:val="nil"/>
              <w:left w:val="nil"/>
              <w:bottom w:val="single" w:sz="4" w:space="0" w:color="auto"/>
              <w:right w:val="single" w:sz="4" w:space="0" w:color="auto"/>
            </w:tcBorders>
            <w:shd w:val="clear" w:color="auto" w:fill="auto"/>
            <w:vAlign w:val="center"/>
            <w:hideMark/>
          </w:tcPr>
          <w:p w14:paraId="6EDD25F7" w14:textId="60570B0A" w:rsidR="00DA5F27" w:rsidRPr="006402E6" w:rsidRDefault="00DA5F27" w:rsidP="007169E5">
            <w:pPr>
              <w:pStyle w:val="affffff3"/>
              <w:rPr>
                <w:rFonts w:eastAsia="等线"/>
              </w:rPr>
            </w:pPr>
            <w:r w:rsidRPr="006402E6">
              <w:rPr>
                <w:rFonts w:eastAsia="等线"/>
              </w:rPr>
              <w:t>1.712</w:t>
            </w:r>
          </w:p>
        </w:tc>
        <w:tc>
          <w:tcPr>
            <w:tcW w:w="2142" w:type="pct"/>
            <w:tcBorders>
              <w:top w:val="nil"/>
              <w:left w:val="nil"/>
              <w:bottom w:val="single" w:sz="4" w:space="0" w:color="auto"/>
              <w:right w:val="single" w:sz="4" w:space="0" w:color="auto"/>
            </w:tcBorders>
            <w:shd w:val="clear" w:color="auto" w:fill="auto"/>
            <w:vAlign w:val="center"/>
            <w:hideMark/>
          </w:tcPr>
          <w:p w14:paraId="35065D8E" w14:textId="064F6D3B" w:rsidR="00DA5F27" w:rsidRPr="006402E6" w:rsidRDefault="00DA5F27" w:rsidP="007169E5">
            <w:pPr>
              <w:pStyle w:val="affffff3"/>
              <w:rPr>
                <w:rFonts w:eastAsia="等线"/>
              </w:rPr>
            </w:pPr>
            <w:r w:rsidRPr="006402E6">
              <w:rPr>
                <w:rFonts w:eastAsia="等线"/>
              </w:rPr>
              <w:t>1.748</w:t>
            </w:r>
          </w:p>
        </w:tc>
      </w:tr>
      <w:tr w:rsidR="00DA5F27" w:rsidRPr="006402E6" w14:paraId="25A706D4"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3FBDA183" w14:textId="77777777" w:rsidR="00DA5F27" w:rsidRPr="006402E6" w:rsidRDefault="00DA5F27" w:rsidP="007169E5">
            <w:pPr>
              <w:pStyle w:val="affffff3"/>
              <w:rPr>
                <w:rFonts w:eastAsia="等线"/>
              </w:rPr>
            </w:pPr>
            <w:r w:rsidRPr="006402E6">
              <w:rPr>
                <w:rFonts w:eastAsia="等线"/>
              </w:rPr>
              <w:t>4.6</w:t>
            </w:r>
          </w:p>
        </w:tc>
        <w:tc>
          <w:tcPr>
            <w:tcW w:w="1956" w:type="pct"/>
            <w:tcBorders>
              <w:top w:val="nil"/>
              <w:left w:val="nil"/>
              <w:bottom w:val="single" w:sz="4" w:space="0" w:color="auto"/>
              <w:right w:val="single" w:sz="4" w:space="0" w:color="auto"/>
            </w:tcBorders>
            <w:shd w:val="clear" w:color="auto" w:fill="auto"/>
            <w:vAlign w:val="center"/>
            <w:hideMark/>
          </w:tcPr>
          <w:p w14:paraId="68E9E6E5" w14:textId="301E27CF" w:rsidR="00DA5F27" w:rsidRPr="006402E6" w:rsidRDefault="00DA5F27" w:rsidP="007169E5">
            <w:pPr>
              <w:pStyle w:val="affffff3"/>
              <w:rPr>
                <w:rFonts w:eastAsia="等线"/>
              </w:rPr>
            </w:pPr>
            <w:r w:rsidRPr="006402E6">
              <w:rPr>
                <w:rFonts w:eastAsia="等线"/>
              </w:rPr>
              <w:t>1.741</w:t>
            </w:r>
          </w:p>
        </w:tc>
        <w:tc>
          <w:tcPr>
            <w:tcW w:w="2142" w:type="pct"/>
            <w:tcBorders>
              <w:top w:val="nil"/>
              <w:left w:val="nil"/>
              <w:bottom w:val="single" w:sz="4" w:space="0" w:color="auto"/>
              <w:right w:val="single" w:sz="4" w:space="0" w:color="auto"/>
            </w:tcBorders>
            <w:shd w:val="clear" w:color="auto" w:fill="auto"/>
            <w:vAlign w:val="center"/>
            <w:hideMark/>
          </w:tcPr>
          <w:p w14:paraId="704BC3E4" w14:textId="0FE9EC98" w:rsidR="00DA5F27" w:rsidRPr="006402E6" w:rsidRDefault="00DA5F27" w:rsidP="007169E5">
            <w:pPr>
              <w:pStyle w:val="affffff3"/>
              <w:rPr>
                <w:rFonts w:eastAsia="等线"/>
              </w:rPr>
            </w:pPr>
            <w:r w:rsidRPr="006402E6">
              <w:rPr>
                <w:rFonts w:eastAsia="等线"/>
              </w:rPr>
              <w:t>1.767</w:t>
            </w:r>
          </w:p>
        </w:tc>
      </w:tr>
      <w:tr w:rsidR="00DA5F27" w:rsidRPr="006402E6" w14:paraId="4000571F"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13BDB661" w14:textId="77777777" w:rsidR="00DA5F27" w:rsidRPr="006402E6" w:rsidRDefault="00DA5F27" w:rsidP="007169E5">
            <w:pPr>
              <w:pStyle w:val="affffff3"/>
              <w:rPr>
                <w:rFonts w:eastAsia="等线"/>
              </w:rPr>
            </w:pPr>
            <w:r w:rsidRPr="006402E6">
              <w:rPr>
                <w:rFonts w:eastAsia="等线"/>
              </w:rPr>
              <w:t>4.7</w:t>
            </w:r>
          </w:p>
        </w:tc>
        <w:tc>
          <w:tcPr>
            <w:tcW w:w="1956" w:type="pct"/>
            <w:tcBorders>
              <w:top w:val="nil"/>
              <w:left w:val="nil"/>
              <w:bottom w:val="single" w:sz="4" w:space="0" w:color="auto"/>
              <w:right w:val="single" w:sz="4" w:space="0" w:color="auto"/>
            </w:tcBorders>
            <w:shd w:val="clear" w:color="auto" w:fill="auto"/>
            <w:vAlign w:val="center"/>
            <w:hideMark/>
          </w:tcPr>
          <w:p w14:paraId="700A6607" w14:textId="1C264622" w:rsidR="00DA5F27" w:rsidRPr="006402E6" w:rsidRDefault="00DA5F27" w:rsidP="007169E5">
            <w:pPr>
              <w:pStyle w:val="affffff3"/>
              <w:rPr>
                <w:rFonts w:eastAsia="等线"/>
              </w:rPr>
            </w:pPr>
            <w:r w:rsidRPr="006402E6">
              <w:rPr>
                <w:rFonts w:eastAsia="等线"/>
              </w:rPr>
              <w:t>1.774</w:t>
            </w:r>
          </w:p>
        </w:tc>
        <w:tc>
          <w:tcPr>
            <w:tcW w:w="2142" w:type="pct"/>
            <w:tcBorders>
              <w:top w:val="nil"/>
              <w:left w:val="nil"/>
              <w:bottom w:val="single" w:sz="4" w:space="0" w:color="auto"/>
              <w:right w:val="single" w:sz="4" w:space="0" w:color="auto"/>
            </w:tcBorders>
            <w:shd w:val="clear" w:color="auto" w:fill="auto"/>
            <w:vAlign w:val="center"/>
            <w:hideMark/>
          </w:tcPr>
          <w:p w14:paraId="59F8FC9F" w14:textId="035D41B3" w:rsidR="00DA5F27" w:rsidRPr="006402E6" w:rsidRDefault="00DA5F27" w:rsidP="007169E5">
            <w:pPr>
              <w:pStyle w:val="affffff3"/>
              <w:rPr>
                <w:rFonts w:eastAsia="等线"/>
              </w:rPr>
            </w:pPr>
            <w:r w:rsidRPr="006402E6">
              <w:rPr>
                <w:rFonts w:eastAsia="等线"/>
              </w:rPr>
              <w:t>1.787</w:t>
            </w:r>
          </w:p>
        </w:tc>
      </w:tr>
      <w:tr w:rsidR="00DA5F27" w:rsidRPr="006402E6" w14:paraId="1B7BC2F6"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681B27A9" w14:textId="77777777" w:rsidR="00DA5F27" w:rsidRPr="006402E6" w:rsidRDefault="00DA5F27" w:rsidP="007169E5">
            <w:pPr>
              <w:pStyle w:val="affffff3"/>
              <w:rPr>
                <w:rFonts w:eastAsia="等线"/>
              </w:rPr>
            </w:pPr>
            <w:r w:rsidRPr="006402E6">
              <w:rPr>
                <w:rFonts w:eastAsia="等线"/>
              </w:rPr>
              <w:t>4.8</w:t>
            </w:r>
          </w:p>
        </w:tc>
        <w:tc>
          <w:tcPr>
            <w:tcW w:w="1956" w:type="pct"/>
            <w:tcBorders>
              <w:top w:val="nil"/>
              <w:left w:val="nil"/>
              <w:bottom w:val="single" w:sz="4" w:space="0" w:color="auto"/>
              <w:right w:val="single" w:sz="4" w:space="0" w:color="auto"/>
            </w:tcBorders>
            <w:shd w:val="clear" w:color="auto" w:fill="auto"/>
            <w:vAlign w:val="center"/>
            <w:hideMark/>
          </w:tcPr>
          <w:p w14:paraId="74CD71B5" w14:textId="2BAE1E1C" w:rsidR="00DA5F27" w:rsidRPr="006402E6" w:rsidRDefault="00DA5F27" w:rsidP="007169E5">
            <w:pPr>
              <w:pStyle w:val="affffff3"/>
              <w:rPr>
                <w:rFonts w:eastAsia="等线"/>
              </w:rPr>
            </w:pPr>
            <w:r w:rsidRPr="006402E6">
              <w:rPr>
                <w:rFonts w:eastAsia="等线"/>
              </w:rPr>
              <w:t>1.806</w:t>
            </w:r>
          </w:p>
        </w:tc>
        <w:tc>
          <w:tcPr>
            <w:tcW w:w="2142" w:type="pct"/>
            <w:tcBorders>
              <w:top w:val="nil"/>
              <w:left w:val="nil"/>
              <w:bottom w:val="single" w:sz="4" w:space="0" w:color="auto"/>
              <w:right w:val="single" w:sz="4" w:space="0" w:color="auto"/>
            </w:tcBorders>
            <w:shd w:val="clear" w:color="auto" w:fill="auto"/>
            <w:vAlign w:val="center"/>
            <w:hideMark/>
          </w:tcPr>
          <w:p w14:paraId="08901B80" w14:textId="51C5E6D9" w:rsidR="00DA5F27" w:rsidRPr="006402E6" w:rsidRDefault="00DA5F27" w:rsidP="007169E5">
            <w:pPr>
              <w:pStyle w:val="affffff3"/>
              <w:rPr>
                <w:rFonts w:eastAsia="等线"/>
              </w:rPr>
            </w:pPr>
            <w:r w:rsidRPr="006402E6">
              <w:rPr>
                <w:rFonts w:eastAsia="等线"/>
              </w:rPr>
              <w:t>1.805</w:t>
            </w:r>
          </w:p>
        </w:tc>
      </w:tr>
      <w:tr w:rsidR="00DA5F27" w:rsidRPr="006402E6" w14:paraId="1791293B"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75F31973" w14:textId="77777777" w:rsidR="00DA5F27" w:rsidRPr="006402E6" w:rsidRDefault="00DA5F27" w:rsidP="007169E5">
            <w:pPr>
              <w:pStyle w:val="affffff3"/>
              <w:rPr>
                <w:rFonts w:eastAsia="等线"/>
              </w:rPr>
            </w:pPr>
            <w:r w:rsidRPr="006402E6">
              <w:rPr>
                <w:rFonts w:eastAsia="等线"/>
              </w:rPr>
              <w:t>4.9</w:t>
            </w:r>
          </w:p>
        </w:tc>
        <w:tc>
          <w:tcPr>
            <w:tcW w:w="1956" w:type="pct"/>
            <w:tcBorders>
              <w:top w:val="nil"/>
              <w:left w:val="nil"/>
              <w:bottom w:val="single" w:sz="4" w:space="0" w:color="auto"/>
              <w:right w:val="single" w:sz="4" w:space="0" w:color="auto"/>
            </w:tcBorders>
            <w:shd w:val="clear" w:color="auto" w:fill="auto"/>
            <w:vAlign w:val="center"/>
            <w:hideMark/>
          </w:tcPr>
          <w:p w14:paraId="0A2458ED" w14:textId="3035E208" w:rsidR="00DA5F27" w:rsidRPr="006402E6" w:rsidRDefault="00DA5F27" w:rsidP="007169E5">
            <w:pPr>
              <w:pStyle w:val="affffff3"/>
              <w:rPr>
                <w:rFonts w:eastAsia="等线"/>
              </w:rPr>
            </w:pPr>
            <w:r w:rsidRPr="006402E6">
              <w:rPr>
                <w:rFonts w:eastAsia="等线"/>
              </w:rPr>
              <w:t>1.837</w:t>
            </w:r>
          </w:p>
        </w:tc>
        <w:tc>
          <w:tcPr>
            <w:tcW w:w="2142" w:type="pct"/>
            <w:tcBorders>
              <w:top w:val="nil"/>
              <w:left w:val="nil"/>
              <w:bottom w:val="single" w:sz="4" w:space="0" w:color="auto"/>
              <w:right w:val="single" w:sz="4" w:space="0" w:color="auto"/>
            </w:tcBorders>
            <w:shd w:val="clear" w:color="auto" w:fill="auto"/>
            <w:vAlign w:val="center"/>
            <w:hideMark/>
          </w:tcPr>
          <w:p w14:paraId="2F743139" w14:textId="1E2D2686" w:rsidR="00DA5F27" w:rsidRPr="006402E6" w:rsidRDefault="00DA5F27" w:rsidP="007169E5">
            <w:pPr>
              <w:pStyle w:val="affffff3"/>
              <w:rPr>
                <w:rFonts w:eastAsia="等线"/>
              </w:rPr>
            </w:pPr>
            <w:r w:rsidRPr="006402E6">
              <w:rPr>
                <w:rFonts w:eastAsia="等线"/>
              </w:rPr>
              <w:t>1.824</w:t>
            </w:r>
          </w:p>
        </w:tc>
      </w:tr>
      <w:tr w:rsidR="00DA5F27" w:rsidRPr="006402E6" w14:paraId="008FB41E" w14:textId="77777777" w:rsidTr="003821F1">
        <w:trPr>
          <w:trHeight w:val="340"/>
        </w:trPr>
        <w:tc>
          <w:tcPr>
            <w:tcW w:w="902" w:type="pct"/>
            <w:tcBorders>
              <w:top w:val="nil"/>
              <w:left w:val="single" w:sz="4" w:space="0" w:color="auto"/>
              <w:bottom w:val="single" w:sz="4" w:space="0" w:color="auto"/>
              <w:right w:val="single" w:sz="4" w:space="0" w:color="auto"/>
            </w:tcBorders>
            <w:shd w:val="clear" w:color="auto" w:fill="auto"/>
            <w:noWrap/>
            <w:vAlign w:val="center"/>
            <w:hideMark/>
          </w:tcPr>
          <w:p w14:paraId="36E787E3" w14:textId="77777777" w:rsidR="00DA5F27" w:rsidRPr="006402E6" w:rsidRDefault="00DA5F27" w:rsidP="007169E5">
            <w:pPr>
              <w:pStyle w:val="affffff3"/>
              <w:rPr>
                <w:rFonts w:eastAsia="等线"/>
              </w:rPr>
            </w:pPr>
            <w:r w:rsidRPr="006402E6">
              <w:rPr>
                <w:rFonts w:eastAsia="等线"/>
              </w:rPr>
              <w:t>5</w:t>
            </w:r>
          </w:p>
        </w:tc>
        <w:tc>
          <w:tcPr>
            <w:tcW w:w="1956" w:type="pct"/>
            <w:tcBorders>
              <w:top w:val="nil"/>
              <w:left w:val="nil"/>
              <w:bottom w:val="single" w:sz="4" w:space="0" w:color="auto"/>
              <w:right w:val="single" w:sz="4" w:space="0" w:color="auto"/>
            </w:tcBorders>
            <w:shd w:val="clear" w:color="auto" w:fill="auto"/>
            <w:vAlign w:val="center"/>
            <w:hideMark/>
          </w:tcPr>
          <w:p w14:paraId="6B54E5EE" w14:textId="452B9F72" w:rsidR="00DA5F27" w:rsidRPr="006402E6" w:rsidRDefault="00DA5F27" w:rsidP="007169E5">
            <w:pPr>
              <w:pStyle w:val="affffff3"/>
              <w:rPr>
                <w:rFonts w:eastAsia="等线"/>
              </w:rPr>
            </w:pPr>
            <w:r w:rsidRPr="006402E6">
              <w:rPr>
                <w:rFonts w:eastAsia="等线"/>
              </w:rPr>
              <w:t>1.867</w:t>
            </w:r>
          </w:p>
        </w:tc>
        <w:tc>
          <w:tcPr>
            <w:tcW w:w="2142" w:type="pct"/>
            <w:tcBorders>
              <w:top w:val="nil"/>
              <w:left w:val="nil"/>
              <w:bottom w:val="single" w:sz="4" w:space="0" w:color="auto"/>
              <w:right w:val="single" w:sz="4" w:space="0" w:color="auto"/>
            </w:tcBorders>
            <w:shd w:val="clear" w:color="auto" w:fill="auto"/>
            <w:vAlign w:val="center"/>
            <w:hideMark/>
          </w:tcPr>
          <w:p w14:paraId="3305CCD4" w14:textId="3590BE2B" w:rsidR="00DA5F27" w:rsidRPr="006402E6" w:rsidRDefault="00DA5F27" w:rsidP="007169E5">
            <w:pPr>
              <w:pStyle w:val="affffff3"/>
              <w:rPr>
                <w:rFonts w:eastAsia="等线"/>
              </w:rPr>
            </w:pPr>
            <w:r w:rsidRPr="006402E6">
              <w:rPr>
                <w:rFonts w:eastAsia="等线"/>
              </w:rPr>
              <w:t>1.842</w:t>
            </w:r>
          </w:p>
        </w:tc>
      </w:tr>
    </w:tbl>
    <w:p w14:paraId="0F39AFD7" w14:textId="79113141" w:rsidR="00A405E2" w:rsidRPr="006402E6" w:rsidRDefault="00F453C4" w:rsidP="007169E5">
      <w:pPr>
        <w:pStyle w:val="affffff3"/>
        <w:jc w:val="left"/>
      </w:pPr>
      <w:r w:rsidRPr="006402E6">
        <w:t>注：容积率小于</w:t>
      </w:r>
      <w:r w:rsidRPr="006402E6">
        <w:t>0.5</w:t>
      </w:r>
      <w:r w:rsidRPr="006402E6">
        <w:t>建议参照</w:t>
      </w:r>
      <w:r w:rsidRPr="006402E6">
        <w:t>0.5</w:t>
      </w:r>
      <w:r w:rsidRPr="006402E6">
        <w:t>地面地价容积率修正系数进行修正；容积率大于</w:t>
      </w:r>
      <w:r w:rsidR="00DD631C">
        <w:t>5</w:t>
      </w:r>
      <w:r w:rsidRPr="006402E6">
        <w:t>建议参照</w:t>
      </w:r>
      <w:r w:rsidR="00DD631C">
        <w:t>5</w:t>
      </w:r>
      <w:r w:rsidRPr="006402E6">
        <w:t>地面地价容积率修正系数进行修正。</w:t>
      </w:r>
    </w:p>
    <w:p w14:paraId="79FF6406" w14:textId="1EA6F083" w:rsidR="00A405E2" w:rsidRPr="006402E6" w:rsidRDefault="00A405E2" w:rsidP="007169E5">
      <w:pPr>
        <w:pStyle w:val="af4"/>
        <w:widowControl/>
        <w:spacing w:before="190" w:after="190"/>
      </w:pPr>
      <w:r w:rsidRPr="006402E6">
        <w:t>表</w:t>
      </w:r>
      <w:r w:rsidR="00C02835">
        <w:t>2-</w:t>
      </w:r>
      <w:r w:rsidR="00F62252">
        <w:fldChar w:fldCharType="begin"/>
      </w:r>
      <w:r w:rsidR="00F62252">
        <w:instrText xml:space="preserve"> SEQ </w:instrText>
      </w:r>
      <w:r w:rsidR="00F62252">
        <w:instrText>表</w:instrText>
      </w:r>
      <w:r w:rsidR="00F62252">
        <w:instrText xml:space="preserve">9- \* ARABIC </w:instrText>
      </w:r>
      <w:r w:rsidR="00F62252">
        <w:fldChar w:fldCharType="separate"/>
      </w:r>
      <w:r w:rsidR="00354556">
        <w:rPr>
          <w:noProof/>
        </w:rPr>
        <w:t>55</w:t>
      </w:r>
      <w:r w:rsidR="00F62252">
        <w:fldChar w:fldCharType="end"/>
      </w:r>
      <w:r w:rsidR="00F62252">
        <w:t xml:space="preserve"> </w:t>
      </w:r>
      <w:r w:rsidRPr="006402E6">
        <w:t>集体商业、办公用地容积率修正系数表</w:t>
      </w:r>
    </w:p>
    <w:tbl>
      <w:tblPr>
        <w:tblW w:w="5000" w:type="pct"/>
        <w:tblLook w:val="04A0" w:firstRow="1" w:lastRow="0" w:firstColumn="1" w:lastColumn="0" w:noHBand="0" w:noVBand="1"/>
      </w:tblPr>
      <w:tblGrid>
        <w:gridCol w:w="1554"/>
        <w:gridCol w:w="7450"/>
      </w:tblGrid>
      <w:tr w:rsidR="00386B8A" w:rsidRPr="006402E6" w14:paraId="27BFED0B" w14:textId="77777777" w:rsidTr="00386B8A">
        <w:trPr>
          <w:trHeight w:val="340"/>
          <w:tblHeader/>
        </w:trPr>
        <w:tc>
          <w:tcPr>
            <w:tcW w:w="86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A9384B" w14:textId="77777777" w:rsidR="00386B8A" w:rsidRPr="006402E6" w:rsidRDefault="00386B8A" w:rsidP="007169E5">
            <w:pPr>
              <w:pStyle w:val="affffff3"/>
              <w:rPr>
                <w:b/>
              </w:rPr>
            </w:pPr>
            <w:r w:rsidRPr="006402E6">
              <w:rPr>
                <w:b/>
              </w:rPr>
              <w:t>容积率</w:t>
            </w:r>
          </w:p>
        </w:tc>
        <w:tc>
          <w:tcPr>
            <w:tcW w:w="4137" w:type="pct"/>
            <w:tcBorders>
              <w:top w:val="single" w:sz="4" w:space="0" w:color="auto"/>
              <w:left w:val="nil"/>
              <w:bottom w:val="single" w:sz="4" w:space="0" w:color="auto"/>
              <w:right w:val="single" w:sz="4" w:space="0" w:color="auto"/>
            </w:tcBorders>
            <w:shd w:val="clear" w:color="auto" w:fill="auto"/>
            <w:noWrap/>
            <w:vAlign w:val="center"/>
            <w:hideMark/>
          </w:tcPr>
          <w:p w14:paraId="14E17130" w14:textId="039910C1" w:rsidR="00386B8A" w:rsidRPr="006402E6" w:rsidRDefault="00386B8A" w:rsidP="007169E5">
            <w:pPr>
              <w:pStyle w:val="affffff3"/>
              <w:rPr>
                <w:b/>
              </w:rPr>
            </w:pPr>
            <w:r w:rsidRPr="006402E6">
              <w:rPr>
                <w:b/>
              </w:rPr>
              <w:t>地面地价</w:t>
            </w:r>
            <w:r w:rsidR="00E806EA">
              <w:rPr>
                <w:rFonts w:hint="eastAsia"/>
                <w:b/>
              </w:rPr>
              <w:t>修正</w:t>
            </w:r>
            <w:r w:rsidRPr="006402E6">
              <w:rPr>
                <w:b/>
              </w:rPr>
              <w:t>系数</w:t>
            </w:r>
          </w:p>
        </w:tc>
      </w:tr>
      <w:tr w:rsidR="007322BE" w:rsidRPr="006402E6" w14:paraId="176967FE"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08F59817" w14:textId="4839EC1B" w:rsidR="007322BE" w:rsidRPr="006402E6" w:rsidRDefault="007322BE" w:rsidP="007169E5">
            <w:pPr>
              <w:pStyle w:val="affffff3"/>
            </w:pPr>
            <w:r w:rsidRPr="006402E6">
              <w:t>0.50</w:t>
            </w:r>
          </w:p>
        </w:tc>
        <w:tc>
          <w:tcPr>
            <w:tcW w:w="4137" w:type="pct"/>
            <w:tcBorders>
              <w:top w:val="nil"/>
              <w:left w:val="nil"/>
              <w:bottom w:val="single" w:sz="4" w:space="0" w:color="auto"/>
              <w:right w:val="single" w:sz="4" w:space="0" w:color="auto"/>
            </w:tcBorders>
            <w:shd w:val="clear" w:color="auto" w:fill="auto"/>
            <w:noWrap/>
            <w:vAlign w:val="center"/>
          </w:tcPr>
          <w:p w14:paraId="50D85CB5" w14:textId="63F95AD1" w:rsidR="007322BE" w:rsidRPr="006402E6" w:rsidRDefault="007322BE" w:rsidP="007169E5">
            <w:pPr>
              <w:pStyle w:val="affffff3"/>
            </w:pPr>
            <w:r w:rsidRPr="006402E6">
              <w:rPr>
                <w:rFonts w:eastAsia="等线"/>
                <w:color w:val="000000"/>
                <w:sz w:val="22"/>
                <w:szCs w:val="22"/>
              </w:rPr>
              <w:t xml:space="preserve">0.778 </w:t>
            </w:r>
          </w:p>
        </w:tc>
      </w:tr>
      <w:tr w:rsidR="007322BE" w:rsidRPr="006402E6" w14:paraId="686CFE0E"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41C745C1" w14:textId="7C8A8B2B" w:rsidR="007322BE" w:rsidRPr="006402E6" w:rsidRDefault="007322BE" w:rsidP="007169E5">
            <w:pPr>
              <w:pStyle w:val="affffff3"/>
            </w:pPr>
            <w:r w:rsidRPr="006402E6">
              <w:t>0.60</w:t>
            </w:r>
          </w:p>
        </w:tc>
        <w:tc>
          <w:tcPr>
            <w:tcW w:w="4137" w:type="pct"/>
            <w:tcBorders>
              <w:top w:val="nil"/>
              <w:left w:val="nil"/>
              <w:bottom w:val="single" w:sz="4" w:space="0" w:color="auto"/>
              <w:right w:val="single" w:sz="4" w:space="0" w:color="auto"/>
            </w:tcBorders>
            <w:shd w:val="clear" w:color="auto" w:fill="auto"/>
            <w:noWrap/>
            <w:vAlign w:val="center"/>
          </w:tcPr>
          <w:p w14:paraId="14CBC5B9" w14:textId="701DF2F8" w:rsidR="007322BE" w:rsidRPr="006402E6" w:rsidRDefault="007322BE" w:rsidP="007169E5">
            <w:pPr>
              <w:pStyle w:val="affffff3"/>
            </w:pPr>
            <w:r w:rsidRPr="006402E6">
              <w:rPr>
                <w:rFonts w:eastAsia="等线"/>
                <w:color w:val="000000"/>
                <w:sz w:val="22"/>
                <w:szCs w:val="22"/>
              </w:rPr>
              <w:t xml:space="preserve">0.831 </w:t>
            </w:r>
          </w:p>
        </w:tc>
      </w:tr>
      <w:tr w:rsidR="007322BE" w:rsidRPr="006402E6" w14:paraId="62397908"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385B539A" w14:textId="16FEC7B8" w:rsidR="007322BE" w:rsidRPr="006402E6" w:rsidRDefault="007322BE" w:rsidP="007169E5">
            <w:pPr>
              <w:pStyle w:val="affffff3"/>
            </w:pPr>
            <w:r w:rsidRPr="006402E6">
              <w:t>0.70</w:t>
            </w:r>
          </w:p>
        </w:tc>
        <w:tc>
          <w:tcPr>
            <w:tcW w:w="4137" w:type="pct"/>
            <w:tcBorders>
              <w:top w:val="nil"/>
              <w:left w:val="nil"/>
              <w:bottom w:val="single" w:sz="4" w:space="0" w:color="auto"/>
              <w:right w:val="single" w:sz="4" w:space="0" w:color="auto"/>
            </w:tcBorders>
            <w:shd w:val="clear" w:color="auto" w:fill="auto"/>
            <w:noWrap/>
            <w:vAlign w:val="center"/>
          </w:tcPr>
          <w:p w14:paraId="22A2FFBB" w14:textId="47FEF547" w:rsidR="007322BE" w:rsidRPr="006402E6" w:rsidRDefault="007322BE" w:rsidP="007169E5">
            <w:pPr>
              <w:pStyle w:val="affffff3"/>
            </w:pPr>
            <w:r w:rsidRPr="006402E6">
              <w:rPr>
                <w:rFonts w:eastAsia="等线"/>
                <w:color w:val="000000"/>
                <w:sz w:val="22"/>
                <w:szCs w:val="22"/>
              </w:rPr>
              <w:t xml:space="preserve">0.879 </w:t>
            </w:r>
          </w:p>
        </w:tc>
      </w:tr>
      <w:tr w:rsidR="007322BE" w:rsidRPr="006402E6" w14:paraId="13E8BF1C"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51E5086A" w14:textId="1213F3F9" w:rsidR="007322BE" w:rsidRPr="006402E6" w:rsidRDefault="007322BE" w:rsidP="007169E5">
            <w:pPr>
              <w:pStyle w:val="affffff3"/>
            </w:pPr>
            <w:r w:rsidRPr="006402E6">
              <w:t>0.80</w:t>
            </w:r>
          </w:p>
        </w:tc>
        <w:tc>
          <w:tcPr>
            <w:tcW w:w="4137" w:type="pct"/>
            <w:tcBorders>
              <w:top w:val="nil"/>
              <w:left w:val="nil"/>
              <w:bottom w:val="single" w:sz="4" w:space="0" w:color="auto"/>
              <w:right w:val="single" w:sz="4" w:space="0" w:color="auto"/>
            </w:tcBorders>
            <w:shd w:val="clear" w:color="auto" w:fill="auto"/>
            <w:noWrap/>
            <w:vAlign w:val="center"/>
          </w:tcPr>
          <w:p w14:paraId="5A80A28C" w14:textId="1B146EE6" w:rsidR="007322BE" w:rsidRPr="006402E6" w:rsidRDefault="007322BE" w:rsidP="007169E5">
            <w:pPr>
              <w:pStyle w:val="affffff3"/>
            </w:pPr>
            <w:r w:rsidRPr="006402E6">
              <w:rPr>
                <w:rFonts w:eastAsia="等线"/>
                <w:color w:val="000000"/>
                <w:sz w:val="22"/>
                <w:szCs w:val="22"/>
              </w:rPr>
              <w:t xml:space="preserve">0.923 </w:t>
            </w:r>
          </w:p>
        </w:tc>
      </w:tr>
      <w:tr w:rsidR="007322BE" w:rsidRPr="006402E6" w14:paraId="36061981"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62F85E60" w14:textId="25064028" w:rsidR="007322BE" w:rsidRPr="006402E6" w:rsidRDefault="007322BE" w:rsidP="007169E5">
            <w:pPr>
              <w:pStyle w:val="affffff3"/>
            </w:pPr>
            <w:r w:rsidRPr="006402E6">
              <w:t>0.90</w:t>
            </w:r>
          </w:p>
        </w:tc>
        <w:tc>
          <w:tcPr>
            <w:tcW w:w="4137" w:type="pct"/>
            <w:tcBorders>
              <w:top w:val="nil"/>
              <w:left w:val="nil"/>
              <w:bottom w:val="single" w:sz="4" w:space="0" w:color="auto"/>
              <w:right w:val="single" w:sz="4" w:space="0" w:color="auto"/>
            </w:tcBorders>
            <w:shd w:val="clear" w:color="auto" w:fill="auto"/>
            <w:noWrap/>
            <w:vAlign w:val="center"/>
          </w:tcPr>
          <w:p w14:paraId="6D497478" w14:textId="79EF39AE" w:rsidR="007322BE" w:rsidRPr="006402E6" w:rsidRDefault="007322BE" w:rsidP="007169E5">
            <w:pPr>
              <w:pStyle w:val="affffff3"/>
            </w:pPr>
            <w:r w:rsidRPr="006402E6">
              <w:rPr>
                <w:rFonts w:eastAsia="等线"/>
                <w:color w:val="000000"/>
                <w:sz w:val="22"/>
                <w:szCs w:val="22"/>
              </w:rPr>
              <w:t xml:space="preserve">0.963 </w:t>
            </w:r>
          </w:p>
        </w:tc>
      </w:tr>
      <w:tr w:rsidR="007322BE" w:rsidRPr="006402E6" w14:paraId="4B835371"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230D31B9" w14:textId="2B09733F" w:rsidR="007322BE" w:rsidRPr="006402E6" w:rsidRDefault="007322BE" w:rsidP="007169E5">
            <w:pPr>
              <w:pStyle w:val="affffff3"/>
            </w:pPr>
            <w:r w:rsidRPr="006402E6">
              <w:t>1.00</w:t>
            </w:r>
          </w:p>
        </w:tc>
        <w:tc>
          <w:tcPr>
            <w:tcW w:w="4137" w:type="pct"/>
            <w:tcBorders>
              <w:top w:val="nil"/>
              <w:left w:val="nil"/>
              <w:bottom w:val="single" w:sz="4" w:space="0" w:color="auto"/>
              <w:right w:val="single" w:sz="4" w:space="0" w:color="auto"/>
            </w:tcBorders>
            <w:shd w:val="clear" w:color="auto" w:fill="auto"/>
            <w:noWrap/>
            <w:vAlign w:val="center"/>
          </w:tcPr>
          <w:p w14:paraId="4C39411A" w14:textId="6984B707" w:rsidR="007322BE" w:rsidRPr="006402E6" w:rsidRDefault="007322BE" w:rsidP="007169E5">
            <w:pPr>
              <w:pStyle w:val="affffff3"/>
            </w:pPr>
            <w:r w:rsidRPr="006402E6">
              <w:rPr>
                <w:rFonts w:eastAsia="等线"/>
                <w:color w:val="000000"/>
                <w:sz w:val="22"/>
                <w:szCs w:val="22"/>
              </w:rPr>
              <w:t xml:space="preserve">1.000 </w:t>
            </w:r>
          </w:p>
        </w:tc>
      </w:tr>
      <w:tr w:rsidR="007322BE" w:rsidRPr="006402E6" w14:paraId="66D51919"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0824FD75" w14:textId="51A428D9" w:rsidR="007322BE" w:rsidRPr="006402E6" w:rsidRDefault="007322BE" w:rsidP="007169E5">
            <w:pPr>
              <w:pStyle w:val="affffff3"/>
            </w:pPr>
            <w:r w:rsidRPr="006402E6">
              <w:t>1.10</w:t>
            </w:r>
          </w:p>
        </w:tc>
        <w:tc>
          <w:tcPr>
            <w:tcW w:w="4137" w:type="pct"/>
            <w:tcBorders>
              <w:top w:val="nil"/>
              <w:left w:val="nil"/>
              <w:bottom w:val="single" w:sz="4" w:space="0" w:color="auto"/>
              <w:right w:val="single" w:sz="4" w:space="0" w:color="auto"/>
            </w:tcBorders>
            <w:shd w:val="clear" w:color="auto" w:fill="auto"/>
            <w:noWrap/>
            <w:vAlign w:val="center"/>
          </w:tcPr>
          <w:p w14:paraId="0E1C1818" w14:textId="236E7A43" w:rsidR="007322BE" w:rsidRPr="006402E6" w:rsidRDefault="007322BE" w:rsidP="007169E5">
            <w:pPr>
              <w:pStyle w:val="affffff3"/>
            </w:pPr>
            <w:r w:rsidRPr="006402E6">
              <w:rPr>
                <w:rFonts w:eastAsia="等线"/>
                <w:color w:val="000000"/>
                <w:sz w:val="22"/>
                <w:szCs w:val="22"/>
              </w:rPr>
              <w:t xml:space="preserve">1.035 </w:t>
            </w:r>
          </w:p>
        </w:tc>
      </w:tr>
      <w:tr w:rsidR="007322BE" w:rsidRPr="006402E6" w14:paraId="28FEC926"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1830BFC2" w14:textId="58D6339B" w:rsidR="007322BE" w:rsidRPr="006402E6" w:rsidRDefault="007322BE" w:rsidP="007169E5">
            <w:pPr>
              <w:pStyle w:val="affffff3"/>
            </w:pPr>
            <w:r w:rsidRPr="006402E6">
              <w:t>1.20</w:t>
            </w:r>
          </w:p>
        </w:tc>
        <w:tc>
          <w:tcPr>
            <w:tcW w:w="4137" w:type="pct"/>
            <w:tcBorders>
              <w:top w:val="nil"/>
              <w:left w:val="nil"/>
              <w:bottom w:val="single" w:sz="4" w:space="0" w:color="auto"/>
              <w:right w:val="single" w:sz="4" w:space="0" w:color="auto"/>
            </w:tcBorders>
            <w:shd w:val="clear" w:color="auto" w:fill="auto"/>
            <w:noWrap/>
            <w:vAlign w:val="center"/>
          </w:tcPr>
          <w:p w14:paraId="213929A1" w14:textId="60551356" w:rsidR="007322BE" w:rsidRPr="006402E6" w:rsidRDefault="007322BE" w:rsidP="007169E5">
            <w:pPr>
              <w:pStyle w:val="affffff3"/>
            </w:pPr>
            <w:r w:rsidRPr="006402E6">
              <w:rPr>
                <w:rFonts w:eastAsia="等线"/>
                <w:color w:val="000000"/>
                <w:sz w:val="22"/>
                <w:szCs w:val="22"/>
              </w:rPr>
              <w:t xml:space="preserve">1.068 </w:t>
            </w:r>
          </w:p>
        </w:tc>
      </w:tr>
      <w:tr w:rsidR="007322BE" w:rsidRPr="006402E6" w14:paraId="73A07C38"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51779178" w14:textId="43E687DF" w:rsidR="007322BE" w:rsidRPr="006402E6" w:rsidRDefault="007322BE" w:rsidP="007169E5">
            <w:pPr>
              <w:pStyle w:val="affffff3"/>
            </w:pPr>
            <w:r w:rsidRPr="006402E6">
              <w:t>1.30</w:t>
            </w:r>
          </w:p>
        </w:tc>
        <w:tc>
          <w:tcPr>
            <w:tcW w:w="4137" w:type="pct"/>
            <w:tcBorders>
              <w:top w:val="nil"/>
              <w:left w:val="nil"/>
              <w:bottom w:val="single" w:sz="4" w:space="0" w:color="auto"/>
              <w:right w:val="single" w:sz="4" w:space="0" w:color="auto"/>
            </w:tcBorders>
            <w:shd w:val="clear" w:color="auto" w:fill="auto"/>
            <w:noWrap/>
            <w:vAlign w:val="center"/>
          </w:tcPr>
          <w:p w14:paraId="73147A30" w14:textId="3AD3B085" w:rsidR="007322BE" w:rsidRPr="006402E6" w:rsidRDefault="007322BE" w:rsidP="007169E5">
            <w:pPr>
              <w:pStyle w:val="affffff3"/>
            </w:pPr>
            <w:r w:rsidRPr="006402E6">
              <w:rPr>
                <w:rFonts w:eastAsia="等线"/>
                <w:color w:val="000000"/>
                <w:sz w:val="22"/>
                <w:szCs w:val="22"/>
              </w:rPr>
              <w:t xml:space="preserve">1.100 </w:t>
            </w:r>
          </w:p>
        </w:tc>
      </w:tr>
      <w:tr w:rsidR="007322BE" w:rsidRPr="006402E6" w14:paraId="68D3C9AC"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6ECA690D" w14:textId="14C7A3F9" w:rsidR="007322BE" w:rsidRPr="006402E6" w:rsidRDefault="007322BE" w:rsidP="007169E5">
            <w:pPr>
              <w:pStyle w:val="affffff3"/>
            </w:pPr>
            <w:r w:rsidRPr="006402E6">
              <w:t>1.40</w:t>
            </w:r>
          </w:p>
        </w:tc>
        <w:tc>
          <w:tcPr>
            <w:tcW w:w="4137" w:type="pct"/>
            <w:tcBorders>
              <w:top w:val="nil"/>
              <w:left w:val="nil"/>
              <w:bottom w:val="single" w:sz="4" w:space="0" w:color="auto"/>
              <w:right w:val="single" w:sz="4" w:space="0" w:color="auto"/>
            </w:tcBorders>
            <w:shd w:val="clear" w:color="auto" w:fill="auto"/>
            <w:noWrap/>
            <w:vAlign w:val="center"/>
          </w:tcPr>
          <w:p w14:paraId="662D0989" w14:textId="6627B5D5" w:rsidR="007322BE" w:rsidRPr="006402E6" w:rsidRDefault="007322BE" w:rsidP="007169E5">
            <w:pPr>
              <w:pStyle w:val="affffff3"/>
            </w:pPr>
            <w:r w:rsidRPr="006402E6">
              <w:rPr>
                <w:rFonts w:eastAsia="等线"/>
                <w:color w:val="000000"/>
                <w:sz w:val="22"/>
                <w:szCs w:val="22"/>
              </w:rPr>
              <w:t xml:space="preserve">1.130 </w:t>
            </w:r>
          </w:p>
        </w:tc>
      </w:tr>
      <w:tr w:rsidR="007322BE" w:rsidRPr="006402E6" w14:paraId="668FFB8A"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1FECC3D2" w14:textId="3A84AD41" w:rsidR="007322BE" w:rsidRPr="006402E6" w:rsidRDefault="007322BE" w:rsidP="007169E5">
            <w:pPr>
              <w:pStyle w:val="affffff3"/>
            </w:pPr>
            <w:r w:rsidRPr="006402E6">
              <w:t>1.50</w:t>
            </w:r>
          </w:p>
        </w:tc>
        <w:tc>
          <w:tcPr>
            <w:tcW w:w="4137" w:type="pct"/>
            <w:tcBorders>
              <w:top w:val="nil"/>
              <w:left w:val="nil"/>
              <w:bottom w:val="single" w:sz="4" w:space="0" w:color="auto"/>
              <w:right w:val="single" w:sz="4" w:space="0" w:color="auto"/>
            </w:tcBorders>
            <w:shd w:val="clear" w:color="auto" w:fill="auto"/>
            <w:noWrap/>
            <w:vAlign w:val="center"/>
          </w:tcPr>
          <w:p w14:paraId="59211E30" w14:textId="1C778C37" w:rsidR="007322BE" w:rsidRPr="006402E6" w:rsidRDefault="007322BE" w:rsidP="007169E5">
            <w:pPr>
              <w:pStyle w:val="affffff3"/>
            </w:pPr>
            <w:r w:rsidRPr="006402E6">
              <w:rPr>
                <w:rFonts w:eastAsia="等线"/>
                <w:color w:val="000000"/>
                <w:sz w:val="22"/>
                <w:szCs w:val="22"/>
              </w:rPr>
              <w:t xml:space="preserve">1.158 </w:t>
            </w:r>
          </w:p>
        </w:tc>
      </w:tr>
      <w:tr w:rsidR="007322BE" w:rsidRPr="006402E6" w14:paraId="40D855C4"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3CB1D0BF" w14:textId="4579A59F" w:rsidR="007322BE" w:rsidRPr="006402E6" w:rsidRDefault="007322BE" w:rsidP="007169E5">
            <w:pPr>
              <w:pStyle w:val="affffff3"/>
            </w:pPr>
            <w:r w:rsidRPr="006402E6">
              <w:t>1.60</w:t>
            </w:r>
          </w:p>
        </w:tc>
        <w:tc>
          <w:tcPr>
            <w:tcW w:w="4137" w:type="pct"/>
            <w:tcBorders>
              <w:top w:val="nil"/>
              <w:left w:val="nil"/>
              <w:bottom w:val="single" w:sz="4" w:space="0" w:color="auto"/>
              <w:right w:val="single" w:sz="4" w:space="0" w:color="auto"/>
            </w:tcBorders>
            <w:shd w:val="clear" w:color="auto" w:fill="auto"/>
            <w:noWrap/>
            <w:vAlign w:val="center"/>
          </w:tcPr>
          <w:p w14:paraId="0CA213A5" w14:textId="314AD9AC" w:rsidR="007322BE" w:rsidRPr="006402E6" w:rsidRDefault="007322BE" w:rsidP="007169E5">
            <w:pPr>
              <w:pStyle w:val="affffff3"/>
            </w:pPr>
            <w:r w:rsidRPr="006402E6">
              <w:rPr>
                <w:rFonts w:eastAsia="等线"/>
                <w:color w:val="000000"/>
                <w:sz w:val="22"/>
                <w:szCs w:val="22"/>
              </w:rPr>
              <w:t xml:space="preserve">1.186 </w:t>
            </w:r>
          </w:p>
        </w:tc>
      </w:tr>
      <w:tr w:rsidR="007322BE" w:rsidRPr="006402E6" w14:paraId="6FE91D56"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465F1C37" w14:textId="624CAB06" w:rsidR="007322BE" w:rsidRPr="006402E6" w:rsidRDefault="007322BE" w:rsidP="007169E5">
            <w:pPr>
              <w:pStyle w:val="affffff3"/>
            </w:pPr>
            <w:r w:rsidRPr="006402E6">
              <w:t>1.70</w:t>
            </w:r>
          </w:p>
        </w:tc>
        <w:tc>
          <w:tcPr>
            <w:tcW w:w="4137" w:type="pct"/>
            <w:tcBorders>
              <w:top w:val="nil"/>
              <w:left w:val="nil"/>
              <w:bottom w:val="single" w:sz="4" w:space="0" w:color="auto"/>
              <w:right w:val="single" w:sz="4" w:space="0" w:color="auto"/>
            </w:tcBorders>
            <w:shd w:val="clear" w:color="auto" w:fill="auto"/>
            <w:noWrap/>
            <w:vAlign w:val="center"/>
          </w:tcPr>
          <w:p w14:paraId="49CA45EB" w14:textId="1F8D5E19" w:rsidR="007322BE" w:rsidRPr="006402E6" w:rsidRDefault="007322BE" w:rsidP="007169E5">
            <w:pPr>
              <w:pStyle w:val="affffff3"/>
            </w:pPr>
            <w:r w:rsidRPr="006402E6">
              <w:rPr>
                <w:rFonts w:eastAsia="等线"/>
                <w:color w:val="000000"/>
                <w:sz w:val="22"/>
                <w:szCs w:val="22"/>
              </w:rPr>
              <w:t xml:space="preserve">1.212 </w:t>
            </w:r>
          </w:p>
        </w:tc>
      </w:tr>
      <w:tr w:rsidR="007322BE" w:rsidRPr="006402E6" w14:paraId="0C999959"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5D176BB2" w14:textId="5C4497B4" w:rsidR="007322BE" w:rsidRPr="006402E6" w:rsidRDefault="007322BE" w:rsidP="007169E5">
            <w:pPr>
              <w:pStyle w:val="affffff3"/>
            </w:pPr>
            <w:r w:rsidRPr="006402E6">
              <w:t>1.80</w:t>
            </w:r>
          </w:p>
        </w:tc>
        <w:tc>
          <w:tcPr>
            <w:tcW w:w="4137" w:type="pct"/>
            <w:tcBorders>
              <w:top w:val="nil"/>
              <w:left w:val="nil"/>
              <w:bottom w:val="single" w:sz="4" w:space="0" w:color="auto"/>
              <w:right w:val="single" w:sz="4" w:space="0" w:color="auto"/>
            </w:tcBorders>
            <w:shd w:val="clear" w:color="auto" w:fill="auto"/>
            <w:noWrap/>
            <w:vAlign w:val="center"/>
          </w:tcPr>
          <w:p w14:paraId="668B6474" w14:textId="0D5FAAEB" w:rsidR="007322BE" w:rsidRPr="006402E6" w:rsidRDefault="007322BE" w:rsidP="007169E5">
            <w:pPr>
              <w:pStyle w:val="affffff3"/>
            </w:pPr>
            <w:r w:rsidRPr="006402E6">
              <w:rPr>
                <w:rFonts w:eastAsia="等线"/>
                <w:color w:val="000000"/>
                <w:sz w:val="22"/>
                <w:szCs w:val="22"/>
              </w:rPr>
              <w:t xml:space="preserve">1.237 </w:t>
            </w:r>
          </w:p>
        </w:tc>
      </w:tr>
      <w:tr w:rsidR="007322BE" w:rsidRPr="006402E6" w14:paraId="19CD4D00"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7B9CB1B0" w14:textId="2314BE00" w:rsidR="007322BE" w:rsidRPr="006402E6" w:rsidRDefault="007322BE" w:rsidP="007169E5">
            <w:pPr>
              <w:pStyle w:val="affffff3"/>
            </w:pPr>
            <w:r w:rsidRPr="006402E6">
              <w:t>1.90</w:t>
            </w:r>
          </w:p>
        </w:tc>
        <w:tc>
          <w:tcPr>
            <w:tcW w:w="4137" w:type="pct"/>
            <w:tcBorders>
              <w:top w:val="nil"/>
              <w:left w:val="nil"/>
              <w:bottom w:val="single" w:sz="4" w:space="0" w:color="auto"/>
              <w:right w:val="single" w:sz="4" w:space="0" w:color="auto"/>
            </w:tcBorders>
            <w:shd w:val="clear" w:color="auto" w:fill="auto"/>
            <w:noWrap/>
            <w:vAlign w:val="center"/>
          </w:tcPr>
          <w:p w14:paraId="45599C48" w14:textId="2A2CB7F0" w:rsidR="007322BE" w:rsidRPr="006402E6" w:rsidRDefault="007322BE" w:rsidP="007169E5">
            <w:pPr>
              <w:pStyle w:val="affffff3"/>
            </w:pPr>
            <w:r w:rsidRPr="006402E6">
              <w:rPr>
                <w:rFonts w:eastAsia="等线"/>
                <w:color w:val="000000"/>
                <w:sz w:val="22"/>
                <w:szCs w:val="22"/>
              </w:rPr>
              <w:t xml:space="preserve">1.262 </w:t>
            </w:r>
          </w:p>
        </w:tc>
      </w:tr>
      <w:tr w:rsidR="007322BE" w:rsidRPr="006402E6" w14:paraId="1CEF7B8C" w14:textId="77777777" w:rsidTr="007322BE">
        <w:trPr>
          <w:trHeight w:val="340"/>
        </w:trPr>
        <w:tc>
          <w:tcPr>
            <w:tcW w:w="863" w:type="pct"/>
            <w:tcBorders>
              <w:top w:val="nil"/>
              <w:left w:val="single" w:sz="4" w:space="0" w:color="auto"/>
              <w:bottom w:val="single" w:sz="4" w:space="0" w:color="auto"/>
              <w:right w:val="single" w:sz="4" w:space="0" w:color="auto"/>
            </w:tcBorders>
            <w:shd w:val="clear" w:color="auto" w:fill="auto"/>
            <w:noWrap/>
            <w:vAlign w:val="center"/>
            <w:hideMark/>
          </w:tcPr>
          <w:p w14:paraId="740FC07B" w14:textId="71ABEEA8" w:rsidR="007322BE" w:rsidRPr="006402E6" w:rsidRDefault="007322BE" w:rsidP="007169E5">
            <w:pPr>
              <w:pStyle w:val="affffff3"/>
            </w:pPr>
            <w:r w:rsidRPr="006402E6">
              <w:t>2.00</w:t>
            </w:r>
          </w:p>
        </w:tc>
        <w:tc>
          <w:tcPr>
            <w:tcW w:w="4137" w:type="pct"/>
            <w:tcBorders>
              <w:top w:val="nil"/>
              <w:left w:val="nil"/>
              <w:bottom w:val="single" w:sz="4" w:space="0" w:color="auto"/>
              <w:right w:val="single" w:sz="4" w:space="0" w:color="auto"/>
            </w:tcBorders>
            <w:shd w:val="clear" w:color="auto" w:fill="auto"/>
            <w:noWrap/>
            <w:vAlign w:val="center"/>
          </w:tcPr>
          <w:p w14:paraId="1B581377" w14:textId="10993F5E" w:rsidR="007322BE" w:rsidRPr="006402E6" w:rsidRDefault="007322BE" w:rsidP="007169E5">
            <w:pPr>
              <w:pStyle w:val="affffff3"/>
            </w:pPr>
            <w:r w:rsidRPr="006402E6">
              <w:rPr>
                <w:rFonts w:eastAsia="等线"/>
                <w:color w:val="000000"/>
                <w:sz w:val="22"/>
                <w:szCs w:val="22"/>
              </w:rPr>
              <w:t xml:space="preserve">1.286 </w:t>
            </w:r>
          </w:p>
        </w:tc>
      </w:tr>
    </w:tbl>
    <w:p w14:paraId="13B53197" w14:textId="77777777" w:rsidR="00F61259" w:rsidRPr="006402E6" w:rsidRDefault="00ED429D" w:rsidP="007169E5">
      <w:pPr>
        <w:pStyle w:val="affffff3"/>
        <w:jc w:val="left"/>
      </w:pPr>
      <w:r w:rsidRPr="006402E6">
        <w:t>注：</w:t>
      </w:r>
    </w:p>
    <w:p w14:paraId="4DF656E0" w14:textId="37D4EC0F" w:rsidR="00F61259" w:rsidRPr="006402E6" w:rsidRDefault="00F61259" w:rsidP="007169E5">
      <w:pPr>
        <w:pStyle w:val="affffff3"/>
        <w:jc w:val="left"/>
      </w:pPr>
      <w:r w:rsidRPr="006402E6">
        <w:t>（</w:t>
      </w:r>
      <w:r w:rsidRPr="006402E6">
        <w:t>1</w:t>
      </w:r>
      <w:r w:rsidRPr="006402E6">
        <w:t>）容积率小于</w:t>
      </w:r>
      <w:r w:rsidRPr="006402E6">
        <w:t>0.5</w:t>
      </w:r>
      <w:r w:rsidRPr="006402E6">
        <w:t>建议参照</w:t>
      </w:r>
      <w:r w:rsidRPr="006402E6">
        <w:t>0.5</w:t>
      </w:r>
      <w:r w:rsidRPr="006402E6">
        <w:t>地面地价容积率修正系数进行修正；</w:t>
      </w:r>
    </w:p>
    <w:p w14:paraId="46FF4E4A" w14:textId="033E8C43" w:rsidR="00ED429D" w:rsidRPr="006402E6" w:rsidRDefault="00F61259" w:rsidP="007169E5">
      <w:pPr>
        <w:pStyle w:val="affffff3"/>
        <w:jc w:val="left"/>
      </w:pPr>
      <w:r w:rsidRPr="006402E6">
        <w:lastRenderedPageBreak/>
        <w:t>（</w:t>
      </w:r>
      <w:r w:rsidRPr="006402E6">
        <w:t>2</w:t>
      </w:r>
      <w:r w:rsidRPr="006402E6">
        <w:t>）</w:t>
      </w:r>
      <w:r w:rsidR="001E4E57">
        <w:rPr>
          <w:rFonts w:hint="eastAsia"/>
        </w:rPr>
        <w:t>特殊情况</w:t>
      </w:r>
      <w:r w:rsidR="00ED429D" w:rsidRPr="006402E6">
        <w:t>建议采用如下方法之一</w:t>
      </w:r>
      <w:r w:rsidR="00F10FC2">
        <w:rPr>
          <w:rFonts w:hint="eastAsia"/>
        </w:rPr>
        <w:t>确定容积率修正系数</w:t>
      </w:r>
      <w:r w:rsidR="00ED429D" w:rsidRPr="006402E6">
        <w:t>：</w:t>
      </w:r>
      <w:r w:rsidR="00ED429D" w:rsidRPr="006402E6">
        <w:t>1</w:t>
      </w:r>
      <w:r w:rsidR="00ED429D" w:rsidRPr="006402E6">
        <w:t>）可参照公式</w:t>
      </w:r>
      <w:r w:rsidR="00ED429D" w:rsidRPr="006402E6">
        <w:t>y=</w:t>
      </w:r>
      <w:r w:rsidR="00D735A6" w:rsidRPr="006402E6">
        <w:t>1.0002</w:t>
      </w:r>
      <w:r w:rsidR="00ED429D" w:rsidRPr="006402E6">
        <w:t>×X</w:t>
      </w:r>
      <w:r w:rsidR="00ED429D" w:rsidRPr="006402E6">
        <w:rPr>
          <w:vertAlign w:val="superscript"/>
        </w:rPr>
        <w:t>0.3</w:t>
      </w:r>
      <w:r w:rsidR="00D735A6" w:rsidRPr="006402E6">
        <w:rPr>
          <w:vertAlign w:val="superscript"/>
        </w:rPr>
        <w:t>621</w:t>
      </w:r>
      <w:r w:rsidR="00ED429D" w:rsidRPr="006402E6">
        <w:t>进行计算；</w:t>
      </w:r>
      <w:r w:rsidR="00ED429D" w:rsidRPr="006402E6">
        <w:t>2</w:t>
      </w:r>
      <w:r w:rsidR="00ED429D" w:rsidRPr="006402E6">
        <w:t>）采用专家咨询法综合确定。</w:t>
      </w:r>
    </w:p>
    <w:p w14:paraId="240DDE39" w14:textId="6CF18B11" w:rsidR="00ED429D" w:rsidRPr="002678AD" w:rsidRDefault="002678AD" w:rsidP="002678AD">
      <w:pPr>
        <w:pStyle w:val="21"/>
        <w:widowControl/>
        <w:spacing w:before="190" w:after="190"/>
        <w:rPr>
          <w:rFonts w:cs="Times New Roman"/>
        </w:rPr>
      </w:pPr>
      <w:bookmarkStart w:id="31" w:name="_Toc134446893"/>
      <w:r>
        <w:rPr>
          <w:rFonts w:cs="Times New Roman" w:hint="eastAsia"/>
        </w:rPr>
        <w:t>（</w:t>
      </w:r>
      <w:r w:rsidR="008B39E8">
        <w:rPr>
          <w:rFonts w:cs="Times New Roman" w:hint="eastAsia"/>
        </w:rPr>
        <w:t>四</w:t>
      </w:r>
      <w:r>
        <w:rPr>
          <w:rFonts w:cs="Times New Roman" w:hint="eastAsia"/>
        </w:rPr>
        <w:t>）</w:t>
      </w:r>
      <w:r w:rsidR="00ED429D" w:rsidRPr="002678AD">
        <w:rPr>
          <w:rFonts w:cs="Times New Roman"/>
        </w:rPr>
        <w:t>土地使用年期修正</w:t>
      </w:r>
      <w:bookmarkEnd w:id="31"/>
    </w:p>
    <w:p w14:paraId="34A51EF0" w14:textId="6F89FD9D" w:rsidR="0080253F" w:rsidRPr="006402E6" w:rsidRDefault="0080253F" w:rsidP="007169E5">
      <w:pPr>
        <w:widowControl/>
        <w:ind w:firstLine="560"/>
        <w:rPr>
          <w:rFonts w:cs="Times New Roman"/>
          <w:snapToGrid w:val="0"/>
        </w:rPr>
      </w:pPr>
      <w:r w:rsidRPr="006402E6">
        <w:rPr>
          <w:rFonts w:cs="Times New Roman"/>
          <w:snapToGrid w:val="0"/>
        </w:rPr>
        <w:t>农村集体建设用地基准地价内涵设定为我国法定最高年期的土地使用权价格，宅基地无限年期、</w:t>
      </w:r>
      <w:r w:rsidR="006B4ADC">
        <w:rPr>
          <w:rFonts w:cs="Times New Roman"/>
          <w:snapToGrid w:val="0"/>
        </w:rPr>
        <w:t>集体保障性租赁住房用地</w:t>
      </w:r>
      <w:r w:rsidRPr="006402E6">
        <w:rPr>
          <w:rFonts w:cs="Times New Roman"/>
          <w:snapToGrid w:val="0"/>
        </w:rPr>
        <w:t>70</w:t>
      </w:r>
      <w:r w:rsidRPr="006402E6">
        <w:rPr>
          <w:rFonts w:cs="Times New Roman"/>
          <w:snapToGrid w:val="0"/>
        </w:rPr>
        <w:t>年、集体商业服务业用地</w:t>
      </w:r>
      <w:r w:rsidRPr="006402E6">
        <w:rPr>
          <w:rFonts w:cs="Times New Roman"/>
          <w:snapToGrid w:val="0"/>
        </w:rPr>
        <w:t>40</w:t>
      </w:r>
      <w:r w:rsidRPr="006402E6">
        <w:rPr>
          <w:rFonts w:cs="Times New Roman"/>
          <w:snapToGrid w:val="0"/>
        </w:rPr>
        <w:t>年、集体工业用地</w:t>
      </w:r>
      <w:r w:rsidRPr="006402E6">
        <w:rPr>
          <w:rFonts w:cs="Times New Roman"/>
          <w:snapToGrid w:val="0"/>
        </w:rPr>
        <w:t>50</w:t>
      </w:r>
      <w:r w:rsidRPr="006402E6">
        <w:rPr>
          <w:rFonts w:cs="Times New Roman"/>
          <w:snapToGrid w:val="0"/>
        </w:rPr>
        <w:t>年、集体公共服务项目用地和交通运输用地（停车楼、停车库）</w:t>
      </w:r>
      <w:r w:rsidRPr="006402E6">
        <w:rPr>
          <w:rFonts w:cs="Times New Roman"/>
          <w:snapToGrid w:val="0"/>
        </w:rPr>
        <w:t>50</w:t>
      </w:r>
      <w:r w:rsidRPr="006402E6">
        <w:rPr>
          <w:rFonts w:cs="Times New Roman"/>
          <w:snapToGrid w:val="0"/>
        </w:rPr>
        <w:t>年，宗地土地使用权剩余年期修正按以下公式计算修正系数：</w:t>
      </w:r>
    </w:p>
    <w:p w14:paraId="3DA0ADA9" w14:textId="3A961C2D" w:rsidR="0080253F" w:rsidRPr="006402E6" w:rsidRDefault="0080253F" w:rsidP="007169E5">
      <w:pPr>
        <w:widowControl/>
        <w:ind w:firstLineChars="900" w:firstLine="2520"/>
        <w:rPr>
          <w:rFonts w:cs="Times New Roman"/>
          <w:snapToGrid w:val="0"/>
          <w:kern w:val="0"/>
        </w:rPr>
      </w:pPr>
      <w:r w:rsidRPr="006402E6">
        <w:rPr>
          <w:rFonts w:cs="Times New Roman"/>
          <w:snapToGrid w:val="0"/>
          <w:kern w:val="0"/>
          <w:position w:val="-30"/>
        </w:rPr>
        <w:object w:dxaOrig="2238" w:dyaOrig="720" w14:anchorId="15BAA6FE">
          <v:shape id="_x0000_i1026" type="#_x0000_t75" alt="P27173#yIS1" style="width:111.7pt;height:33.5pt;mso-position-horizontal-relative:page;mso-position-vertical-relative:page" o:ole="">
            <v:imagedata r:id="rId23" o:title=""/>
          </v:shape>
          <o:OLEObject Type="Embed" ProgID="Equation.3" ShapeID="_x0000_i1026" DrawAspect="Content" ObjectID="_1745243974" r:id="rId30"/>
        </w:object>
      </w:r>
      <w:r w:rsidRPr="006402E6">
        <w:rPr>
          <w:rFonts w:cs="Times New Roman"/>
          <w:snapToGrid w:val="0"/>
          <w:kern w:val="0"/>
        </w:rPr>
        <w:t xml:space="preserve">  </w:t>
      </w:r>
      <w:r w:rsidR="007B41B4" w:rsidRPr="006402E6">
        <w:rPr>
          <w:rFonts w:cs="Times New Roman"/>
          <w:snapToGrid w:val="0"/>
          <w:kern w:val="0"/>
        </w:rPr>
        <w:t xml:space="preserve">             </w:t>
      </w:r>
      <w:r w:rsidR="00242935">
        <w:rPr>
          <w:rFonts w:cs="Times New Roman"/>
          <w:snapToGrid w:val="0"/>
          <w:kern w:val="0"/>
        </w:rPr>
        <w:t xml:space="preserve">    </w:t>
      </w:r>
      <w:r w:rsidR="007B41B4" w:rsidRPr="006402E6">
        <w:rPr>
          <w:rFonts w:cs="Times New Roman"/>
          <w:snapToGrid w:val="0"/>
          <w:kern w:val="0"/>
        </w:rPr>
        <w:t xml:space="preserve">               </w:t>
      </w:r>
      <w:r w:rsidR="007B41B4" w:rsidRPr="006402E6">
        <w:rPr>
          <w:rFonts w:cs="Times New Roman"/>
        </w:rPr>
        <w:t>（公式</w:t>
      </w:r>
      <w:r w:rsidR="00C02835">
        <w:rPr>
          <w:rFonts w:cs="Times New Roman"/>
        </w:rPr>
        <w:t>2-</w:t>
      </w:r>
      <w:r w:rsidR="00305A3C">
        <w:rPr>
          <w:rFonts w:cs="Times New Roman"/>
        </w:rPr>
        <w:fldChar w:fldCharType="begin"/>
      </w:r>
      <w:r w:rsidR="00305A3C">
        <w:rPr>
          <w:rFonts w:cs="Times New Roman"/>
        </w:rPr>
        <w:instrText xml:space="preserve"> SEQ </w:instrText>
      </w:r>
      <w:r w:rsidR="00305A3C">
        <w:rPr>
          <w:rFonts w:cs="Times New Roman"/>
        </w:rPr>
        <w:instrText>公式</w:instrText>
      </w:r>
      <w:r w:rsidR="00305A3C">
        <w:rPr>
          <w:rFonts w:cs="Times New Roman"/>
        </w:rPr>
        <w:instrText xml:space="preserve">9- \* ARABIC </w:instrText>
      </w:r>
      <w:r w:rsidR="00305A3C">
        <w:rPr>
          <w:rFonts w:cs="Times New Roman"/>
        </w:rPr>
        <w:fldChar w:fldCharType="separate"/>
      </w:r>
      <w:r w:rsidR="00354556">
        <w:rPr>
          <w:rFonts w:cs="Times New Roman"/>
          <w:noProof/>
        </w:rPr>
        <w:t>3</w:t>
      </w:r>
      <w:r w:rsidR="00305A3C">
        <w:rPr>
          <w:rFonts w:cs="Times New Roman"/>
        </w:rPr>
        <w:fldChar w:fldCharType="end"/>
      </w:r>
      <w:r w:rsidR="007B41B4" w:rsidRPr="006402E6">
        <w:rPr>
          <w:rFonts w:cs="Times New Roman"/>
        </w:rPr>
        <w:t>）</w:t>
      </w:r>
    </w:p>
    <w:p w14:paraId="58330961" w14:textId="77777777" w:rsidR="0080253F" w:rsidRPr="006402E6" w:rsidRDefault="0080253F" w:rsidP="007169E5">
      <w:pPr>
        <w:pStyle w:val="ab"/>
        <w:widowControl/>
        <w:ind w:firstLine="560"/>
        <w:rPr>
          <w:rFonts w:cs="Times New Roman"/>
          <w:snapToGrid w:val="0"/>
        </w:rPr>
      </w:pPr>
      <w:r w:rsidRPr="006402E6">
        <w:rPr>
          <w:rFonts w:cs="Times New Roman"/>
          <w:snapToGrid w:val="0"/>
        </w:rPr>
        <w:t>式中：</w:t>
      </w:r>
    </w:p>
    <w:p w14:paraId="38FBB80A" w14:textId="3BCBA74D" w:rsidR="0080253F" w:rsidRPr="006402E6" w:rsidRDefault="0080253F" w:rsidP="007169E5">
      <w:pPr>
        <w:pStyle w:val="ab"/>
        <w:widowControl/>
        <w:ind w:firstLineChars="400" w:firstLine="1120"/>
        <w:rPr>
          <w:rFonts w:cs="Times New Roman"/>
          <w:snapToGrid w:val="0"/>
        </w:rPr>
      </w:pPr>
      <w:r w:rsidRPr="006402E6">
        <w:rPr>
          <w:rFonts w:cs="Times New Roman"/>
          <w:i/>
          <w:iCs/>
          <w:snapToGrid w:val="0"/>
        </w:rPr>
        <w:t>K</w:t>
      </w:r>
      <w:r w:rsidRPr="006402E6">
        <w:rPr>
          <w:rFonts w:cs="Times New Roman"/>
          <w:i/>
          <w:iCs/>
          <w:snapToGrid w:val="0"/>
          <w:vertAlign w:val="subscript"/>
        </w:rPr>
        <w:t>j</w:t>
      </w:r>
      <w:r w:rsidRPr="006402E6">
        <w:rPr>
          <w:rFonts w:cs="Times New Roman"/>
          <w:snapToGrid w:val="0"/>
        </w:rPr>
        <w:t>—</w:t>
      </w:r>
      <w:r w:rsidR="00242935">
        <w:rPr>
          <w:rFonts w:cs="Times New Roman" w:hint="eastAsia"/>
          <w:snapToGrid w:val="0"/>
        </w:rPr>
        <w:t>土地使用年期</w:t>
      </w:r>
      <w:r w:rsidRPr="006402E6">
        <w:rPr>
          <w:rFonts w:cs="Times New Roman"/>
          <w:snapToGrid w:val="0"/>
        </w:rPr>
        <w:t>修正系数；</w:t>
      </w:r>
    </w:p>
    <w:p w14:paraId="2BD01D65" w14:textId="1A51BCCD" w:rsidR="0080253F" w:rsidRPr="006402E6" w:rsidRDefault="0080253F" w:rsidP="007169E5">
      <w:pPr>
        <w:pStyle w:val="ab"/>
        <w:widowControl/>
        <w:ind w:firstLineChars="400" w:firstLine="1120"/>
        <w:rPr>
          <w:rFonts w:cs="Times New Roman"/>
          <w:snapToGrid w:val="0"/>
        </w:rPr>
      </w:pPr>
      <w:r w:rsidRPr="006402E6">
        <w:rPr>
          <w:rFonts w:cs="Times New Roman"/>
          <w:i/>
          <w:iCs/>
          <w:snapToGrid w:val="0"/>
        </w:rPr>
        <w:t>r</w:t>
      </w:r>
      <w:r w:rsidRPr="006402E6">
        <w:rPr>
          <w:rFonts w:cs="Times New Roman"/>
          <w:snapToGrid w:val="0"/>
        </w:rPr>
        <w:t>—</w:t>
      </w:r>
      <w:r w:rsidRPr="006402E6">
        <w:rPr>
          <w:rFonts w:cs="Times New Roman"/>
          <w:snapToGrid w:val="0"/>
        </w:rPr>
        <w:t>土地还原率，宅基地、</w:t>
      </w:r>
      <w:r w:rsidR="006B4ADC">
        <w:rPr>
          <w:rFonts w:cs="Times New Roman"/>
          <w:snapToGrid w:val="0"/>
        </w:rPr>
        <w:t>集体保障性租赁住房用地</w:t>
      </w:r>
      <w:r w:rsidRPr="006402E6">
        <w:rPr>
          <w:rFonts w:cs="Times New Roman"/>
          <w:snapToGrid w:val="0"/>
        </w:rPr>
        <w:t>、集体商业服务业用地、集体工业用地、集体公共服务项目用地和交通运输用地地价土地还原率；</w:t>
      </w:r>
    </w:p>
    <w:p w14:paraId="6A046349" w14:textId="77777777" w:rsidR="0080253F" w:rsidRPr="006402E6" w:rsidRDefault="0080253F" w:rsidP="007169E5">
      <w:pPr>
        <w:pStyle w:val="ab"/>
        <w:widowControl/>
        <w:ind w:firstLineChars="400" w:firstLine="1120"/>
        <w:rPr>
          <w:rFonts w:cs="Times New Roman"/>
          <w:snapToGrid w:val="0"/>
        </w:rPr>
      </w:pPr>
      <w:r w:rsidRPr="006402E6">
        <w:rPr>
          <w:rFonts w:cs="Times New Roman"/>
          <w:i/>
          <w:iCs/>
          <w:snapToGrid w:val="0"/>
        </w:rPr>
        <w:t>m</w:t>
      </w:r>
      <w:r w:rsidRPr="006402E6">
        <w:rPr>
          <w:rFonts w:cs="Times New Roman"/>
          <w:snapToGrid w:val="0"/>
        </w:rPr>
        <w:t>—</w:t>
      </w:r>
      <w:r w:rsidRPr="006402E6">
        <w:rPr>
          <w:rFonts w:cs="Times New Roman"/>
          <w:snapToGrid w:val="0"/>
        </w:rPr>
        <w:t>基准地价内涵条件下使用年期；</w:t>
      </w:r>
    </w:p>
    <w:p w14:paraId="4561DF2E" w14:textId="0A381DC1" w:rsidR="0080253F" w:rsidRDefault="0080253F" w:rsidP="007169E5">
      <w:pPr>
        <w:pStyle w:val="ab"/>
        <w:widowControl/>
        <w:ind w:firstLineChars="400" w:firstLine="1120"/>
        <w:rPr>
          <w:rFonts w:cs="Times New Roman"/>
          <w:snapToGrid w:val="0"/>
        </w:rPr>
      </w:pPr>
      <w:r w:rsidRPr="006402E6">
        <w:rPr>
          <w:rFonts w:cs="Times New Roman"/>
          <w:i/>
          <w:iCs/>
          <w:snapToGrid w:val="0"/>
        </w:rPr>
        <w:t>n</w:t>
      </w:r>
      <w:r w:rsidRPr="006402E6">
        <w:rPr>
          <w:rFonts w:cs="Times New Roman"/>
          <w:snapToGrid w:val="0"/>
        </w:rPr>
        <w:t>—</w:t>
      </w:r>
      <w:r w:rsidRPr="006402E6">
        <w:rPr>
          <w:rFonts w:cs="Times New Roman"/>
          <w:snapToGrid w:val="0"/>
        </w:rPr>
        <w:t>待估宗地使用年期。</w:t>
      </w:r>
    </w:p>
    <w:p w14:paraId="25DA2299" w14:textId="26D3E935" w:rsidR="008B7EF8" w:rsidRDefault="00E806EA" w:rsidP="00E806EA">
      <w:pPr>
        <w:pStyle w:val="ab"/>
        <w:widowControl/>
        <w:ind w:firstLine="562"/>
        <w:rPr>
          <w:rFonts w:cs="Times New Roman"/>
          <w:b/>
          <w:bCs/>
          <w:snapToGrid w:val="0"/>
        </w:rPr>
      </w:pPr>
      <w:r w:rsidRPr="009D66E7">
        <w:rPr>
          <w:rFonts w:cs="Times New Roman" w:hint="eastAsia"/>
          <w:b/>
          <w:bCs/>
          <w:snapToGrid w:val="0"/>
        </w:rPr>
        <w:t>注意事项：各细分用地类型土地使用年期修正，参照比准用途土地使用年期修正系数进行修正</w:t>
      </w:r>
      <w:r w:rsidR="000B14D6">
        <w:rPr>
          <w:rFonts w:cs="Times New Roman" w:hint="eastAsia"/>
          <w:b/>
          <w:bCs/>
          <w:snapToGrid w:val="0"/>
        </w:rPr>
        <w:t>。</w:t>
      </w:r>
    </w:p>
    <w:p w14:paraId="444F1E3A" w14:textId="1A2E0328" w:rsidR="00660809" w:rsidRPr="006402E6" w:rsidRDefault="00660809" w:rsidP="00660809">
      <w:pPr>
        <w:pStyle w:val="af4"/>
        <w:widowControl/>
        <w:spacing w:before="190" w:after="190"/>
      </w:pPr>
      <w:r w:rsidRPr="006402E6">
        <w:t>表</w:t>
      </w:r>
      <w:r w:rsidR="00C02835">
        <w:t>2-</w:t>
      </w:r>
      <w:r>
        <w:fldChar w:fldCharType="begin"/>
      </w:r>
      <w:r>
        <w:instrText xml:space="preserve"> SEQ </w:instrText>
      </w:r>
      <w:r>
        <w:instrText>表</w:instrText>
      </w:r>
      <w:r>
        <w:instrText xml:space="preserve">9- \* ARABIC </w:instrText>
      </w:r>
      <w:r>
        <w:fldChar w:fldCharType="separate"/>
      </w:r>
      <w:r w:rsidR="00354556">
        <w:rPr>
          <w:noProof/>
        </w:rPr>
        <w:t>56</w:t>
      </w:r>
      <w:r>
        <w:fldChar w:fldCharType="end"/>
      </w:r>
      <w:r>
        <w:t xml:space="preserve"> </w:t>
      </w:r>
      <w:r>
        <w:rPr>
          <w:rFonts w:hint="eastAsia"/>
        </w:rPr>
        <w:t>集体建设用地土地还原率统计表</w:t>
      </w:r>
    </w:p>
    <w:tbl>
      <w:tblPr>
        <w:tblW w:w="5000" w:type="pct"/>
        <w:tblLook w:val="04A0" w:firstRow="1" w:lastRow="0" w:firstColumn="1" w:lastColumn="0" w:noHBand="0" w:noVBand="1"/>
      </w:tblPr>
      <w:tblGrid>
        <w:gridCol w:w="1385"/>
        <w:gridCol w:w="2127"/>
        <w:gridCol w:w="1559"/>
        <w:gridCol w:w="1135"/>
        <w:gridCol w:w="1559"/>
        <w:gridCol w:w="1239"/>
      </w:tblGrid>
      <w:tr w:rsidR="00660809" w:rsidRPr="006402E6" w14:paraId="4A94AD91" w14:textId="77777777" w:rsidTr="00660809">
        <w:trPr>
          <w:trHeight w:val="340"/>
          <w:tblHeader/>
        </w:trPr>
        <w:tc>
          <w:tcPr>
            <w:tcW w:w="7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D6FF6FE" w14:textId="77777777" w:rsidR="00660809" w:rsidRPr="006402E6" w:rsidRDefault="00660809" w:rsidP="003E3A3A">
            <w:pPr>
              <w:pStyle w:val="affffff3"/>
              <w:rPr>
                <w:b/>
              </w:rPr>
            </w:pPr>
            <w:r w:rsidRPr="006402E6">
              <w:rPr>
                <w:b/>
              </w:rPr>
              <w:t>评价单元</w:t>
            </w:r>
          </w:p>
        </w:tc>
        <w:tc>
          <w:tcPr>
            <w:tcW w:w="1181" w:type="pct"/>
            <w:tcBorders>
              <w:top w:val="single" w:sz="4" w:space="0" w:color="auto"/>
              <w:left w:val="nil"/>
              <w:bottom w:val="single" w:sz="4" w:space="0" w:color="auto"/>
              <w:right w:val="single" w:sz="4" w:space="0" w:color="auto"/>
            </w:tcBorders>
            <w:shd w:val="clear" w:color="auto" w:fill="auto"/>
            <w:vAlign w:val="center"/>
            <w:hideMark/>
          </w:tcPr>
          <w:p w14:paraId="0B634D10" w14:textId="77777777" w:rsidR="00660809" w:rsidRPr="006402E6" w:rsidRDefault="00660809" w:rsidP="003E3A3A">
            <w:pPr>
              <w:pStyle w:val="affffff3"/>
              <w:rPr>
                <w:b/>
              </w:rPr>
            </w:pPr>
            <w:r w:rsidRPr="006402E6">
              <w:rPr>
                <w:b/>
              </w:rPr>
              <w:t>宅基地、</w:t>
            </w:r>
            <w:r>
              <w:rPr>
                <w:b/>
              </w:rPr>
              <w:t>集体保障性租赁住房用地</w:t>
            </w:r>
          </w:p>
        </w:tc>
        <w:tc>
          <w:tcPr>
            <w:tcW w:w="866" w:type="pct"/>
            <w:tcBorders>
              <w:top w:val="single" w:sz="4" w:space="0" w:color="auto"/>
              <w:left w:val="nil"/>
              <w:bottom w:val="single" w:sz="4" w:space="0" w:color="auto"/>
              <w:right w:val="single" w:sz="4" w:space="0" w:color="auto"/>
            </w:tcBorders>
            <w:shd w:val="clear" w:color="auto" w:fill="auto"/>
            <w:vAlign w:val="center"/>
            <w:hideMark/>
          </w:tcPr>
          <w:p w14:paraId="7B9009AB" w14:textId="77777777" w:rsidR="00660809" w:rsidRPr="006402E6" w:rsidRDefault="00660809" w:rsidP="003E3A3A">
            <w:pPr>
              <w:pStyle w:val="affffff3"/>
              <w:rPr>
                <w:b/>
              </w:rPr>
            </w:pPr>
            <w:r w:rsidRPr="006402E6">
              <w:rPr>
                <w:b/>
              </w:rPr>
              <w:t>集体商业服务业用地</w:t>
            </w:r>
          </w:p>
        </w:tc>
        <w:tc>
          <w:tcPr>
            <w:tcW w:w="630" w:type="pct"/>
            <w:tcBorders>
              <w:top w:val="single" w:sz="4" w:space="0" w:color="auto"/>
              <w:left w:val="nil"/>
              <w:bottom w:val="single" w:sz="4" w:space="0" w:color="auto"/>
              <w:right w:val="single" w:sz="4" w:space="0" w:color="auto"/>
            </w:tcBorders>
            <w:shd w:val="clear" w:color="auto" w:fill="auto"/>
            <w:vAlign w:val="center"/>
            <w:hideMark/>
          </w:tcPr>
          <w:p w14:paraId="5FCFE16D" w14:textId="77777777" w:rsidR="00660809" w:rsidRPr="006402E6" w:rsidRDefault="00660809" w:rsidP="003E3A3A">
            <w:pPr>
              <w:pStyle w:val="affffff3"/>
              <w:rPr>
                <w:b/>
              </w:rPr>
            </w:pPr>
            <w:r w:rsidRPr="006402E6">
              <w:rPr>
                <w:b/>
              </w:rPr>
              <w:t>集体工业用地</w:t>
            </w:r>
          </w:p>
        </w:tc>
        <w:tc>
          <w:tcPr>
            <w:tcW w:w="866" w:type="pct"/>
            <w:tcBorders>
              <w:top w:val="single" w:sz="4" w:space="0" w:color="auto"/>
              <w:left w:val="nil"/>
              <w:bottom w:val="single" w:sz="4" w:space="0" w:color="auto"/>
              <w:right w:val="single" w:sz="4" w:space="0" w:color="auto"/>
            </w:tcBorders>
            <w:shd w:val="clear" w:color="auto" w:fill="auto"/>
            <w:vAlign w:val="center"/>
            <w:hideMark/>
          </w:tcPr>
          <w:p w14:paraId="4507F9A0" w14:textId="77777777" w:rsidR="00660809" w:rsidRPr="006402E6" w:rsidRDefault="00660809" w:rsidP="003E3A3A">
            <w:pPr>
              <w:pStyle w:val="affffff3"/>
              <w:rPr>
                <w:b/>
              </w:rPr>
            </w:pPr>
            <w:r w:rsidRPr="006402E6">
              <w:rPr>
                <w:b/>
              </w:rPr>
              <w:t>集体公共服务项目用地</w:t>
            </w:r>
          </w:p>
        </w:tc>
        <w:tc>
          <w:tcPr>
            <w:tcW w:w="689" w:type="pct"/>
            <w:tcBorders>
              <w:top w:val="single" w:sz="4" w:space="0" w:color="auto"/>
              <w:left w:val="nil"/>
              <w:bottom w:val="single" w:sz="4" w:space="0" w:color="auto"/>
              <w:right w:val="single" w:sz="4" w:space="0" w:color="auto"/>
            </w:tcBorders>
            <w:shd w:val="clear" w:color="auto" w:fill="auto"/>
            <w:vAlign w:val="center"/>
            <w:hideMark/>
          </w:tcPr>
          <w:p w14:paraId="5E003F99" w14:textId="77777777" w:rsidR="00660809" w:rsidRPr="006402E6" w:rsidRDefault="00660809" w:rsidP="003E3A3A">
            <w:pPr>
              <w:pStyle w:val="affffff3"/>
              <w:rPr>
                <w:b/>
              </w:rPr>
            </w:pPr>
            <w:r w:rsidRPr="006402E6">
              <w:rPr>
                <w:b/>
              </w:rPr>
              <w:t>集体交通运输用地</w:t>
            </w:r>
          </w:p>
        </w:tc>
      </w:tr>
      <w:tr w:rsidR="00660809" w:rsidRPr="006402E6" w14:paraId="4711E0EB" w14:textId="77777777" w:rsidTr="003E3A3A">
        <w:trPr>
          <w:trHeight w:val="340"/>
        </w:trPr>
        <w:tc>
          <w:tcPr>
            <w:tcW w:w="769" w:type="pct"/>
            <w:tcBorders>
              <w:top w:val="nil"/>
              <w:left w:val="single" w:sz="4" w:space="0" w:color="auto"/>
              <w:bottom w:val="single" w:sz="4" w:space="0" w:color="auto"/>
              <w:right w:val="single" w:sz="4" w:space="0" w:color="auto"/>
            </w:tcBorders>
            <w:shd w:val="clear" w:color="auto" w:fill="auto"/>
            <w:vAlign w:val="center"/>
            <w:hideMark/>
          </w:tcPr>
          <w:p w14:paraId="44D37D79" w14:textId="77777777" w:rsidR="00660809" w:rsidRPr="006402E6" w:rsidRDefault="00660809" w:rsidP="003E3A3A">
            <w:pPr>
              <w:pStyle w:val="affffff3"/>
            </w:pPr>
            <w:r w:rsidRPr="006402E6">
              <w:t>中心城区</w:t>
            </w:r>
          </w:p>
        </w:tc>
        <w:tc>
          <w:tcPr>
            <w:tcW w:w="1181" w:type="pct"/>
            <w:tcBorders>
              <w:top w:val="nil"/>
              <w:left w:val="nil"/>
              <w:bottom w:val="single" w:sz="4" w:space="0" w:color="auto"/>
              <w:right w:val="single" w:sz="4" w:space="0" w:color="auto"/>
            </w:tcBorders>
            <w:shd w:val="clear" w:color="auto" w:fill="auto"/>
            <w:vAlign w:val="center"/>
            <w:hideMark/>
          </w:tcPr>
          <w:p w14:paraId="00817715" w14:textId="77777777" w:rsidR="00660809" w:rsidRPr="006402E6" w:rsidRDefault="00660809" w:rsidP="003E3A3A">
            <w:pPr>
              <w:pStyle w:val="affffff3"/>
            </w:pPr>
            <w:r w:rsidRPr="006402E6">
              <w:t>7.50%</w:t>
            </w:r>
          </w:p>
        </w:tc>
        <w:tc>
          <w:tcPr>
            <w:tcW w:w="866" w:type="pct"/>
            <w:tcBorders>
              <w:top w:val="nil"/>
              <w:left w:val="nil"/>
              <w:bottom w:val="single" w:sz="4" w:space="0" w:color="auto"/>
              <w:right w:val="single" w:sz="4" w:space="0" w:color="auto"/>
            </w:tcBorders>
            <w:shd w:val="clear" w:color="auto" w:fill="auto"/>
            <w:vAlign w:val="center"/>
            <w:hideMark/>
          </w:tcPr>
          <w:p w14:paraId="01C2183B" w14:textId="77777777" w:rsidR="00660809" w:rsidRPr="006402E6" w:rsidRDefault="00660809" w:rsidP="003E3A3A">
            <w:pPr>
              <w:pStyle w:val="affffff3"/>
            </w:pPr>
            <w:r w:rsidRPr="006402E6">
              <w:t>8.50%</w:t>
            </w:r>
          </w:p>
        </w:tc>
        <w:tc>
          <w:tcPr>
            <w:tcW w:w="630" w:type="pct"/>
            <w:tcBorders>
              <w:top w:val="nil"/>
              <w:left w:val="nil"/>
              <w:bottom w:val="single" w:sz="4" w:space="0" w:color="auto"/>
              <w:right w:val="single" w:sz="4" w:space="0" w:color="auto"/>
            </w:tcBorders>
            <w:shd w:val="clear" w:color="auto" w:fill="auto"/>
            <w:vAlign w:val="center"/>
            <w:hideMark/>
          </w:tcPr>
          <w:p w14:paraId="0E283A5F" w14:textId="77777777" w:rsidR="00660809" w:rsidRPr="006402E6" w:rsidRDefault="00660809" w:rsidP="003E3A3A">
            <w:pPr>
              <w:pStyle w:val="affffff3"/>
            </w:pPr>
            <w:r w:rsidRPr="006402E6">
              <w:t>6.50%</w:t>
            </w:r>
          </w:p>
        </w:tc>
        <w:tc>
          <w:tcPr>
            <w:tcW w:w="866" w:type="pct"/>
            <w:tcBorders>
              <w:top w:val="nil"/>
              <w:left w:val="nil"/>
              <w:bottom w:val="single" w:sz="4" w:space="0" w:color="auto"/>
              <w:right w:val="single" w:sz="4" w:space="0" w:color="auto"/>
            </w:tcBorders>
            <w:shd w:val="clear" w:color="auto" w:fill="auto"/>
            <w:vAlign w:val="center"/>
            <w:hideMark/>
          </w:tcPr>
          <w:p w14:paraId="3854108F" w14:textId="77777777" w:rsidR="00660809" w:rsidRPr="006402E6" w:rsidRDefault="00660809" w:rsidP="003E3A3A">
            <w:pPr>
              <w:pStyle w:val="affffff3"/>
            </w:pPr>
            <w:r w:rsidRPr="006402E6">
              <w:t>6.00%</w:t>
            </w:r>
          </w:p>
        </w:tc>
        <w:tc>
          <w:tcPr>
            <w:tcW w:w="689" w:type="pct"/>
            <w:tcBorders>
              <w:top w:val="nil"/>
              <w:left w:val="nil"/>
              <w:bottom w:val="single" w:sz="4" w:space="0" w:color="auto"/>
              <w:right w:val="single" w:sz="4" w:space="0" w:color="auto"/>
            </w:tcBorders>
            <w:shd w:val="clear" w:color="auto" w:fill="auto"/>
            <w:vAlign w:val="center"/>
            <w:hideMark/>
          </w:tcPr>
          <w:p w14:paraId="0C0C186E" w14:textId="77777777" w:rsidR="00660809" w:rsidRPr="006402E6" w:rsidRDefault="00660809" w:rsidP="003E3A3A">
            <w:pPr>
              <w:pStyle w:val="affffff3"/>
            </w:pPr>
            <w:r w:rsidRPr="006402E6">
              <w:t>6.00%</w:t>
            </w:r>
          </w:p>
        </w:tc>
      </w:tr>
      <w:tr w:rsidR="00660809" w:rsidRPr="006402E6" w14:paraId="5A7FF56F" w14:textId="77777777" w:rsidTr="003E3A3A">
        <w:trPr>
          <w:trHeight w:val="340"/>
        </w:trPr>
        <w:tc>
          <w:tcPr>
            <w:tcW w:w="769" w:type="pct"/>
            <w:tcBorders>
              <w:top w:val="nil"/>
              <w:left w:val="single" w:sz="4" w:space="0" w:color="auto"/>
              <w:bottom w:val="single" w:sz="4" w:space="0" w:color="auto"/>
              <w:right w:val="single" w:sz="4" w:space="0" w:color="auto"/>
            </w:tcBorders>
            <w:shd w:val="clear" w:color="auto" w:fill="auto"/>
            <w:vAlign w:val="center"/>
            <w:hideMark/>
          </w:tcPr>
          <w:p w14:paraId="13EE709D" w14:textId="77777777" w:rsidR="00660809" w:rsidRPr="006402E6" w:rsidRDefault="00660809" w:rsidP="003E3A3A">
            <w:pPr>
              <w:pStyle w:val="affffff3"/>
            </w:pPr>
            <w:r w:rsidRPr="006402E6">
              <w:t>滨海新区</w:t>
            </w:r>
          </w:p>
        </w:tc>
        <w:tc>
          <w:tcPr>
            <w:tcW w:w="1181" w:type="pct"/>
            <w:tcBorders>
              <w:top w:val="nil"/>
              <w:left w:val="nil"/>
              <w:bottom w:val="single" w:sz="4" w:space="0" w:color="auto"/>
              <w:right w:val="single" w:sz="4" w:space="0" w:color="auto"/>
            </w:tcBorders>
            <w:shd w:val="clear" w:color="auto" w:fill="auto"/>
            <w:noWrap/>
            <w:vAlign w:val="center"/>
            <w:hideMark/>
          </w:tcPr>
          <w:p w14:paraId="3D62F753" w14:textId="77777777" w:rsidR="00660809" w:rsidRPr="006402E6" w:rsidRDefault="00660809" w:rsidP="003E3A3A">
            <w:pPr>
              <w:pStyle w:val="affffff3"/>
            </w:pPr>
            <w:r w:rsidRPr="006402E6">
              <w:t>7.50%</w:t>
            </w:r>
          </w:p>
        </w:tc>
        <w:tc>
          <w:tcPr>
            <w:tcW w:w="866" w:type="pct"/>
            <w:tcBorders>
              <w:top w:val="nil"/>
              <w:left w:val="nil"/>
              <w:bottom w:val="single" w:sz="4" w:space="0" w:color="auto"/>
              <w:right w:val="single" w:sz="4" w:space="0" w:color="auto"/>
            </w:tcBorders>
            <w:shd w:val="clear" w:color="auto" w:fill="auto"/>
            <w:noWrap/>
            <w:vAlign w:val="center"/>
            <w:hideMark/>
          </w:tcPr>
          <w:p w14:paraId="18B6FF26" w14:textId="77777777" w:rsidR="00660809" w:rsidRPr="006402E6" w:rsidRDefault="00660809" w:rsidP="003E3A3A">
            <w:pPr>
              <w:pStyle w:val="affffff3"/>
            </w:pPr>
            <w:r w:rsidRPr="006402E6">
              <w:t>8.50%</w:t>
            </w:r>
          </w:p>
        </w:tc>
        <w:tc>
          <w:tcPr>
            <w:tcW w:w="630" w:type="pct"/>
            <w:tcBorders>
              <w:top w:val="nil"/>
              <w:left w:val="nil"/>
              <w:bottom w:val="single" w:sz="4" w:space="0" w:color="auto"/>
              <w:right w:val="single" w:sz="4" w:space="0" w:color="auto"/>
            </w:tcBorders>
            <w:shd w:val="clear" w:color="auto" w:fill="auto"/>
            <w:noWrap/>
            <w:vAlign w:val="center"/>
            <w:hideMark/>
          </w:tcPr>
          <w:p w14:paraId="3F672008" w14:textId="77777777" w:rsidR="00660809" w:rsidRPr="006402E6" w:rsidRDefault="00660809" w:rsidP="003E3A3A">
            <w:pPr>
              <w:pStyle w:val="affffff3"/>
            </w:pPr>
            <w:r w:rsidRPr="006402E6">
              <w:t>6.50%</w:t>
            </w:r>
          </w:p>
        </w:tc>
        <w:tc>
          <w:tcPr>
            <w:tcW w:w="866" w:type="pct"/>
            <w:tcBorders>
              <w:top w:val="nil"/>
              <w:left w:val="nil"/>
              <w:bottom w:val="single" w:sz="4" w:space="0" w:color="auto"/>
              <w:right w:val="single" w:sz="4" w:space="0" w:color="auto"/>
            </w:tcBorders>
            <w:shd w:val="clear" w:color="auto" w:fill="auto"/>
            <w:noWrap/>
            <w:vAlign w:val="center"/>
            <w:hideMark/>
          </w:tcPr>
          <w:p w14:paraId="7244BAD4" w14:textId="77777777" w:rsidR="00660809" w:rsidRPr="006402E6" w:rsidRDefault="00660809" w:rsidP="003E3A3A">
            <w:pPr>
              <w:pStyle w:val="affffff3"/>
            </w:pPr>
            <w:r w:rsidRPr="006402E6">
              <w:t>6.00%</w:t>
            </w:r>
          </w:p>
        </w:tc>
        <w:tc>
          <w:tcPr>
            <w:tcW w:w="689" w:type="pct"/>
            <w:tcBorders>
              <w:top w:val="nil"/>
              <w:left w:val="nil"/>
              <w:bottom w:val="single" w:sz="4" w:space="0" w:color="auto"/>
              <w:right w:val="single" w:sz="4" w:space="0" w:color="auto"/>
            </w:tcBorders>
            <w:shd w:val="clear" w:color="auto" w:fill="auto"/>
            <w:noWrap/>
            <w:vAlign w:val="center"/>
            <w:hideMark/>
          </w:tcPr>
          <w:p w14:paraId="51C054BF" w14:textId="77777777" w:rsidR="00660809" w:rsidRPr="006402E6" w:rsidRDefault="00660809" w:rsidP="003E3A3A">
            <w:pPr>
              <w:pStyle w:val="affffff3"/>
            </w:pPr>
            <w:r w:rsidRPr="006402E6">
              <w:t>—</w:t>
            </w:r>
          </w:p>
        </w:tc>
      </w:tr>
      <w:tr w:rsidR="00660809" w:rsidRPr="006402E6" w14:paraId="34D770AE" w14:textId="77777777" w:rsidTr="003E3A3A">
        <w:trPr>
          <w:trHeight w:val="340"/>
        </w:trPr>
        <w:tc>
          <w:tcPr>
            <w:tcW w:w="769" w:type="pct"/>
            <w:tcBorders>
              <w:top w:val="nil"/>
              <w:left w:val="single" w:sz="4" w:space="0" w:color="auto"/>
              <w:bottom w:val="single" w:sz="4" w:space="0" w:color="auto"/>
              <w:right w:val="single" w:sz="4" w:space="0" w:color="auto"/>
            </w:tcBorders>
            <w:shd w:val="clear" w:color="auto" w:fill="auto"/>
            <w:vAlign w:val="center"/>
            <w:hideMark/>
          </w:tcPr>
          <w:p w14:paraId="79F77930" w14:textId="77777777" w:rsidR="00660809" w:rsidRPr="006402E6" w:rsidRDefault="00660809" w:rsidP="003E3A3A">
            <w:pPr>
              <w:pStyle w:val="affffff3"/>
            </w:pPr>
            <w:r w:rsidRPr="006402E6">
              <w:t>西青区</w:t>
            </w:r>
          </w:p>
        </w:tc>
        <w:tc>
          <w:tcPr>
            <w:tcW w:w="1181" w:type="pct"/>
            <w:tcBorders>
              <w:top w:val="nil"/>
              <w:left w:val="nil"/>
              <w:bottom w:val="single" w:sz="4" w:space="0" w:color="auto"/>
              <w:right w:val="single" w:sz="4" w:space="0" w:color="auto"/>
            </w:tcBorders>
            <w:shd w:val="clear" w:color="auto" w:fill="auto"/>
            <w:vAlign w:val="center"/>
            <w:hideMark/>
          </w:tcPr>
          <w:p w14:paraId="25F12CC9" w14:textId="77777777" w:rsidR="00660809" w:rsidRPr="006402E6" w:rsidRDefault="00660809" w:rsidP="003E3A3A">
            <w:pPr>
              <w:pStyle w:val="affffff3"/>
            </w:pPr>
            <w:r w:rsidRPr="006402E6">
              <w:t>7.20%</w:t>
            </w:r>
          </w:p>
        </w:tc>
        <w:tc>
          <w:tcPr>
            <w:tcW w:w="866" w:type="pct"/>
            <w:tcBorders>
              <w:top w:val="nil"/>
              <w:left w:val="nil"/>
              <w:bottom w:val="single" w:sz="4" w:space="0" w:color="auto"/>
              <w:right w:val="single" w:sz="4" w:space="0" w:color="auto"/>
            </w:tcBorders>
            <w:shd w:val="clear" w:color="auto" w:fill="auto"/>
            <w:noWrap/>
            <w:vAlign w:val="center"/>
            <w:hideMark/>
          </w:tcPr>
          <w:p w14:paraId="304FE8B9" w14:textId="77777777" w:rsidR="00660809" w:rsidRPr="006402E6" w:rsidRDefault="00660809" w:rsidP="003E3A3A">
            <w:pPr>
              <w:pStyle w:val="affffff3"/>
            </w:pPr>
            <w:r w:rsidRPr="006402E6">
              <w:t>7.70%</w:t>
            </w:r>
          </w:p>
        </w:tc>
        <w:tc>
          <w:tcPr>
            <w:tcW w:w="630" w:type="pct"/>
            <w:tcBorders>
              <w:top w:val="nil"/>
              <w:left w:val="nil"/>
              <w:bottom w:val="single" w:sz="4" w:space="0" w:color="auto"/>
              <w:right w:val="single" w:sz="4" w:space="0" w:color="auto"/>
            </w:tcBorders>
            <w:shd w:val="clear" w:color="auto" w:fill="auto"/>
            <w:noWrap/>
            <w:vAlign w:val="center"/>
            <w:hideMark/>
          </w:tcPr>
          <w:p w14:paraId="049FC28C" w14:textId="77777777" w:rsidR="00660809" w:rsidRPr="006402E6" w:rsidRDefault="00660809" w:rsidP="003E3A3A">
            <w:pPr>
              <w:pStyle w:val="affffff3"/>
            </w:pPr>
            <w:r w:rsidRPr="006402E6">
              <w:t>5.50%</w:t>
            </w:r>
          </w:p>
        </w:tc>
        <w:tc>
          <w:tcPr>
            <w:tcW w:w="866" w:type="pct"/>
            <w:tcBorders>
              <w:top w:val="nil"/>
              <w:left w:val="nil"/>
              <w:bottom w:val="single" w:sz="4" w:space="0" w:color="auto"/>
              <w:right w:val="single" w:sz="4" w:space="0" w:color="auto"/>
            </w:tcBorders>
            <w:shd w:val="clear" w:color="auto" w:fill="auto"/>
            <w:noWrap/>
            <w:vAlign w:val="center"/>
            <w:hideMark/>
          </w:tcPr>
          <w:p w14:paraId="7FF73751" w14:textId="77777777" w:rsidR="00660809" w:rsidRPr="006402E6" w:rsidRDefault="00660809" w:rsidP="003E3A3A">
            <w:pPr>
              <w:pStyle w:val="affffff3"/>
            </w:pPr>
            <w:r w:rsidRPr="006402E6">
              <w:t>7.20%</w:t>
            </w:r>
          </w:p>
        </w:tc>
        <w:tc>
          <w:tcPr>
            <w:tcW w:w="689" w:type="pct"/>
            <w:tcBorders>
              <w:top w:val="nil"/>
              <w:left w:val="nil"/>
              <w:bottom w:val="single" w:sz="4" w:space="0" w:color="auto"/>
              <w:right w:val="single" w:sz="4" w:space="0" w:color="auto"/>
            </w:tcBorders>
            <w:shd w:val="clear" w:color="auto" w:fill="auto"/>
            <w:noWrap/>
            <w:vAlign w:val="center"/>
            <w:hideMark/>
          </w:tcPr>
          <w:p w14:paraId="4A12230C" w14:textId="77777777" w:rsidR="00660809" w:rsidRPr="006402E6" w:rsidRDefault="00660809" w:rsidP="003E3A3A">
            <w:pPr>
              <w:pStyle w:val="affffff3"/>
            </w:pPr>
            <w:r w:rsidRPr="006402E6">
              <w:t>7.20%</w:t>
            </w:r>
          </w:p>
        </w:tc>
      </w:tr>
      <w:tr w:rsidR="00660809" w:rsidRPr="006402E6" w14:paraId="25C92F99" w14:textId="77777777" w:rsidTr="003E3A3A">
        <w:trPr>
          <w:trHeight w:val="340"/>
        </w:trPr>
        <w:tc>
          <w:tcPr>
            <w:tcW w:w="769" w:type="pct"/>
            <w:tcBorders>
              <w:top w:val="nil"/>
              <w:left w:val="single" w:sz="4" w:space="0" w:color="auto"/>
              <w:bottom w:val="single" w:sz="4" w:space="0" w:color="auto"/>
              <w:right w:val="single" w:sz="4" w:space="0" w:color="auto"/>
            </w:tcBorders>
            <w:shd w:val="clear" w:color="auto" w:fill="auto"/>
            <w:vAlign w:val="center"/>
            <w:hideMark/>
          </w:tcPr>
          <w:p w14:paraId="480A9D93" w14:textId="77777777" w:rsidR="00660809" w:rsidRPr="006402E6" w:rsidRDefault="00660809" w:rsidP="003E3A3A">
            <w:pPr>
              <w:pStyle w:val="affffff3"/>
            </w:pPr>
            <w:r w:rsidRPr="006402E6">
              <w:t>津南区</w:t>
            </w:r>
          </w:p>
        </w:tc>
        <w:tc>
          <w:tcPr>
            <w:tcW w:w="1181" w:type="pct"/>
            <w:tcBorders>
              <w:top w:val="nil"/>
              <w:left w:val="nil"/>
              <w:bottom w:val="single" w:sz="4" w:space="0" w:color="auto"/>
              <w:right w:val="single" w:sz="4" w:space="0" w:color="auto"/>
            </w:tcBorders>
            <w:shd w:val="clear" w:color="auto" w:fill="auto"/>
            <w:noWrap/>
            <w:vAlign w:val="center"/>
          </w:tcPr>
          <w:p w14:paraId="5A4BEC7D" w14:textId="77777777" w:rsidR="00660809" w:rsidRPr="006402E6" w:rsidRDefault="00660809" w:rsidP="003E3A3A">
            <w:pPr>
              <w:pStyle w:val="affffff3"/>
            </w:pPr>
            <w:r w:rsidRPr="006402E6">
              <w:t>7.50%</w:t>
            </w:r>
          </w:p>
        </w:tc>
        <w:tc>
          <w:tcPr>
            <w:tcW w:w="866" w:type="pct"/>
            <w:tcBorders>
              <w:top w:val="nil"/>
              <w:left w:val="nil"/>
              <w:bottom w:val="single" w:sz="4" w:space="0" w:color="auto"/>
              <w:right w:val="single" w:sz="4" w:space="0" w:color="auto"/>
            </w:tcBorders>
            <w:shd w:val="clear" w:color="auto" w:fill="auto"/>
            <w:noWrap/>
            <w:vAlign w:val="center"/>
          </w:tcPr>
          <w:p w14:paraId="2DBC5A51" w14:textId="77777777" w:rsidR="00660809" w:rsidRPr="006402E6" w:rsidRDefault="00660809" w:rsidP="003E3A3A">
            <w:pPr>
              <w:pStyle w:val="affffff3"/>
            </w:pPr>
            <w:r w:rsidRPr="006402E6">
              <w:t>8.00%</w:t>
            </w:r>
          </w:p>
        </w:tc>
        <w:tc>
          <w:tcPr>
            <w:tcW w:w="630" w:type="pct"/>
            <w:tcBorders>
              <w:top w:val="nil"/>
              <w:left w:val="nil"/>
              <w:bottom w:val="single" w:sz="4" w:space="0" w:color="auto"/>
              <w:right w:val="single" w:sz="4" w:space="0" w:color="auto"/>
            </w:tcBorders>
            <w:shd w:val="clear" w:color="auto" w:fill="auto"/>
            <w:noWrap/>
            <w:vAlign w:val="center"/>
          </w:tcPr>
          <w:p w14:paraId="2DE1A646" w14:textId="77777777" w:rsidR="00660809" w:rsidRPr="006402E6" w:rsidRDefault="00660809" w:rsidP="003E3A3A">
            <w:pPr>
              <w:pStyle w:val="affffff3"/>
            </w:pPr>
            <w:r w:rsidRPr="006402E6">
              <w:t>6.50%</w:t>
            </w:r>
          </w:p>
        </w:tc>
        <w:tc>
          <w:tcPr>
            <w:tcW w:w="866" w:type="pct"/>
            <w:tcBorders>
              <w:top w:val="nil"/>
              <w:left w:val="nil"/>
              <w:bottom w:val="single" w:sz="4" w:space="0" w:color="auto"/>
              <w:right w:val="single" w:sz="4" w:space="0" w:color="auto"/>
            </w:tcBorders>
            <w:shd w:val="clear" w:color="auto" w:fill="auto"/>
            <w:noWrap/>
            <w:vAlign w:val="center"/>
          </w:tcPr>
          <w:p w14:paraId="44B4A4E5" w14:textId="77777777" w:rsidR="00660809" w:rsidRPr="006402E6" w:rsidRDefault="00660809" w:rsidP="003E3A3A">
            <w:pPr>
              <w:pStyle w:val="affffff3"/>
            </w:pPr>
            <w:r w:rsidRPr="006402E6">
              <w:t>6.00%</w:t>
            </w:r>
          </w:p>
        </w:tc>
        <w:tc>
          <w:tcPr>
            <w:tcW w:w="689" w:type="pct"/>
            <w:tcBorders>
              <w:top w:val="nil"/>
              <w:left w:val="nil"/>
              <w:bottom w:val="single" w:sz="4" w:space="0" w:color="auto"/>
              <w:right w:val="single" w:sz="4" w:space="0" w:color="auto"/>
            </w:tcBorders>
            <w:shd w:val="clear" w:color="auto" w:fill="auto"/>
            <w:vAlign w:val="center"/>
            <w:hideMark/>
          </w:tcPr>
          <w:p w14:paraId="6126BA62" w14:textId="77777777" w:rsidR="00660809" w:rsidRPr="006402E6" w:rsidRDefault="00660809" w:rsidP="003E3A3A">
            <w:pPr>
              <w:pStyle w:val="affffff3"/>
            </w:pPr>
            <w:r w:rsidRPr="006402E6">
              <w:t>—</w:t>
            </w:r>
          </w:p>
        </w:tc>
      </w:tr>
      <w:tr w:rsidR="00660809" w:rsidRPr="006402E6" w14:paraId="33E00124" w14:textId="77777777" w:rsidTr="003E3A3A">
        <w:trPr>
          <w:trHeight w:val="340"/>
        </w:trPr>
        <w:tc>
          <w:tcPr>
            <w:tcW w:w="769" w:type="pct"/>
            <w:tcBorders>
              <w:top w:val="nil"/>
              <w:left w:val="single" w:sz="4" w:space="0" w:color="auto"/>
              <w:bottom w:val="single" w:sz="4" w:space="0" w:color="auto"/>
              <w:right w:val="single" w:sz="4" w:space="0" w:color="auto"/>
            </w:tcBorders>
            <w:shd w:val="clear" w:color="auto" w:fill="auto"/>
            <w:vAlign w:val="center"/>
            <w:hideMark/>
          </w:tcPr>
          <w:p w14:paraId="3233CCEF" w14:textId="77777777" w:rsidR="00660809" w:rsidRPr="006402E6" w:rsidRDefault="00660809" w:rsidP="003E3A3A">
            <w:pPr>
              <w:pStyle w:val="affffff3"/>
            </w:pPr>
            <w:r w:rsidRPr="006402E6">
              <w:t>东丽区</w:t>
            </w:r>
          </w:p>
        </w:tc>
        <w:tc>
          <w:tcPr>
            <w:tcW w:w="1181" w:type="pct"/>
            <w:tcBorders>
              <w:top w:val="nil"/>
              <w:left w:val="nil"/>
              <w:bottom w:val="single" w:sz="4" w:space="0" w:color="auto"/>
              <w:right w:val="single" w:sz="4" w:space="0" w:color="auto"/>
            </w:tcBorders>
            <w:shd w:val="clear" w:color="auto" w:fill="auto"/>
            <w:noWrap/>
            <w:vAlign w:val="center"/>
          </w:tcPr>
          <w:p w14:paraId="0849CA30" w14:textId="77777777" w:rsidR="00660809" w:rsidRPr="006402E6" w:rsidRDefault="00660809" w:rsidP="003E3A3A">
            <w:pPr>
              <w:pStyle w:val="affffff3"/>
            </w:pPr>
            <w:r w:rsidRPr="006402E6">
              <w:t>7.50%</w:t>
            </w:r>
          </w:p>
        </w:tc>
        <w:tc>
          <w:tcPr>
            <w:tcW w:w="866" w:type="pct"/>
            <w:tcBorders>
              <w:top w:val="nil"/>
              <w:left w:val="nil"/>
              <w:bottom w:val="single" w:sz="4" w:space="0" w:color="auto"/>
              <w:right w:val="single" w:sz="4" w:space="0" w:color="auto"/>
            </w:tcBorders>
            <w:shd w:val="clear" w:color="auto" w:fill="auto"/>
            <w:noWrap/>
            <w:vAlign w:val="center"/>
          </w:tcPr>
          <w:p w14:paraId="11DE535B" w14:textId="77777777" w:rsidR="00660809" w:rsidRPr="006402E6" w:rsidRDefault="00660809" w:rsidP="003E3A3A">
            <w:pPr>
              <w:pStyle w:val="affffff3"/>
            </w:pPr>
            <w:r w:rsidRPr="006402E6">
              <w:t>8.00%</w:t>
            </w:r>
          </w:p>
        </w:tc>
        <w:tc>
          <w:tcPr>
            <w:tcW w:w="630" w:type="pct"/>
            <w:tcBorders>
              <w:top w:val="nil"/>
              <w:left w:val="nil"/>
              <w:bottom w:val="single" w:sz="4" w:space="0" w:color="auto"/>
              <w:right w:val="single" w:sz="4" w:space="0" w:color="auto"/>
            </w:tcBorders>
            <w:shd w:val="clear" w:color="auto" w:fill="auto"/>
            <w:noWrap/>
            <w:vAlign w:val="center"/>
          </w:tcPr>
          <w:p w14:paraId="19307B37" w14:textId="77777777" w:rsidR="00660809" w:rsidRPr="006402E6" w:rsidRDefault="00660809" w:rsidP="003E3A3A">
            <w:pPr>
              <w:pStyle w:val="affffff3"/>
            </w:pPr>
            <w:r w:rsidRPr="006402E6">
              <w:t>6.50%</w:t>
            </w:r>
          </w:p>
        </w:tc>
        <w:tc>
          <w:tcPr>
            <w:tcW w:w="866" w:type="pct"/>
            <w:tcBorders>
              <w:top w:val="nil"/>
              <w:left w:val="nil"/>
              <w:bottom w:val="single" w:sz="4" w:space="0" w:color="auto"/>
              <w:right w:val="single" w:sz="4" w:space="0" w:color="auto"/>
            </w:tcBorders>
            <w:shd w:val="clear" w:color="auto" w:fill="auto"/>
            <w:noWrap/>
            <w:vAlign w:val="center"/>
          </w:tcPr>
          <w:p w14:paraId="73F3A673" w14:textId="77777777" w:rsidR="00660809" w:rsidRPr="006402E6" w:rsidRDefault="00660809" w:rsidP="003E3A3A">
            <w:pPr>
              <w:pStyle w:val="affffff3"/>
            </w:pPr>
            <w:r w:rsidRPr="006402E6">
              <w:t>6.00%</w:t>
            </w:r>
          </w:p>
        </w:tc>
        <w:tc>
          <w:tcPr>
            <w:tcW w:w="689" w:type="pct"/>
            <w:tcBorders>
              <w:top w:val="nil"/>
              <w:left w:val="nil"/>
              <w:bottom w:val="single" w:sz="4" w:space="0" w:color="auto"/>
              <w:right w:val="single" w:sz="4" w:space="0" w:color="auto"/>
            </w:tcBorders>
            <w:shd w:val="clear" w:color="auto" w:fill="auto"/>
            <w:vAlign w:val="center"/>
            <w:hideMark/>
          </w:tcPr>
          <w:p w14:paraId="65456FD4" w14:textId="77777777" w:rsidR="00660809" w:rsidRPr="006402E6" w:rsidRDefault="00660809" w:rsidP="003E3A3A">
            <w:pPr>
              <w:pStyle w:val="affffff3"/>
            </w:pPr>
            <w:r w:rsidRPr="006402E6">
              <w:t>—</w:t>
            </w:r>
          </w:p>
        </w:tc>
      </w:tr>
      <w:tr w:rsidR="00660809" w:rsidRPr="006402E6" w14:paraId="07EF65B0" w14:textId="77777777" w:rsidTr="003E3A3A">
        <w:trPr>
          <w:trHeight w:val="340"/>
        </w:trPr>
        <w:tc>
          <w:tcPr>
            <w:tcW w:w="769" w:type="pct"/>
            <w:tcBorders>
              <w:top w:val="nil"/>
              <w:left w:val="single" w:sz="4" w:space="0" w:color="auto"/>
              <w:bottom w:val="single" w:sz="4" w:space="0" w:color="auto"/>
              <w:right w:val="single" w:sz="4" w:space="0" w:color="auto"/>
            </w:tcBorders>
            <w:shd w:val="clear" w:color="auto" w:fill="auto"/>
            <w:vAlign w:val="center"/>
            <w:hideMark/>
          </w:tcPr>
          <w:p w14:paraId="339895D9" w14:textId="77777777" w:rsidR="00660809" w:rsidRPr="006402E6" w:rsidRDefault="00660809" w:rsidP="003E3A3A">
            <w:pPr>
              <w:pStyle w:val="affffff3"/>
            </w:pPr>
            <w:r w:rsidRPr="006402E6">
              <w:t>北辰区</w:t>
            </w:r>
          </w:p>
        </w:tc>
        <w:tc>
          <w:tcPr>
            <w:tcW w:w="1181" w:type="pct"/>
            <w:tcBorders>
              <w:top w:val="nil"/>
              <w:left w:val="nil"/>
              <w:bottom w:val="single" w:sz="4" w:space="0" w:color="auto"/>
              <w:right w:val="single" w:sz="4" w:space="0" w:color="auto"/>
            </w:tcBorders>
            <w:shd w:val="clear" w:color="auto" w:fill="auto"/>
            <w:vAlign w:val="center"/>
            <w:hideMark/>
          </w:tcPr>
          <w:p w14:paraId="7FB98284" w14:textId="77777777" w:rsidR="00660809" w:rsidRPr="006402E6" w:rsidRDefault="00660809" w:rsidP="003E3A3A">
            <w:pPr>
              <w:pStyle w:val="affffff3"/>
            </w:pPr>
            <w:r w:rsidRPr="006402E6">
              <w:t>7.50%</w:t>
            </w:r>
          </w:p>
        </w:tc>
        <w:tc>
          <w:tcPr>
            <w:tcW w:w="866" w:type="pct"/>
            <w:tcBorders>
              <w:top w:val="nil"/>
              <w:left w:val="nil"/>
              <w:bottom w:val="single" w:sz="4" w:space="0" w:color="auto"/>
              <w:right w:val="single" w:sz="4" w:space="0" w:color="auto"/>
            </w:tcBorders>
            <w:shd w:val="clear" w:color="auto" w:fill="auto"/>
            <w:vAlign w:val="center"/>
            <w:hideMark/>
          </w:tcPr>
          <w:p w14:paraId="0AD0F63F" w14:textId="77777777" w:rsidR="00660809" w:rsidRPr="006402E6" w:rsidRDefault="00660809" w:rsidP="003E3A3A">
            <w:pPr>
              <w:pStyle w:val="affffff3"/>
            </w:pPr>
            <w:r w:rsidRPr="006402E6">
              <w:t>8.50%</w:t>
            </w:r>
          </w:p>
        </w:tc>
        <w:tc>
          <w:tcPr>
            <w:tcW w:w="630" w:type="pct"/>
            <w:tcBorders>
              <w:top w:val="nil"/>
              <w:left w:val="nil"/>
              <w:bottom w:val="single" w:sz="4" w:space="0" w:color="auto"/>
              <w:right w:val="single" w:sz="4" w:space="0" w:color="auto"/>
            </w:tcBorders>
            <w:shd w:val="clear" w:color="auto" w:fill="auto"/>
            <w:vAlign w:val="center"/>
            <w:hideMark/>
          </w:tcPr>
          <w:p w14:paraId="0D837EC5" w14:textId="77777777" w:rsidR="00660809" w:rsidRPr="006402E6" w:rsidRDefault="00660809" w:rsidP="003E3A3A">
            <w:pPr>
              <w:pStyle w:val="affffff3"/>
            </w:pPr>
            <w:r w:rsidRPr="006402E6">
              <w:t>6.50%</w:t>
            </w:r>
          </w:p>
        </w:tc>
        <w:tc>
          <w:tcPr>
            <w:tcW w:w="866" w:type="pct"/>
            <w:tcBorders>
              <w:top w:val="nil"/>
              <w:left w:val="nil"/>
              <w:bottom w:val="single" w:sz="4" w:space="0" w:color="auto"/>
              <w:right w:val="single" w:sz="4" w:space="0" w:color="auto"/>
            </w:tcBorders>
            <w:shd w:val="clear" w:color="auto" w:fill="auto"/>
            <w:vAlign w:val="center"/>
            <w:hideMark/>
          </w:tcPr>
          <w:p w14:paraId="08A301AB" w14:textId="77777777" w:rsidR="00660809" w:rsidRPr="006402E6" w:rsidRDefault="00660809" w:rsidP="003E3A3A">
            <w:pPr>
              <w:pStyle w:val="affffff3"/>
            </w:pPr>
            <w:r w:rsidRPr="006402E6">
              <w:t>6.00%</w:t>
            </w:r>
          </w:p>
        </w:tc>
        <w:tc>
          <w:tcPr>
            <w:tcW w:w="689" w:type="pct"/>
            <w:tcBorders>
              <w:top w:val="nil"/>
              <w:left w:val="nil"/>
              <w:bottom w:val="single" w:sz="4" w:space="0" w:color="auto"/>
              <w:right w:val="single" w:sz="4" w:space="0" w:color="auto"/>
            </w:tcBorders>
            <w:shd w:val="clear" w:color="auto" w:fill="auto"/>
            <w:vAlign w:val="center"/>
            <w:hideMark/>
          </w:tcPr>
          <w:p w14:paraId="7083B624" w14:textId="77777777" w:rsidR="00660809" w:rsidRPr="006402E6" w:rsidRDefault="00660809" w:rsidP="003E3A3A">
            <w:pPr>
              <w:pStyle w:val="affffff3"/>
            </w:pPr>
            <w:r w:rsidRPr="006402E6">
              <w:t>—</w:t>
            </w:r>
          </w:p>
        </w:tc>
      </w:tr>
      <w:tr w:rsidR="00660809" w:rsidRPr="006402E6" w14:paraId="44E959B0" w14:textId="77777777" w:rsidTr="003E3A3A">
        <w:trPr>
          <w:trHeight w:val="340"/>
        </w:trPr>
        <w:tc>
          <w:tcPr>
            <w:tcW w:w="769" w:type="pct"/>
            <w:tcBorders>
              <w:top w:val="nil"/>
              <w:left w:val="single" w:sz="4" w:space="0" w:color="auto"/>
              <w:bottom w:val="single" w:sz="4" w:space="0" w:color="auto"/>
              <w:right w:val="single" w:sz="4" w:space="0" w:color="auto"/>
            </w:tcBorders>
            <w:shd w:val="clear" w:color="auto" w:fill="auto"/>
            <w:vAlign w:val="center"/>
            <w:hideMark/>
          </w:tcPr>
          <w:p w14:paraId="061CC5EA" w14:textId="77777777" w:rsidR="00660809" w:rsidRPr="006402E6" w:rsidRDefault="00660809" w:rsidP="003E3A3A">
            <w:pPr>
              <w:pStyle w:val="affffff3"/>
            </w:pPr>
            <w:r w:rsidRPr="006402E6">
              <w:t>武清区</w:t>
            </w:r>
          </w:p>
        </w:tc>
        <w:tc>
          <w:tcPr>
            <w:tcW w:w="1181" w:type="pct"/>
            <w:tcBorders>
              <w:top w:val="nil"/>
              <w:left w:val="nil"/>
              <w:bottom w:val="single" w:sz="4" w:space="0" w:color="auto"/>
              <w:right w:val="single" w:sz="4" w:space="0" w:color="auto"/>
            </w:tcBorders>
            <w:shd w:val="clear" w:color="auto" w:fill="auto"/>
            <w:noWrap/>
            <w:vAlign w:val="center"/>
            <w:hideMark/>
          </w:tcPr>
          <w:p w14:paraId="18E16599" w14:textId="77777777" w:rsidR="00660809" w:rsidRPr="006402E6" w:rsidRDefault="00660809" w:rsidP="003E3A3A">
            <w:pPr>
              <w:pStyle w:val="affffff3"/>
            </w:pPr>
            <w:r w:rsidRPr="006402E6">
              <w:t>7.50%</w:t>
            </w:r>
          </w:p>
        </w:tc>
        <w:tc>
          <w:tcPr>
            <w:tcW w:w="866" w:type="pct"/>
            <w:tcBorders>
              <w:top w:val="nil"/>
              <w:left w:val="nil"/>
              <w:bottom w:val="single" w:sz="4" w:space="0" w:color="auto"/>
              <w:right w:val="single" w:sz="4" w:space="0" w:color="auto"/>
            </w:tcBorders>
            <w:shd w:val="clear" w:color="auto" w:fill="auto"/>
            <w:noWrap/>
            <w:vAlign w:val="center"/>
            <w:hideMark/>
          </w:tcPr>
          <w:p w14:paraId="1A034BEB" w14:textId="77777777" w:rsidR="00660809" w:rsidRPr="006402E6" w:rsidRDefault="00660809" w:rsidP="003E3A3A">
            <w:pPr>
              <w:pStyle w:val="affffff3"/>
            </w:pPr>
            <w:r w:rsidRPr="006402E6">
              <w:t>8.25%</w:t>
            </w:r>
          </w:p>
        </w:tc>
        <w:tc>
          <w:tcPr>
            <w:tcW w:w="630" w:type="pct"/>
            <w:tcBorders>
              <w:top w:val="nil"/>
              <w:left w:val="nil"/>
              <w:bottom w:val="single" w:sz="4" w:space="0" w:color="auto"/>
              <w:right w:val="single" w:sz="4" w:space="0" w:color="auto"/>
            </w:tcBorders>
            <w:shd w:val="clear" w:color="auto" w:fill="auto"/>
            <w:noWrap/>
            <w:vAlign w:val="center"/>
            <w:hideMark/>
          </w:tcPr>
          <w:p w14:paraId="0B8425BB" w14:textId="77777777" w:rsidR="00660809" w:rsidRPr="006402E6" w:rsidRDefault="00660809" w:rsidP="003E3A3A">
            <w:pPr>
              <w:pStyle w:val="affffff3"/>
            </w:pPr>
            <w:r w:rsidRPr="006402E6">
              <w:t>6.50%</w:t>
            </w:r>
          </w:p>
        </w:tc>
        <w:tc>
          <w:tcPr>
            <w:tcW w:w="866" w:type="pct"/>
            <w:tcBorders>
              <w:top w:val="nil"/>
              <w:left w:val="nil"/>
              <w:bottom w:val="single" w:sz="4" w:space="0" w:color="auto"/>
              <w:right w:val="single" w:sz="4" w:space="0" w:color="auto"/>
            </w:tcBorders>
            <w:shd w:val="clear" w:color="auto" w:fill="auto"/>
            <w:noWrap/>
            <w:vAlign w:val="center"/>
            <w:hideMark/>
          </w:tcPr>
          <w:p w14:paraId="67A8229D" w14:textId="77777777" w:rsidR="00660809" w:rsidRPr="006402E6" w:rsidRDefault="00660809" w:rsidP="003E3A3A">
            <w:pPr>
              <w:pStyle w:val="affffff3"/>
            </w:pPr>
            <w:r w:rsidRPr="006402E6">
              <w:t>6.00%</w:t>
            </w:r>
          </w:p>
        </w:tc>
        <w:tc>
          <w:tcPr>
            <w:tcW w:w="689" w:type="pct"/>
            <w:tcBorders>
              <w:top w:val="nil"/>
              <w:left w:val="nil"/>
              <w:bottom w:val="single" w:sz="4" w:space="0" w:color="auto"/>
              <w:right w:val="single" w:sz="4" w:space="0" w:color="auto"/>
            </w:tcBorders>
            <w:shd w:val="clear" w:color="auto" w:fill="auto"/>
            <w:vAlign w:val="center"/>
            <w:hideMark/>
          </w:tcPr>
          <w:p w14:paraId="3844DD44" w14:textId="77777777" w:rsidR="00660809" w:rsidRPr="006402E6" w:rsidRDefault="00660809" w:rsidP="003E3A3A">
            <w:pPr>
              <w:pStyle w:val="affffff3"/>
            </w:pPr>
            <w:r w:rsidRPr="006402E6">
              <w:t>—</w:t>
            </w:r>
          </w:p>
        </w:tc>
      </w:tr>
      <w:tr w:rsidR="00660809" w:rsidRPr="006402E6" w14:paraId="15615081" w14:textId="77777777" w:rsidTr="003E3A3A">
        <w:trPr>
          <w:trHeight w:val="340"/>
        </w:trPr>
        <w:tc>
          <w:tcPr>
            <w:tcW w:w="769" w:type="pct"/>
            <w:tcBorders>
              <w:top w:val="nil"/>
              <w:left w:val="single" w:sz="4" w:space="0" w:color="auto"/>
              <w:bottom w:val="single" w:sz="4" w:space="0" w:color="auto"/>
              <w:right w:val="single" w:sz="4" w:space="0" w:color="auto"/>
            </w:tcBorders>
            <w:shd w:val="clear" w:color="auto" w:fill="auto"/>
            <w:vAlign w:val="center"/>
            <w:hideMark/>
          </w:tcPr>
          <w:p w14:paraId="47228290" w14:textId="77777777" w:rsidR="00660809" w:rsidRPr="006402E6" w:rsidRDefault="00660809" w:rsidP="003E3A3A">
            <w:pPr>
              <w:pStyle w:val="affffff3"/>
            </w:pPr>
            <w:r w:rsidRPr="006402E6">
              <w:t>静海区</w:t>
            </w:r>
          </w:p>
        </w:tc>
        <w:tc>
          <w:tcPr>
            <w:tcW w:w="1181" w:type="pct"/>
            <w:tcBorders>
              <w:top w:val="nil"/>
              <w:left w:val="nil"/>
              <w:bottom w:val="single" w:sz="4" w:space="0" w:color="auto"/>
              <w:right w:val="single" w:sz="4" w:space="0" w:color="auto"/>
            </w:tcBorders>
            <w:shd w:val="clear" w:color="auto" w:fill="auto"/>
            <w:vAlign w:val="center"/>
            <w:hideMark/>
          </w:tcPr>
          <w:p w14:paraId="11F7AF0C" w14:textId="77777777" w:rsidR="00660809" w:rsidRPr="006402E6" w:rsidRDefault="00660809" w:rsidP="003E3A3A">
            <w:pPr>
              <w:pStyle w:val="affffff3"/>
            </w:pPr>
            <w:r w:rsidRPr="006402E6">
              <w:t>7.50%</w:t>
            </w:r>
          </w:p>
        </w:tc>
        <w:tc>
          <w:tcPr>
            <w:tcW w:w="866" w:type="pct"/>
            <w:tcBorders>
              <w:top w:val="nil"/>
              <w:left w:val="nil"/>
              <w:bottom w:val="single" w:sz="4" w:space="0" w:color="auto"/>
              <w:right w:val="single" w:sz="4" w:space="0" w:color="auto"/>
            </w:tcBorders>
            <w:shd w:val="clear" w:color="auto" w:fill="auto"/>
            <w:vAlign w:val="center"/>
            <w:hideMark/>
          </w:tcPr>
          <w:p w14:paraId="660325F1" w14:textId="77777777" w:rsidR="00660809" w:rsidRPr="006402E6" w:rsidRDefault="00660809" w:rsidP="003E3A3A">
            <w:pPr>
              <w:pStyle w:val="affffff3"/>
            </w:pPr>
            <w:r w:rsidRPr="006402E6">
              <w:t>8.50%</w:t>
            </w:r>
          </w:p>
        </w:tc>
        <w:tc>
          <w:tcPr>
            <w:tcW w:w="630" w:type="pct"/>
            <w:tcBorders>
              <w:top w:val="nil"/>
              <w:left w:val="nil"/>
              <w:bottom w:val="single" w:sz="4" w:space="0" w:color="auto"/>
              <w:right w:val="single" w:sz="4" w:space="0" w:color="auto"/>
            </w:tcBorders>
            <w:shd w:val="clear" w:color="auto" w:fill="auto"/>
            <w:vAlign w:val="center"/>
            <w:hideMark/>
          </w:tcPr>
          <w:p w14:paraId="21D36C70" w14:textId="77777777" w:rsidR="00660809" w:rsidRPr="006402E6" w:rsidRDefault="00660809" w:rsidP="003E3A3A">
            <w:pPr>
              <w:pStyle w:val="affffff3"/>
            </w:pPr>
            <w:r w:rsidRPr="006402E6">
              <w:t>6.50%</w:t>
            </w:r>
          </w:p>
        </w:tc>
        <w:tc>
          <w:tcPr>
            <w:tcW w:w="866" w:type="pct"/>
            <w:tcBorders>
              <w:top w:val="nil"/>
              <w:left w:val="nil"/>
              <w:bottom w:val="single" w:sz="4" w:space="0" w:color="auto"/>
              <w:right w:val="single" w:sz="4" w:space="0" w:color="auto"/>
            </w:tcBorders>
            <w:shd w:val="clear" w:color="auto" w:fill="auto"/>
            <w:vAlign w:val="center"/>
            <w:hideMark/>
          </w:tcPr>
          <w:p w14:paraId="46F3CF04" w14:textId="77777777" w:rsidR="00660809" w:rsidRPr="006402E6" w:rsidRDefault="00660809" w:rsidP="003E3A3A">
            <w:pPr>
              <w:pStyle w:val="affffff3"/>
            </w:pPr>
            <w:r w:rsidRPr="006402E6">
              <w:t>6.00%</w:t>
            </w:r>
          </w:p>
        </w:tc>
        <w:tc>
          <w:tcPr>
            <w:tcW w:w="689" w:type="pct"/>
            <w:tcBorders>
              <w:top w:val="nil"/>
              <w:left w:val="nil"/>
              <w:bottom w:val="single" w:sz="4" w:space="0" w:color="auto"/>
              <w:right w:val="single" w:sz="4" w:space="0" w:color="auto"/>
            </w:tcBorders>
            <w:shd w:val="clear" w:color="auto" w:fill="auto"/>
            <w:vAlign w:val="center"/>
            <w:hideMark/>
          </w:tcPr>
          <w:p w14:paraId="1259AD7D" w14:textId="77777777" w:rsidR="00660809" w:rsidRPr="006402E6" w:rsidRDefault="00660809" w:rsidP="003E3A3A">
            <w:pPr>
              <w:pStyle w:val="affffff3"/>
            </w:pPr>
            <w:r w:rsidRPr="006402E6">
              <w:t>—</w:t>
            </w:r>
          </w:p>
        </w:tc>
      </w:tr>
      <w:tr w:rsidR="00660809" w:rsidRPr="006402E6" w14:paraId="24A4CE30" w14:textId="77777777" w:rsidTr="003E3A3A">
        <w:trPr>
          <w:trHeight w:val="340"/>
        </w:trPr>
        <w:tc>
          <w:tcPr>
            <w:tcW w:w="769" w:type="pct"/>
            <w:tcBorders>
              <w:top w:val="nil"/>
              <w:left w:val="single" w:sz="4" w:space="0" w:color="auto"/>
              <w:bottom w:val="single" w:sz="4" w:space="0" w:color="auto"/>
              <w:right w:val="single" w:sz="4" w:space="0" w:color="auto"/>
            </w:tcBorders>
            <w:shd w:val="clear" w:color="auto" w:fill="auto"/>
            <w:vAlign w:val="center"/>
            <w:hideMark/>
          </w:tcPr>
          <w:p w14:paraId="515A3243" w14:textId="77777777" w:rsidR="00660809" w:rsidRPr="006402E6" w:rsidRDefault="00660809" w:rsidP="003E3A3A">
            <w:pPr>
              <w:pStyle w:val="affffff3"/>
            </w:pPr>
            <w:r w:rsidRPr="006402E6">
              <w:t>蓟州区</w:t>
            </w:r>
          </w:p>
        </w:tc>
        <w:tc>
          <w:tcPr>
            <w:tcW w:w="1181" w:type="pct"/>
            <w:tcBorders>
              <w:top w:val="nil"/>
              <w:left w:val="nil"/>
              <w:bottom w:val="single" w:sz="4" w:space="0" w:color="auto"/>
              <w:right w:val="single" w:sz="4" w:space="0" w:color="auto"/>
            </w:tcBorders>
            <w:shd w:val="clear" w:color="auto" w:fill="auto"/>
            <w:noWrap/>
            <w:vAlign w:val="center"/>
            <w:hideMark/>
          </w:tcPr>
          <w:p w14:paraId="0C472689" w14:textId="77777777" w:rsidR="00660809" w:rsidRPr="006402E6" w:rsidRDefault="00660809" w:rsidP="003E3A3A">
            <w:pPr>
              <w:pStyle w:val="affffff3"/>
            </w:pPr>
            <w:r w:rsidRPr="006402E6">
              <w:t>7.50%</w:t>
            </w:r>
          </w:p>
        </w:tc>
        <w:tc>
          <w:tcPr>
            <w:tcW w:w="866" w:type="pct"/>
            <w:tcBorders>
              <w:top w:val="nil"/>
              <w:left w:val="nil"/>
              <w:bottom w:val="single" w:sz="4" w:space="0" w:color="auto"/>
              <w:right w:val="single" w:sz="4" w:space="0" w:color="auto"/>
            </w:tcBorders>
            <w:shd w:val="clear" w:color="auto" w:fill="auto"/>
            <w:noWrap/>
            <w:vAlign w:val="center"/>
            <w:hideMark/>
          </w:tcPr>
          <w:p w14:paraId="209E025B" w14:textId="77777777" w:rsidR="00660809" w:rsidRPr="006402E6" w:rsidRDefault="00660809" w:rsidP="003E3A3A">
            <w:pPr>
              <w:pStyle w:val="affffff3"/>
            </w:pPr>
            <w:r w:rsidRPr="006402E6">
              <w:t>8.00%</w:t>
            </w:r>
          </w:p>
        </w:tc>
        <w:tc>
          <w:tcPr>
            <w:tcW w:w="630" w:type="pct"/>
            <w:tcBorders>
              <w:top w:val="nil"/>
              <w:left w:val="nil"/>
              <w:bottom w:val="single" w:sz="4" w:space="0" w:color="auto"/>
              <w:right w:val="single" w:sz="4" w:space="0" w:color="auto"/>
            </w:tcBorders>
            <w:shd w:val="clear" w:color="auto" w:fill="auto"/>
            <w:vAlign w:val="center"/>
            <w:hideMark/>
          </w:tcPr>
          <w:p w14:paraId="68CD1374" w14:textId="77777777" w:rsidR="00660809" w:rsidRPr="006402E6" w:rsidRDefault="00660809" w:rsidP="003E3A3A">
            <w:pPr>
              <w:pStyle w:val="affffff3"/>
            </w:pPr>
            <w:r w:rsidRPr="006402E6">
              <w:t>6.50%</w:t>
            </w:r>
          </w:p>
        </w:tc>
        <w:tc>
          <w:tcPr>
            <w:tcW w:w="866" w:type="pct"/>
            <w:tcBorders>
              <w:top w:val="nil"/>
              <w:left w:val="nil"/>
              <w:bottom w:val="single" w:sz="4" w:space="0" w:color="auto"/>
              <w:right w:val="single" w:sz="4" w:space="0" w:color="auto"/>
            </w:tcBorders>
            <w:shd w:val="clear" w:color="auto" w:fill="auto"/>
            <w:vAlign w:val="center"/>
            <w:hideMark/>
          </w:tcPr>
          <w:p w14:paraId="1E704466" w14:textId="77777777" w:rsidR="00660809" w:rsidRPr="006402E6" w:rsidRDefault="00660809" w:rsidP="003E3A3A">
            <w:pPr>
              <w:pStyle w:val="affffff3"/>
            </w:pPr>
            <w:r w:rsidRPr="006402E6">
              <w:t>5.50%</w:t>
            </w:r>
          </w:p>
        </w:tc>
        <w:tc>
          <w:tcPr>
            <w:tcW w:w="689" w:type="pct"/>
            <w:tcBorders>
              <w:top w:val="nil"/>
              <w:left w:val="nil"/>
              <w:bottom w:val="single" w:sz="4" w:space="0" w:color="auto"/>
              <w:right w:val="single" w:sz="4" w:space="0" w:color="auto"/>
            </w:tcBorders>
            <w:shd w:val="clear" w:color="auto" w:fill="auto"/>
            <w:vAlign w:val="center"/>
            <w:hideMark/>
          </w:tcPr>
          <w:p w14:paraId="53FCCF2D" w14:textId="77777777" w:rsidR="00660809" w:rsidRPr="006402E6" w:rsidRDefault="00660809" w:rsidP="003E3A3A">
            <w:pPr>
              <w:pStyle w:val="affffff3"/>
            </w:pPr>
            <w:r w:rsidRPr="006402E6">
              <w:t>—</w:t>
            </w:r>
          </w:p>
        </w:tc>
      </w:tr>
      <w:tr w:rsidR="00660809" w:rsidRPr="006402E6" w14:paraId="389BAD45" w14:textId="77777777" w:rsidTr="003E3A3A">
        <w:trPr>
          <w:trHeight w:val="340"/>
        </w:trPr>
        <w:tc>
          <w:tcPr>
            <w:tcW w:w="769" w:type="pct"/>
            <w:tcBorders>
              <w:top w:val="nil"/>
              <w:left w:val="single" w:sz="4" w:space="0" w:color="auto"/>
              <w:bottom w:val="single" w:sz="4" w:space="0" w:color="auto"/>
              <w:right w:val="single" w:sz="4" w:space="0" w:color="auto"/>
            </w:tcBorders>
            <w:shd w:val="clear" w:color="auto" w:fill="auto"/>
            <w:vAlign w:val="center"/>
            <w:hideMark/>
          </w:tcPr>
          <w:p w14:paraId="6186BCEF" w14:textId="77777777" w:rsidR="00660809" w:rsidRPr="006402E6" w:rsidRDefault="00660809" w:rsidP="003E3A3A">
            <w:pPr>
              <w:pStyle w:val="affffff3"/>
            </w:pPr>
            <w:r w:rsidRPr="006402E6">
              <w:lastRenderedPageBreak/>
              <w:t>宝坻区</w:t>
            </w:r>
          </w:p>
        </w:tc>
        <w:tc>
          <w:tcPr>
            <w:tcW w:w="1181" w:type="pct"/>
            <w:tcBorders>
              <w:top w:val="nil"/>
              <w:left w:val="nil"/>
              <w:bottom w:val="single" w:sz="4" w:space="0" w:color="auto"/>
              <w:right w:val="single" w:sz="4" w:space="0" w:color="auto"/>
            </w:tcBorders>
            <w:shd w:val="clear" w:color="auto" w:fill="auto"/>
            <w:vAlign w:val="center"/>
            <w:hideMark/>
          </w:tcPr>
          <w:p w14:paraId="090B1131" w14:textId="77777777" w:rsidR="00660809" w:rsidRPr="006402E6" w:rsidRDefault="00660809" w:rsidP="003E3A3A">
            <w:pPr>
              <w:pStyle w:val="affffff3"/>
            </w:pPr>
            <w:r w:rsidRPr="006402E6">
              <w:t>7.50%</w:t>
            </w:r>
          </w:p>
        </w:tc>
        <w:tc>
          <w:tcPr>
            <w:tcW w:w="866" w:type="pct"/>
            <w:tcBorders>
              <w:top w:val="nil"/>
              <w:left w:val="nil"/>
              <w:bottom w:val="single" w:sz="4" w:space="0" w:color="auto"/>
              <w:right w:val="single" w:sz="4" w:space="0" w:color="auto"/>
            </w:tcBorders>
            <w:shd w:val="clear" w:color="auto" w:fill="auto"/>
            <w:vAlign w:val="center"/>
            <w:hideMark/>
          </w:tcPr>
          <w:p w14:paraId="089F3BA7" w14:textId="77777777" w:rsidR="00660809" w:rsidRPr="006402E6" w:rsidRDefault="00660809" w:rsidP="003E3A3A">
            <w:pPr>
              <w:pStyle w:val="affffff3"/>
            </w:pPr>
            <w:r w:rsidRPr="006402E6">
              <w:t>8.50%</w:t>
            </w:r>
          </w:p>
        </w:tc>
        <w:tc>
          <w:tcPr>
            <w:tcW w:w="630" w:type="pct"/>
            <w:tcBorders>
              <w:top w:val="nil"/>
              <w:left w:val="nil"/>
              <w:bottom w:val="single" w:sz="4" w:space="0" w:color="auto"/>
              <w:right w:val="single" w:sz="4" w:space="0" w:color="auto"/>
            </w:tcBorders>
            <w:shd w:val="clear" w:color="auto" w:fill="auto"/>
            <w:vAlign w:val="center"/>
            <w:hideMark/>
          </w:tcPr>
          <w:p w14:paraId="5FC027A5" w14:textId="77777777" w:rsidR="00660809" w:rsidRPr="006402E6" w:rsidRDefault="00660809" w:rsidP="003E3A3A">
            <w:pPr>
              <w:pStyle w:val="affffff3"/>
            </w:pPr>
            <w:r w:rsidRPr="006402E6">
              <w:t>6.50%</w:t>
            </w:r>
          </w:p>
        </w:tc>
        <w:tc>
          <w:tcPr>
            <w:tcW w:w="866" w:type="pct"/>
            <w:tcBorders>
              <w:top w:val="nil"/>
              <w:left w:val="nil"/>
              <w:bottom w:val="single" w:sz="4" w:space="0" w:color="auto"/>
              <w:right w:val="single" w:sz="4" w:space="0" w:color="auto"/>
            </w:tcBorders>
            <w:shd w:val="clear" w:color="auto" w:fill="auto"/>
            <w:vAlign w:val="center"/>
            <w:hideMark/>
          </w:tcPr>
          <w:p w14:paraId="69BDC4B3" w14:textId="77777777" w:rsidR="00660809" w:rsidRPr="006402E6" w:rsidRDefault="00660809" w:rsidP="003E3A3A">
            <w:pPr>
              <w:pStyle w:val="affffff3"/>
            </w:pPr>
            <w:r w:rsidRPr="006402E6">
              <w:t>6.00%</w:t>
            </w:r>
          </w:p>
        </w:tc>
        <w:tc>
          <w:tcPr>
            <w:tcW w:w="689" w:type="pct"/>
            <w:tcBorders>
              <w:top w:val="nil"/>
              <w:left w:val="nil"/>
              <w:bottom w:val="single" w:sz="4" w:space="0" w:color="auto"/>
              <w:right w:val="single" w:sz="4" w:space="0" w:color="auto"/>
            </w:tcBorders>
            <w:shd w:val="clear" w:color="auto" w:fill="auto"/>
            <w:vAlign w:val="center"/>
            <w:hideMark/>
          </w:tcPr>
          <w:p w14:paraId="302FE61D" w14:textId="77777777" w:rsidR="00660809" w:rsidRPr="006402E6" w:rsidRDefault="00660809" w:rsidP="003E3A3A">
            <w:pPr>
              <w:pStyle w:val="affffff3"/>
            </w:pPr>
            <w:r w:rsidRPr="006402E6">
              <w:t>—</w:t>
            </w:r>
          </w:p>
        </w:tc>
      </w:tr>
      <w:tr w:rsidR="00660809" w:rsidRPr="006402E6" w14:paraId="5A7755E3" w14:textId="77777777" w:rsidTr="003E3A3A">
        <w:trPr>
          <w:trHeight w:val="340"/>
        </w:trPr>
        <w:tc>
          <w:tcPr>
            <w:tcW w:w="769" w:type="pct"/>
            <w:tcBorders>
              <w:top w:val="nil"/>
              <w:left w:val="single" w:sz="4" w:space="0" w:color="auto"/>
              <w:bottom w:val="single" w:sz="4" w:space="0" w:color="auto"/>
              <w:right w:val="single" w:sz="4" w:space="0" w:color="auto"/>
            </w:tcBorders>
            <w:shd w:val="clear" w:color="auto" w:fill="auto"/>
            <w:vAlign w:val="center"/>
            <w:hideMark/>
          </w:tcPr>
          <w:p w14:paraId="4752F586" w14:textId="77777777" w:rsidR="00660809" w:rsidRPr="006402E6" w:rsidRDefault="00660809" w:rsidP="003E3A3A">
            <w:pPr>
              <w:pStyle w:val="affffff3"/>
            </w:pPr>
            <w:r w:rsidRPr="006402E6">
              <w:t>宁河区</w:t>
            </w:r>
          </w:p>
        </w:tc>
        <w:tc>
          <w:tcPr>
            <w:tcW w:w="1181" w:type="pct"/>
            <w:tcBorders>
              <w:top w:val="nil"/>
              <w:left w:val="nil"/>
              <w:bottom w:val="single" w:sz="4" w:space="0" w:color="auto"/>
              <w:right w:val="single" w:sz="4" w:space="0" w:color="auto"/>
            </w:tcBorders>
            <w:shd w:val="clear" w:color="auto" w:fill="auto"/>
            <w:noWrap/>
            <w:vAlign w:val="center"/>
            <w:hideMark/>
          </w:tcPr>
          <w:p w14:paraId="54A1FE21" w14:textId="77777777" w:rsidR="00660809" w:rsidRPr="006402E6" w:rsidRDefault="00660809" w:rsidP="003E3A3A">
            <w:pPr>
              <w:pStyle w:val="affffff3"/>
            </w:pPr>
            <w:r w:rsidRPr="006402E6">
              <w:t>7.00%</w:t>
            </w:r>
          </w:p>
        </w:tc>
        <w:tc>
          <w:tcPr>
            <w:tcW w:w="866" w:type="pct"/>
            <w:tcBorders>
              <w:top w:val="nil"/>
              <w:left w:val="nil"/>
              <w:bottom w:val="single" w:sz="4" w:space="0" w:color="auto"/>
              <w:right w:val="single" w:sz="4" w:space="0" w:color="auto"/>
            </w:tcBorders>
            <w:shd w:val="clear" w:color="auto" w:fill="auto"/>
            <w:noWrap/>
            <w:vAlign w:val="center"/>
            <w:hideMark/>
          </w:tcPr>
          <w:p w14:paraId="659F19C5" w14:textId="77777777" w:rsidR="00660809" w:rsidRPr="006402E6" w:rsidRDefault="00660809" w:rsidP="003E3A3A">
            <w:pPr>
              <w:pStyle w:val="affffff3"/>
            </w:pPr>
            <w:r w:rsidRPr="006402E6">
              <w:t>8.00%</w:t>
            </w:r>
          </w:p>
        </w:tc>
        <w:tc>
          <w:tcPr>
            <w:tcW w:w="630" w:type="pct"/>
            <w:tcBorders>
              <w:top w:val="nil"/>
              <w:left w:val="nil"/>
              <w:bottom w:val="single" w:sz="4" w:space="0" w:color="auto"/>
              <w:right w:val="single" w:sz="4" w:space="0" w:color="auto"/>
            </w:tcBorders>
            <w:shd w:val="clear" w:color="auto" w:fill="auto"/>
            <w:noWrap/>
            <w:vAlign w:val="center"/>
            <w:hideMark/>
          </w:tcPr>
          <w:p w14:paraId="23AC75FB" w14:textId="77777777" w:rsidR="00660809" w:rsidRPr="006402E6" w:rsidRDefault="00660809" w:rsidP="003E3A3A">
            <w:pPr>
              <w:pStyle w:val="affffff3"/>
            </w:pPr>
            <w:r w:rsidRPr="006402E6">
              <w:t>6.50%</w:t>
            </w:r>
          </w:p>
        </w:tc>
        <w:tc>
          <w:tcPr>
            <w:tcW w:w="866" w:type="pct"/>
            <w:tcBorders>
              <w:top w:val="nil"/>
              <w:left w:val="nil"/>
              <w:bottom w:val="single" w:sz="4" w:space="0" w:color="auto"/>
              <w:right w:val="single" w:sz="4" w:space="0" w:color="auto"/>
            </w:tcBorders>
            <w:shd w:val="clear" w:color="auto" w:fill="auto"/>
            <w:noWrap/>
            <w:vAlign w:val="center"/>
            <w:hideMark/>
          </w:tcPr>
          <w:p w14:paraId="2A36E8BD" w14:textId="77777777" w:rsidR="00660809" w:rsidRPr="006402E6" w:rsidRDefault="00660809" w:rsidP="003E3A3A">
            <w:pPr>
              <w:pStyle w:val="affffff3"/>
            </w:pPr>
            <w:r w:rsidRPr="006402E6">
              <w:t>6.00%</w:t>
            </w:r>
          </w:p>
        </w:tc>
        <w:tc>
          <w:tcPr>
            <w:tcW w:w="689" w:type="pct"/>
            <w:tcBorders>
              <w:top w:val="nil"/>
              <w:left w:val="nil"/>
              <w:bottom w:val="single" w:sz="4" w:space="0" w:color="auto"/>
              <w:right w:val="single" w:sz="4" w:space="0" w:color="auto"/>
            </w:tcBorders>
            <w:shd w:val="clear" w:color="auto" w:fill="auto"/>
            <w:vAlign w:val="center"/>
            <w:hideMark/>
          </w:tcPr>
          <w:p w14:paraId="178B6A3D" w14:textId="77777777" w:rsidR="00660809" w:rsidRPr="006402E6" w:rsidRDefault="00660809" w:rsidP="003E3A3A">
            <w:pPr>
              <w:pStyle w:val="affffff3"/>
            </w:pPr>
            <w:r w:rsidRPr="006402E6">
              <w:t>—</w:t>
            </w:r>
          </w:p>
        </w:tc>
      </w:tr>
    </w:tbl>
    <w:p w14:paraId="713825B8" w14:textId="5317433E" w:rsidR="00D645C4" w:rsidRPr="002678AD" w:rsidRDefault="002678AD" w:rsidP="002678AD">
      <w:pPr>
        <w:pStyle w:val="21"/>
        <w:widowControl/>
        <w:spacing w:before="190" w:after="190"/>
        <w:rPr>
          <w:rFonts w:cs="Times New Roman"/>
        </w:rPr>
      </w:pPr>
      <w:bookmarkStart w:id="32" w:name="_Toc134446894"/>
      <w:r>
        <w:rPr>
          <w:rFonts w:cs="Times New Roman" w:hint="eastAsia"/>
        </w:rPr>
        <w:t>（</w:t>
      </w:r>
      <w:r w:rsidR="008B39E8">
        <w:rPr>
          <w:rFonts w:cs="Times New Roman" w:hint="eastAsia"/>
        </w:rPr>
        <w:t>五</w:t>
      </w:r>
      <w:r>
        <w:rPr>
          <w:rFonts w:cs="Times New Roman" w:hint="eastAsia"/>
        </w:rPr>
        <w:t>）</w:t>
      </w:r>
      <w:r w:rsidR="00D645C4" w:rsidRPr="002678AD">
        <w:rPr>
          <w:rFonts w:cs="Times New Roman"/>
        </w:rPr>
        <w:t>期日修正</w:t>
      </w:r>
      <w:bookmarkEnd w:id="32"/>
    </w:p>
    <w:p w14:paraId="6796A09C" w14:textId="77777777" w:rsidR="009A3DA7" w:rsidRPr="009245B5" w:rsidRDefault="009A3DA7" w:rsidP="007169E5">
      <w:pPr>
        <w:widowControl/>
        <w:ind w:firstLine="560"/>
        <w:rPr>
          <w:rFonts w:cs="Times New Roman"/>
        </w:rPr>
      </w:pPr>
      <w:r w:rsidRPr="009245B5">
        <w:rPr>
          <w:rFonts w:cs="Times New Roman"/>
        </w:rPr>
        <w:t>估价对象的估价期日与基准地价设定的估价期日如不一致时，需要进行期日修正，具体计算公式如下：</w:t>
      </w:r>
    </w:p>
    <w:p w14:paraId="02E6D22D" w14:textId="58985C70" w:rsidR="009A3DA7" w:rsidRPr="006402E6" w:rsidRDefault="009A3DA7" w:rsidP="007169E5">
      <w:pPr>
        <w:widowControl/>
        <w:ind w:firstLineChars="900" w:firstLine="2520"/>
        <w:jc w:val="right"/>
        <w:rPr>
          <w:rFonts w:cs="Times New Roman"/>
          <w:snapToGrid w:val="0"/>
          <w:kern w:val="0"/>
        </w:rPr>
      </w:pPr>
      <w:r w:rsidRPr="009245B5">
        <w:rPr>
          <w:rFonts w:cs="Times New Roman"/>
        </w:rPr>
        <w:t>K=P</w:t>
      </w:r>
      <w:r w:rsidRPr="009245B5">
        <w:rPr>
          <w:rFonts w:cs="Times New Roman"/>
          <w:vertAlign w:val="subscript"/>
        </w:rPr>
        <w:t>i</w:t>
      </w:r>
      <w:r>
        <w:rPr>
          <w:rFonts w:cs="Times New Roman" w:hint="eastAsia"/>
        </w:rPr>
        <w:t>/</w:t>
      </w:r>
      <w:r w:rsidRPr="009245B5">
        <w:rPr>
          <w:rFonts w:cs="Times New Roman"/>
        </w:rPr>
        <w:t>P</w:t>
      </w:r>
      <w:r w:rsidRPr="006402E6">
        <w:rPr>
          <w:rFonts w:cs="Times New Roman"/>
          <w:snapToGrid w:val="0"/>
          <w:kern w:val="0"/>
        </w:rPr>
        <w:t xml:space="preserve">               </w:t>
      </w:r>
      <w:r>
        <w:rPr>
          <w:rFonts w:cs="Times New Roman"/>
          <w:snapToGrid w:val="0"/>
          <w:kern w:val="0"/>
        </w:rPr>
        <w:t xml:space="preserve">                </w:t>
      </w:r>
      <w:r w:rsidRPr="006402E6">
        <w:rPr>
          <w:rFonts w:cs="Times New Roman"/>
          <w:snapToGrid w:val="0"/>
          <w:kern w:val="0"/>
        </w:rPr>
        <w:t xml:space="preserve">     </w:t>
      </w:r>
      <w:r w:rsidRPr="006402E6">
        <w:rPr>
          <w:rFonts w:cs="Times New Roman"/>
        </w:rPr>
        <w:t>（公式</w:t>
      </w:r>
      <w:r w:rsidR="00C02835">
        <w:rPr>
          <w:rFonts w:cs="Times New Roman"/>
        </w:rPr>
        <w:t>2-</w:t>
      </w:r>
      <w:r w:rsidR="00305A3C">
        <w:rPr>
          <w:rFonts w:cs="Times New Roman"/>
        </w:rPr>
        <w:fldChar w:fldCharType="begin"/>
      </w:r>
      <w:r w:rsidR="00305A3C">
        <w:rPr>
          <w:rFonts w:cs="Times New Roman"/>
        </w:rPr>
        <w:instrText xml:space="preserve"> SEQ </w:instrText>
      </w:r>
      <w:r w:rsidR="00305A3C">
        <w:rPr>
          <w:rFonts w:cs="Times New Roman"/>
        </w:rPr>
        <w:instrText>公式</w:instrText>
      </w:r>
      <w:r w:rsidR="00305A3C">
        <w:rPr>
          <w:rFonts w:cs="Times New Roman"/>
        </w:rPr>
        <w:instrText xml:space="preserve">9- \* ARABIC </w:instrText>
      </w:r>
      <w:r w:rsidR="00305A3C">
        <w:rPr>
          <w:rFonts w:cs="Times New Roman"/>
        </w:rPr>
        <w:fldChar w:fldCharType="separate"/>
      </w:r>
      <w:r w:rsidR="00354556">
        <w:rPr>
          <w:rFonts w:cs="Times New Roman"/>
          <w:noProof/>
        </w:rPr>
        <w:t>4</w:t>
      </w:r>
      <w:r w:rsidR="00305A3C">
        <w:rPr>
          <w:rFonts w:cs="Times New Roman"/>
        </w:rPr>
        <w:fldChar w:fldCharType="end"/>
      </w:r>
      <w:r w:rsidRPr="006402E6">
        <w:rPr>
          <w:rFonts w:cs="Times New Roman"/>
        </w:rPr>
        <w:t>）</w:t>
      </w:r>
    </w:p>
    <w:p w14:paraId="4254903D" w14:textId="77777777" w:rsidR="009A3DA7" w:rsidRPr="009245B5" w:rsidRDefault="009A3DA7" w:rsidP="007169E5">
      <w:pPr>
        <w:widowControl/>
        <w:ind w:firstLine="560"/>
        <w:rPr>
          <w:rFonts w:cs="Times New Roman"/>
        </w:rPr>
      </w:pPr>
      <w:r w:rsidRPr="009245B5">
        <w:rPr>
          <w:rFonts w:cs="Times New Roman"/>
        </w:rPr>
        <w:t>式中，</w:t>
      </w:r>
      <w:r w:rsidRPr="009245B5">
        <w:rPr>
          <w:rFonts w:cs="Times New Roman"/>
        </w:rPr>
        <w:t>K</w:t>
      </w:r>
      <w:r w:rsidRPr="009245B5">
        <w:rPr>
          <w:rFonts w:cs="Times New Roman"/>
        </w:rPr>
        <w:t>为</w:t>
      </w:r>
      <w:r>
        <w:rPr>
          <w:rFonts w:cs="Times New Roman" w:hint="eastAsia"/>
        </w:rPr>
        <w:t>估价对象的期日修正</w:t>
      </w:r>
      <w:r w:rsidRPr="009245B5">
        <w:rPr>
          <w:rFonts w:cs="Times New Roman"/>
        </w:rPr>
        <w:t>系数，</w:t>
      </w:r>
      <w:r w:rsidRPr="009245B5">
        <w:rPr>
          <w:rFonts w:cs="Times New Roman"/>
        </w:rPr>
        <w:t>P</w:t>
      </w:r>
      <w:r w:rsidRPr="009245B5">
        <w:rPr>
          <w:rFonts w:cs="Times New Roman"/>
        </w:rPr>
        <w:t>为基准地价评估期日地价指数，</w:t>
      </w:r>
      <w:r w:rsidRPr="009245B5">
        <w:rPr>
          <w:rFonts w:cs="Times New Roman"/>
        </w:rPr>
        <w:t>P</w:t>
      </w:r>
      <w:r w:rsidRPr="009245B5">
        <w:rPr>
          <w:rFonts w:cs="Times New Roman"/>
          <w:vertAlign w:val="subscript"/>
        </w:rPr>
        <w:t>i</w:t>
      </w:r>
      <w:r w:rsidRPr="009245B5">
        <w:rPr>
          <w:rFonts w:cs="Times New Roman"/>
        </w:rPr>
        <w:t>为</w:t>
      </w:r>
      <w:r>
        <w:rPr>
          <w:rFonts w:cs="Times New Roman" w:hint="eastAsia"/>
        </w:rPr>
        <w:t>估价对象估价期日</w:t>
      </w:r>
      <w:r w:rsidRPr="009245B5">
        <w:rPr>
          <w:rFonts w:cs="Times New Roman"/>
        </w:rPr>
        <w:t>地价指数。</w:t>
      </w:r>
    </w:p>
    <w:p w14:paraId="0592CE8B" w14:textId="1F51B077" w:rsidR="009A3DA7" w:rsidRDefault="009A3DA7" w:rsidP="007169E5">
      <w:pPr>
        <w:widowControl/>
        <w:ind w:firstLine="560"/>
        <w:rPr>
          <w:rFonts w:cs="Times New Roman"/>
        </w:rPr>
      </w:pPr>
      <w:r w:rsidRPr="009A3DA7">
        <w:rPr>
          <w:rFonts w:cs="Times New Roman" w:hint="eastAsia"/>
        </w:rPr>
        <w:t>集体建设用地地价指数获取建议</w:t>
      </w:r>
      <w:r w:rsidR="005F4ED0">
        <w:rPr>
          <w:rFonts w:cs="Times New Roman" w:hint="eastAsia"/>
        </w:rPr>
        <w:t>：</w:t>
      </w:r>
      <w:r w:rsidRPr="009A3DA7">
        <w:rPr>
          <w:rFonts w:cs="Times New Roman" w:hint="eastAsia"/>
        </w:rPr>
        <w:t>一是结合天津农村产权交易所定期公布的平均成交价格进行测算；二是参考天津市城市地价动态监测成果公布的类似用途地价指数。</w:t>
      </w:r>
      <w:r w:rsidR="00115D43" w:rsidRPr="00115D43">
        <w:rPr>
          <w:rFonts w:cs="Times New Roman" w:hint="eastAsia"/>
        </w:rPr>
        <w:t>宜用两种以上方法测算</w:t>
      </w:r>
      <w:r w:rsidR="00115D43">
        <w:rPr>
          <w:rFonts w:cs="Times New Roman" w:hint="eastAsia"/>
        </w:rPr>
        <w:t>集体建设用地</w:t>
      </w:r>
      <w:r w:rsidR="00115D43" w:rsidRPr="00115D43">
        <w:rPr>
          <w:rFonts w:cs="Times New Roman" w:hint="eastAsia"/>
        </w:rPr>
        <w:t>地价指数，加权平均后得出期日修正系数，特殊情况仅有一种方法的，应充分论证数据的准确性，合理性。</w:t>
      </w:r>
    </w:p>
    <w:p w14:paraId="049A9F4C" w14:textId="1BEB99D4" w:rsidR="00D645C4" w:rsidRPr="002678AD" w:rsidRDefault="002678AD" w:rsidP="002678AD">
      <w:pPr>
        <w:pStyle w:val="21"/>
        <w:widowControl/>
        <w:spacing w:before="190" w:after="190"/>
        <w:rPr>
          <w:rFonts w:cs="Times New Roman"/>
        </w:rPr>
      </w:pPr>
      <w:bookmarkStart w:id="33" w:name="_Toc78210079"/>
      <w:bookmarkStart w:id="34" w:name="_Toc96348312"/>
      <w:bookmarkStart w:id="35" w:name="_Toc134446895"/>
      <w:r>
        <w:rPr>
          <w:rFonts w:cs="Times New Roman" w:hint="eastAsia"/>
        </w:rPr>
        <w:t>（</w:t>
      </w:r>
      <w:r w:rsidR="008B39E8">
        <w:rPr>
          <w:rFonts w:cs="Times New Roman" w:hint="eastAsia"/>
        </w:rPr>
        <w:t>六</w:t>
      </w:r>
      <w:r>
        <w:rPr>
          <w:rFonts w:cs="Times New Roman" w:hint="eastAsia"/>
        </w:rPr>
        <w:t>）</w:t>
      </w:r>
      <w:r w:rsidR="00D645C4" w:rsidRPr="002678AD">
        <w:rPr>
          <w:rFonts w:cs="Times New Roman"/>
        </w:rPr>
        <w:t>土地开发程度修正</w:t>
      </w:r>
      <w:bookmarkEnd w:id="33"/>
      <w:bookmarkEnd w:id="34"/>
      <w:bookmarkEnd w:id="35"/>
    </w:p>
    <w:p w14:paraId="3ADDCA20" w14:textId="253C85B4" w:rsidR="00D645C4" w:rsidRPr="006402E6" w:rsidRDefault="00D645C4" w:rsidP="007169E5">
      <w:pPr>
        <w:widowControl/>
        <w:ind w:firstLine="560"/>
        <w:rPr>
          <w:rFonts w:cs="Times New Roman"/>
        </w:rPr>
      </w:pPr>
      <w:r w:rsidRPr="006402E6">
        <w:rPr>
          <w:rFonts w:cs="Times New Roman"/>
        </w:rPr>
        <w:t>当待估宗地开发程度与级别基准地价界定不一致时，需进行土地开发程度差异修正。土地开发程度设定为</w:t>
      </w:r>
      <w:r w:rsidRPr="006402E6">
        <w:rPr>
          <w:rFonts w:cs="Times New Roman"/>
        </w:rPr>
        <w:t>“</w:t>
      </w:r>
      <w:r w:rsidR="00BD26E7" w:rsidRPr="006402E6">
        <w:rPr>
          <w:rFonts w:cs="Times New Roman"/>
        </w:rPr>
        <w:t>五</w:t>
      </w:r>
      <w:r w:rsidRPr="006402E6">
        <w:rPr>
          <w:rFonts w:cs="Times New Roman"/>
        </w:rPr>
        <w:t>通一平</w:t>
      </w:r>
      <w:r w:rsidRPr="006402E6">
        <w:rPr>
          <w:rFonts w:cs="Times New Roman"/>
        </w:rPr>
        <w:t>”</w:t>
      </w:r>
      <w:r w:rsidRPr="006402E6">
        <w:rPr>
          <w:rFonts w:cs="Times New Roman"/>
        </w:rPr>
        <w:t>，如果宗地的通平条件高于或低于</w:t>
      </w:r>
      <w:r w:rsidRPr="006402E6">
        <w:rPr>
          <w:rFonts w:cs="Times New Roman"/>
        </w:rPr>
        <w:t>“</w:t>
      </w:r>
      <w:r w:rsidRPr="006402E6">
        <w:rPr>
          <w:rFonts w:cs="Times New Roman"/>
        </w:rPr>
        <w:t>基准条件</w:t>
      </w:r>
      <w:r w:rsidRPr="006402E6">
        <w:rPr>
          <w:rFonts w:cs="Times New Roman"/>
        </w:rPr>
        <w:t>”</w:t>
      </w:r>
      <w:r w:rsidRPr="006402E6">
        <w:rPr>
          <w:rFonts w:cs="Times New Roman"/>
        </w:rPr>
        <w:t>下基础设施项目参考价格，直接加上或减去费用的差额（</w:t>
      </w:r>
      <w:r w:rsidRPr="006402E6">
        <w:rPr>
          <w:rFonts w:eastAsia="微软雅黑" w:cs="Times New Roman"/>
          <w:szCs w:val="28"/>
        </w:rPr>
        <w:t>∆</w:t>
      </w:r>
      <w:r w:rsidRPr="006402E6">
        <w:rPr>
          <w:rFonts w:cs="Times New Roman"/>
          <w:szCs w:val="28"/>
        </w:rPr>
        <w:t>P</w:t>
      </w:r>
      <w:r w:rsidRPr="006402E6">
        <w:rPr>
          <w:rFonts w:cs="Times New Roman"/>
        </w:rPr>
        <w:t>）。生地地价评估，应先评估熟地地价，再核减通平条件所需的开发费用。</w:t>
      </w:r>
    </w:p>
    <w:p w14:paraId="0DD846CE" w14:textId="31E6FCD9" w:rsidR="001F00C4" w:rsidRDefault="00D645C4" w:rsidP="00AB66EF">
      <w:pPr>
        <w:widowControl/>
        <w:ind w:firstLine="560"/>
        <w:rPr>
          <w:rFonts w:cs="Times New Roman"/>
        </w:rPr>
      </w:pPr>
      <w:r w:rsidRPr="006402E6">
        <w:rPr>
          <w:rFonts w:cs="Times New Roman"/>
        </w:rPr>
        <w:t>由于基础设施的建设费用因时、因地变化，因此本次未给定基准地价设定条件下的统一标准，宗地评估时可按所在区域平均土地开发费用修正。</w:t>
      </w:r>
    </w:p>
    <w:sectPr w:rsidR="001F00C4" w:rsidSect="001F00C4">
      <w:pgSz w:w="11906" w:h="16838"/>
      <w:pgMar w:top="1219" w:right="1559" w:bottom="1219" w:left="1559" w:header="624" w:footer="850" w:gutter="0"/>
      <w:cols w:space="425"/>
      <w:docGrid w:type="lines"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4B2522" w14:textId="77777777" w:rsidR="00F221AA" w:rsidRDefault="00F221AA" w:rsidP="00976932">
      <w:pPr>
        <w:ind w:firstLine="560"/>
      </w:pPr>
      <w:r>
        <w:separator/>
      </w:r>
    </w:p>
  </w:endnote>
  <w:endnote w:type="continuationSeparator" w:id="0">
    <w:p w14:paraId="169B9E14" w14:textId="77777777" w:rsidR="00F221AA" w:rsidRDefault="00F221AA" w:rsidP="00976932">
      <w:pPr>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楷体_GB2312">
    <w:panose1 w:val="02010609030101010101"/>
    <w:charset w:val="86"/>
    <w:family w:val="modern"/>
    <w:pitch w:val="fixed"/>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新宋体">
    <w:panose1 w:val="02010609030101010101"/>
    <w:charset w:val="86"/>
    <w:family w:val="modern"/>
    <w:pitch w:val="fixed"/>
    <w:sig w:usb0="0000028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icrosoft YaHei U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华文细黑">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0C456" w14:textId="77777777" w:rsidR="009709A8" w:rsidRDefault="009709A8">
    <w:pPr>
      <w:pStyle w:val="a7"/>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8AC2F" w14:textId="04281BEB" w:rsidR="009709A8" w:rsidRDefault="009709A8" w:rsidP="002705BF">
    <w:pPr>
      <w:pStyle w:val="a7"/>
      <w:ind w:firstLine="360"/>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FE84A" w14:textId="77777777" w:rsidR="009709A8" w:rsidRDefault="009709A8">
    <w:pPr>
      <w:pStyle w:val="a7"/>
      <w:ind w:firstLine="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6441565"/>
      <w:docPartObj>
        <w:docPartGallery w:val="Page Numbers (Bottom of Page)"/>
        <w:docPartUnique/>
      </w:docPartObj>
    </w:sdtPr>
    <w:sdtEndPr/>
    <w:sdtContent>
      <w:p w14:paraId="20D37B32" w14:textId="77777777" w:rsidR="009709A8" w:rsidRDefault="009709A8" w:rsidP="00E17737">
        <w:pPr>
          <w:pStyle w:val="a7"/>
          <w:ind w:firstLineChars="0" w:firstLine="0"/>
          <w:jc w:val="center"/>
        </w:pPr>
        <w:r>
          <w:fldChar w:fldCharType="begin"/>
        </w:r>
        <w:r>
          <w:instrText>PAGE   \* MERGEFORMAT</w:instrText>
        </w:r>
        <w:r>
          <w:fldChar w:fldCharType="separate"/>
        </w:r>
        <w:r w:rsidRPr="005B0BBE">
          <w:rPr>
            <w:noProof/>
          </w:rPr>
          <w:t>III</w:t>
        </w:r>
        <w: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B03899" w14:textId="77777777" w:rsidR="00C6496E" w:rsidRDefault="00C6496E" w:rsidP="00D844D3">
    <w:pPr>
      <w:pStyle w:val="a7"/>
      <w:ind w:firstLine="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81706993"/>
      <w:docPartObj>
        <w:docPartGallery w:val="Page Numbers (Bottom of Page)"/>
        <w:docPartUnique/>
      </w:docPartObj>
    </w:sdtPr>
    <w:sdtEndPr>
      <w:rPr>
        <w:rFonts w:cs="Times New Roman"/>
        <w:sz w:val="21"/>
        <w:szCs w:val="21"/>
      </w:rPr>
    </w:sdtEndPr>
    <w:sdtContent>
      <w:p w14:paraId="1855B4BD" w14:textId="77777777" w:rsidR="00C6496E" w:rsidRPr="002705BF" w:rsidRDefault="00C6496E" w:rsidP="002705BF">
        <w:pPr>
          <w:pStyle w:val="a7"/>
          <w:ind w:firstLineChars="0" w:firstLine="0"/>
          <w:jc w:val="center"/>
          <w:rPr>
            <w:rFonts w:cs="Times New Roman"/>
            <w:sz w:val="21"/>
            <w:szCs w:val="21"/>
          </w:rPr>
        </w:pPr>
        <w:r w:rsidRPr="002705BF">
          <w:rPr>
            <w:rFonts w:cs="Times New Roman"/>
            <w:sz w:val="21"/>
            <w:szCs w:val="21"/>
          </w:rPr>
          <w:fldChar w:fldCharType="begin"/>
        </w:r>
        <w:r w:rsidRPr="002705BF">
          <w:rPr>
            <w:rFonts w:cs="Times New Roman"/>
            <w:sz w:val="21"/>
            <w:szCs w:val="21"/>
          </w:rPr>
          <w:instrText>PAGE   \* MERGEFORMAT</w:instrText>
        </w:r>
        <w:r w:rsidRPr="002705BF">
          <w:rPr>
            <w:rFonts w:cs="Times New Roman"/>
            <w:sz w:val="21"/>
            <w:szCs w:val="21"/>
          </w:rPr>
          <w:fldChar w:fldCharType="separate"/>
        </w:r>
        <w:r w:rsidRPr="009F7E89">
          <w:rPr>
            <w:rFonts w:cs="Times New Roman"/>
            <w:noProof/>
            <w:sz w:val="21"/>
            <w:szCs w:val="21"/>
            <w:lang w:val="zh-CN"/>
          </w:rPr>
          <w:t>221</w:t>
        </w:r>
        <w:r w:rsidRPr="002705BF">
          <w:rPr>
            <w:rFonts w:cs="Times New Roman"/>
            <w:sz w:val="21"/>
            <w:szCs w:val="21"/>
          </w:rPr>
          <w:fldChar w:fldCharType="end"/>
        </w:r>
      </w:p>
    </w:sdtContent>
  </w:sdt>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30377" w14:textId="77777777" w:rsidR="00C6496E" w:rsidRDefault="00C6496E" w:rsidP="00D844D3">
    <w:pPr>
      <w:pStyle w:val="a7"/>
      <w:ind w:firstLine="36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2843E" w14:textId="77777777" w:rsidR="009709A8" w:rsidRDefault="009709A8" w:rsidP="00D844D3">
    <w:pPr>
      <w:pStyle w:val="a7"/>
      <w:ind w:firstLine="360"/>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8608875"/>
      <w:docPartObj>
        <w:docPartGallery w:val="Page Numbers (Bottom of Page)"/>
        <w:docPartUnique/>
      </w:docPartObj>
    </w:sdtPr>
    <w:sdtEndPr>
      <w:rPr>
        <w:rFonts w:cs="Times New Roman"/>
        <w:sz w:val="21"/>
        <w:szCs w:val="21"/>
      </w:rPr>
    </w:sdtEndPr>
    <w:sdtContent>
      <w:p w14:paraId="5A56407F" w14:textId="77777777" w:rsidR="009709A8" w:rsidRPr="002705BF" w:rsidRDefault="009709A8" w:rsidP="002705BF">
        <w:pPr>
          <w:pStyle w:val="a7"/>
          <w:ind w:firstLineChars="0" w:firstLine="0"/>
          <w:jc w:val="center"/>
          <w:rPr>
            <w:rFonts w:cs="Times New Roman"/>
            <w:sz w:val="21"/>
            <w:szCs w:val="21"/>
          </w:rPr>
        </w:pPr>
        <w:r w:rsidRPr="002705BF">
          <w:rPr>
            <w:rFonts w:cs="Times New Roman"/>
            <w:sz w:val="21"/>
            <w:szCs w:val="21"/>
          </w:rPr>
          <w:fldChar w:fldCharType="begin"/>
        </w:r>
        <w:r w:rsidRPr="002705BF">
          <w:rPr>
            <w:rFonts w:cs="Times New Roman"/>
            <w:sz w:val="21"/>
            <w:szCs w:val="21"/>
          </w:rPr>
          <w:instrText>PAGE   \* MERGEFORMAT</w:instrText>
        </w:r>
        <w:r w:rsidRPr="002705BF">
          <w:rPr>
            <w:rFonts w:cs="Times New Roman"/>
            <w:sz w:val="21"/>
            <w:szCs w:val="21"/>
          </w:rPr>
          <w:fldChar w:fldCharType="separate"/>
        </w:r>
        <w:r w:rsidRPr="009F7E89">
          <w:rPr>
            <w:rFonts w:cs="Times New Roman"/>
            <w:noProof/>
            <w:sz w:val="21"/>
            <w:szCs w:val="21"/>
            <w:lang w:val="zh-CN"/>
          </w:rPr>
          <w:t>221</w:t>
        </w:r>
        <w:r w:rsidRPr="002705BF">
          <w:rPr>
            <w:rFonts w:cs="Times New Roman"/>
            <w:sz w:val="21"/>
            <w:szCs w:val="21"/>
          </w:rPr>
          <w:fldChar w:fldCharType="end"/>
        </w:r>
      </w:p>
    </w:sdtContent>
  </w:sdt>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9D400B" w14:textId="77777777" w:rsidR="009709A8" w:rsidRDefault="009709A8" w:rsidP="00D844D3">
    <w:pPr>
      <w:pStyle w:val="a7"/>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E3A421" w14:textId="77777777" w:rsidR="00F221AA" w:rsidRDefault="00F221AA" w:rsidP="00976932">
      <w:pPr>
        <w:ind w:firstLine="560"/>
      </w:pPr>
      <w:r>
        <w:separator/>
      </w:r>
    </w:p>
  </w:footnote>
  <w:footnote w:type="continuationSeparator" w:id="0">
    <w:p w14:paraId="2D477D2E" w14:textId="77777777" w:rsidR="00F221AA" w:rsidRDefault="00F221AA" w:rsidP="00976932">
      <w:pPr>
        <w:ind w:firstLine="56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B100D" w14:textId="2F88EE30" w:rsidR="009709A8" w:rsidRDefault="009709A8">
    <w:pPr>
      <w:pStyle w:val="a5"/>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76207" w14:textId="33267284" w:rsidR="009709A8" w:rsidRPr="00457B77" w:rsidRDefault="009709A8" w:rsidP="00457B77">
    <w:pPr>
      <w:ind w:left="560" w:firstLineChars="0" w:firstLine="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A61FD" w14:textId="5F1E7C06" w:rsidR="009709A8" w:rsidRDefault="009709A8">
    <w:pPr>
      <w:pStyle w:val="a5"/>
      <w:ind w:firstLine="36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2990A" w14:textId="674AFC28" w:rsidR="009709A8" w:rsidRDefault="009709A8">
    <w:pPr>
      <w:pStyle w:val="a5"/>
      <w:ind w:firstLine="36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C2776" w14:textId="42B8820B" w:rsidR="009709A8" w:rsidRDefault="009709A8" w:rsidP="008D12C3">
    <w:pPr>
      <w:ind w:left="560" w:firstLineChars="0" w:firstLine="0"/>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E19AB" w14:textId="65040BF1" w:rsidR="009709A8" w:rsidRDefault="009709A8">
    <w:pPr>
      <w:pStyle w:val="a5"/>
      <w:ind w:firstLine="360"/>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6FF5E" w14:textId="77777777" w:rsidR="00C6496E" w:rsidRDefault="00C6496E" w:rsidP="00D844D3">
    <w:pPr>
      <w:pStyle w:val="a5"/>
      <w:ind w:firstLine="360"/>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669FB" w14:textId="77777777" w:rsidR="00C6496E" w:rsidRDefault="00C6496E" w:rsidP="00D844D3">
    <w:pPr>
      <w:pStyle w:val="a5"/>
      <w:ind w:firstLine="360"/>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FBC9C" w14:textId="00FD73C1" w:rsidR="009709A8" w:rsidRDefault="009709A8" w:rsidP="00D844D3">
    <w:pPr>
      <w:pStyle w:val="a5"/>
      <w:ind w:firstLine="360"/>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DD48E" w14:textId="734A35C3" w:rsidR="009709A8" w:rsidRDefault="009709A8" w:rsidP="00D844D3">
    <w:pPr>
      <w:pStyle w:val="a5"/>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7E0212A"/>
    <w:multiLevelType w:val="singleLevel"/>
    <w:tmpl w:val="87E0212A"/>
    <w:lvl w:ilvl="0">
      <w:start w:val="5"/>
      <w:numFmt w:val="decimal"/>
      <w:suff w:val="nothing"/>
      <w:lvlText w:val="（%1）"/>
      <w:lvlJc w:val="left"/>
    </w:lvl>
  </w:abstractNum>
  <w:abstractNum w:abstractNumId="1" w15:restartNumberingAfterBreak="0">
    <w:nsid w:val="FFFFFF7C"/>
    <w:multiLevelType w:val="singleLevel"/>
    <w:tmpl w:val="A19C6964"/>
    <w:lvl w:ilvl="0">
      <w:start w:val="1"/>
      <w:numFmt w:val="decimal"/>
      <w:pStyle w:val="5"/>
      <w:lvlText w:val="%1."/>
      <w:lvlJc w:val="left"/>
      <w:pPr>
        <w:tabs>
          <w:tab w:val="num" w:pos="2040"/>
        </w:tabs>
        <w:ind w:leftChars="800" w:left="2040" w:hangingChars="200" w:hanging="360"/>
      </w:pPr>
    </w:lvl>
  </w:abstractNum>
  <w:abstractNum w:abstractNumId="2" w15:restartNumberingAfterBreak="0">
    <w:nsid w:val="FFFFFF7D"/>
    <w:multiLevelType w:val="singleLevel"/>
    <w:tmpl w:val="6AF47942"/>
    <w:lvl w:ilvl="0">
      <w:start w:val="1"/>
      <w:numFmt w:val="decimal"/>
      <w:pStyle w:val="4"/>
      <w:lvlText w:val="%1."/>
      <w:lvlJc w:val="left"/>
      <w:pPr>
        <w:tabs>
          <w:tab w:val="num" w:pos="1620"/>
        </w:tabs>
        <w:ind w:leftChars="600" w:left="1620" w:hangingChars="200" w:hanging="360"/>
      </w:pPr>
    </w:lvl>
  </w:abstractNum>
  <w:abstractNum w:abstractNumId="3" w15:restartNumberingAfterBreak="0">
    <w:nsid w:val="FFFFFF7E"/>
    <w:multiLevelType w:val="singleLevel"/>
    <w:tmpl w:val="0B6A2B96"/>
    <w:lvl w:ilvl="0">
      <w:start w:val="1"/>
      <w:numFmt w:val="decimal"/>
      <w:pStyle w:val="3"/>
      <w:lvlText w:val="%1."/>
      <w:lvlJc w:val="left"/>
      <w:pPr>
        <w:tabs>
          <w:tab w:val="num" w:pos="1200"/>
        </w:tabs>
        <w:ind w:leftChars="400" w:left="1200" w:hangingChars="200" w:hanging="360"/>
      </w:pPr>
    </w:lvl>
  </w:abstractNum>
  <w:abstractNum w:abstractNumId="4" w15:restartNumberingAfterBreak="0">
    <w:nsid w:val="FFFFFF7F"/>
    <w:multiLevelType w:val="singleLevel"/>
    <w:tmpl w:val="7C761F1A"/>
    <w:lvl w:ilvl="0">
      <w:start w:val="1"/>
      <w:numFmt w:val="decimal"/>
      <w:pStyle w:val="2"/>
      <w:lvlText w:val="%1."/>
      <w:lvlJc w:val="left"/>
      <w:pPr>
        <w:tabs>
          <w:tab w:val="num" w:pos="780"/>
        </w:tabs>
        <w:ind w:leftChars="200" w:left="780" w:hangingChars="200" w:hanging="360"/>
      </w:pPr>
    </w:lvl>
  </w:abstractNum>
  <w:abstractNum w:abstractNumId="5" w15:restartNumberingAfterBreak="0">
    <w:nsid w:val="FFFFFF80"/>
    <w:multiLevelType w:val="singleLevel"/>
    <w:tmpl w:val="AAC604C4"/>
    <w:lvl w:ilvl="0">
      <w:start w:val="1"/>
      <w:numFmt w:val="bullet"/>
      <w:pStyle w:val="50"/>
      <w:lvlText w:val=""/>
      <w:lvlJc w:val="left"/>
      <w:pPr>
        <w:tabs>
          <w:tab w:val="num" w:pos="2040"/>
        </w:tabs>
        <w:ind w:leftChars="800" w:left="2040" w:hangingChars="200" w:hanging="360"/>
      </w:pPr>
      <w:rPr>
        <w:rFonts w:ascii="Wingdings" w:hAnsi="Wingdings" w:hint="default"/>
      </w:rPr>
    </w:lvl>
  </w:abstractNum>
  <w:abstractNum w:abstractNumId="6" w15:restartNumberingAfterBreak="0">
    <w:nsid w:val="FFFFFF81"/>
    <w:multiLevelType w:val="singleLevel"/>
    <w:tmpl w:val="28A0E01E"/>
    <w:lvl w:ilvl="0">
      <w:start w:val="1"/>
      <w:numFmt w:val="bullet"/>
      <w:pStyle w:val="40"/>
      <w:lvlText w:val=""/>
      <w:lvlJc w:val="left"/>
      <w:pPr>
        <w:tabs>
          <w:tab w:val="num" w:pos="1620"/>
        </w:tabs>
        <w:ind w:leftChars="600" w:left="1620" w:hangingChars="200" w:hanging="360"/>
      </w:pPr>
      <w:rPr>
        <w:rFonts w:ascii="Wingdings" w:hAnsi="Wingdings" w:hint="default"/>
      </w:rPr>
    </w:lvl>
  </w:abstractNum>
  <w:abstractNum w:abstractNumId="7" w15:restartNumberingAfterBreak="0">
    <w:nsid w:val="FFFFFF82"/>
    <w:multiLevelType w:val="singleLevel"/>
    <w:tmpl w:val="7DB03466"/>
    <w:lvl w:ilvl="0">
      <w:start w:val="1"/>
      <w:numFmt w:val="bullet"/>
      <w:pStyle w:val="30"/>
      <w:lvlText w:val=""/>
      <w:lvlJc w:val="left"/>
      <w:pPr>
        <w:tabs>
          <w:tab w:val="num" w:pos="1200"/>
        </w:tabs>
        <w:ind w:leftChars="400" w:left="1200" w:hangingChars="200" w:hanging="360"/>
      </w:pPr>
      <w:rPr>
        <w:rFonts w:ascii="Wingdings" w:hAnsi="Wingdings" w:hint="default"/>
      </w:rPr>
    </w:lvl>
  </w:abstractNum>
  <w:abstractNum w:abstractNumId="8" w15:restartNumberingAfterBreak="0">
    <w:nsid w:val="FFFFFF83"/>
    <w:multiLevelType w:val="singleLevel"/>
    <w:tmpl w:val="043CAC34"/>
    <w:lvl w:ilvl="0">
      <w:start w:val="1"/>
      <w:numFmt w:val="bullet"/>
      <w:lvlText w:val=""/>
      <w:lvlJc w:val="left"/>
      <w:pPr>
        <w:tabs>
          <w:tab w:val="num" w:pos="780"/>
        </w:tabs>
        <w:ind w:leftChars="200" w:left="780" w:hangingChars="200" w:hanging="360"/>
      </w:pPr>
      <w:rPr>
        <w:rFonts w:ascii="Wingdings" w:hAnsi="Wingdings" w:hint="default"/>
      </w:rPr>
    </w:lvl>
  </w:abstractNum>
  <w:abstractNum w:abstractNumId="9" w15:restartNumberingAfterBreak="0">
    <w:nsid w:val="FFFFFF88"/>
    <w:multiLevelType w:val="singleLevel"/>
    <w:tmpl w:val="3F145C4E"/>
    <w:lvl w:ilvl="0">
      <w:start w:val="1"/>
      <w:numFmt w:val="decimal"/>
      <w:pStyle w:val="a"/>
      <w:lvlText w:val="%1."/>
      <w:lvlJc w:val="left"/>
      <w:pPr>
        <w:tabs>
          <w:tab w:val="num" w:pos="360"/>
        </w:tabs>
        <w:ind w:left="360" w:hangingChars="200" w:hanging="360"/>
      </w:pPr>
    </w:lvl>
  </w:abstractNum>
  <w:abstractNum w:abstractNumId="10" w15:restartNumberingAfterBreak="0">
    <w:nsid w:val="FFFFFF89"/>
    <w:multiLevelType w:val="singleLevel"/>
    <w:tmpl w:val="C6B21158"/>
    <w:lvl w:ilvl="0">
      <w:start w:val="1"/>
      <w:numFmt w:val="bullet"/>
      <w:pStyle w:val="a0"/>
      <w:lvlText w:val=""/>
      <w:lvlJc w:val="left"/>
      <w:pPr>
        <w:tabs>
          <w:tab w:val="num" w:pos="360"/>
        </w:tabs>
        <w:ind w:left="360" w:hangingChars="200" w:hanging="360"/>
      </w:pPr>
      <w:rPr>
        <w:rFonts w:ascii="Wingdings" w:hAnsi="Wingdings" w:hint="default"/>
      </w:rPr>
    </w:lvl>
  </w:abstractNum>
  <w:abstractNum w:abstractNumId="11" w15:restartNumberingAfterBreak="0">
    <w:nsid w:val="0C9561C1"/>
    <w:multiLevelType w:val="multilevel"/>
    <w:tmpl w:val="0C9561C1"/>
    <w:lvl w:ilvl="0">
      <w:start w:val="1"/>
      <w:numFmt w:val="decimalEnclosedCircle"/>
      <w:lvlText w:val="%1"/>
      <w:lvlJc w:val="left"/>
      <w:pPr>
        <w:ind w:left="920" w:hanging="360"/>
      </w:pPr>
      <w:rPr>
        <w:rFonts w:ascii="宋体" w:eastAsia="宋体" w:hAnsi="宋体" w:cs="宋体"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12" w15:restartNumberingAfterBreak="0">
    <w:nsid w:val="1ED34835"/>
    <w:multiLevelType w:val="hybridMultilevel"/>
    <w:tmpl w:val="C6F432F2"/>
    <w:lvl w:ilvl="0" w:tplc="04090003">
      <w:start w:val="1"/>
      <w:numFmt w:val="bullet"/>
      <w:lvlText w:val=""/>
      <w:lvlJc w:val="left"/>
      <w:pPr>
        <w:ind w:left="980" w:hanging="420"/>
      </w:pPr>
      <w:rPr>
        <w:rFonts w:ascii="Wingdings" w:hAnsi="Wingdings" w:hint="default"/>
      </w:rPr>
    </w:lvl>
    <w:lvl w:ilvl="1" w:tplc="04090003" w:tentative="1">
      <w:start w:val="1"/>
      <w:numFmt w:val="bullet"/>
      <w:lvlText w:val=""/>
      <w:lvlJc w:val="left"/>
      <w:pPr>
        <w:ind w:left="1400" w:hanging="420"/>
      </w:pPr>
      <w:rPr>
        <w:rFonts w:ascii="Wingdings" w:hAnsi="Wingdings" w:hint="default"/>
      </w:rPr>
    </w:lvl>
    <w:lvl w:ilvl="2" w:tplc="04090005" w:tentative="1">
      <w:start w:val="1"/>
      <w:numFmt w:val="bullet"/>
      <w:lvlText w:val=""/>
      <w:lvlJc w:val="left"/>
      <w:pPr>
        <w:ind w:left="1820" w:hanging="420"/>
      </w:pPr>
      <w:rPr>
        <w:rFonts w:ascii="Wingdings" w:hAnsi="Wingdings" w:hint="default"/>
      </w:rPr>
    </w:lvl>
    <w:lvl w:ilvl="3" w:tplc="04090001" w:tentative="1">
      <w:start w:val="1"/>
      <w:numFmt w:val="bullet"/>
      <w:lvlText w:val=""/>
      <w:lvlJc w:val="left"/>
      <w:pPr>
        <w:ind w:left="2240" w:hanging="420"/>
      </w:pPr>
      <w:rPr>
        <w:rFonts w:ascii="Wingdings" w:hAnsi="Wingdings" w:hint="default"/>
      </w:rPr>
    </w:lvl>
    <w:lvl w:ilvl="4" w:tplc="04090003" w:tentative="1">
      <w:start w:val="1"/>
      <w:numFmt w:val="bullet"/>
      <w:lvlText w:val=""/>
      <w:lvlJc w:val="left"/>
      <w:pPr>
        <w:ind w:left="2660" w:hanging="420"/>
      </w:pPr>
      <w:rPr>
        <w:rFonts w:ascii="Wingdings" w:hAnsi="Wingdings" w:hint="default"/>
      </w:rPr>
    </w:lvl>
    <w:lvl w:ilvl="5" w:tplc="04090005" w:tentative="1">
      <w:start w:val="1"/>
      <w:numFmt w:val="bullet"/>
      <w:lvlText w:val=""/>
      <w:lvlJc w:val="left"/>
      <w:pPr>
        <w:ind w:left="3080" w:hanging="420"/>
      </w:pPr>
      <w:rPr>
        <w:rFonts w:ascii="Wingdings" w:hAnsi="Wingdings" w:hint="default"/>
      </w:rPr>
    </w:lvl>
    <w:lvl w:ilvl="6" w:tplc="04090001" w:tentative="1">
      <w:start w:val="1"/>
      <w:numFmt w:val="bullet"/>
      <w:lvlText w:val=""/>
      <w:lvlJc w:val="left"/>
      <w:pPr>
        <w:ind w:left="3500" w:hanging="420"/>
      </w:pPr>
      <w:rPr>
        <w:rFonts w:ascii="Wingdings" w:hAnsi="Wingdings" w:hint="default"/>
      </w:rPr>
    </w:lvl>
    <w:lvl w:ilvl="7" w:tplc="04090003" w:tentative="1">
      <w:start w:val="1"/>
      <w:numFmt w:val="bullet"/>
      <w:lvlText w:val=""/>
      <w:lvlJc w:val="left"/>
      <w:pPr>
        <w:ind w:left="3920" w:hanging="420"/>
      </w:pPr>
      <w:rPr>
        <w:rFonts w:ascii="Wingdings" w:hAnsi="Wingdings" w:hint="default"/>
      </w:rPr>
    </w:lvl>
    <w:lvl w:ilvl="8" w:tplc="04090005" w:tentative="1">
      <w:start w:val="1"/>
      <w:numFmt w:val="bullet"/>
      <w:lvlText w:val=""/>
      <w:lvlJc w:val="left"/>
      <w:pPr>
        <w:ind w:left="4340" w:hanging="420"/>
      </w:pPr>
      <w:rPr>
        <w:rFonts w:ascii="Wingdings" w:hAnsi="Wingdings" w:hint="default"/>
      </w:rPr>
    </w:lvl>
  </w:abstractNum>
  <w:abstractNum w:abstractNumId="13" w15:restartNumberingAfterBreak="0">
    <w:nsid w:val="302F42BC"/>
    <w:multiLevelType w:val="hybridMultilevel"/>
    <w:tmpl w:val="B5EED8B2"/>
    <w:lvl w:ilvl="0" w:tplc="04090003">
      <w:start w:val="1"/>
      <w:numFmt w:val="bullet"/>
      <w:pStyle w:val="1"/>
      <w:lvlText w:val=""/>
      <w:lvlJc w:val="left"/>
      <w:pPr>
        <w:ind w:left="982" w:hanging="420"/>
      </w:pPr>
      <w:rPr>
        <w:rFonts w:ascii="Wingdings" w:hAnsi="Wingdings" w:hint="default"/>
      </w:rPr>
    </w:lvl>
    <w:lvl w:ilvl="1" w:tplc="04090003" w:tentative="1">
      <w:start w:val="1"/>
      <w:numFmt w:val="bullet"/>
      <w:pStyle w:val="20"/>
      <w:lvlText w:val=""/>
      <w:lvlJc w:val="left"/>
      <w:pPr>
        <w:ind w:left="1402" w:hanging="420"/>
      </w:pPr>
      <w:rPr>
        <w:rFonts w:ascii="Wingdings" w:hAnsi="Wingdings" w:hint="default"/>
      </w:rPr>
    </w:lvl>
    <w:lvl w:ilvl="2" w:tplc="04090005" w:tentative="1">
      <w:start w:val="1"/>
      <w:numFmt w:val="bullet"/>
      <w:lvlText w:val=""/>
      <w:lvlJc w:val="left"/>
      <w:pPr>
        <w:ind w:left="1822" w:hanging="420"/>
      </w:pPr>
      <w:rPr>
        <w:rFonts w:ascii="Wingdings" w:hAnsi="Wingdings" w:hint="default"/>
      </w:rPr>
    </w:lvl>
    <w:lvl w:ilvl="3" w:tplc="04090001" w:tentative="1">
      <w:start w:val="1"/>
      <w:numFmt w:val="bullet"/>
      <w:lvlText w:val=""/>
      <w:lvlJc w:val="left"/>
      <w:pPr>
        <w:ind w:left="2242" w:hanging="420"/>
      </w:pPr>
      <w:rPr>
        <w:rFonts w:ascii="Wingdings" w:hAnsi="Wingdings" w:hint="default"/>
      </w:rPr>
    </w:lvl>
    <w:lvl w:ilvl="4" w:tplc="04090003" w:tentative="1">
      <w:start w:val="1"/>
      <w:numFmt w:val="bullet"/>
      <w:lvlText w:val=""/>
      <w:lvlJc w:val="left"/>
      <w:pPr>
        <w:ind w:left="2662" w:hanging="420"/>
      </w:pPr>
      <w:rPr>
        <w:rFonts w:ascii="Wingdings" w:hAnsi="Wingdings" w:hint="default"/>
      </w:rPr>
    </w:lvl>
    <w:lvl w:ilvl="5" w:tplc="04090005" w:tentative="1">
      <w:start w:val="1"/>
      <w:numFmt w:val="bullet"/>
      <w:lvlText w:val=""/>
      <w:lvlJc w:val="left"/>
      <w:pPr>
        <w:ind w:left="3082" w:hanging="420"/>
      </w:pPr>
      <w:rPr>
        <w:rFonts w:ascii="Wingdings" w:hAnsi="Wingdings" w:hint="default"/>
      </w:rPr>
    </w:lvl>
    <w:lvl w:ilvl="6" w:tplc="04090001" w:tentative="1">
      <w:start w:val="1"/>
      <w:numFmt w:val="bullet"/>
      <w:lvlText w:val=""/>
      <w:lvlJc w:val="left"/>
      <w:pPr>
        <w:ind w:left="3502" w:hanging="420"/>
      </w:pPr>
      <w:rPr>
        <w:rFonts w:ascii="Wingdings" w:hAnsi="Wingdings" w:hint="default"/>
      </w:rPr>
    </w:lvl>
    <w:lvl w:ilvl="7" w:tplc="04090003" w:tentative="1">
      <w:start w:val="1"/>
      <w:numFmt w:val="bullet"/>
      <w:lvlText w:val=""/>
      <w:lvlJc w:val="left"/>
      <w:pPr>
        <w:ind w:left="3922" w:hanging="420"/>
      </w:pPr>
      <w:rPr>
        <w:rFonts w:ascii="Wingdings" w:hAnsi="Wingdings" w:hint="default"/>
      </w:rPr>
    </w:lvl>
    <w:lvl w:ilvl="8" w:tplc="04090005" w:tentative="1">
      <w:start w:val="1"/>
      <w:numFmt w:val="bullet"/>
      <w:lvlText w:val=""/>
      <w:lvlJc w:val="left"/>
      <w:pPr>
        <w:ind w:left="4342" w:hanging="420"/>
      </w:pPr>
      <w:rPr>
        <w:rFonts w:ascii="Wingdings" w:hAnsi="Wingdings" w:hint="default"/>
      </w:rPr>
    </w:lvl>
  </w:abstractNum>
  <w:abstractNum w:abstractNumId="14" w15:restartNumberingAfterBreak="0">
    <w:nsid w:val="30503C58"/>
    <w:multiLevelType w:val="multilevel"/>
    <w:tmpl w:val="30503C58"/>
    <w:lvl w:ilvl="0">
      <w:start w:val="1"/>
      <w:numFmt w:val="decimalEnclosedCircle"/>
      <w:lvlText w:val="%1"/>
      <w:lvlJc w:val="left"/>
      <w:pPr>
        <w:ind w:left="920" w:hanging="360"/>
      </w:pPr>
      <w:rPr>
        <w:rFonts w:ascii="宋体" w:eastAsia="宋体" w:hAnsi="宋体" w:cs="宋体"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15" w15:restartNumberingAfterBreak="0">
    <w:nsid w:val="3A3C4D3C"/>
    <w:multiLevelType w:val="hybridMultilevel"/>
    <w:tmpl w:val="53A8A4C2"/>
    <w:lvl w:ilvl="0" w:tplc="4FEEAC90">
      <w:start w:val="1"/>
      <w:numFmt w:val="bullet"/>
      <w:lvlText w:val=""/>
      <w:lvlJc w:val="left"/>
      <w:pPr>
        <w:tabs>
          <w:tab w:val="num" w:pos="720"/>
        </w:tabs>
        <w:ind w:left="720" w:hanging="360"/>
      </w:pPr>
      <w:rPr>
        <w:rFonts w:ascii="Wingdings" w:hAnsi="Wingdings" w:hint="default"/>
      </w:rPr>
    </w:lvl>
    <w:lvl w:ilvl="1" w:tplc="87F8C77C" w:tentative="1">
      <w:start w:val="1"/>
      <w:numFmt w:val="bullet"/>
      <w:lvlText w:val=""/>
      <w:lvlJc w:val="left"/>
      <w:pPr>
        <w:tabs>
          <w:tab w:val="num" w:pos="1440"/>
        </w:tabs>
        <w:ind w:left="1440" w:hanging="360"/>
      </w:pPr>
      <w:rPr>
        <w:rFonts w:ascii="Wingdings" w:hAnsi="Wingdings" w:hint="default"/>
      </w:rPr>
    </w:lvl>
    <w:lvl w:ilvl="2" w:tplc="8FBED76C" w:tentative="1">
      <w:start w:val="1"/>
      <w:numFmt w:val="bullet"/>
      <w:lvlText w:val=""/>
      <w:lvlJc w:val="left"/>
      <w:pPr>
        <w:tabs>
          <w:tab w:val="num" w:pos="2160"/>
        </w:tabs>
        <w:ind w:left="2160" w:hanging="360"/>
      </w:pPr>
      <w:rPr>
        <w:rFonts w:ascii="Wingdings" w:hAnsi="Wingdings" w:hint="default"/>
      </w:rPr>
    </w:lvl>
    <w:lvl w:ilvl="3" w:tplc="FEBC30E6" w:tentative="1">
      <w:start w:val="1"/>
      <w:numFmt w:val="bullet"/>
      <w:lvlText w:val=""/>
      <w:lvlJc w:val="left"/>
      <w:pPr>
        <w:tabs>
          <w:tab w:val="num" w:pos="2880"/>
        </w:tabs>
        <w:ind w:left="2880" w:hanging="360"/>
      </w:pPr>
      <w:rPr>
        <w:rFonts w:ascii="Wingdings" w:hAnsi="Wingdings" w:hint="default"/>
      </w:rPr>
    </w:lvl>
    <w:lvl w:ilvl="4" w:tplc="6D5CD084" w:tentative="1">
      <w:start w:val="1"/>
      <w:numFmt w:val="bullet"/>
      <w:lvlText w:val=""/>
      <w:lvlJc w:val="left"/>
      <w:pPr>
        <w:tabs>
          <w:tab w:val="num" w:pos="3600"/>
        </w:tabs>
        <w:ind w:left="3600" w:hanging="360"/>
      </w:pPr>
      <w:rPr>
        <w:rFonts w:ascii="Wingdings" w:hAnsi="Wingdings" w:hint="default"/>
      </w:rPr>
    </w:lvl>
    <w:lvl w:ilvl="5" w:tplc="143A78BC" w:tentative="1">
      <w:start w:val="1"/>
      <w:numFmt w:val="bullet"/>
      <w:lvlText w:val=""/>
      <w:lvlJc w:val="left"/>
      <w:pPr>
        <w:tabs>
          <w:tab w:val="num" w:pos="4320"/>
        </w:tabs>
        <w:ind w:left="4320" w:hanging="360"/>
      </w:pPr>
      <w:rPr>
        <w:rFonts w:ascii="Wingdings" w:hAnsi="Wingdings" w:hint="default"/>
      </w:rPr>
    </w:lvl>
    <w:lvl w:ilvl="6" w:tplc="63D68686" w:tentative="1">
      <w:start w:val="1"/>
      <w:numFmt w:val="bullet"/>
      <w:lvlText w:val=""/>
      <w:lvlJc w:val="left"/>
      <w:pPr>
        <w:tabs>
          <w:tab w:val="num" w:pos="5040"/>
        </w:tabs>
        <w:ind w:left="5040" w:hanging="360"/>
      </w:pPr>
      <w:rPr>
        <w:rFonts w:ascii="Wingdings" w:hAnsi="Wingdings" w:hint="default"/>
      </w:rPr>
    </w:lvl>
    <w:lvl w:ilvl="7" w:tplc="695C8072" w:tentative="1">
      <w:start w:val="1"/>
      <w:numFmt w:val="bullet"/>
      <w:lvlText w:val=""/>
      <w:lvlJc w:val="left"/>
      <w:pPr>
        <w:tabs>
          <w:tab w:val="num" w:pos="5760"/>
        </w:tabs>
        <w:ind w:left="5760" w:hanging="360"/>
      </w:pPr>
      <w:rPr>
        <w:rFonts w:ascii="Wingdings" w:hAnsi="Wingdings" w:hint="default"/>
      </w:rPr>
    </w:lvl>
    <w:lvl w:ilvl="8" w:tplc="27C4DB48"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C9E1913"/>
    <w:multiLevelType w:val="hybridMultilevel"/>
    <w:tmpl w:val="2108A282"/>
    <w:lvl w:ilvl="0" w:tplc="04090003">
      <w:start w:val="1"/>
      <w:numFmt w:val="bullet"/>
      <w:lvlText w:val=""/>
      <w:lvlJc w:val="left"/>
      <w:pPr>
        <w:ind w:left="980" w:hanging="420"/>
      </w:pPr>
      <w:rPr>
        <w:rFonts w:ascii="Wingdings" w:hAnsi="Wingdings" w:hint="default"/>
      </w:rPr>
    </w:lvl>
    <w:lvl w:ilvl="1" w:tplc="04090003" w:tentative="1">
      <w:start w:val="1"/>
      <w:numFmt w:val="bullet"/>
      <w:lvlText w:val=""/>
      <w:lvlJc w:val="left"/>
      <w:pPr>
        <w:ind w:left="1400" w:hanging="420"/>
      </w:pPr>
      <w:rPr>
        <w:rFonts w:ascii="Wingdings" w:hAnsi="Wingdings" w:hint="default"/>
      </w:rPr>
    </w:lvl>
    <w:lvl w:ilvl="2" w:tplc="04090005" w:tentative="1">
      <w:start w:val="1"/>
      <w:numFmt w:val="bullet"/>
      <w:lvlText w:val=""/>
      <w:lvlJc w:val="left"/>
      <w:pPr>
        <w:ind w:left="1820" w:hanging="420"/>
      </w:pPr>
      <w:rPr>
        <w:rFonts w:ascii="Wingdings" w:hAnsi="Wingdings" w:hint="default"/>
      </w:rPr>
    </w:lvl>
    <w:lvl w:ilvl="3" w:tplc="04090001" w:tentative="1">
      <w:start w:val="1"/>
      <w:numFmt w:val="bullet"/>
      <w:lvlText w:val=""/>
      <w:lvlJc w:val="left"/>
      <w:pPr>
        <w:ind w:left="2240" w:hanging="420"/>
      </w:pPr>
      <w:rPr>
        <w:rFonts w:ascii="Wingdings" w:hAnsi="Wingdings" w:hint="default"/>
      </w:rPr>
    </w:lvl>
    <w:lvl w:ilvl="4" w:tplc="04090003" w:tentative="1">
      <w:start w:val="1"/>
      <w:numFmt w:val="bullet"/>
      <w:lvlText w:val=""/>
      <w:lvlJc w:val="left"/>
      <w:pPr>
        <w:ind w:left="2660" w:hanging="420"/>
      </w:pPr>
      <w:rPr>
        <w:rFonts w:ascii="Wingdings" w:hAnsi="Wingdings" w:hint="default"/>
      </w:rPr>
    </w:lvl>
    <w:lvl w:ilvl="5" w:tplc="04090005" w:tentative="1">
      <w:start w:val="1"/>
      <w:numFmt w:val="bullet"/>
      <w:lvlText w:val=""/>
      <w:lvlJc w:val="left"/>
      <w:pPr>
        <w:ind w:left="3080" w:hanging="420"/>
      </w:pPr>
      <w:rPr>
        <w:rFonts w:ascii="Wingdings" w:hAnsi="Wingdings" w:hint="default"/>
      </w:rPr>
    </w:lvl>
    <w:lvl w:ilvl="6" w:tplc="04090001" w:tentative="1">
      <w:start w:val="1"/>
      <w:numFmt w:val="bullet"/>
      <w:lvlText w:val=""/>
      <w:lvlJc w:val="left"/>
      <w:pPr>
        <w:ind w:left="3500" w:hanging="420"/>
      </w:pPr>
      <w:rPr>
        <w:rFonts w:ascii="Wingdings" w:hAnsi="Wingdings" w:hint="default"/>
      </w:rPr>
    </w:lvl>
    <w:lvl w:ilvl="7" w:tplc="04090003" w:tentative="1">
      <w:start w:val="1"/>
      <w:numFmt w:val="bullet"/>
      <w:lvlText w:val=""/>
      <w:lvlJc w:val="left"/>
      <w:pPr>
        <w:ind w:left="3920" w:hanging="420"/>
      </w:pPr>
      <w:rPr>
        <w:rFonts w:ascii="Wingdings" w:hAnsi="Wingdings" w:hint="default"/>
      </w:rPr>
    </w:lvl>
    <w:lvl w:ilvl="8" w:tplc="04090005" w:tentative="1">
      <w:start w:val="1"/>
      <w:numFmt w:val="bullet"/>
      <w:lvlText w:val=""/>
      <w:lvlJc w:val="left"/>
      <w:pPr>
        <w:ind w:left="4340" w:hanging="420"/>
      </w:pPr>
      <w:rPr>
        <w:rFonts w:ascii="Wingdings" w:hAnsi="Wingdings" w:hint="default"/>
      </w:rPr>
    </w:lvl>
  </w:abstractNum>
  <w:abstractNum w:abstractNumId="17" w15:restartNumberingAfterBreak="0">
    <w:nsid w:val="560B1C4B"/>
    <w:multiLevelType w:val="hybridMultilevel"/>
    <w:tmpl w:val="AA8897D8"/>
    <w:lvl w:ilvl="0" w:tplc="2F82EDA0">
      <w:start w:val="2"/>
      <w:numFmt w:val="japaneseCounting"/>
      <w:lvlText w:val="（%1）"/>
      <w:lvlJc w:val="left"/>
      <w:pPr>
        <w:ind w:left="900" w:hanging="90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15:restartNumberingAfterBreak="0">
    <w:nsid w:val="57300761"/>
    <w:multiLevelType w:val="hybridMultilevel"/>
    <w:tmpl w:val="85AED094"/>
    <w:lvl w:ilvl="0" w:tplc="60122208">
      <w:start w:val="1"/>
      <w:numFmt w:val="bullet"/>
      <w:lvlText w:val=""/>
      <w:lvlJc w:val="left"/>
      <w:pPr>
        <w:tabs>
          <w:tab w:val="num" w:pos="720"/>
        </w:tabs>
        <w:ind w:left="720" w:hanging="360"/>
      </w:pPr>
      <w:rPr>
        <w:rFonts w:ascii="Wingdings" w:hAnsi="Wingdings" w:hint="default"/>
      </w:rPr>
    </w:lvl>
    <w:lvl w:ilvl="1" w:tplc="0B424AE0" w:tentative="1">
      <w:start w:val="1"/>
      <w:numFmt w:val="bullet"/>
      <w:lvlText w:val=""/>
      <w:lvlJc w:val="left"/>
      <w:pPr>
        <w:tabs>
          <w:tab w:val="num" w:pos="1440"/>
        </w:tabs>
        <w:ind w:left="1440" w:hanging="360"/>
      </w:pPr>
      <w:rPr>
        <w:rFonts w:ascii="Wingdings" w:hAnsi="Wingdings" w:hint="default"/>
      </w:rPr>
    </w:lvl>
    <w:lvl w:ilvl="2" w:tplc="D87EF472" w:tentative="1">
      <w:start w:val="1"/>
      <w:numFmt w:val="bullet"/>
      <w:lvlText w:val=""/>
      <w:lvlJc w:val="left"/>
      <w:pPr>
        <w:tabs>
          <w:tab w:val="num" w:pos="2160"/>
        </w:tabs>
        <w:ind w:left="2160" w:hanging="360"/>
      </w:pPr>
      <w:rPr>
        <w:rFonts w:ascii="Wingdings" w:hAnsi="Wingdings" w:hint="default"/>
      </w:rPr>
    </w:lvl>
    <w:lvl w:ilvl="3" w:tplc="4A785352" w:tentative="1">
      <w:start w:val="1"/>
      <w:numFmt w:val="bullet"/>
      <w:lvlText w:val=""/>
      <w:lvlJc w:val="left"/>
      <w:pPr>
        <w:tabs>
          <w:tab w:val="num" w:pos="2880"/>
        </w:tabs>
        <w:ind w:left="2880" w:hanging="360"/>
      </w:pPr>
      <w:rPr>
        <w:rFonts w:ascii="Wingdings" w:hAnsi="Wingdings" w:hint="default"/>
      </w:rPr>
    </w:lvl>
    <w:lvl w:ilvl="4" w:tplc="D8524438" w:tentative="1">
      <w:start w:val="1"/>
      <w:numFmt w:val="bullet"/>
      <w:lvlText w:val=""/>
      <w:lvlJc w:val="left"/>
      <w:pPr>
        <w:tabs>
          <w:tab w:val="num" w:pos="3600"/>
        </w:tabs>
        <w:ind w:left="3600" w:hanging="360"/>
      </w:pPr>
      <w:rPr>
        <w:rFonts w:ascii="Wingdings" w:hAnsi="Wingdings" w:hint="default"/>
      </w:rPr>
    </w:lvl>
    <w:lvl w:ilvl="5" w:tplc="A68A9E2E" w:tentative="1">
      <w:start w:val="1"/>
      <w:numFmt w:val="bullet"/>
      <w:lvlText w:val=""/>
      <w:lvlJc w:val="left"/>
      <w:pPr>
        <w:tabs>
          <w:tab w:val="num" w:pos="4320"/>
        </w:tabs>
        <w:ind w:left="4320" w:hanging="360"/>
      </w:pPr>
      <w:rPr>
        <w:rFonts w:ascii="Wingdings" w:hAnsi="Wingdings" w:hint="default"/>
      </w:rPr>
    </w:lvl>
    <w:lvl w:ilvl="6" w:tplc="D610CC6E" w:tentative="1">
      <w:start w:val="1"/>
      <w:numFmt w:val="bullet"/>
      <w:lvlText w:val=""/>
      <w:lvlJc w:val="left"/>
      <w:pPr>
        <w:tabs>
          <w:tab w:val="num" w:pos="5040"/>
        </w:tabs>
        <w:ind w:left="5040" w:hanging="360"/>
      </w:pPr>
      <w:rPr>
        <w:rFonts w:ascii="Wingdings" w:hAnsi="Wingdings" w:hint="default"/>
      </w:rPr>
    </w:lvl>
    <w:lvl w:ilvl="7" w:tplc="18EC9208" w:tentative="1">
      <w:start w:val="1"/>
      <w:numFmt w:val="bullet"/>
      <w:lvlText w:val=""/>
      <w:lvlJc w:val="left"/>
      <w:pPr>
        <w:tabs>
          <w:tab w:val="num" w:pos="5760"/>
        </w:tabs>
        <w:ind w:left="5760" w:hanging="360"/>
      </w:pPr>
      <w:rPr>
        <w:rFonts w:ascii="Wingdings" w:hAnsi="Wingdings" w:hint="default"/>
      </w:rPr>
    </w:lvl>
    <w:lvl w:ilvl="8" w:tplc="C34CB2F8"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8C95BE0"/>
    <w:multiLevelType w:val="hybridMultilevel"/>
    <w:tmpl w:val="D8804B04"/>
    <w:lvl w:ilvl="0" w:tplc="1A604DF8">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15:restartNumberingAfterBreak="0">
    <w:nsid w:val="5A332447"/>
    <w:multiLevelType w:val="multilevel"/>
    <w:tmpl w:val="5A332447"/>
    <w:lvl w:ilvl="0">
      <w:start w:val="1"/>
      <w:numFmt w:val="decimalEnclosedCircle"/>
      <w:lvlText w:val="%1"/>
      <w:lvlJc w:val="left"/>
      <w:pPr>
        <w:ind w:left="920" w:hanging="360"/>
      </w:pPr>
      <w:rPr>
        <w:rFonts w:ascii="宋体" w:eastAsia="宋体" w:hAnsi="宋体" w:cs="宋体"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abstractNum w:abstractNumId="21" w15:restartNumberingAfterBreak="0">
    <w:nsid w:val="63A04177"/>
    <w:multiLevelType w:val="hybridMultilevel"/>
    <w:tmpl w:val="856044A6"/>
    <w:lvl w:ilvl="0" w:tplc="E8549DC8">
      <w:start w:val="1"/>
      <w:numFmt w:val="bullet"/>
      <w:lvlText w:val=""/>
      <w:lvlJc w:val="left"/>
      <w:pPr>
        <w:tabs>
          <w:tab w:val="num" w:pos="720"/>
        </w:tabs>
        <w:ind w:left="720" w:hanging="360"/>
      </w:pPr>
      <w:rPr>
        <w:rFonts w:ascii="Wingdings" w:hAnsi="Wingdings" w:hint="default"/>
      </w:rPr>
    </w:lvl>
    <w:lvl w:ilvl="1" w:tplc="9E90A38A" w:tentative="1">
      <w:start w:val="1"/>
      <w:numFmt w:val="bullet"/>
      <w:lvlText w:val=""/>
      <w:lvlJc w:val="left"/>
      <w:pPr>
        <w:tabs>
          <w:tab w:val="num" w:pos="1440"/>
        </w:tabs>
        <w:ind w:left="1440" w:hanging="360"/>
      </w:pPr>
      <w:rPr>
        <w:rFonts w:ascii="Wingdings" w:hAnsi="Wingdings" w:hint="default"/>
      </w:rPr>
    </w:lvl>
    <w:lvl w:ilvl="2" w:tplc="4D2621F6" w:tentative="1">
      <w:start w:val="1"/>
      <w:numFmt w:val="bullet"/>
      <w:lvlText w:val=""/>
      <w:lvlJc w:val="left"/>
      <w:pPr>
        <w:tabs>
          <w:tab w:val="num" w:pos="2160"/>
        </w:tabs>
        <w:ind w:left="2160" w:hanging="360"/>
      </w:pPr>
      <w:rPr>
        <w:rFonts w:ascii="Wingdings" w:hAnsi="Wingdings" w:hint="default"/>
      </w:rPr>
    </w:lvl>
    <w:lvl w:ilvl="3" w:tplc="3800C686" w:tentative="1">
      <w:start w:val="1"/>
      <w:numFmt w:val="bullet"/>
      <w:lvlText w:val=""/>
      <w:lvlJc w:val="left"/>
      <w:pPr>
        <w:tabs>
          <w:tab w:val="num" w:pos="2880"/>
        </w:tabs>
        <w:ind w:left="2880" w:hanging="360"/>
      </w:pPr>
      <w:rPr>
        <w:rFonts w:ascii="Wingdings" w:hAnsi="Wingdings" w:hint="default"/>
      </w:rPr>
    </w:lvl>
    <w:lvl w:ilvl="4" w:tplc="9D100C00" w:tentative="1">
      <w:start w:val="1"/>
      <w:numFmt w:val="bullet"/>
      <w:lvlText w:val=""/>
      <w:lvlJc w:val="left"/>
      <w:pPr>
        <w:tabs>
          <w:tab w:val="num" w:pos="3600"/>
        </w:tabs>
        <w:ind w:left="3600" w:hanging="360"/>
      </w:pPr>
      <w:rPr>
        <w:rFonts w:ascii="Wingdings" w:hAnsi="Wingdings" w:hint="default"/>
      </w:rPr>
    </w:lvl>
    <w:lvl w:ilvl="5" w:tplc="C5583682" w:tentative="1">
      <w:start w:val="1"/>
      <w:numFmt w:val="bullet"/>
      <w:lvlText w:val=""/>
      <w:lvlJc w:val="left"/>
      <w:pPr>
        <w:tabs>
          <w:tab w:val="num" w:pos="4320"/>
        </w:tabs>
        <w:ind w:left="4320" w:hanging="360"/>
      </w:pPr>
      <w:rPr>
        <w:rFonts w:ascii="Wingdings" w:hAnsi="Wingdings" w:hint="default"/>
      </w:rPr>
    </w:lvl>
    <w:lvl w:ilvl="6" w:tplc="6CAC5E9E" w:tentative="1">
      <w:start w:val="1"/>
      <w:numFmt w:val="bullet"/>
      <w:lvlText w:val=""/>
      <w:lvlJc w:val="left"/>
      <w:pPr>
        <w:tabs>
          <w:tab w:val="num" w:pos="5040"/>
        </w:tabs>
        <w:ind w:left="5040" w:hanging="360"/>
      </w:pPr>
      <w:rPr>
        <w:rFonts w:ascii="Wingdings" w:hAnsi="Wingdings" w:hint="default"/>
      </w:rPr>
    </w:lvl>
    <w:lvl w:ilvl="7" w:tplc="3CD06278" w:tentative="1">
      <w:start w:val="1"/>
      <w:numFmt w:val="bullet"/>
      <w:lvlText w:val=""/>
      <w:lvlJc w:val="left"/>
      <w:pPr>
        <w:tabs>
          <w:tab w:val="num" w:pos="5760"/>
        </w:tabs>
        <w:ind w:left="5760" w:hanging="360"/>
      </w:pPr>
      <w:rPr>
        <w:rFonts w:ascii="Wingdings" w:hAnsi="Wingdings" w:hint="default"/>
      </w:rPr>
    </w:lvl>
    <w:lvl w:ilvl="8" w:tplc="F8C67E16"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C055BD1"/>
    <w:multiLevelType w:val="multilevel"/>
    <w:tmpl w:val="6C055BD1"/>
    <w:lvl w:ilvl="0">
      <w:start w:val="1"/>
      <w:numFmt w:val="chineseCountingThousand"/>
      <w:lvlText w:val="%1、"/>
      <w:lvlJc w:val="left"/>
      <w:pPr>
        <w:ind w:left="0" w:firstLine="0"/>
      </w:pPr>
      <w:rPr>
        <w:rFonts w:hint="eastAsia"/>
      </w:rPr>
    </w:lvl>
    <w:lvl w:ilvl="1">
      <w:start w:val="1"/>
      <w:numFmt w:val="chineseCountingThousand"/>
      <w:lvlText w:val="（%2）"/>
      <w:lvlJc w:val="left"/>
      <w:pPr>
        <w:tabs>
          <w:tab w:val="num" w:pos="851"/>
        </w:tabs>
        <w:ind w:left="851" w:firstLine="0"/>
      </w:pPr>
      <w:rPr>
        <w:rFonts w:hint="eastAsia"/>
      </w:rPr>
    </w:lvl>
    <w:lvl w:ilvl="2">
      <w:start w:val="1"/>
      <w:numFmt w:val="decimal"/>
      <w:lvlText w:val="%3."/>
      <w:lvlJc w:val="left"/>
      <w:pPr>
        <w:ind w:left="0" w:firstLine="0"/>
      </w:pPr>
      <w:rPr>
        <w:rFonts w:hint="eastAsia"/>
      </w:rPr>
    </w:lvl>
    <w:lvl w:ilvl="3">
      <w:start w:val="1"/>
      <w:numFmt w:val="decimal"/>
      <w:lvlText w:val="（%4）"/>
      <w:lvlJc w:val="left"/>
      <w:pPr>
        <w:ind w:left="0" w:firstLine="0"/>
      </w:pPr>
      <w:rPr>
        <w:rFonts w:hint="eastAsia"/>
      </w:rPr>
    </w:lvl>
    <w:lvl w:ilvl="4">
      <w:start w:val="1"/>
      <w:numFmt w:val="decimal"/>
      <w:lvlText w:val="%1.%2.%3.%4.%5."/>
      <w:lvlJc w:val="left"/>
      <w:pPr>
        <w:ind w:left="992" w:hanging="992"/>
      </w:pPr>
      <w:rPr>
        <w:rFonts w:hint="eastAsia"/>
      </w:rPr>
    </w:lvl>
    <w:lvl w:ilvl="5">
      <w:start w:val="1"/>
      <w:numFmt w:val="decimal"/>
      <w:lvlText w:val="%1.%2.%3.%4.%5.%6."/>
      <w:lvlJc w:val="left"/>
      <w:pPr>
        <w:ind w:left="1134" w:hanging="1134"/>
      </w:pPr>
      <w:rPr>
        <w:rFonts w:hint="eastAsia"/>
      </w:rPr>
    </w:lvl>
    <w:lvl w:ilvl="6">
      <w:start w:val="1"/>
      <w:numFmt w:val="decimal"/>
      <w:lvlText w:val="%1.%2.%3.%4.%5.%6.%7."/>
      <w:lvlJc w:val="left"/>
      <w:pPr>
        <w:ind w:left="1276" w:hanging="1276"/>
      </w:pPr>
      <w:rPr>
        <w:rFonts w:hint="eastAsia"/>
      </w:rPr>
    </w:lvl>
    <w:lvl w:ilvl="7">
      <w:start w:val="1"/>
      <w:numFmt w:val="decimal"/>
      <w:lvlText w:val="%1.%2.%3.%4.%5.%6.%7.%8."/>
      <w:lvlJc w:val="left"/>
      <w:pPr>
        <w:ind w:left="1418" w:hanging="1418"/>
      </w:pPr>
      <w:rPr>
        <w:rFonts w:hint="eastAsia"/>
      </w:rPr>
    </w:lvl>
    <w:lvl w:ilvl="8">
      <w:start w:val="1"/>
      <w:numFmt w:val="decimal"/>
      <w:lvlText w:val="%1.%2.%3.%4.%5.%6.%7.%8.%9."/>
      <w:lvlJc w:val="left"/>
      <w:pPr>
        <w:ind w:left="1559" w:hanging="1559"/>
      </w:pPr>
      <w:rPr>
        <w:rFonts w:hint="eastAsia"/>
      </w:rPr>
    </w:lvl>
  </w:abstractNum>
  <w:abstractNum w:abstractNumId="23" w15:restartNumberingAfterBreak="0">
    <w:nsid w:val="74D8485A"/>
    <w:multiLevelType w:val="hybridMultilevel"/>
    <w:tmpl w:val="BC84B96A"/>
    <w:lvl w:ilvl="0" w:tplc="04090003">
      <w:start w:val="1"/>
      <w:numFmt w:val="bullet"/>
      <w:lvlText w:val=""/>
      <w:lvlJc w:val="left"/>
      <w:pPr>
        <w:ind w:left="1680" w:hanging="420"/>
      </w:pPr>
      <w:rPr>
        <w:rFonts w:ascii="Wingdings" w:hAnsi="Wingdings" w:hint="default"/>
      </w:rPr>
    </w:lvl>
    <w:lvl w:ilvl="1" w:tplc="04090003" w:tentative="1">
      <w:start w:val="1"/>
      <w:numFmt w:val="bullet"/>
      <w:lvlText w:val=""/>
      <w:lvlJc w:val="left"/>
      <w:pPr>
        <w:ind w:left="2100" w:hanging="420"/>
      </w:pPr>
      <w:rPr>
        <w:rFonts w:ascii="Wingdings" w:hAnsi="Wingdings" w:hint="default"/>
      </w:rPr>
    </w:lvl>
    <w:lvl w:ilvl="2" w:tplc="04090005" w:tentative="1">
      <w:start w:val="1"/>
      <w:numFmt w:val="bullet"/>
      <w:lvlText w:val=""/>
      <w:lvlJc w:val="left"/>
      <w:pPr>
        <w:ind w:left="2520" w:hanging="420"/>
      </w:pPr>
      <w:rPr>
        <w:rFonts w:ascii="Wingdings" w:hAnsi="Wingdings" w:hint="default"/>
      </w:rPr>
    </w:lvl>
    <w:lvl w:ilvl="3" w:tplc="04090001" w:tentative="1">
      <w:start w:val="1"/>
      <w:numFmt w:val="bullet"/>
      <w:lvlText w:val=""/>
      <w:lvlJc w:val="left"/>
      <w:pPr>
        <w:ind w:left="2940" w:hanging="420"/>
      </w:pPr>
      <w:rPr>
        <w:rFonts w:ascii="Wingdings" w:hAnsi="Wingdings" w:hint="default"/>
      </w:rPr>
    </w:lvl>
    <w:lvl w:ilvl="4" w:tplc="04090003" w:tentative="1">
      <w:start w:val="1"/>
      <w:numFmt w:val="bullet"/>
      <w:lvlText w:val=""/>
      <w:lvlJc w:val="left"/>
      <w:pPr>
        <w:ind w:left="3360" w:hanging="420"/>
      </w:pPr>
      <w:rPr>
        <w:rFonts w:ascii="Wingdings" w:hAnsi="Wingdings" w:hint="default"/>
      </w:rPr>
    </w:lvl>
    <w:lvl w:ilvl="5" w:tplc="04090005" w:tentative="1">
      <w:start w:val="1"/>
      <w:numFmt w:val="bullet"/>
      <w:lvlText w:val=""/>
      <w:lvlJc w:val="left"/>
      <w:pPr>
        <w:ind w:left="3780" w:hanging="420"/>
      </w:pPr>
      <w:rPr>
        <w:rFonts w:ascii="Wingdings" w:hAnsi="Wingdings" w:hint="default"/>
      </w:rPr>
    </w:lvl>
    <w:lvl w:ilvl="6" w:tplc="04090001" w:tentative="1">
      <w:start w:val="1"/>
      <w:numFmt w:val="bullet"/>
      <w:lvlText w:val=""/>
      <w:lvlJc w:val="left"/>
      <w:pPr>
        <w:ind w:left="4200" w:hanging="420"/>
      </w:pPr>
      <w:rPr>
        <w:rFonts w:ascii="Wingdings" w:hAnsi="Wingdings" w:hint="default"/>
      </w:rPr>
    </w:lvl>
    <w:lvl w:ilvl="7" w:tplc="04090003" w:tentative="1">
      <w:start w:val="1"/>
      <w:numFmt w:val="bullet"/>
      <w:lvlText w:val=""/>
      <w:lvlJc w:val="left"/>
      <w:pPr>
        <w:ind w:left="4620" w:hanging="420"/>
      </w:pPr>
      <w:rPr>
        <w:rFonts w:ascii="Wingdings" w:hAnsi="Wingdings" w:hint="default"/>
      </w:rPr>
    </w:lvl>
    <w:lvl w:ilvl="8" w:tplc="04090005" w:tentative="1">
      <w:start w:val="1"/>
      <w:numFmt w:val="bullet"/>
      <w:lvlText w:val=""/>
      <w:lvlJc w:val="left"/>
      <w:pPr>
        <w:ind w:left="5040" w:hanging="420"/>
      </w:pPr>
      <w:rPr>
        <w:rFonts w:ascii="Wingdings" w:hAnsi="Wingdings" w:hint="default"/>
      </w:rPr>
    </w:lvl>
  </w:abstractNum>
  <w:abstractNum w:abstractNumId="24" w15:restartNumberingAfterBreak="0">
    <w:nsid w:val="75A92071"/>
    <w:multiLevelType w:val="multilevel"/>
    <w:tmpl w:val="75A92071"/>
    <w:lvl w:ilvl="0">
      <w:start w:val="1"/>
      <w:numFmt w:val="decimalEnclosedCircle"/>
      <w:lvlText w:val="%1"/>
      <w:lvlJc w:val="left"/>
      <w:pPr>
        <w:ind w:left="840" w:hanging="360"/>
      </w:pPr>
      <w:rPr>
        <w:rFonts w:ascii="宋体" w:eastAsia="宋体" w:hAnsi="宋体" w:cs="宋体" w:hint="default"/>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25" w15:restartNumberingAfterBreak="0">
    <w:nsid w:val="7ABF3D6D"/>
    <w:multiLevelType w:val="hybridMultilevel"/>
    <w:tmpl w:val="971A5932"/>
    <w:lvl w:ilvl="0" w:tplc="04090003">
      <w:start w:val="1"/>
      <w:numFmt w:val="bullet"/>
      <w:lvlText w:val=""/>
      <w:lvlJc w:val="left"/>
      <w:pPr>
        <w:ind w:left="980" w:hanging="420"/>
      </w:pPr>
      <w:rPr>
        <w:rFonts w:ascii="Wingdings" w:hAnsi="Wingdings" w:hint="default"/>
      </w:rPr>
    </w:lvl>
    <w:lvl w:ilvl="1" w:tplc="04090003" w:tentative="1">
      <w:start w:val="1"/>
      <w:numFmt w:val="bullet"/>
      <w:lvlText w:val=""/>
      <w:lvlJc w:val="left"/>
      <w:pPr>
        <w:ind w:left="1400" w:hanging="420"/>
      </w:pPr>
      <w:rPr>
        <w:rFonts w:ascii="Wingdings" w:hAnsi="Wingdings" w:hint="default"/>
      </w:rPr>
    </w:lvl>
    <w:lvl w:ilvl="2" w:tplc="04090005" w:tentative="1">
      <w:start w:val="1"/>
      <w:numFmt w:val="bullet"/>
      <w:lvlText w:val=""/>
      <w:lvlJc w:val="left"/>
      <w:pPr>
        <w:ind w:left="1820" w:hanging="420"/>
      </w:pPr>
      <w:rPr>
        <w:rFonts w:ascii="Wingdings" w:hAnsi="Wingdings" w:hint="default"/>
      </w:rPr>
    </w:lvl>
    <w:lvl w:ilvl="3" w:tplc="04090001" w:tentative="1">
      <w:start w:val="1"/>
      <w:numFmt w:val="bullet"/>
      <w:lvlText w:val=""/>
      <w:lvlJc w:val="left"/>
      <w:pPr>
        <w:ind w:left="2240" w:hanging="420"/>
      </w:pPr>
      <w:rPr>
        <w:rFonts w:ascii="Wingdings" w:hAnsi="Wingdings" w:hint="default"/>
      </w:rPr>
    </w:lvl>
    <w:lvl w:ilvl="4" w:tplc="04090003" w:tentative="1">
      <w:start w:val="1"/>
      <w:numFmt w:val="bullet"/>
      <w:lvlText w:val=""/>
      <w:lvlJc w:val="left"/>
      <w:pPr>
        <w:ind w:left="2660" w:hanging="420"/>
      </w:pPr>
      <w:rPr>
        <w:rFonts w:ascii="Wingdings" w:hAnsi="Wingdings" w:hint="default"/>
      </w:rPr>
    </w:lvl>
    <w:lvl w:ilvl="5" w:tplc="04090005" w:tentative="1">
      <w:start w:val="1"/>
      <w:numFmt w:val="bullet"/>
      <w:lvlText w:val=""/>
      <w:lvlJc w:val="left"/>
      <w:pPr>
        <w:ind w:left="3080" w:hanging="420"/>
      </w:pPr>
      <w:rPr>
        <w:rFonts w:ascii="Wingdings" w:hAnsi="Wingdings" w:hint="default"/>
      </w:rPr>
    </w:lvl>
    <w:lvl w:ilvl="6" w:tplc="04090001" w:tentative="1">
      <w:start w:val="1"/>
      <w:numFmt w:val="bullet"/>
      <w:lvlText w:val=""/>
      <w:lvlJc w:val="left"/>
      <w:pPr>
        <w:ind w:left="3500" w:hanging="420"/>
      </w:pPr>
      <w:rPr>
        <w:rFonts w:ascii="Wingdings" w:hAnsi="Wingdings" w:hint="default"/>
      </w:rPr>
    </w:lvl>
    <w:lvl w:ilvl="7" w:tplc="04090003" w:tentative="1">
      <w:start w:val="1"/>
      <w:numFmt w:val="bullet"/>
      <w:lvlText w:val=""/>
      <w:lvlJc w:val="left"/>
      <w:pPr>
        <w:ind w:left="3920" w:hanging="420"/>
      </w:pPr>
      <w:rPr>
        <w:rFonts w:ascii="Wingdings" w:hAnsi="Wingdings" w:hint="default"/>
      </w:rPr>
    </w:lvl>
    <w:lvl w:ilvl="8" w:tplc="04090005" w:tentative="1">
      <w:start w:val="1"/>
      <w:numFmt w:val="bullet"/>
      <w:lvlText w:val=""/>
      <w:lvlJc w:val="left"/>
      <w:pPr>
        <w:ind w:left="4340" w:hanging="420"/>
      </w:pPr>
      <w:rPr>
        <w:rFonts w:ascii="Wingdings" w:hAnsi="Wingdings" w:hint="default"/>
      </w:rPr>
    </w:lvl>
  </w:abstractNum>
  <w:num w:numId="1">
    <w:abstractNumId w:val="13"/>
  </w:num>
  <w:num w:numId="2">
    <w:abstractNumId w:val="12"/>
  </w:num>
  <w:num w:numId="3">
    <w:abstractNumId w:val="25"/>
  </w:num>
  <w:num w:numId="4">
    <w:abstractNumId w:val="22"/>
  </w:num>
  <w:num w:numId="5">
    <w:abstractNumId w:val="0"/>
  </w:num>
  <w:num w:numId="6">
    <w:abstractNumId w:val="24"/>
  </w:num>
  <w:num w:numId="7">
    <w:abstractNumId w:val="9"/>
  </w:num>
  <w:num w:numId="8">
    <w:abstractNumId w:val="19"/>
  </w:num>
  <w:num w:numId="9">
    <w:abstractNumId w:val="17"/>
  </w:num>
  <w:num w:numId="10">
    <w:abstractNumId w:val="23"/>
  </w:num>
  <w:num w:numId="11">
    <w:abstractNumId w:val="16"/>
  </w:num>
  <w:num w:numId="12">
    <w:abstractNumId w:val="8"/>
  </w:num>
  <w:num w:numId="13">
    <w:abstractNumId w:val="13"/>
  </w:num>
  <w:num w:numId="14">
    <w:abstractNumId w:val="13"/>
  </w:num>
  <w:num w:numId="15">
    <w:abstractNumId w:val="4"/>
  </w:num>
  <w:num w:numId="16">
    <w:abstractNumId w:val="3"/>
  </w:num>
  <w:num w:numId="17">
    <w:abstractNumId w:val="2"/>
  </w:num>
  <w:num w:numId="18">
    <w:abstractNumId w:val="1"/>
  </w:num>
  <w:num w:numId="19">
    <w:abstractNumId w:val="10"/>
  </w:num>
  <w:num w:numId="20">
    <w:abstractNumId w:val="7"/>
  </w:num>
  <w:num w:numId="21">
    <w:abstractNumId w:val="6"/>
  </w:num>
  <w:num w:numId="22">
    <w:abstractNumId w:val="5"/>
  </w:num>
  <w:num w:numId="23">
    <w:abstractNumId w:val="14"/>
  </w:num>
  <w:num w:numId="24">
    <w:abstractNumId w:val="20"/>
  </w:num>
  <w:num w:numId="25">
    <w:abstractNumId w:val="11"/>
  </w:num>
  <w:num w:numId="26">
    <w:abstractNumId w:val="21"/>
  </w:num>
  <w:num w:numId="27">
    <w:abstractNumId w:val="18"/>
  </w:num>
  <w:num w:numId="2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bordersDoNotSurroundHeader/>
  <w:bordersDoNotSurroundFooter/>
  <w:hideSpellingErrors/>
  <w:hideGrammaticalErrors/>
  <w:defaultTabStop w:val="420"/>
  <w:drawingGridHorizontalSpacing w:val="140"/>
  <w:drawingGridVerticalSpacing w:val="381"/>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80294"/>
    <w:rsid w:val="00000821"/>
    <w:rsid w:val="00001156"/>
    <w:rsid w:val="000011FE"/>
    <w:rsid w:val="00001990"/>
    <w:rsid w:val="00001CBB"/>
    <w:rsid w:val="00001F48"/>
    <w:rsid w:val="00001F4C"/>
    <w:rsid w:val="000025FC"/>
    <w:rsid w:val="00003AB7"/>
    <w:rsid w:val="00003B20"/>
    <w:rsid w:val="00004A47"/>
    <w:rsid w:val="00004D13"/>
    <w:rsid w:val="000052A4"/>
    <w:rsid w:val="00005BE4"/>
    <w:rsid w:val="000060AA"/>
    <w:rsid w:val="000065BB"/>
    <w:rsid w:val="00006B18"/>
    <w:rsid w:val="00007670"/>
    <w:rsid w:val="000079EC"/>
    <w:rsid w:val="0001021F"/>
    <w:rsid w:val="00010AE7"/>
    <w:rsid w:val="00011162"/>
    <w:rsid w:val="000113E7"/>
    <w:rsid w:val="00011A3C"/>
    <w:rsid w:val="00011A50"/>
    <w:rsid w:val="00011DDE"/>
    <w:rsid w:val="00012022"/>
    <w:rsid w:val="00012B07"/>
    <w:rsid w:val="00012FFF"/>
    <w:rsid w:val="00013C48"/>
    <w:rsid w:val="0001487F"/>
    <w:rsid w:val="00015C78"/>
    <w:rsid w:val="00016D8F"/>
    <w:rsid w:val="00017210"/>
    <w:rsid w:val="0001724F"/>
    <w:rsid w:val="00017970"/>
    <w:rsid w:val="000179CE"/>
    <w:rsid w:val="00017C74"/>
    <w:rsid w:val="00017E23"/>
    <w:rsid w:val="00020270"/>
    <w:rsid w:val="000204EA"/>
    <w:rsid w:val="000213BC"/>
    <w:rsid w:val="00022384"/>
    <w:rsid w:val="00022D18"/>
    <w:rsid w:val="00022DC5"/>
    <w:rsid w:val="00022E22"/>
    <w:rsid w:val="00022F09"/>
    <w:rsid w:val="000254CB"/>
    <w:rsid w:val="00026424"/>
    <w:rsid w:val="00026896"/>
    <w:rsid w:val="00026AF1"/>
    <w:rsid w:val="00026B2C"/>
    <w:rsid w:val="00026CF1"/>
    <w:rsid w:val="000274B1"/>
    <w:rsid w:val="00027B06"/>
    <w:rsid w:val="00030239"/>
    <w:rsid w:val="00030E1B"/>
    <w:rsid w:val="00031823"/>
    <w:rsid w:val="00031CEE"/>
    <w:rsid w:val="0003246A"/>
    <w:rsid w:val="00033203"/>
    <w:rsid w:val="0003327E"/>
    <w:rsid w:val="000346A6"/>
    <w:rsid w:val="00034E52"/>
    <w:rsid w:val="000353DE"/>
    <w:rsid w:val="0003570B"/>
    <w:rsid w:val="0003608E"/>
    <w:rsid w:val="0003608F"/>
    <w:rsid w:val="00036411"/>
    <w:rsid w:val="000369AA"/>
    <w:rsid w:val="000376C3"/>
    <w:rsid w:val="00037AB8"/>
    <w:rsid w:val="00037B00"/>
    <w:rsid w:val="00037D48"/>
    <w:rsid w:val="000407F9"/>
    <w:rsid w:val="00040966"/>
    <w:rsid w:val="00040D07"/>
    <w:rsid w:val="00041508"/>
    <w:rsid w:val="0004191C"/>
    <w:rsid w:val="00041F72"/>
    <w:rsid w:val="00042627"/>
    <w:rsid w:val="00042751"/>
    <w:rsid w:val="00042823"/>
    <w:rsid w:val="00042B67"/>
    <w:rsid w:val="0004364C"/>
    <w:rsid w:val="000436C8"/>
    <w:rsid w:val="00043734"/>
    <w:rsid w:val="00043D0C"/>
    <w:rsid w:val="000441F2"/>
    <w:rsid w:val="0004432B"/>
    <w:rsid w:val="00044397"/>
    <w:rsid w:val="00044607"/>
    <w:rsid w:val="0004465F"/>
    <w:rsid w:val="00044C8C"/>
    <w:rsid w:val="00044DC1"/>
    <w:rsid w:val="0004525B"/>
    <w:rsid w:val="000455BF"/>
    <w:rsid w:val="00045656"/>
    <w:rsid w:val="000463EF"/>
    <w:rsid w:val="000466DC"/>
    <w:rsid w:val="000468BA"/>
    <w:rsid w:val="00046924"/>
    <w:rsid w:val="000469D5"/>
    <w:rsid w:val="0004755A"/>
    <w:rsid w:val="00047743"/>
    <w:rsid w:val="00047E2E"/>
    <w:rsid w:val="00050041"/>
    <w:rsid w:val="00050BB9"/>
    <w:rsid w:val="000511E2"/>
    <w:rsid w:val="00051D69"/>
    <w:rsid w:val="00051DB0"/>
    <w:rsid w:val="00051F49"/>
    <w:rsid w:val="000520C7"/>
    <w:rsid w:val="00052A7B"/>
    <w:rsid w:val="00052D0D"/>
    <w:rsid w:val="00052F40"/>
    <w:rsid w:val="000534ED"/>
    <w:rsid w:val="00053515"/>
    <w:rsid w:val="0005388A"/>
    <w:rsid w:val="0005388F"/>
    <w:rsid w:val="000539E3"/>
    <w:rsid w:val="00053F98"/>
    <w:rsid w:val="000550E2"/>
    <w:rsid w:val="0005525F"/>
    <w:rsid w:val="00055D00"/>
    <w:rsid w:val="00055DC4"/>
    <w:rsid w:val="00056B90"/>
    <w:rsid w:val="00056C16"/>
    <w:rsid w:val="000570A3"/>
    <w:rsid w:val="00057579"/>
    <w:rsid w:val="000575C8"/>
    <w:rsid w:val="0006015D"/>
    <w:rsid w:val="00060A84"/>
    <w:rsid w:val="00061079"/>
    <w:rsid w:val="000610D4"/>
    <w:rsid w:val="00061967"/>
    <w:rsid w:val="00062147"/>
    <w:rsid w:val="00062708"/>
    <w:rsid w:val="00062EAD"/>
    <w:rsid w:val="00062F68"/>
    <w:rsid w:val="00063083"/>
    <w:rsid w:val="00063293"/>
    <w:rsid w:val="00063B43"/>
    <w:rsid w:val="000640DD"/>
    <w:rsid w:val="000649BF"/>
    <w:rsid w:val="00064A4D"/>
    <w:rsid w:val="00064F5F"/>
    <w:rsid w:val="000657E5"/>
    <w:rsid w:val="00065A88"/>
    <w:rsid w:val="00065CF3"/>
    <w:rsid w:val="000663D6"/>
    <w:rsid w:val="000665CD"/>
    <w:rsid w:val="000666FA"/>
    <w:rsid w:val="00066A3C"/>
    <w:rsid w:val="00066EEE"/>
    <w:rsid w:val="00066F0B"/>
    <w:rsid w:val="00067848"/>
    <w:rsid w:val="00070B00"/>
    <w:rsid w:val="00070CBB"/>
    <w:rsid w:val="0007131B"/>
    <w:rsid w:val="00071A45"/>
    <w:rsid w:val="00071BBB"/>
    <w:rsid w:val="000727B7"/>
    <w:rsid w:val="00073215"/>
    <w:rsid w:val="0007365D"/>
    <w:rsid w:val="000740A7"/>
    <w:rsid w:val="0007487D"/>
    <w:rsid w:val="00074E14"/>
    <w:rsid w:val="00074FC2"/>
    <w:rsid w:val="00075704"/>
    <w:rsid w:val="0007690A"/>
    <w:rsid w:val="00076DF0"/>
    <w:rsid w:val="000774C2"/>
    <w:rsid w:val="00077C32"/>
    <w:rsid w:val="00077C38"/>
    <w:rsid w:val="00077CEF"/>
    <w:rsid w:val="000803D5"/>
    <w:rsid w:val="00080728"/>
    <w:rsid w:val="000813D3"/>
    <w:rsid w:val="0008183F"/>
    <w:rsid w:val="00081D2E"/>
    <w:rsid w:val="00081F3E"/>
    <w:rsid w:val="0008231C"/>
    <w:rsid w:val="00082527"/>
    <w:rsid w:val="000827D1"/>
    <w:rsid w:val="00082AE0"/>
    <w:rsid w:val="00082C1D"/>
    <w:rsid w:val="00084047"/>
    <w:rsid w:val="00084093"/>
    <w:rsid w:val="000841A6"/>
    <w:rsid w:val="00084680"/>
    <w:rsid w:val="00084AAE"/>
    <w:rsid w:val="00084B94"/>
    <w:rsid w:val="000859B0"/>
    <w:rsid w:val="00085B9E"/>
    <w:rsid w:val="00085DAC"/>
    <w:rsid w:val="00086690"/>
    <w:rsid w:val="000868C6"/>
    <w:rsid w:val="00086F3A"/>
    <w:rsid w:val="00087835"/>
    <w:rsid w:val="00087FB1"/>
    <w:rsid w:val="00090475"/>
    <w:rsid w:val="00091364"/>
    <w:rsid w:val="0009179A"/>
    <w:rsid w:val="0009192A"/>
    <w:rsid w:val="000922C1"/>
    <w:rsid w:val="00092FDF"/>
    <w:rsid w:val="00093581"/>
    <w:rsid w:val="00093D95"/>
    <w:rsid w:val="000942E2"/>
    <w:rsid w:val="000944DF"/>
    <w:rsid w:val="00094B27"/>
    <w:rsid w:val="0009548E"/>
    <w:rsid w:val="0009563D"/>
    <w:rsid w:val="0009571A"/>
    <w:rsid w:val="00095946"/>
    <w:rsid w:val="00095C36"/>
    <w:rsid w:val="00095FD3"/>
    <w:rsid w:val="000960E3"/>
    <w:rsid w:val="00096356"/>
    <w:rsid w:val="00096557"/>
    <w:rsid w:val="00096A9F"/>
    <w:rsid w:val="00096D53"/>
    <w:rsid w:val="00096EAB"/>
    <w:rsid w:val="0009703C"/>
    <w:rsid w:val="000A0636"/>
    <w:rsid w:val="000A092D"/>
    <w:rsid w:val="000A0A56"/>
    <w:rsid w:val="000A0D94"/>
    <w:rsid w:val="000A10C1"/>
    <w:rsid w:val="000A1795"/>
    <w:rsid w:val="000A23BC"/>
    <w:rsid w:val="000A23E1"/>
    <w:rsid w:val="000A291B"/>
    <w:rsid w:val="000A41C2"/>
    <w:rsid w:val="000A4FE6"/>
    <w:rsid w:val="000A5282"/>
    <w:rsid w:val="000A5BF3"/>
    <w:rsid w:val="000A62C5"/>
    <w:rsid w:val="000A699C"/>
    <w:rsid w:val="000A6EBD"/>
    <w:rsid w:val="000A73EB"/>
    <w:rsid w:val="000A7A33"/>
    <w:rsid w:val="000B07DF"/>
    <w:rsid w:val="000B0E15"/>
    <w:rsid w:val="000B0F00"/>
    <w:rsid w:val="000B14D6"/>
    <w:rsid w:val="000B186A"/>
    <w:rsid w:val="000B2570"/>
    <w:rsid w:val="000B4528"/>
    <w:rsid w:val="000B4613"/>
    <w:rsid w:val="000B4686"/>
    <w:rsid w:val="000B4E6A"/>
    <w:rsid w:val="000B5356"/>
    <w:rsid w:val="000B59C4"/>
    <w:rsid w:val="000B61F6"/>
    <w:rsid w:val="000B66E9"/>
    <w:rsid w:val="000B6A76"/>
    <w:rsid w:val="000B6B34"/>
    <w:rsid w:val="000B6FA6"/>
    <w:rsid w:val="000B738C"/>
    <w:rsid w:val="000C0842"/>
    <w:rsid w:val="000C0C3A"/>
    <w:rsid w:val="000C1175"/>
    <w:rsid w:val="000C14DA"/>
    <w:rsid w:val="000C1890"/>
    <w:rsid w:val="000C1B5D"/>
    <w:rsid w:val="000C1BA8"/>
    <w:rsid w:val="000C1C36"/>
    <w:rsid w:val="000C2048"/>
    <w:rsid w:val="000C2381"/>
    <w:rsid w:val="000C290B"/>
    <w:rsid w:val="000C3242"/>
    <w:rsid w:val="000C4EC5"/>
    <w:rsid w:val="000C510F"/>
    <w:rsid w:val="000C519A"/>
    <w:rsid w:val="000C541E"/>
    <w:rsid w:val="000C600A"/>
    <w:rsid w:val="000C653B"/>
    <w:rsid w:val="000C6716"/>
    <w:rsid w:val="000C71E1"/>
    <w:rsid w:val="000C7ADB"/>
    <w:rsid w:val="000C7F2A"/>
    <w:rsid w:val="000D02D6"/>
    <w:rsid w:val="000D04AE"/>
    <w:rsid w:val="000D07FA"/>
    <w:rsid w:val="000D080C"/>
    <w:rsid w:val="000D104E"/>
    <w:rsid w:val="000D1D92"/>
    <w:rsid w:val="000D211F"/>
    <w:rsid w:val="000D2A35"/>
    <w:rsid w:val="000D2AC0"/>
    <w:rsid w:val="000D2C79"/>
    <w:rsid w:val="000D2E44"/>
    <w:rsid w:val="000D2E52"/>
    <w:rsid w:val="000D407A"/>
    <w:rsid w:val="000D468E"/>
    <w:rsid w:val="000D46DE"/>
    <w:rsid w:val="000D4772"/>
    <w:rsid w:val="000D4970"/>
    <w:rsid w:val="000D4FB9"/>
    <w:rsid w:val="000D5B42"/>
    <w:rsid w:val="000D5BEE"/>
    <w:rsid w:val="000D5DCF"/>
    <w:rsid w:val="000D60C2"/>
    <w:rsid w:val="000D63F6"/>
    <w:rsid w:val="000D6796"/>
    <w:rsid w:val="000D67DB"/>
    <w:rsid w:val="000D7520"/>
    <w:rsid w:val="000D77E5"/>
    <w:rsid w:val="000E04D1"/>
    <w:rsid w:val="000E0DF6"/>
    <w:rsid w:val="000E17EA"/>
    <w:rsid w:val="000E1D01"/>
    <w:rsid w:val="000E1D35"/>
    <w:rsid w:val="000E21D7"/>
    <w:rsid w:val="000E243F"/>
    <w:rsid w:val="000E2867"/>
    <w:rsid w:val="000E2A29"/>
    <w:rsid w:val="000E2F0A"/>
    <w:rsid w:val="000E30D0"/>
    <w:rsid w:val="000E44D4"/>
    <w:rsid w:val="000E4733"/>
    <w:rsid w:val="000E5A75"/>
    <w:rsid w:val="000E5C75"/>
    <w:rsid w:val="000E5D56"/>
    <w:rsid w:val="000E6277"/>
    <w:rsid w:val="000E641E"/>
    <w:rsid w:val="000E68A8"/>
    <w:rsid w:val="000E6909"/>
    <w:rsid w:val="000E713B"/>
    <w:rsid w:val="000E78EE"/>
    <w:rsid w:val="000E7FD2"/>
    <w:rsid w:val="000F047B"/>
    <w:rsid w:val="000F0947"/>
    <w:rsid w:val="000F0A1F"/>
    <w:rsid w:val="000F12DB"/>
    <w:rsid w:val="000F161F"/>
    <w:rsid w:val="000F18C0"/>
    <w:rsid w:val="000F1A5F"/>
    <w:rsid w:val="000F1C96"/>
    <w:rsid w:val="000F1D20"/>
    <w:rsid w:val="000F1F4A"/>
    <w:rsid w:val="000F26E1"/>
    <w:rsid w:val="000F35A8"/>
    <w:rsid w:val="000F3BD6"/>
    <w:rsid w:val="000F3D7F"/>
    <w:rsid w:val="000F43F7"/>
    <w:rsid w:val="000F5163"/>
    <w:rsid w:val="000F536F"/>
    <w:rsid w:val="000F5447"/>
    <w:rsid w:val="000F5CD7"/>
    <w:rsid w:val="000F6282"/>
    <w:rsid w:val="000F63D7"/>
    <w:rsid w:val="000F6CF8"/>
    <w:rsid w:val="000F6F87"/>
    <w:rsid w:val="000F7269"/>
    <w:rsid w:val="000F7604"/>
    <w:rsid w:val="00100403"/>
    <w:rsid w:val="00100583"/>
    <w:rsid w:val="00101693"/>
    <w:rsid w:val="00102010"/>
    <w:rsid w:val="0010207A"/>
    <w:rsid w:val="0010225F"/>
    <w:rsid w:val="00102278"/>
    <w:rsid w:val="00102B71"/>
    <w:rsid w:val="00102FC2"/>
    <w:rsid w:val="00103227"/>
    <w:rsid w:val="0010391C"/>
    <w:rsid w:val="00104545"/>
    <w:rsid w:val="00104BBF"/>
    <w:rsid w:val="00104CC8"/>
    <w:rsid w:val="0010516F"/>
    <w:rsid w:val="0010633A"/>
    <w:rsid w:val="00106698"/>
    <w:rsid w:val="00106B19"/>
    <w:rsid w:val="00106F04"/>
    <w:rsid w:val="00107105"/>
    <w:rsid w:val="001074AA"/>
    <w:rsid w:val="00107C50"/>
    <w:rsid w:val="00107EA6"/>
    <w:rsid w:val="00110FB1"/>
    <w:rsid w:val="00111C32"/>
    <w:rsid w:val="00111FE7"/>
    <w:rsid w:val="00112226"/>
    <w:rsid w:val="00112466"/>
    <w:rsid w:val="001124A6"/>
    <w:rsid w:val="001124DA"/>
    <w:rsid w:val="00114316"/>
    <w:rsid w:val="00114483"/>
    <w:rsid w:val="00115338"/>
    <w:rsid w:val="001156BB"/>
    <w:rsid w:val="00115D43"/>
    <w:rsid w:val="00115F33"/>
    <w:rsid w:val="00116747"/>
    <w:rsid w:val="00117EA3"/>
    <w:rsid w:val="00120A12"/>
    <w:rsid w:val="001211DD"/>
    <w:rsid w:val="00121C31"/>
    <w:rsid w:val="00122D3A"/>
    <w:rsid w:val="001230CE"/>
    <w:rsid w:val="00123865"/>
    <w:rsid w:val="00123DC2"/>
    <w:rsid w:val="001240F0"/>
    <w:rsid w:val="001243E3"/>
    <w:rsid w:val="00124539"/>
    <w:rsid w:val="0012472E"/>
    <w:rsid w:val="00125608"/>
    <w:rsid w:val="00125E17"/>
    <w:rsid w:val="0012638F"/>
    <w:rsid w:val="001264C0"/>
    <w:rsid w:val="0012651A"/>
    <w:rsid w:val="00126858"/>
    <w:rsid w:val="001269AD"/>
    <w:rsid w:val="00126B68"/>
    <w:rsid w:val="00126BF7"/>
    <w:rsid w:val="00126EFD"/>
    <w:rsid w:val="00127AD5"/>
    <w:rsid w:val="00130303"/>
    <w:rsid w:val="00130C95"/>
    <w:rsid w:val="00130C9B"/>
    <w:rsid w:val="001310D1"/>
    <w:rsid w:val="00131D4C"/>
    <w:rsid w:val="00132707"/>
    <w:rsid w:val="0013284F"/>
    <w:rsid w:val="0013297D"/>
    <w:rsid w:val="00133302"/>
    <w:rsid w:val="001333BC"/>
    <w:rsid w:val="0013363C"/>
    <w:rsid w:val="00133AAB"/>
    <w:rsid w:val="00133B01"/>
    <w:rsid w:val="00133D7F"/>
    <w:rsid w:val="00134024"/>
    <w:rsid w:val="00134201"/>
    <w:rsid w:val="001350B7"/>
    <w:rsid w:val="00135701"/>
    <w:rsid w:val="00135948"/>
    <w:rsid w:val="00135BE0"/>
    <w:rsid w:val="00135E9C"/>
    <w:rsid w:val="001363CA"/>
    <w:rsid w:val="0013689F"/>
    <w:rsid w:val="001368A9"/>
    <w:rsid w:val="001369EE"/>
    <w:rsid w:val="00136A32"/>
    <w:rsid w:val="00137527"/>
    <w:rsid w:val="0013787A"/>
    <w:rsid w:val="00140130"/>
    <w:rsid w:val="0014029A"/>
    <w:rsid w:val="001403C1"/>
    <w:rsid w:val="001404C9"/>
    <w:rsid w:val="0014088E"/>
    <w:rsid w:val="00140D45"/>
    <w:rsid w:val="00140F9D"/>
    <w:rsid w:val="00141B42"/>
    <w:rsid w:val="00141D26"/>
    <w:rsid w:val="00141E43"/>
    <w:rsid w:val="001425AB"/>
    <w:rsid w:val="00142DCF"/>
    <w:rsid w:val="0014316F"/>
    <w:rsid w:val="001433C0"/>
    <w:rsid w:val="00143467"/>
    <w:rsid w:val="00143539"/>
    <w:rsid w:val="0014362F"/>
    <w:rsid w:val="00144056"/>
    <w:rsid w:val="0014417E"/>
    <w:rsid w:val="001444F9"/>
    <w:rsid w:val="00144923"/>
    <w:rsid w:val="00144A51"/>
    <w:rsid w:val="00144B9C"/>
    <w:rsid w:val="001450B3"/>
    <w:rsid w:val="001459A6"/>
    <w:rsid w:val="00145A9B"/>
    <w:rsid w:val="00145ECD"/>
    <w:rsid w:val="001465CE"/>
    <w:rsid w:val="00146816"/>
    <w:rsid w:val="001476A5"/>
    <w:rsid w:val="00147830"/>
    <w:rsid w:val="00147E15"/>
    <w:rsid w:val="0015019B"/>
    <w:rsid w:val="00150296"/>
    <w:rsid w:val="0015031A"/>
    <w:rsid w:val="00150887"/>
    <w:rsid w:val="00151104"/>
    <w:rsid w:val="00151318"/>
    <w:rsid w:val="0015177E"/>
    <w:rsid w:val="001517BF"/>
    <w:rsid w:val="00151BAD"/>
    <w:rsid w:val="00151D76"/>
    <w:rsid w:val="00152067"/>
    <w:rsid w:val="001522DD"/>
    <w:rsid w:val="00152887"/>
    <w:rsid w:val="00152FB9"/>
    <w:rsid w:val="001537B6"/>
    <w:rsid w:val="001537FC"/>
    <w:rsid w:val="00153B82"/>
    <w:rsid w:val="001540AC"/>
    <w:rsid w:val="001541BD"/>
    <w:rsid w:val="001544C9"/>
    <w:rsid w:val="001546DD"/>
    <w:rsid w:val="00154A22"/>
    <w:rsid w:val="00156818"/>
    <w:rsid w:val="00156EE2"/>
    <w:rsid w:val="00156F39"/>
    <w:rsid w:val="00157888"/>
    <w:rsid w:val="00157958"/>
    <w:rsid w:val="00157AB9"/>
    <w:rsid w:val="00157C48"/>
    <w:rsid w:val="00157D21"/>
    <w:rsid w:val="00160483"/>
    <w:rsid w:val="0016051F"/>
    <w:rsid w:val="00161457"/>
    <w:rsid w:val="00161FD0"/>
    <w:rsid w:val="00162779"/>
    <w:rsid w:val="00162BB9"/>
    <w:rsid w:val="00162BD7"/>
    <w:rsid w:val="00162BD9"/>
    <w:rsid w:val="00162F68"/>
    <w:rsid w:val="0016324C"/>
    <w:rsid w:val="001633AD"/>
    <w:rsid w:val="00164150"/>
    <w:rsid w:val="00164291"/>
    <w:rsid w:val="00164505"/>
    <w:rsid w:val="00164A1D"/>
    <w:rsid w:val="00165416"/>
    <w:rsid w:val="001654B4"/>
    <w:rsid w:val="00165ADD"/>
    <w:rsid w:val="00166607"/>
    <w:rsid w:val="00166E64"/>
    <w:rsid w:val="0016728E"/>
    <w:rsid w:val="00167424"/>
    <w:rsid w:val="00167578"/>
    <w:rsid w:val="0016768B"/>
    <w:rsid w:val="001704F5"/>
    <w:rsid w:val="00170507"/>
    <w:rsid w:val="001706CE"/>
    <w:rsid w:val="00170BE8"/>
    <w:rsid w:val="00170C8A"/>
    <w:rsid w:val="00170E79"/>
    <w:rsid w:val="00171324"/>
    <w:rsid w:val="00172829"/>
    <w:rsid w:val="00172F03"/>
    <w:rsid w:val="00172F06"/>
    <w:rsid w:val="00173276"/>
    <w:rsid w:val="0017341F"/>
    <w:rsid w:val="00173639"/>
    <w:rsid w:val="00173F61"/>
    <w:rsid w:val="00174716"/>
    <w:rsid w:val="00174A59"/>
    <w:rsid w:val="00175C68"/>
    <w:rsid w:val="00175DC8"/>
    <w:rsid w:val="001762A6"/>
    <w:rsid w:val="001764A9"/>
    <w:rsid w:val="001778D6"/>
    <w:rsid w:val="00177E94"/>
    <w:rsid w:val="0018004A"/>
    <w:rsid w:val="0018141D"/>
    <w:rsid w:val="00181892"/>
    <w:rsid w:val="00181A97"/>
    <w:rsid w:val="00181AE1"/>
    <w:rsid w:val="00181D6A"/>
    <w:rsid w:val="00182080"/>
    <w:rsid w:val="00182973"/>
    <w:rsid w:val="00184B08"/>
    <w:rsid w:val="00184D8C"/>
    <w:rsid w:val="001855FD"/>
    <w:rsid w:val="001861A9"/>
    <w:rsid w:val="001866C3"/>
    <w:rsid w:val="0018739E"/>
    <w:rsid w:val="001876E4"/>
    <w:rsid w:val="00187EBE"/>
    <w:rsid w:val="00187F3C"/>
    <w:rsid w:val="00190114"/>
    <w:rsid w:val="00190C79"/>
    <w:rsid w:val="00190E88"/>
    <w:rsid w:val="00191055"/>
    <w:rsid w:val="00191400"/>
    <w:rsid w:val="001917BA"/>
    <w:rsid w:val="001919A2"/>
    <w:rsid w:val="00191AFD"/>
    <w:rsid w:val="00191D71"/>
    <w:rsid w:val="001923A3"/>
    <w:rsid w:val="0019267F"/>
    <w:rsid w:val="0019269C"/>
    <w:rsid w:val="001930FA"/>
    <w:rsid w:val="00193115"/>
    <w:rsid w:val="001931EB"/>
    <w:rsid w:val="00193EF2"/>
    <w:rsid w:val="00194A73"/>
    <w:rsid w:val="00195443"/>
    <w:rsid w:val="001957D1"/>
    <w:rsid w:val="00195917"/>
    <w:rsid w:val="00195BEF"/>
    <w:rsid w:val="001962C4"/>
    <w:rsid w:val="00197D02"/>
    <w:rsid w:val="001A01AB"/>
    <w:rsid w:val="001A0379"/>
    <w:rsid w:val="001A1431"/>
    <w:rsid w:val="001A1480"/>
    <w:rsid w:val="001A1977"/>
    <w:rsid w:val="001A2990"/>
    <w:rsid w:val="001A341A"/>
    <w:rsid w:val="001A3C7F"/>
    <w:rsid w:val="001A3CE7"/>
    <w:rsid w:val="001A4588"/>
    <w:rsid w:val="001A480E"/>
    <w:rsid w:val="001A487F"/>
    <w:rsid w:val="001A52E1"/>
    <w:rsid w:val="001A612A"/>
    <w:rsid w:val="001A7447"/>
    <w:rsid w:val="001A7E9B"/>
    <w:rsid w:val="001B01DD"/>
    <w:rsid w:val="001B02D7"/>
    <w:rsid w:val="001B092E"/>
    <w:rsid w:val="001B150D"/>
    <w:rsid w:val="001B1572"/>
    <w:rsid w:val="001B1A88"/>
    <w:rsid w:val="001B1A9A"/>
    <w:rsid w:val="001B1B15"/>
    <w:rsid w:val="001B1D11"/>
    <w:rsid w:val="001B22BB"/>
    <w:rsid w:val="001B22BC"/>
    <w:rsid w:val="001B22FD"/>
    <w:rsid w:val="001B2ABA"/>
    <w:rsid w:val="001B2DB0"/>
    <w:rsid w:val="001B2DC3"/>
    <w:rsid w:val="001B3314"/>
    <w:rsid w:val="001B3AB8"/>
    <w:rsid w:val="001B3F45"/>
    <w:rsid w:val="001B41A5"/>
    <w:rsid w:val="001B4794"/>
    <w:rsid w:val="001B4B75"/>
    <w:rsid w:val="001B51A1"/>
    <w:rsid w:val="001B52BB"/>
    <w:rsid w:val="001B59B8"/>
    <w:rsid w:val="001B5E99"/>
    <w:rsid w:val="001B6077"/>
    <w:rsid w:val="001B60DA"/>
    <w:rsid w:val="001B61D7"/>
    <w:rsid w:val="001B62C9"/>
    <w:rsid w:val="001B71E1"/>
    <w:rsid w:val="001B7206"/>
    <w:rsid w:val="001B7CDE"/>
    <w:rsid w:val="001B7D8A"/>
    <w:rsid w:val="001B7ECB"/>
    <w:rsid w:val="001C0271"/>
    <w:rsid w:val="001C0374"/>
    <w:rsid w:val="001C0714"/>
    <w:rsid w:val="001C0795"/>
    <w:rsid w:val="001C0BB8"/>
    <w:rsid w:val="001C0D11"/>
    <w:rsid w:val="001C1474"/>
    <w:rsid w:val="001C1A31"/>
    <w:rsid w:val="001C2B78"/>
    <w:rsid w:val="001C2BFE"/>
    <w:rsid w:val="001C2F28"/>
    <w:rsid w:val="001C30E7"/>
    <w:rsid w:val="001C3283"/>
    <w:rsid w:val="001C35CC"/>
    <w:rsid w:val="001C3999"/>
    <w:rsid w:val="001C40E3"/>
    <w:rsid w:val="001C43E1"/>
    <w:rsid w:val="001C48C1"/>
    <w:rsid w:val="001C5134"/>
    <w:rsid w:val="001C51C8"/>
    <w:rsid w:val="001C5BB1"/>
    <w:rsid w:val="001C600F"/>
    <w:rsid w:val="001C6176"/>
    <w:rsid w:val="001C6561"/>
    <w:rsid w:val="001C7413"/>
    <w:rsid w:val="001C74B6"/>
    <w:rsid w:val="001C77BE"/>
    <w:rsid w:val="001D00F6"/>
    <w:rsid w:val="001D02EC"/>
    <w:rsid w:val="001D0B29"/>
    <w:rsid w:val="001D1CAD"/>
    <w:rsid w:val="001D1E79"/>
    <w:rsid w:val="001D24AF"/>
    <w:rsid w:val="001D2673"/>
    <w:rsid w:val="001D3080"/>
    <w:rsid w:val="001D341A"/>
    <w:rsid w:val="001D349E"/>
    <w:rsid w:val="001D34C8"/>
    <w:rsid w:val="001D39E0"/>
    <w:rsid w:val="001D3AA2"/>
    <w:rsid w:val="001D4002"/>
    <w:rsid w:val="001D40C0"/>
    <w:rsid w:val="001D4188"/>
    <w:rsid w:val="001D4526"/>
    <w:rsid w:val="001D4EA9"/>
    <w:rsid w:val="001D500A"/>
    <w:rsid w:val="001D582D"/>
    <w:rsid w:val="001D666D"/>
    <w:rsid w:val="001D66F3"/>
    <w:rsid w:val="001D6CD2"/>
    <w:rsid w:val="001E057E"/>
    <w:rsid w:val="001E0738"/>
    <w:rsid w:val="001E121E"/>
    <w:rsid w:val="001E1B2A"/>
    <w:rsid w:val="001E1B54"/>
    <w:rsid w:val="001E1CD2"/>
    <w:rsid w:val="001E2B78"/>
    <w:rsid w:val="001E3105"/>
    <w:rsid w:val="001E3CAD"/>
    <w:rsid w:val="001E4775"/>
    <w:rsid w:val="001E48FF"/>
    <w:rsid w:val="001E4D25"/>
    <w:rsid w:val="001E4D66"/>
    <w:rsid w:val="001E4E57"/>
    <w:rsid w:val="001E51E0"/>
    <w:rsid w:val="001E54A6"/>
    <w:rsid w:val="001E57F1"/>
    <w:rsid w:val="001E6F40"/>
    <w:rsid w:val="001E6F7F"/>
    <w:rsid w:val="001E7855"/>
    <w:rsid w:val="001E7B83"/>
    <w:rsid w:val="001E7BE3"/>
    <w:rsid w:val="001F00C4"/>
    <w:rsid w:val="001F00DC"/>
    <w:rsid w:val="001F06FF"/>
    <w:rsid w:val="001F08A3"/>
    <w:rsid w:val="001F0E03"/>
    <w:rsid w:val="001F0E86"/>
    <w:rsid w:val="001F1B08"/>
    <w:rsid w:val="001F1F17"/>
    <w:rsid w:val="001F2120"/>
    <w:rsid w:val="001F337A"/>
    <w:rsid w:val="001F365B"/>
    <w:rsid w:val="001F3CF2"/>
    <w:rsid w:val="001F3DCC"/>
    <w:rsid w:val="001F3EB1"/>
    <w:rsid w:val="001F41F8"/>
    <w:rsid w:val="001F4449"/>
    <w:rsid w:val="001F55F1"/>
    <w:rsid w:val="001F5FC7"/>
    <w:rsid w:val="001F64A7"/>
    <w:rsid w:val="001F6C64"/>
    <w:rsid w:val="001F70BF"/>
    <w:rsid w:val="001F754F"/>
    <w:rsid w:val="001F7D55"/>
    <w:rsid w:val="001F7FC9"/>
    <w:rsid w:val="0020025F"/>
    <w:rsid w:val="0020036D"/>
    <w:rsid w:val="0020067B"/>
    <w:rsid w:val="00200970"/>
    <w:rsid w:val="0020108B"/>
    <w:rsid w:val="00201094"/>
    <w:rsid w:val="002011F0"/>
    <w:rsid w:val="00201FD3"/>
    <w:rsid w:val="00202042"/>
    <w:rsid w:val="00202121"/>
    <w:rsid w:val="00202EEE"/>
    <w:rsid w:val="002031DD"/>
    <w:rsid w:val="002031EE"/>
    <w:rsid w:val="002032E9"/>
    <w:rsid w:val="0020399E"/>
    <w:rsid w:val="00203BE8"/>
    <w:rsid w:val="00204323"/>
    <w:rsid w:val="002060E5"/>
    <w:rsid w:val="00206316"/>
    <w:rsid w:val="002068A7"/>
    <w:rsid w:val="00206B1C"/>
    <w:rsid w:val="00207377"/>
    <w:rsid w:val="00207A76"/>
    <w:rsid w:val="00207E28"/>
    <w:rsid w:val="0021000E"/>
    <w:rsid w:val="00210227"/>
    <w:rsid w:val="00210374"/>
    <w:rsid w:val="0021145D"/>
    <w:rsid w:val="0021194D"/>
    <w:rsid w:val="00212699"/>
    <w:rsid w:val="002128ED"/>
    <w:rsid w:val="0021296A"/>
    <w:rsid w:val="002145B2"/>
    <w:rsid w:val="00214845"/>
    <w:rsid w:val="00215534"/>
    <w:rsid w:val="002156B6"/>
    <w:rsid w:val="002157C8"/>
    <w:rsid w:val="00215C10"/>
    <w:rsid w:val="00216376"/>
    <w:rsid w:val="00217B38"/>
    <w:rsid w:val="00220111"/>
    <w:rsid w:val="00220B12"/>
    <w:rsid w:val="002211C0"/>
    <w:rsid w:val="00221320"/>
    <w:rsid w:val="002213AC"/>
    <w:rsid w:val="002216B2"/>
    <w:rsid w:val="00222080"/>
    <w:rsid w:val="002228D5"/>
    <w:rsid w:val="00223189"/>
    <w:rsid w:val="0022333F"/>
    <w:rsid w:val="00223438"/>
    <w:rsid w:val="002235D8"/>
    <w:rsid w:val="00223774"/>
    <w:rsid w:val="00223B07"/>
    <w:rsid w:val="00223FFF"/>
    <w:rsid w:val="00224B55"/>
    <w:rsid w:val="00224D3C"/>
    <w:rsid w:val="00225353"/>
    <w:rsid w:val="00226546"/>
    <w:rsid w:val="00226720"/>
    <w:rsid w:val="00226D2B"/>
    <w:rsid w:val="0022716A"/>
    <w:rsid w:val="002272AC"/>
    <w:rsid w:val="00230325"/>
    <w:rsid w:val="002304CD"/>
    <w:rsid w:val="002305E9"/>
    <w:rsid w:val="00230772"/>
    <w:rsid w:val="0023081D"/>
    <w:rsid w:val="00230AD3"/>
    <w:rsid w:val="002313CB"/>
    <w:rsid w:val="0023183E"/>
    <w:rsid w:val="0023189D"/>
    <w:rsid w:val="002319DE"/>
    <w:rsid w:val="00231E03"/>
    <w:rsid w:val="00231E2E"/>
    <w:rsid w:val="002321B4"/>
    <w:rsid w:val="0023270F"/>
    <w:rsid w:val="00232974"/>
    <w:rsid w:val="00233270"/>
    <w:rsid w:val="002337FB"/>
    <w:rsid w:val="00233C8F"/>
    <w:rsid w:val="0023447B"/>
    <w:rsid w:val="002345E9"/>
    <w:rsid w:val="002347DC"/>
    <w:rsid w:val="00234CAB"/>
    <w:rsid w:val="00235555"/>
    <w:rsid w:val="002356BE"/>
    <w:rsid w:val="00235FD4"/>
    <w:rsid w:val="00236438"/>
    <w:rsid w:val="00236F9E"/>
    <w:rsid w:val="002371C8"/>
    <w:rsid w:val="00237502"/>
    <w:rsid w:val="00237854"/>
    <w:rsid w:val="00237A18"/>
    <w:rsid w:val="0024027F"/>
    <w:rsid w:val="00240399"/>
    <w:rsid w:val="00241D1A"/>
    <w:rsid w:val="00241F43"/>
    <w:rsid w:val="002423F6"/>
    <w:rsid w:val="00242423"/>
    <w:rsid w:val="00242761"/>
    <w:rsid w:val="002427B8"/>
    <w:rsid w:val="00242935"/>
    <w:rsid w:val="00243319"/>
    <w:rsid w:val="002433FF"/>
    <w:rsid w:val="00243651"/>
    <w:rsid w:val="002439CE"/>
    <w:rsid w:val="00243C62"/>
    <w:rsid w:val="00244C4F"/>
    <w:rsid w:val="00245C3E"/>
    <w:rsid w:val="00245DBE"/>
    <w:rsid w:val="00245EBC"/>
    <w:rsid w:val="00246153"/>
    <w:rsid w:val="00246CE6"/>
    <w:rsid w:val="0024716F"/>
    <w:rsid w:val="00247396"/>
    <w:rsid w:val="0024751C"/>
    <w:rsid w:val="00247545"/>
    <w:rsid w:val="00247ABF"/>
    <w:rsid w:val="00247EE4"/>
    <w:rsid w:val="0025005F"/>
    <w:rsid w:val="00250060"/>
    <w:rsid w:val="002500BA"/>
    <w:rsid w:val="00250286"/>
    <w:rsid w:val="002503F8"/>
    <w:rsid w:val="00250D5F"/>
    <w:rsid w:val="00250DCA"/>
    <w:rsid w:val="0025201A"/>
    <w:rsid w:val="00252150"/>
    <w:rsid w:val="00252E45"/>
    <w:rsid w:val="00253869"/>
    <w:rsid w:val="00254159"/>
    <w:rsid w:val="00254193"/>
    <w:rsid w:val="00255177"/>
    <w:rsid w:val="00255CDB"/>
    <w:rsid w:val="00257AB6"/>
    <w:rsid w:val="00257CAF"/>
    <w:rsid w:val="00257F60"/>
    <w:rsid w:val="00260921"/>
    <w:rsid w:val="00260FBD"/>
    <w:rsid w:val="00261553"/>
    <w:rsid w:val="002617A1"/>
    <w:rsid w:val="00261872"/>
    <w:rsid w:val="00261F61"/>
    <w:rsid w:val="002629EE"/>
    <w:rsid w:val="00262BC8"/>
    <w:rsid w:val="00262F3C"/>
    <w:rsid w:val="00264567"/>
    <w:rsid w:val="0026462F"/>
    <w:rsid w:val="002648A6"/>
    <w:rsid w:val="00265061"/>
    <w:rsid w:val="00265EE4"/>
    <w:rsid w:val="00266B52"/>
    <w:rsid w:val="00266C0E"/>
    <w:rsid w:val="00266F09"/>
    <w:rsid w:val="002672EA"/>
    <w:rsid w:val="002678AD"/>
    <w:rsid w:val="00267FB9"/>
    <w:rsid w:val="00270389"/>
    <w:rsid w:val="002705BF"/>
    <w:rsid w:val="002706D1"/>
    <w:rsid w:val="00270787"/>
    <w:rsid w:val="0027158E"/>
    <w:rsid w:val="00271F78"/>
    <w:rsid w:val="002721C9"/>
    <w:rsid w:val="002724BC"/>
    <w:rsid w:val="00272624"/>
    <w:rsid w:val="00272745"/>
    <w:rsid w:val="002734F0"/>
    <w:rsid w:val="0027385A"/>
    <w:rsid w:val="002744B5"/>
    <w:rsid w:val="00274EE4"/>
    <w:rsid w:val="00275076"/>
    <w:rsid w:val="002760B6"/>
    <w:rsid w:val="002761A1"/>
    <w:rsid w:val="0027623B"/>
    <w:rsid w:val="00276843"/>
    <w:rsid w:val="00276D82"/>
    <w:rsid w:val="00276EB4"/>
    <w:rsid w:val="00277DCC"/>
    <w:rsid w:val="00280031"/>
    <w:rsid w:val="002803B2"/>
    <w:rsid w:val="0028113F"/>
    <w:rsid w:val="00281195"/>
    <w:rsid w:val="0028149E"/>
    <w:rsid w:val="00281B43"/>
    <w:rsid w:val="002822E0"/>
    <w:rsid w:val="002825BC"/>
    <w:rsid w:val="0028284B"/>
    <w:rsid w:val="002837CC"/>
    <w:rsid w:val="00283CCA"/>
    <w:rsid w:val="00284918"/>
    <w:rsid w:val="00284F40"/>
    <w:rsid w:val="002850B2"/>
    <w:rsid w:val="00287177"/>
    <w:rsid w:val="00287C8F"/>
    <w:rsid w:val="00287CED"/>
    <w:rsid w:val="00287D63"/>
    <w:rsid w:val="00290226"/>
    <w:rsid w:val="0029073D"/>
    <w:rsid w:val="00290C1C"/>
    <w:rsid w:val="00290D65"/>
    <w:rsid w:val="002910A7"/>
    <w:rsid w:val="002924E5"/>
    <w:rsid w:val="002926D2"/>
    <w:rsid w:val="00293630"/>
    <w:rsid w:val="00293E9B"/>
    <w:rsid w:val="0029500D"/>
    <w:rsid w:val="002951C7"/>
    <w:rsid w:val="00295853"/>
    <w:rsid w:val="0029661B"/>
    <w:rsid w:val="00296689"/>
    <w:rsid w:val="00297941"/>
    <w:rsid w:val="00297B14"/>
    <w:rsid w:val="00297B2C"/>
    <w:rsid w:val="00297E1B"/>
    <w:rsid w:val="00297E94"/>
    <w:rsid w:val="002A0DE4"/>
    <w:rsid w:val="002A1535"/>
    <w:rsid w:val="002A2306"/>
    <w:rsid w:val="002A2A3C"/>
    <w:rsid w:val="002A38B7"/>
    <w:rsid w:val="002A3BDF"/>
    <w:rsid w:val="002A43D7"/>
    <w:rsid w:val="002A4683"/>
    <w:rsid w:val="002A46A9"/>
    <w:rsid w:val="002A4C8D"/>
    <w:rsid w:val="002A4F1F"/>
    <w:rsid w:val="002A51A9"/>
    <w:rsid w:val="002A5531"/>
    <w:rsid w:val="002A563D"/>
    <w:rsid w:val="002A565A"/>
    <w:rsid w:val="002A567F"/>
    <w:rsid w:val="002A58C3"/>
    <w:rsid w:val="002A6A48"/>
    <w:rsid w:val="002A6B97"/>
    <w:rsid w:val="002A6DD6"/>
    <w:rsid w:val="002A6FFC"/>
    <w:rsid w:val="002A71B0"/>
    <w:rsid w:val="002A73A6"/>
    <w:rsid w:val="002A7667"/>
    <w:rsid w:val="002A7FCC"/>
    <w:rsid w:val="002B010F"/>
    <w:rsid w:val="002B0923"/>
    <w:rsid w:val="002B0C64"/>
    <w:rsid w:val="002B1277"/>
    <w:rsid w:val="002B2185"/>
    <w:rsid w:val="002B2CAC"/>
    <w:rsid w:val="002B33C6"/>
    <w:rsid w:val="002B34BA"/>
    <w:rsid w:val="002B42E9"/>
    <w:rsid w:val="002B4370"/>
    <w:rsid w:val="002B4575"/>
    <w:rsid w:val="002B4B6F"/>
    <w:rsid w:val="002B4CBC"/>
    <w:rsid w:val="002B5BAA"/>
    <w:rsid w:val="002B5BFB"/>
    <w:rsid w:val="002B6143"/>
    <w:rsid w:val="002B6239"/>
    <w:rsid w:val="002B6326"/>
    <w:rsid w:val="002B6502"/>
    <w:rsid w:val="002B6B1E"/>
    <w:rsid w:val="002B6BE3"/>
    <w:rsid w:val="002C0584"/>
    <w:rsid w:val="002C138C"/>
    <w:rsid w:val="002C1EA5"/>
    <w:rsid w:val="002C23B2"/>
    <w:rsid w:val="002C27FC"/>
    <w:rsid w:val="002C2A84"/>
    <w:rsid w:val="002C2DBD"/>
    <w:rsid w:val="002C3005"/>
    <w:rsid w:val="002C35E1"/>
    <w:rsid w:val="002C43B2"/>
    <w:rsid w:val="002C44F3"/>
    <w:rsid w:val="002C49BF"/>
    <w:rsid w:val="002C4A98"/>
    <w:rsid w:val="002C4AE8"/>
    <w:rsid w:val="002C521C"/>
    <w:rsid w:val="002C59DB"/>
    <w:rsid w:val="002C60E5"/>
    <w:rsid w:val="002C6472"/>
    <w:rsid w:val="002C69AB"/>
    <w:rsid w:val="002C6DED"/>
    <w:rsid w:val="002C7054"/>
    <w:rsid w:val="002C7419"/>
    <w:rsid w:val="002D0373"/>
    <w:rsid w:val="002D09FA"/>
    <w:rsid w:val="002D0A17"/>
    <w:rsid w:val="002D1966"/>
    <w:rsid w:val="002D204E"/>
    <w:rsid w:val="002D20B8"/>
    <w:rsid w:val="002D22AD"/>
    <w:rsid w:val="002D2C81"/>
    <w:rsid w:val="002D2F2E"/>
    <w:rsid w:val="002D3523"/>
    <w:rsid w:val="002D37AB"/>
    <w:rsid w:val="002D3AAE"/>
    <w:rsid w:val="002D48D4"/>
    <w:rsid w:val="002D5B50"/>
    <w:rsid w:val="002D658C"/>
    <w:rsid w:val="002D6980"/>
    <w:rsid w:val="002D70D5"/>
    <w:rsid w:val="002D7227"/>
    <w:rsid w:val="002D749C"/>
    <w:rsid w:val="002D76A2"/>
    <w:rsid w:val="002D7B97"/>
    <w:rsid w:val="002E0F17"/>
    <w:rsid w:val="002E119F"/>
    <w:rsid w:val="002E12BA"/>
    <w:rsid w:val="002E154D"/>
    <w:rsid w:val="002E1623"/>
    <w:rsid w:val="002E20B2"/>
    <w:rsid w:val="002E21FA"/>
    <w:rsid w:val="002E26CF"/>
    <w:rsid w:val="002E297B"/>
    <w:rsid w:val="002E2C93"/>
    <w:rsid w:val="002E49D2"/>
    <w:rsid w:val="002E4CFD"/>
    <w:rsid w:val="002E62B0"/>
    <w:rsid w:val="002E635D"/>
    <w:rsid w:val="002E6C9C"/>
    <w:rsid w:val="002E6F3C"/>
    <w:rsid w:val="002E744E"/>
    <w:rsid w:val="002E7971"/>
    <w:rsid w:val="002F1371"/>
    <w:rsid w:val="002F15E0"/>
    <w:rsid w:val="002F16E0"/>
    <w:rsid w:val="002F1C84"/>
    <w:rsid w:val="002F2049"/>
    <w:rsid w:val="002F2381"/>
    <w:rsid w:val="002F431D"/>
    <w:rsid w:val="002F4749"/>
    <w:rsid w:val="002F4872"/>
    <w:rsid w:val="002F4C22"/>
    <w:rsid w:val="002F6863"/>
    <w:rsid w:val="002F6DD6"/>
    <w:rsid w:val="002F722C"/>
    <w:rsid w:val="002F7241"/>
    <w:rsid w:val="002F732B"/>
    <w:rsid w:val="003002BC"/>
    <w:rsid w:val="0030032D"/>
    <w:rsid w:val="00300D77"/>
    <w:rsid w:val="003011A3"/>
    <w:rsid w:val="0030122B"/>
    <w:rsid w:val="003013BA"/>
    <w:rsid w:val="0030147A"/>
    <w:rsid w:val="00302256"/>
    <w:rsid w:val="00302497"/>
    <w:rsid w:val="003028C6"/>
    <w:rsid w:val="00302AE9"/>
    <w:rsid w:val="00304341"/>
    <w:rsid w:val="003047D3"/>
    <w:rsid w:val="00304AA1"/>
    <w:rsid w:val="00305A3C"/>
    <w:rsid w:val="003065FA"/>
    <w:rsid w:val="0030739C"/>
    <w:rsid w:val="003074BF"/>
    <w:rsid w:val="00307860"/>
    <w:rsid w:val="00311743"/>
    <w:rsid w:val="00312C22"/>
    <w:rsid w:val="00312D4A"/>
    <w:rsid w:val="00313125"/>
    <w:rsid w:val="003140DB"/>
    <w:rsid w:val="003142DA"/>
    <w:rsid w:val="00314F8A"/>
    <w:rsid w:val="0031581E"/>
    <w:rsid w:val="00316039"/>
    <w:rsid w:val="00316D85"/>
    <w:rsid w:val="00317A01"/>
    <w:rsid w:val="003202C9"/>
    <w:rsid w:val="00321413"/>
    <w:rsid w:val="00321593"/>
    <w:rsid w:val="00321820"/>
    <w:rsid w:val="003220C4"/>
    <w:rsid w:val="003220DE"/>
    <w:rsid w:val="003225E8"/>
    <w:rsid w:val="00322890"/>
    <w:rsid w:val="00322A24"/>
    <w:rsid w:val="00323556"/>
    <w:rsid w:val="0032446D"/>
    <w:rsid w:val="00324C82"/>
    <w:rsid w:val="0032561A"/>
    <w:rsid w:val="00325E7B"/>
    <w:rsid w:val="00325F8C"/>
    <w:rsid w:val="003266B8"/>
    <w:rsid w:val="00327592"/>
    <w:rsid w:val="0032760F"/>
    <w:rsid w:val="00327DF2"/>
    <w:rsid w:val="00327EE6"/>
    <w:rsid w:val="003300D2"/>
    <w:rsid w:val="0033042D"/>
    <w:rsid w:val="00330A64"/>
    <w:rsid w:val="00330C36"/>
    <w:rsid w:val="00330EA5"/>
    <w:rsid w:val="00331B4A"/>
    <w:rsid w:val="00331D43"/>
    <w:rsid w:val="0033260E"/>
    <w:rsid w:val="00332626"/>
    <w:rsid w:val="0033265A"/>
    <w:rsid w:val="00332C5A"/>
    <w:rsid w:val="00333E2F"/>
    <w:rsid w:val="00333FA8"/>
    <w:rsid w:val="003340C9"/>
    <w:rsid w:val="003349E1"/>
    <w:rsid w:val="00334DD0"/>
    <w:rsid w:val="003355B3"/>
    <w:rsid w:val="00335694"/>
    <w:rsid w:val="003356E8"/>
    <w:rsid w:val="0033591E"/>
    <w:rsid w:val="00335D0A"/>
    <w:rsid w:val="00336190"/>
    <w:rsid w:val="00336380"/>
    <w:rsid w:val="00336744"/>
    <w:rsid w:val="003367C2"/>
    <w:rsid w:val="00337625"/>
    <w:rsid w:val="003379F4"/>
    <w:rsid w:val="00337DEE"/>
    <w:rsid w:val="00337E24"/>
    <w:rsid w:val="003409BD"/>
    <w:rsid w:val="00341039"/>
    <w:rsid w:val="003425F9"/>
    <w:rsid w:val="00342741"/>
    <w:rsid w:val="00343E0F"/>
    <w:rsid w:val="00343E24"/>
    <w:rsid w:val="00344079"/>
    <w:rsid w:val="00344CE6"/>
    <w:rsid w:val="00345A6E"/>
    <w:rsid w:val="0034620B"/>
    <w:rsid w:val="00346320"/>
    <w:rsid w:val="00346788"/>
    <w:rsid w:val="003475B3"/>
    <w:rsid w:val="0034777F"/>
    <w:rsid w:val="003479C2"/>
    <w:rsid w:val="003506EC"/>
    <w:rsid w:val="00350E3F"/>
    <w:rsid w:val="003516B5"/>
    <w:rsid w:val="003516C5"/>
    <w:rsid w:val="003517B3"/>
    <w:rsid w:val="00351A4B"/>
    <w:rsid w:val="00351B6F"/>
    <w:rsid w:val="003521AA"/>
    <w:rsid w:val="0035395E"/>
    <w:rsid w:val="00354142"/>
    <w:rsid w:val="00354556"/>
    <w:rsid w:val="0035456E"/>
    <w:rsid w:val="003546C4"/>
    <w:rsid w:val="003552F7"/>
    <w:rsid w:val="00355322"/>
    <w:rsid w:val="0035561F"/>
    <w:rsid w:val="00355B70"/>
    <w:rsid w:val="00356A99"/>
    <w:rsid w:val="00356F82"/>
    <w:rsid w:val="003601B0"/>
    <w:rsid w:val="0036031D"/>
    <w:rsid w:val="0036057E"/>
    <w:rsid w:val="00361F4A"/>
    <w:rsid w:val="0036209C"/>
    <w:rsid w:val="003620D5"/>
    <w:rsid w:val="00362343"/>
    <w:rsid w:val="00362B30"/>
    <w:rsid w:val="00362BFA"/>
    <w:rsid w:val="00363328"/>
    <w:rsid w:val="0036348F"/>
    <w:rsid w:val="00363DE8"/>
    <w:rsid w:val="0036491B"/>
    <w:rsid w:val="00364BB7"/>
    <w:rsid w:val="0036510C"/>
    <w:rsid w:val="0036516D"/>
    <w:rsid w:val="003654D4"/>
    <w:rsid w:val="0036570A"/>
    <w:rsid w:val="003663A6"/>
    <w:rsid w:val="00366F53"/>
    <w:rsid w:val="00367371"/>
    <w:rsid w:val="0036738B"/>
    <w:rsid w:val="00367E7B"/>
    <w:rsid w:val="00370D5B"/>
    <w:rsid w:val="00371B5E"/>
    <w:rsid w:val="00371C00"/>
    <w:rsid w:val="003721F1"/>
    <w:rsid w:val="00372805"/>
    <w:rsid w:val="00372FD5"/>
    <w:rsid w:val="00373C7E"/>
    <w:rsid w:val="0037454A"/>
    <w:rsid w:val="003748AD"/>
    <w:rsid w:val="0037507D"/>
    <w:rsid w:val="003753D9"/>
    <w:rsid w:val="003754D8"/>
    <w:rsid w:val="0037592D"/>
    <w:rsid w:val="003759C3"/>
    <w:rsid w:val="00375A7E"/>
    <w:rsid w:val="00375B46"/>
    <w:rsid w:val="0037606E"/>
    <w:rsid w:val="003763DD"/>
    <w:rsid w:val="003764F7"/>
    <w:rsid w:val="00376557"/>
    <w:rsid w:val="0037688D"/>
    <w:rsid w:val="0037695F"/>
    <w:rsid w:val="00377816"/>
    <w:rsid w:val="00380926"/>
    <w:rsid w:val="00380B68"/>
    <w:rsid w:val="00380C64"/>
    <w:rsid w:val="0038171E"/>
    <w:rsid w:val="003821F1"/>
    <w:rsid w:val="003822CF"/>
    <w:rsid w:val="00382E8C"/>
    <w:rsid w:val="003832C5"/>
    <w:rsid w:val="003838FA"/>
    <w:rsid w:val="00383DD0"/>
    <w:rsid w:val="00384486"/>
    <w:rsid w:val="003849C3"/>
    <w:rsid w:val="00384E74"/>
    <w:rsid w:val="00385169"/>
    <w:rsid w:val="003861F1"/>
    <w:rsid w:val="0038656E"/>
    <w:rsid w:val="003869FF"/>
    <w:rsid w:val="00386B8A"/>
    <w:rsid w:val="00386DFB"/>
    <w:rsid w:val="00387074"/>
    <w:rsid w:val="00387081"/>
    <w:rsid w:val="00387380"/>
    <w:rsid w:val="00387516"/>
    <w:rsid w:val="0038793B"/>
    <w:rsid w:val="00387AAA"/>
    <w:rsid w:val="00387C07"/>
    <w:rsid w:val="00387FB8"/>
    <w:rsid w:val="00387FDC"/>
    <w:rsid w:val="00387FF0"/>
    <w:rsid w:val="00390248"/>
    <w:rsid w:val="00390B5F"/>
    <w:rsid w:val="00390BF9"/>
    <w:rsid w:val="00390C7E"/>
    <w:rsid w:val="00390CF5"/>
    <w:rsid w:val="00392149"/>
    <w:rsid w:val="00392196"/>
    <w:rsid w:val="00392764"/>
    <w:rsid w:val="00392A83"/>
    <w:rsid w:val="003933FE"/>
    <w:rsid w:val="00393C48"/>
    <w:rsid w:val="003942D6"/>
    <w:rsid w:val="00394A9B"/>
    <w:rsid w:val="00394E2B"/>
    <w:rsid w:val="0039508A"/>
    <w:rsid w:val="0039511E"/>
    <w:rsid w:val="003957BF"/>
    <w:rsid w:val="00395FF9"/>
    <w:rsid w:val="00396862"/>
    <w:rsid w:val="00396962"/>
    <w:rsid w:val="00396E92"/>
    <w:rsid w:val="00396F03"/>
    <w:rsid w:val="003971ED"/>
    <w:rsid w:val="0039746E"/>
    <w:rsid w:val="003976D3"/>
    <w:rsid w:val="00397A80"/>
    <w:rsid w:val="003A0397"/>
    <w:rsid w:val="003A0911"/>
    <w:rsid w:val="003A0DFE"/>
    <w:rsid w:val="003A1110"/>
    <w:rsid w:val="003A1134"/>
    <w:rsid w:val="003A19A9"/>
    <w:rsid w:val="003A2067"/>
    <w:rsid w:val="003A2513"/>
    <w:rsid w:val="003A2721"/>
    <w:rsid w:val="003A27C7"/>
    <w:rsid w:val="003A2EE3"/>
    <w:rsid w:val="003A319E"/>
    <w:rsid w:val="003A38BF"/>
    <w:rsid w:val="003A3EDF"/>
    <w:rsid w:val="003A4123"/>
    <w:rsid w:val="003A4407"/>
    <w:rsid w:val="003A4F02"/>
    <w:rsid w:val="003A6293"/>
    <w:rsid w:val="003A6BA6"/>
    <w:rsid w:val="003A7468"/>
    <w:rsid w:val="003A76FA"/>
    <w:rsid w:val="003B0B8B"/>
    <w:rsid w:val="003B1C92"/>
    <w:rsid w:val="003B1E5E"/>
    <w:rsid w:val="003B2007"/>
    <w:rsid w:val="003B22DE"/>
    <w:rsid w:val="003B29A6"/>
    <w:rsid w:val="003B2EB3"/>
    <w:rsid w:val="003B3D80"/>
    <w:rsid w:val="003B4921"/>
    <w:rsid w:val="003B4C2C"/>
    <w:rsid w:val="003B4D22"/>
    <w:rsid w:val="003B4DF3"/>
    <w:rsid w:val="003B6B06"/>
    <w:rsid w:val="003B722C"/>
    <w:rsid w:val="003B72E0"/>
    <w:rsid w:val="003B768C"/>
    <w:rsid w:val="003C0240"/>
    <w:rsid w:val="003C02DD"/>
    <w:rsid w:val="003C057C"/>
    <w:rsid w:val="003C0CAD"/>
    <w:rsid w:val="003C0E04"/>
    <w:rsid w:val="003C1A2A"/>
    <w:rsid w:val="003C1CA6"/>
    <w:rsid w:val="003C1E2C"/>
    <w:rsid w:val="003C20B6"/>
    <w:rsid w:val="003C210B"/>
    <w:rsid w:val="003C2713"/>
    <w:rsid w:val="003C2E37"/>
    <w:rsid w:val="003C311E"/>
    <w:rsid w:val="003C3C77"/>
    <w:rsid w:val="003C3DAB"/>
    <w:rsid w:val="003C4624"/>
    <w:rsid w:val="003C4F84"/>
    <w:rsid w:val="003C56FD"/>
    <w:rsid w:val="003C5E65"/>
    <w:rsid w:val="003C6970"/>
    <w:rsid w:val="003C6A7D"/>
    <w:rsid w:val="003C6E22"/>
    <w:rsid w:val="003C6F15"/>
    <w:rsid w:val="003C7049"/>
    <w:rsid w:val="003C7795"/>
    <w:rsid w:val="003C7A36"/>
    <w:rsid w:val="003C7C8C"/>
    <w:rsid w:val="003C7EF8"/>
    <w:rsid w:val="003D00EB"/>
    <w:rsid w:val="003D0E7C"/>
    <w:rsid w:val="003D1CE3"/>
    <w:rsid w:val="003D2254"/>
    <w:rsid w:val="003D2A9C"/>
    <w:rsid w:val="003D32BD"/>
    <w:rsid w:val="003D36E0"/>
    <w:rsid w:val="003D3B2A"/>
    <w:rsid w:val="003D40CA"/>
    <w:rsid w:val="003D4254"/>
    <w:rsid w:val="003D4D77"/>
    <w:rsid w:val="003D4FCD"/>
    <w:rsid w:val="003D519C"/>
    <w:rsid w:val="003D57F5"/>
    <w:rsid w:val="003D5DFC"/>
    <w:rsid w:val="003D6280"/>
    <w:rsid w:val="003D67E0"/>
    <w:rsid w:val="003D698D"/>
    <w:rsid w:val="003D6C0E"/>
    <w:rsid w:val="003D74C0"/>
    <w:rsid w:val="003E0776"/>
    <w:rsid w:val="003E0BC7"/>
    <w:rsid w:val="003E0F38"/>
    <w:rsid w:val="003E136D"/>
    <w:rsid w:val="003E1546"/>
    <w:rsid w:val="003E1F7F"/>
    <w:rsid w:val="003E2589"/>
    <w:rsid w:val="003E33DC"/>
    <w:rsid w:val="003E3801"/>
    <w:rsid w:val="003E3BF8"/>
    <w:rsid w:val="003E3DFA"/>
    <w:rsid w:val="003E5246"/>
    <w:rsid w:val="003E537B"/>
    <w:rsid w:val="003E574D"/>
    <w:rsid w:val="003E5986"/>
    <w:rsid w:val="003E59B0"/>
    <w:rsid w:val="003E5E73"/>
    <w:rsid w:val="003E67F6"/>
    <w:rsid w:val="003E6C27"/>
    <w:rsid w:val="003E7925"/>
    <w:rsid w:val="003E7B5F"/>
    <w:rsid w:val="003F01DF"/>
    <w:rsid w:val="003F04E0"/>
    <w:rsid w:val="003F04F7"/>
    <w:rsid w:val="003F08A3"/>
    <w:rsid w:val="003F1100"/>
    <w:rsid w:val="003F1128"/>
    <w:rsid w:val="003F1959"/>
    <w:rsid w:val="003F2DFD"/>
    <w:rsid w:val="003F337B"/>
    <w:rsid w:val="003F34F3"/>
    <w:rsid w:val="003F4104"/>
    <w:rsid w:val="003F4CFB"/>
    <w:rsid w:val="003F5095"/>
    <w:rsid w:val="003F5529"/>
    <w:rsid w:val="003F5642"/>
    <w:rsid w:val="003F56CD"/>
    <w:rsid w:val="003F60DC"/>
    <w:rsid w:val="003F684E"/>
    <w:rsid w:val="003F6E8C"/>
    <w:rsid w:val="003F7513"/>
    <w:rsid w:val="003F7CE2"/>
    <w:rsid w:val="0040076A"/>
    <w:rsid w:val="004007D7"/>
    <w:rsid w:val="00401577"/>
    <w:rsid w:val="004018C6"/>
    <w:rsid w:val="00402778"/>
    <w:rsid w:val="00402C02"/>
    <w:rsid w:val="00403058"/>
    <w:rsid w:val="00403391"/>
    <w:rsid w:val="00403C33"/>
    <w:rsid w:val="00403C3F"/>
    <w:rsid w:val="00403FD0"/>
    <w:rsid w:val="00404180"/>
    <w:rsid w:val="00404327"/>
    <w:rsid w:val="00404A07"/>
    <w:rsid w:val="004051E6"/>
    <w:rsid w:val="004052E6"/>
    <w:rsid w:val="00405305"/>
    <w:rsid w:val="004053E5"/>
    <w:rsid w:val="004054E8"/>
    <w:rsid w:val="00405533"/>
    <w:rsid w:val="004064E9"/>
    <w:rsid w:val="004069C5"/>
    <w:rsid w:val="00406C6B"/>
    <w:rsid w:val="004076F1"/>
    <w:rsid w:val="00410C07"/>
    <w:rsid w:val="00412216"/>
    <w:rsid w:val="00413595"/>
    <w:rsid w:val="0041360B"/>
    <w:rsid w:val="00413C8A"/>
    <w:rsid w:val="004142A0"/>
    <w:rsid w:val="004143B2"/>
    <w:rsid w:val="00414849"/>
    <w:rsid w:val="004151DA"/>
    <w:rsid w:val="00415656"/>
    <w:rsid w:val="00417235"/>
    <w:rsid w:val="004173A0"/>
    <w:rsid w:val="0041749B"/>
    <w:rsid w:val="00417FE5"/>
    <w:rsid w:val="00420167"/>
    <w:rsid w:val="00420228"/>
    <w:rsid w:val="00420634"/>
    <w:rsid w:val="00420E28"/>
    <w:rsid w:val="00421213"/>
    <w:rsid w:val="004213DB"/>
    <w:rsid w:val="004215CA"/>
    <w:rsid w:val="00421D1E"/>
    <w:rsid w:val="00421D95"/>
    <w:rsid w:val="004227F6"/>
    <w:rsid w:val="00422E0F"/>
    <w:rsid w:val="00422E5D"/>
    <w:rsid w:val="00423993"/>
    <w:rsid w:val="00423DA2"/>
    <w:rsid w:val="00424439"/>
    <w:rsid w:val="0042450D"/>
    <w:rsid w:val="004247D7"/>
    <w:rsid w:val="004253CC"/>
    <w:rsid w:val="00426489"/>
    <w:rsid w:val="004266AD"/>
    <w:rsid w:val="004266F5"/>
    <w:rsid w:val="00426BA2"/>
    <w:rsid w:val="00426BC4"/>
    <w:rsid w:val="00426DBA"/>
    <w:rsid w:val="00427039"/>
    <w:rsid w:val="004271B7"/>
    <w:rsid w:val="00430161"/>
    <w:rsid w:val="004312DB"/>
    <w:rsid w:val="0043130B"/>
    <w:rsid w:val="0043166A"/>
    <w:rsid w:val="00431F88"/>
    <w:rsid w:val="00432055"/>
    <w:rsid w:val="0043285A"/>
    <w:rsid w:val="004336D7"/>
    <w:rsid w:val="00433B4F"/>
    <w:rsid w:val="00434F6C"/>
    <w:rsid w:val="00435117"/>
    <w:rsid w:val="004361D3"/>
    <w:rsid w:val="00437355"/>
    <w:rsid w:val="0043777E"/>
    <w:rsid w:val="0043794C"/>
    <w:rsid w:val="00437B06"/>
    <w:rsid w:val="00437E0C"/>
    <w:rsid w:val="00440613"/>
    <w:rsid w:val="004409D6"/>
    <w:rsid w:val="00440A20"/>
    <w:rsid w:val="00440F3C"/>
    <w:rsid w:val="004425BF"/>
    <w:rsid w:val="004427E1"/>
    <w:rsid w:val="00442A9E"/>
    <w:rsid w:val="00442D25"/>
    <w:rsid w:val="00443265"/>
    <w:rsid w:val="004433C4"/>
    <w:rsid w:val="00443AA2"/>
    <w:rsid w:val="00443C89"/>
    <w:rsid w:val="00443D32"/>
    <w:rsid w:val="00444879"/>
    <w:rsid w:val="00444C26"/>
    <w:rsid w:val="0044509E"/>
    <w:rsid w:val="004450C5"/>
    <w:rsid w:val="0044544A"/>
    <w:rsid w:val="00445E3F"/>
    <w:rsid w:val="004462C1"/>
    <w:rsid w:val="00446E4A"/>
    <w:rsid w:val="00447110"/>
    <w:rsid w:val="004473C6"/>
    <w:rsid w:val="00447556"/>
    <w:rsid w:val="004477E0"/>
    <w:rsid w:val="0044788D"/>
    <w:rsid w:val="00447AEA"/>
    <w:rsid w:val="00447C19"/>
    <w:rsid w:val="00447FE7"/>
    <w:rsid w:val="0045014E"/>
    <w:rsid w:val="00450472"/>
    <w:rsid w:val="00450E0A"/>
    <w:rsid w:val="00450E77"/>
    <w:rsid w:val="00451E15"/>
    <w:rsid w:val="00452125"/>
    <w:rsid w:val="0045246D"/>
    <w:rsid w:val="00452638"/>
    <w:rsid w:val="00452921"/>
    <w:rsid w:val="00452E36"/>
    <w:rsid w:val="00452F6F"/>
    <w:rsid w:val="0045394C"/>
    <w:rsid w:val="00453B60"/>
    <w:rsid w:val="00453C07"/>
    <w:rsid w:val="00453E45"/>
    <w:rsid w:val="00454286"/>
    <w:rsid w:val="0045445E"/>
    <w:rsid w:val="00454C32"/>
    <w:rsid w:val="00455AC2"/>
    <w:rsid w:val="0045632D"/>
    <w:rsid w:val="004564C7"/>
    <w:rsid w:val="00456E66"/>
    <w:rsid w:val="004570FC"/>
    <w:rsid w:val="004573FA"/>
    <w:rsid w:val="00457B77"/>
    <w:rsid w:val="00457D20"/>
    <w:rsid w:val="00457DEE"/>
    <w:rsid w:val="00457F50"/>
    <w:rsid w:val="00460C96"/>
    <w:rsid w:val="004614CA"/>
    <w:rsid w:val="00461DA1"/>
    <w:rsid w:val="00462AFF"/>
    <w:rsid w:val="00462E3A"/>
    <w:rsid w:val="004631B2"/>
    <w:rsid w:val="00463885"/>
    <w:rsid w:val="00463F58"/>
    <w:rsid w:val="0046444E"/>
    <w:rsid w:val="00464611"/>
    <w:rsid w:val="004648C3"/>
    <w:rsid w:val="00464C04"/>
    <w:rsid w:val="00465102"/>
    <w:rsid w:val="00465434"/>
    <w:rsid w:val="00465921"/>
    <w:rsid w:val="00466260"/>
    <w:rsid w:val="00466D65"/>
    <w:rsid w:val="00466F6C"/>
    <w:rsid w:val="00466F71"/>
    <w:rsid w:val="0046779F"/>
    <w:rsid w:val="00467AD4"/>
    <w:rsid w:val="0047026D"/>
    <w:rsid w:val="0047060C"/>
    <w:rsid w:val="004706E3"/>
    <w:rsid w:val="00470F95"/>
    <w:rsid w:val="00471487"/>
    <w:rsid w:val="00472791"/>
    <w:rsid w:val="004728BD"/>
    <w:rsid w:val="00472AED"/>
    <w:rsid w:val="00472DC9"/>
    <w:rsid w:val="004734A9"/>
    <w:rsid w:val="00473C16"/>
    <w:rsid w:val="00474424"/>
    <w:rsid w:val="004749C1"/>
    <w:rsid w:val="00475113"/>
    <w:rsid w:val="004752DE"/>
    <w:rsid w:val="00475631"/>
    <w:rsid w:val="00475A44"/>
    <w:rsid w:val="00476A63"/>
    <w:rsid w:val="00476D5D"/>
    <w:rsid w:val="00476F01"/>
    <w:rsid w:val="00477207"/>
    <w:rsid w:val="004773FE"/>
    <w:rsid w:val="00477670"/>
    <w:rsid w:val="0047776F"/>
    <w:rsid w:val="0047795A"/>
    <w:rsid w:val="00477E33"/>
    <w:rsid w:val="004800B6"/>
    <w:rsid w:val="00480128"/>
    <w:rsid w:val="004806C0"/>
    <w:rsid w:val="004807C1"/>
    <w:rsid w:val="00480A7F"/>
    <w:rsid w:val="00480E03"/>
    <w:rsid w:val="00481176"/>
    <w:rsid w:val="00481DCD"/>
    <w:rsid w:val="00483DD7"/>
    <w:rsid w:val="00484068"/>
    <w:rsid w:val="004840B6"/>
    <w:rsid w:val="00484644"/>
    <w:rsid w:val="004846D2"/>
    <w:rsid w:val="004852AD"/>
    <w:rsid w:val="004859FF"/>
    <w:rsid w:val="00485A66"/>
    <w:rsid w:val="00485C51"/>
    <w:rsid w:val="00485CD5"/>
    <w:rsid w:val="00485D47"/>
    <w:rsid w:val="00486D65"/>
    <w:rsid w:val="00486ED3"/>
    <w:rsid w:val="004879E7"/>
    <w:rsid w:val="004900EB"/>
    <w:rsid w:val="004901F4"/>
    <w:rsid w:val="00490655"/>
    <w:rsid w:val="00490BCD"/>
    <w:rsid w:val="00491308"/>
    <w:rsid w:val="0049143B"/>
    <w:rsid w:val="00491680"/>
    <w:rsid w:val="00491744"/>
    <w:rsid w:val="00491815"/>
    <w:rsid w:val="00491A7E"/>
    <w:rsid w:val="00491E48"/>
    <w:rsid w:val="00492199"/>
    <w:rsid w:val="004924E2"/>
    <w:rsid w:val="004925D3"/>
    <w:rsid w:val="00493E35"/>
    <w:rsid w:val="00494A45"/>
    <w:rsid w:val="00494B29"/>
    <w:rsid w:val="0049556F"/>
    <w:rsid w:val="00495997"/>
    <w:rsid w:val="00495B5D"/>
    <w:rsid w:val="0049627B"/>
    <w:rsid w:val="004963DE"/>
    <w:rsid w:val="00496706"/>
    <w:rsid w:val="004967C1"/>
    <w:rsid w:val="00496D41"/>
    <w:rsid w:val="00496E53"/>
    <w:rsid w:val="0049733D"/>
    <w:rsid w:val="00497A56"/>
    <w:rsid w:val="004A0352"/>
    <w:rsid w:val="004A101B"/>
    <w:rsid w:val="004A13D0"/>
    <w:rsid w:val="004A16A8"/>
    <w:rsid w:val="004A19E2"/>
    <w:rsid w:val="004A1A92"/>
    <w:rsid w:val="004A1AB9"/>
    <w:rsid w:val="004A1AE6"/>
    <w:rsid w:val="004A2893"/>
    <w:rsid w:val="004A2CCC"/>
    <w:rsid w:val="004A30C2"/>
    <w:rsid w:val="004A3AA6"/>
    <w:rsid w:val="004A41CB"/>
    <w:rsid w:val="004A43C3"/>
    <w:rsid w:val="004A44B7"/>
    <w:rsid w:val="004A4C90"/>
    <w:rsid w:val="004A54D3"/>
    <w:rsid w:val="004A687E"/>
    <w:rsid w:val="004A723A"/>
    <w:rsid w:val="004A7625"/>
    <w:rsid w:val="004A7A7B"/>
    <w:rsid w:val="004A7B6B"/>
    <w:rsid w:val="004B00DD"/>
    <w:rsid w:val="004B02C9"/>
    <w:rsid w:val="004B0472"/>
    <w:rsid w:val="004B0E89"/>
    <w:rsid w:val="004B0F1F"/>
    <w:rsid w:val="004B133A"/>
    <w:rsid w:val="004B16E5"/>
    <w:rsid w:val="004B1B7A"/>
    <w:rsid w:val="004B1B9A"/>
    <w:rsid w:val="004B1DEF"/>
    <w:rsid w:val="004B2596"/>
    <w:rsid w:val="004B2664"/>
    <w:rsid w:val="004B268D"/>
    <w:rsid w:val="004B2A8A"/>
    <w:rsid w:val="004B33C5"/>
    <w:rsid w:val="004B3D60"/>
    <w:rsid w:val="004B3E31"/>
    <w:rsid w:val="004B3E55"/>
    <w:rsid w:val="004B40AB"/>
    <w:rsid w:val="004B41AB"/>
    <w:rsid w:val="004B4998"/>
    <w:rsid w:val="004B512D"/>
    <w:rsid w:val="004B5684"/>
    <w:rsid w:val="004B579A"/>
    <w:rsid w:val="004B60CE"/>
    <w:rsid w:val="004B61B7"/>
    <w:rsid w:val="004B71E1"/>
    <w:rsid w:val="004B753B"/>
    <w:rsid w:val="004B7786"/>
    <w:rsid w:val="004C0625"/>
    <w:rsid w:val="004C078C"/>
    <w:rsid w:val="004C07E8"/>
    <w:rsid w:val="004C0FAE"/>
    <w:rsid w:val="004C1585"/>
    <w:rsid w:val="004C1B00"/>
    <w:rsid w:val="004C2991"/>
    <w:rsid w:val="004C3082"/>
    <w:rsid w:val="004C3164"/>
    <w:rsid w:val="004C33E8"/>
    <w:rsid w:val="004C3A5A"/>
    <w:rsid w:val="004C3E60"/>
    <w:rsid w:val="004C4241"/>
    <w:rsid w:val="004C42EA"/>
    <w:rsid w:val="004C441B"/>
    <w:rsid w:val="004C55A5"/>
    <w:rsid w:val="004C590B"/>
    <w:rsid w:val="004C6429"/>
    <w:rsid w:val="004C6D1A"/>
    <w:rsid w:val="004C71C7"/>
    <w:rsid w:val="004C74A4"/>
    <w:rsid w:val="004D07C7"/>
    <w:rsid w:val="004D17E5"/>
    <w:rsid w:val="004D1A15"/>
    <w:rsid w:val="004D1B41"/>
    <w:rsid w:val="004D1CB5"/>
    <w:rsid w:val="004D1FE5"/>
    <w:rsid w:val="004D2C0A"/>
    <w:rsid w:val="004D2D28"/>
    <w:rsid w:val="004D372F"/>
    <w:rsid w:val="004D3774"/>
    <w:rsid w:val="004D43CB"/>
    <w:rsid w:val="004D441E"/>
    <w:rsid w:val="004D4D12"/>
    <w:rsid w:val="004D54DE"/>
    <w:rsid w:val="004D62CB"/>
    <w:rsid w:val="004D6371"/>
    <w:rsid w:val="004D6C1D"/>
    <w:rsid w:val="004D6C95"/>
    <w:rsid w:val="004D6D91"/>
    <w:rsid w:val="004D7897"/>
    <w:rsid w:val="004E0261"/>
    <w:rsid w:val="004E05CE"/>
    <w:rsid w:val="004E0FFA"/>
    <w:rsid w:val="004E1257"/>
    <w:rsid w:val="004E1929"/>
    <w:rsid w:val="004E1FF0"/>
    <w:rsid w:val="004E2317"/>
    <w:rsid w:val="004E27B0"/>
    <w:rsid w:val="004E2B14"/>
    <w:rsid w:val="004E2C53"/>
    <w:rsid w:val="004E2FA4"/>
    <w:rsid w:val="004E3015"/>
    <w:rsid w:val="004E3080"/>
    <w:rsid w:val="004E3E72"/>
    <w:rsid w:val="004E4185"/>
    <w:rsid w:val="004E45AA"/>
    <w:rsid w:val="004E4ABB"/>
    <w:rsid w:val="004E5697"/>
    <w:rsid w:val="004E5A78"/>
    <w:rsid w:val="004E630D"/>
    <w:rsid w:val="004E65A2"/>
    <w:rsid w:val="004E67E3"/>
    <w:rsid w:val="004E6CC3"/>
    <w:rsid w:val="004E7232"/>
    <w:rsid w:val="004E7A99"/>
    <w:rsid w:val="004E7BF1"/>
    <w:rsid w:val="004F00CD"/>
    <w:rsid w:val="004F06D5"/>
    <w:rsid w:val="004F0CC5"/>
    <w:rsid w:val="004F0D1F"/>
    <w:rsid w:val="004F0E98"/>
    <w:rsid w:val="004F1122"/>
    <w:rsid w:val="004F1501"/>
    <w:rsid w:val="004F172E"/>
    <w:rsid w:val="004F25E3"/>
    <w:rsid w:val="004F27DF"/>
    <w:rsid w:val="004F2844"/>
    <w:rsid w:val="004F2F22"/>
    <w:rsid w:val="004F3F80"/>
    <w:rsid w:val="004F4324"/>
    <w:rsid w:val="004F49BE"/>
    <w:rsid w:val="004F4ABB"/>
    <w:rsid w:val="004F4DED"/>
    <w:rsid w:val="004F4F23"/>
    <w:rsid w:val="004F5EFF"/>
    <w:rsid w:val="004F6045"/>
    <w:rsid w:val="004F7262"/>
    <w:rsid w:val="004F72AD"/>
    <w:rsid w:val="004F7511"/>
    <w:rsid w:val="004F76F2"/>
    <w:rsid w:val="004F7908"/>
    <w:rsid w:val="004F790C"/>
    <w:rsid w:val="00500DB4"/>
    <w:rsid w:val="005013AB"/>
    <w:rsid w:val="005017DD"/>
    <w:rsid w:val="00502249"/>
    <w:rsid w:val="00502532"/>
    <w:rsid w:val="0050257B"/>
    <w:rsid w:val="005029A0"/>
    <w:rsid w:val="00502DB3"/>
    <w:rsid w:val="0050387F"/>
    <w:rsid w:val="005038BB"/>
    <w:rsid w:val="00503A01"/>
    <w:rsid w:val="00503CC8"/>
    <w:rsid w:val="00503DD3"/>
    <w:rsid w:val="00504F4F"/>
    <w:rsid w:val="00505065"/>
    <w:rsid w:val="00505562"/>
    <w:rsid w:val="005055D0"/>
    <w:rsid w:val="00506151"/>
    <w:rsid w:val="00506DD8"/>
    <w:rsid w:val="00507D44"/>
    <w:rsid w:val="00507F83"/>
    <w:rsid w:val="005105B2"/>
    <w:rsid w:val="005107EA"/>
    <w:rsid w:val="00510A7D"/>
    <w:rsid w:val="00510B98"/>
    <w:rsid w:val="0051152C"/>
    <w:rsid w:val="00511BF3"/>
    <w:rsid w:val="00511E3A"/>
    <w:rsid w:val="005126C2"/>
    <w:rsid w:val="005132AC"/>
    <w:rsid w:val="005132EC"/>
    <w:rsid w:val="0051405B"/>
    <w:rsid w:val="005140D0"/>
    <w:rsid w:val="005141F4"/>
    <w:rsid w:val="00514DEA"/>
    <w:rsid w:val="0051531C"/>
    <w:rsid w:val="00515F22"/>
    <w:rsid w:val="00515FEC"/>
    <w:rsid w:val="0051626A"/>
    <w:rsid w:val="005169EB"/>
    <w:rsid w:val="00516A24"/>
    <w:rsid w:val="00516C6E"/>
    <w:rsid w:val="00516FF8"/>
    <w:rsid w:val="0051793C"/>
    <w:rsid w:val="0052028E"/>
    <w:rsid w:val="00520AFE"/>
    <w:rsid w:val="00521168"/>
    <w:rsid w:val="005212BC"/>
    <w:rsid w:val="00521472"/>
    <w:rsid w:val="005216AF"/>
    <w:rsid w:val="00521F0A"/>
    <w:rsid w:val="005220B9"/>
    <w:rsid w:val="00522CEA"/>
    <w:rsid w:val="005230E3"/>
    <w:rsid w:val="005230E7"/>
    <w:rsid w:val="00523125"/>
    <w:rsid w:val="00523474"/>
    <w:rsid w:val="005236E9"/>
    <w:rsid w:val="00523B3C"/>
    <w:rsid w:val="005244BE"/>
    <w:rsid w:val="005250CD"/>
    <w:rsid w:val="005257D6"/>
    <w:rsid w:val="005258BE"/>
    <w:rsid w:val="0052601E"/>
    <w:rsid w:val="0052613B"/>
    <w:rsid w:val="0052685D"/>
    <w:rsid w:val="00526A6A"/>
    <w:rsid w:val="00526BC9"/>
    <w:rsid w:val="00526C5B"/>
    <w:rsid w:val="0052709D"/>
    <w:rsid w:val="00527180"/>
    <w:rsid w:val="00527A32"/>
    <w:rsid w:val="00527AF7"/>
    <w:rsid w:val="005300B5"/>
    <w:rsid w:val="0053012A"/>
    <w:rsid w:val="0053139D"/>
    <w:rsid w:val="00531482"/>
    <w:rsid w:val="00531549"/>
    <w:rsid w:val="00531EC4"/>
    <w:rsid w:val="0053229C"/>
    <w:rsid w:val="005322C4"/>
    <w:rsid w:val="00532715"/>
    <w:rsid w:val="00532922"/>
    <w:rsid w:val="00533C06"/>
    <w:rsid w:val="00533CA2"/>
    <w:rsid w:val="00533D93"/>
    <w:rsid w:val="005344B2"/>
    <w:rsid w:val="00534679"/>
    <w:rsid w:val="005352ED"/>
    <w:rsid w:val="0053646B"/>
    <w:rsid w:val="00536C32"/>
    <w:rsid w:val="00536F4A"/>
    <w:rsid w:val="005377F4"/>
    <w:rsid w:val="00537901"/>
    <w:rsid w:val="00537A45"/>
    <w:rsid w:val="00540ABC"/>
    <w:rsid w:val="00540C29"/>
    <w:rsid w:val="005411E1"/>
    <w:rsid w:val="0054138B"/>
    <w:rsid w:val="00541695"/>
    <w:rsid w:val="00541979"/>
    <w:rsid w:val="00541C7B"/>
    <w:rsid w:val="00541E4C"/>
    <w:rsid w:val="00542487"/>
    <w:rsid w:val="005428CB"/>
    <w:rsid w:val="0054293A"/>
    <w:rsid w:val="00542B19"/>
    <w:rsid w:val="00543665"/>
    <w:rsid w:val="00543ADD"/>
    <w:rsid w:val="0054439D"/>
    <w:rsid w:val="0054481A"/>
    <w:rsid w:val="00544931"/>
    <w:rsid w:val="00544B1F"/>
    <w:rsid w:val="005450B3"/>
    <w:rsid w:val="0054527D"/>
    <w:rsid w:val="00545425"/>
    <w:rsid w:val="0054599D"/>
    <w:rsid w:val="005459CA"/>
    <w:rsid w:val="005466AB"/>
    <w:rsid w:val="005469F3"/>
    <w:rsid w:val="00546A7E"/>
    <w:rsid w:val="00546B12"/>
    <w:rsid w:val="00546E29"/>
    <w:rsid w:val="00546F62"/>
    <w:rsid w:val="00547007"/>
    <w:rsid w:val="005473E4"/>
    <w:rsid w:val="00547F9A"/>
    <w:rsid w:val="0055098E"/>
    <w:rsid w:val="005509C2"/>
    <w:rsid w:val="00550D42"/>
    <w:rsid w:val="005515FE"/>
    <w:rsid w:val="005516EC"/>
    <w:rsid w:val="00551D7C"/>
    <w:rsid w:val="0055254D"/>
    <w:rsid w:val="00552572"/>
    <w:rsid w:val="005526C5"/>
    <w:rsid w:val="00552835"/>
    <w:rsid w:val="00552E1D"/>
    <w:rsid w:val="00553739"/>
    <w:rsid w:val="00553858"/>
    <w:rsid w:val="00553889"/>
    <w:rsid w:val="00553C62"/>
    <w:rsid w:val="005544BF"/>
    <w:rsid w:val="00554669"/>
    <w:rsid w:val="00554964"/>
    <w:rsid w:val="00554A0E"/>
    <w:rsid w:val="00555200"/>
    <w:rsid w:val="00555364"/>
    <w:rsid w:val="00555B94"/>
    <w:rsid w:val="005569A5"/>
    <w:rsid w:val="005569CB"/>
    <w:rsid w:val="00556D23"/>
    <w:rsid w:val="00556F53"/>
    <w:rsid w:val="00557F7F"/>
    <w:rsid w:val="005609AD"/>
    <w:rsid w:val="005609B9"/>
    <w:rsid w:val="00560B0D"/>
    <w:rsid w:val="0056163B"/>
    <w:rsid w:val="00561766"/>
    <w:rsid w:val="00562870"/>
    <w:rsid w:val="005634DB"/>
    <w:rsid w:val="0056357B"/>
    <w:rsid w:val="00563A6F"/>
    <w:rsid w:val="00563C5C"/>
    <w:rsid w:val="00563E4B"/>
    <w:rsid w:val="00563FDE"/>
    <w:rsid w:val="00564B2B"/>
    <w:rsid w:val="00565CD6"/>
    <w:rsid w:val="00566605"/>
    <w:rsid w:val="005669F1"/>
    <w:rsid w:val="005671B4"/>
    <w:rsid w:val="005672EA"/>
    <w:rsid w:val="005673F0"/>
    <w:rsid w:val="00567495"/>
    <w:rsid w:val="00567B35"/>
    <w:rsid w:val="00567CC8"/>
    <w:rsid w:val="00567D79"/>
    <w:rsid w:val="0057014F"/>
    <w:rsid w:val="00570371"/>
    <w:rsid w:val="005708AA"/>
    <w:rsid w:val="00570AA4"/>
    <w:rsid w:val="00570D7C"/>
    <w:rsid w:val="00571403"/>
    <w:rsid w:val="00571C0A"/>
    <w:rsid w:val="00572832"/>
    <w:rsid w:val="005729BB"/>
    <w:rsid w:val="00573302"/>
    <w:rsid w:val="00573976"/>
    <w:rsid w:val="00574716"/>
    <w:rsid w:val="00574C0A"/>
    <w:rsid w:val="00575FB6"/>
    <w:rsid w:val="00576166"/>
    <w:rsid w:val="00576482"/>
    <w:rsid w:val="00576E6E"/>
    <w:rsid w:val="005778A0"/>
    <w:rsid w:val="00577A05"/>
    <w:rsid w:val="00577B6A"/>
    <w:rsid w:val="00577E26"/>
    <w:rsid w:val="00580832"/>
    <w:rsid w:val="00580958"/>
    <w:rsid w:val="00580A29"/>
    <w:rsid w:val="00580DF7"/>
    <w:rsid w:val="00580FA4"/>
    <w:rsid w:val="005811C5"/>
    <w:rsid w:val="00581BB8"/>
    <w:rsid w:val="00582143"/>
    <w:rsid w:val="00582B65"/>
    <w:rsid w:val="00582E73"/>
    <w:rsid w:val="00583066"/>
    <w:rsid w:val="0058314F"/>
    <w:rsid w:val="00583222"/>
    <w:rsid w:val="00584458"/>
    <w:rsid w:val="005858C0"/>
    <w:rsid w:val="00585F81"/>
    <w:rsid w:val="0058661D"/>
    <w:rsid w:val="00586B1B"/>
    <w:rsid w:val="00586B29"/>
    <w:rsid w:val="00586ED3"/>
    <w:rsid w:val="00587499"/>
    <w:rsid w:val="00587678"/>
    <w:rsid w:val="005900AF"/>
    <w:rsid w:val="005904EC"/>
    <w:rsid w:val="00590617"/>
    <w:rsid w:val="00590EB5"/>
    <w:rsid w:val="00591623"/>
    <w:rsid w:val="00592AFF"/>
    <w:rsid w:val="00592B8C"/>
    <w:rsid w:val="00593123"/>
    <w:rsid w:val="0059312B"/>
    <w:rsid w:val="005936FA"/>
    <w:rsid w:val="00593A96"/>
    <w:rsid w:val="00593C22"/>
    <w:rsid w:val="005940A9"/>
    <w:rsid w:val="005944F8"/>
    <w:rsid w:val="00594E9E"/>
    <w:rsid w:val="00594EAE"/>
    <w:rsid w:val="005950D1"/>
    <w:rsid w:val="0059529F"/>
    <w:rsid w:val="00595662"/>
    <w:rsid w:val="00595699"/>
    <w:rsid w:val="00595D1A"/>
    <w:rsid w:val="00595DDC"/>
    <w:rsid w:val="00596164"/>
    <w:rsid w:val="00596357"/>
    <w:rsid w:val="00596370"/>
    <w:rsid w:val="0059651B"/>
    <w:rsid w:val="00596793"/>
    <w:rsid w:val="0059682A"/>
    <w:rsid w:val="005968AB"/>
    <w:rsid w:val="00596A4B"/>
    <w:rsid w:val="00596A94"/>
    <w:rsid w:val="005971E1"/>
    <w:rsid w:val="005971E2"/>
    <w:rsid w:val="00597403"/>
    <w:rsid w:val="005977DE"/>
    <w:rsid w:val="00597C25"/>
    <w:rsid w:val="00597E1E"/>
    <w:rsid w:val="005A04C7"/>
    <w:rsid w:val="005A0718"/>
    <w:rsid w:val="005A0F36"/>
    <w:rsid w:val="005A100B"/>
    <w:rsid w:val="005A19B7"/>
    <w:rsid w:val="005A278B"/>
    <w:rsid w:val="005A28C8"/>
    <w:rsid w:val="005A2B6D"/>
    <w:rsid w:val="005A31E7"/>
    <w:rsid w:val="005A32C9"/>
    <w:rsid w:val="005A383D"/>
    <w:rsid w:val="005A3A1F"/>
    <w:rsid w:val="005A3F18"/>
    <w:rsid w:val="005A413F"/>
    <w:rsid w:val="005A4510"/>
    <w:rsid w:val="005A4B92"/>
    <w:rsid w:val="005A4E9F"/>
    <w:rsid w:val="005A5EC2"/>
    <w:rsid w:val="005A6053"/>
    <w:rsid w:val="005A608B"/>
    <w:rsid w:val="005A65E8"/>
    <w:rsid w:val="005A6853"/>
    <w:rsid w:val="005A7A5A"/>
    <w:rsid w:val="005A7FB2"/>
    <w:rsid w:val="005B0855"/>
    <w:rsid w:val="005B0BBE"/>
    <w:rsid w:val="005B1392"/>
    <w:rsid w:val="005B14B1"/>
    <w:rsid w:val="005B16E6"/>
    <w:rsid w:val="005B19DF"/>
    <w:rsid w:val="005B1E07"/>
    <w:rsid w:val="005B1FA3"/>
    <w:rsid w:val="005B2193"/>
    <w:rsid w:val="005B271D"/>
    <w:rsid w:val="005B3567"/>
    <w:rsid w:val="005B3959"/>
    <w:rsid w:val="005B3A32"/>
    <w:rsid w:val="005B50EC"/>
    <w:rsid w:val="005B54B4"/>
    <w:rsid w:val="005B55A0"/>
    <w:rsid w:val="005B5BC4"/>
    <w:rsid w:val="005B6214"/>
    <w:rsid w:val="005B67D0"/>
    <w:rsid w:val="005B6C48"/>
    <w:rsid w:val="005B7299"/>
    <w:rsid w:val="005B74DA"/>
    <w:rsid w:val="005B75A3"/>
    <w:rsid w:val="005B787A"/>
    <w:rsid w:val="005B7C81"/>
    <w:rsid w:val="005B7DD5"/>
    <w:rsid w:val="005C0403"/>
    <w:rsid w:val="005C095E"/>
    <w:rsid w:val="005C0F46"/>
    <w:rsid w:val="005C100F"/>
    <w:rsid w:val="005C11EC"/>
    <w:rsid w:val="005C163B"/>
    <w:rsid w:val="005C1BCA"/>
    <w:rsid w:val="005C1E5C"/>
    <w:rsid w:val="005C28DF"/>
    <w:rsid w:val="005C3193"/>
    <w:rsid w:val="005C3C5F"/>
    <w:rsid w:val="005C3C89"/>
    <w:rsid w:val="005C3CE0"/>
    <w:rsid w:val="005C4F99"/>
    <w:rsid w:val="005C517F"/>
    <w:rsid w:val="005C5924"/>
    <w:rsid w:val="005C594B"/>
    <w:rsid w:val="005C5AA8"/>
    <w:rsid w:val="005C5D1E"/>
    <w:rsid w:val="005C6221"/>
    <w:rsid w:val="005C66B9"/>
    <w:rsid w:val="005C675D"/>
    <w:rsid w:val="005C6B44"/>
    <w:rsid w:val="005C7B1E"/>
    <w:rsid w:val="005C7D28"/>
    <w:rsid w:val="005D01CB"/>
    <w:rsid w:val="005D036B"/>
    <w:rsid w:val="005D081E"/>
    <w:rsid w:val="005D0AD3"/>
    <w:rsid w:val="005D14F1"/>
    <w:rsid w:val="005D1CC3"/>
    <w:rsid w:val="005D1CFA"/>
    <w:rsid w:val="005D2714"/>
    <w:rsid w:val="005D33E9"/>
    <w:rsid w:val="005D3B06"/>
    <w:rsid w:val="005D3BF3"/>
    <w:rsid w:val="005D3C90"/>
    <w:rsid w:val="005D3CAC"/>
    <w:rsid w:val="005D41D9"/>
    <w:rsid w:val="005D449D"/>
    <w:rsid w:val="005D5868"/>
    <w:rsid w:val="005D5893"/>
    <w:rsid w:val="005D5CFC"/>
    <w:rsid w:val="005D5D3C"/>
    <w:rsid w:val="005D5DD8"/>
    <w:rsid w:val="005D6701"/>
    <w:rsid w:val="005D74B3"/>
    <w:rsid w:val="005D77AF"/>
    <w:rsid w:val="005D78CE"/>
    <w:rsid w:val="005D7EAD"/>
    <w:rsid w:val="005E05E7"/>
    <w:rsid w:val="005E0D51"/>
    <w:rsid w:val="005E10CF"/>
    <w:rsid w:val="005E1119"/>
    <w:rsid w:val="005E17C5"/>
    <w:rsid w:val="005E19B2"/>
    <w:rsid w:val="005E1C7F"/>
    <w:rsid w:val="005E1CCB"/>
    <w:rsid w:val="005E1EB7"/>
    <w:rsid w:val="005E26CC"/>
    <w:rsid w:val="005E3431"/>
    <w:rsid w:val="005E3A50"/>
    <w:rsid w:val="005E3E5E"/>
    <w:rsid w:val="005E3E82"/>
    <w:rsid w:val="005E4381"/>
    <w:rsid w:val="005E48B5"/>
    <w:rsid w:val="005E54BE"/>
    <w:rsid w:val="005E5641"/>
    <w:rsid w:val="005E5675"/>
    <w:rsid w:val="005E58EE"/>
    <w:rsid w:val="005E599F"/>
    <w:rsid w:val="005E59AD"/>
    <w:rsid w:val="005E5EC7"/>
    <w:rsid w:val="005E6C49"/>
    <w:rsid w:val="005E771D"/>
    <w:rsid w:val="005E7B08"/>
    <w:rsid w:val="005F0169"/>
    <w:rsid w:val="005F0898"/>
    <w:rsid w:val="005F0C5E"/>
    <w:rsid w:val="005F0D87"/>
    <w:rsid w:val="005F0EE8"/>
    <w:rsid w:val="005F132A"/>
    <w:rsid w:val="005F159F"/>
    <w:rsid w:val="005F2732"/>
    <w:rsid w:val="005F3201"/>
    <w:rsid w:val="005F32A7"/>
    <w:rsid w:val="005F3445"/>
    <w:rsid w:val="005F3482"/>
    <w:rsid w:val="005F3559"/>
    <w:rsid w:val="005F3F1B"/>
    <w:rsid w:val="005F4A05"/>
    <w:rsid w:val="005F4B08"/>
    <w:rsid w:val="005F4ED0"/>
    <w:rsid w:val="005F5D5D"/>
    <w:rsid w:val="005F6259"/>
    <w:rsid w:val="005F6B06"/>
    <w:rsid w:val="005F6C4C"/>
    <w:rsid w:val="005F71D2"/>
    <w:rsid w:val="006004C5"/>
    <w:rsid w:val="00600695"/>
    <w:rsid w:val="006009CC"/>
    <w:rsid w:val="00600A52"/>
    <w:rsid w:val="00600ACD"/>
    <w:rsid w:val="00600F3C"/>
    <w:rsid w:val="0060187D"/>
    <w:rsid w:val="006019D7"/>
    <w:rsid w:val="00601B51"/>
    <w:rsid w:val="00601BAA"/>
    <w:rsid w:val="00601CD3"/>
    <w:rsid w:val="00602011"/>
    <w:rsid w:val="006025BD"/>
    <w:rsid w:val="00602693"/>
    <w:rsid w:val="00602B00"/>
    <w:rsid w:val="006030B9"/>
    <w:rsid w:val="00603386"/>
    <w:rsid w:val="0060354F"/>
    <w:rsid w:val="006042C7"/>
    <w:rsid w:val="006045C0"/>
    <w:rsid w:val="00604609"/>
    <w:rsid w:val="006049A1"/>
    <w:rsid w:val="0060599C"/>
    <w:rsid w:val="00605EE0"/>
    <w:rsid w:val="006067C4"/>
    <w:rsid w:val="006073B6"/>
    <w:rsid w:val="00607784"/>
    <w:rsid w:val="00607D46"/>
    <w:rsid w:val="00607F86"/>
    <w:rsid w:val="0061012C"/>
    <w:rsid w:val="006103A1"/>
    <w:rsid w:val="00610809"/>
    <w:rsid w:val="00610A44"/>
    <w:rsid w:val="00610CC7"/>
    <w:rsid w:val="00610F46"/>
    <w:rsid w:val="00611253"/>
    <w:rsid w:val="00612136"/>
    <w:rsid w:val="006126FD"/>
    <w:rsid w:val="00612DD5"/>
    <w:rsid w:val="006134D2"/>
    <w:rsid w:val="006139C5"/>
    <w:rsid w:val="006139E1"/>
    <w:rsid w:val="00613FBC"/>
    <w:rsid w:val="00613FBE"/>
    <w:rsid w:val="006157A5"/>
    <w:rsid w:val="00615E15"/>
    <w:rsid w:val="00616506"/>
    <w:rsid w:val="006166A2"/>
    <w:rsid w:val="00616F8A"/>
    <w:rsid w:val="00617424"/>
    <w:rsid w:val="0061759B"/>
    <w:rsid w:val="006217DC"/>
    <w:rsid w:val="00622D6B"/>
    <w:rsid w:val="00622DE0"/>
    <w:rsid w:val="00622DE2"/>
    <w:rsid w:val="00625213"/>
    <w:rsid w:val="006268B8"/>
    <w:rsid w:val="00626BD1"/>
    <w:rsid w:val="00626D85"/>
    <w:rsid w:val="006274C0"/>
    <w:rsid w:val="0062758A"/>
    <w:rsid w:val="00627BBB"/>
    <w:rsid w:val="00627C56"/>
    <w:rsid w:val="00630466"/>
    <w:rsid w:val="006304AE"/>
    <w:rsid w:val="00631126"/>
    <w:rsid w:val="00631427"/>
    <w:rsid w:val="00631BF0"/>
    <w:rsid w:val="00631D5C"/>
    <w:rsid w:val="00632145"/>
    <w:rsid w:val="006325F7"/>
    <w:rsid w:val="0063298D"/>
    <w:rsid w:val="00632A31"/>
    <w:rsid w:val="00632C72"/>
    <w:rsid w:val="00632DED"/>
    <w:rsid w:val="0063317D"/>
    <w:rsid w:val="00633E7D"/>
    <w:rsid w:val="00634FE0"/>
    <w:rsid w:val="0063585B"/>
    <w:rsid w:val="006358DE"/>
    <w:rsid w:val="0063654B"/>
    <w:rsid w:val="006367B1"/>
    <w:rsid w:val="006368F4"/>
    <w:rsid w:val="006369DC"/>
    <w:rsid w:val="00636D54"/>
    <w:rsid w:val="0063763C"/>
    <w:rsid w:val="00637F21"/>
    <w:rsid w:val="006402E6"/>
    <w:rsid w:val="006405C2"/>
    <w:rsid w:val="00640647"/>
    <w:rsid w:val="006411DB"/>
    <w:rsid w:val="00641812"/>
    <w:rsid w:val="00642817"/>
    <w:rsid w:val="00642E4C"/>
    <w:rsid w:val="00642F77"/>
    <w:rsid w:val="00642F91"/>
    <w:rsid w:val="00643555"/>
    <w:rsid w:val="0064461B"/>
    <w:rsid w:val="00644BB6"/>
    <w:rsid w:val="00644C62"/>
    <w:rsid w:val="006458B9"/>
    <w:rsid w:val="006465EA"/>
    <w:rsid w:val="006469B7"/>
    <w:rsid w:val="00646B15"/>
    <w:rsid w:val="00646F4D"/>
    <w:rsid w:val="0064776F"/>
    <w:rsid w:val="00647A3C"/>
    <w:rsid w:val="00647E87"/>
    <w:rsid w:val="00647F06"/>
    <w:rsid w:val="0065026E"/>
    <w:rsid w:val="00650531"/>
    <w:rsid w:val="0065054A"/>
    <w:rsid w:val="00650BD9"/>
    <w:rsid w:val="00651066"/>
    <w:rsid w:val="00651118"/>
    <w:rsid w:val="0065182B"/>
    <w:rsid w:val="00651BC0"/>
    <w:rsid w:val="00651E2C"/>
    <w:rsid w:val="00652757"/>
    <w:rsid w:val="00652844"/>
    <w:rsid w:val="00652DF9"/>
    <w:rsid w:val="00653454"/>
    <w:rsid w:val="006534D4"/>
    <w:rsid w:val="006538AC"/>
    <w:rsid w:val="00653D5A"/>
    <w:rsid w:val="006542AC"/>
    <w:rsid w:val="00655095"/>
    <w:rsid w:val="0065528C"/>
    <w:rsid w:val="0065593D"/>
    <w:rsid w:val="00655F4D"/>
    <w:rsid w:val="006564AB"/>
    <w:rsid w:val="00656655"/>
    <w:rsid w:val="00656B2A"/>
    <w:rsid w:val="00656D47"/>
    <w:rsid w:val="00657708"/>
    <w:rsid w:val="0065791E"/>
    <w:rsid w:val="006579A1"/>
    <w:rsid w:val="006601D4"/>
    <w:rsid w:val="006607DC"/>
    <w:rsid w:val="00660809"/>
    <w:rsid w:val="00661274"/>
    <w:rsid w:val="006617A8"/>
    <w:rsid w:val="00661807"/>
    <w:rsid w:val="00662170"/>
    <w:rsid w:val="006628B8"/>
    <w:rsid w:val="00662C1A"/>
    <w:rsid w:val="00662FA4"/>
    <w:rsid w:val="0066325E"/>
    <w:rsid w:val="00664C91"/>
    <w:rsid w:val="00664D7A"/>
    <w:rsid w:val="00665BE9"/>
    <w:rsid w:val="00665E7D"/>
    <w:rsid w:val="00665EA3"/>
    <w:rsid w:val="00666175"/>
    <w:rsid w:val="006662A4"/>
    <w:rsid w:val="00666844"/>
    <w:rsid w:val="006676C2"/>
    <w:rsid w:val="006678D8"/>
    <w:rsid w:val="0066793E"/>
    <w:rsid w:val="006703EE"/>
    <w:rsid w:val="00670558"/>
    <w:rsid w:val="0067080D"/>
    <w:rsid w:val="00670A49"/>
    <w:rsid w:val="00670CD9"/>
    <w:rsid w:val="006715A0"/>
    <w:rsid w:val="006719FD"/>
    <w:rsid w:val="00671F86"/>
    <w:rsid w:val="00672031"/>
    <w:rsid w:val="00672409"/>
    <w:rsid w:val="00672748"/>
    <w:rsid w:val="00672A6B"/>
    <w:rsid w:val="0067300D"/>
    <w:rsid w:val="006735A0"/>
    <w:rsid w:val="00674713"/>
    <w:rsid w:val="00674A0C"/>
    <w:rsid w:val="00674D48"/>
    <w:rsid w:val="00675228"/>
    <w:rsid w:val="00675BC1"/>
    <w:rsid w:val="00675C81"/>
    <w:rsid w:val="006765DA"/>
    <w:rsid w:val="00676FCD"/>
    <w:rsid w:val="00677513"/>
    <w:rsid w:val="0067793B"/>
    <w:rsid w:val="00677AAF"/>
    <w:rsid w:val="00677E8B"/>
    <w:rsid w:val="00680158"/>
    <w:rsid w:val="0068035E"/>
    <w:rsid w:val="00680569"/>
    <w:rsid w:val="00681752"/>
    <w:rsid w:val="006819A8"/>
    <w:rsid w:val="00681C21"/>
    <w:rsid w:val="0068209D"/>
    <w:rsid w:val="00682594"/>
    <w:rsid w:val="00682966"/>
    <w:rsid w:val="0068307C"/>
    <w:rsid w:val="0068328D"/>
    <w:rsid w:val="0068378E"/>
    <w:rsid w:val="00683B3F"/>
    <w:rsid w:val="00684022"/>
    <w:rsid w:val="00684313"/>
    <w:rsid w:val="00684342"/>
    <w:rsid w:val="00684539"/>
    <w:rsid w:val="00684A5D"/>
    <w:rsid w:val="00685766"/>
    <w:rsid w:val="0068589A"/>
    <w:rsid w:val="00685ABB"/>
    <w:rsid w:val="00685B1E"/>
    <w:rsid w:val="0068637F"/>
    <w:rsid w:val="006866AF"/>
    <w:rsid w:val="006869F3"/>
    <w:rsid w:val="0068718E"/>
    <w:rsid w:val="0068724C"/>
    <w:rsid w:val="006877BC"/>
    <w:rsid w:val="0068793A"/>
    <w:rsid w:val="00687B69"/>
    <w:rsid w:val="0069067E"/>
    <w:rsid w:val="00690C61"/>
    <w:rsid w:val="006914AB"/>
    <w:rsid w:val="0069158E"/>
    <w:rsid w:val="00691E15"/>
    <w:rsid w:val="00692446"/>
    <w:rsid w:val="00692C89"/>
    <w:rsid w:val="00692DD6"/>
    <w:rsid w:val="006932C9"/>
    <w:rsid w:val="00693B2B"/>
    <w:rsid w:val="00693DA9"/>
    <w:rsid w:val="00694344"/>
    <w:rsid w:val="00694A48"/>
    <w:rsid w:val="00694AE9"/>
    <w:rsid w:val="00694B81"/>
    <w:rsid w:val="0069534A"/>
    <w:rsid w:val="006959B3"/>
    <w:rsid w:val="00695BD4"/>
    <w:rsid w:val="00695D7A"/>
    <w:rsid w:val="00696111"/>
    <w:rsid w:val="00696B71"/>
    <w:rsid w:val="00696D84"/>
    <w:rsid w:val="00696DBC"/>
    <w:rsid w:val="00697C37"/>
    <w:rsid w:val="006A035A"/>
    <w:rsid w:val="006A04A5"/>
    <w:rsid w:val="006A0B94"/>
    <w:rsid w:val="006A12EA"/>
    <w:rsid w:val="006A1794"/>
    <w:rsid w:val="006A17A3"/>
    <w:rsid w:val="006A1A20"/>
    <w:rsid w:val="006A1C3B"/>
    <w:rsid w:val="006A1C96"/>
    <w:rsid w:val="006A2628"/>
    <w:rsid w:val="006A28CB"/>
    <w:rsid w:val="006A29F8"/>
    <w:rsid w:val="006A2C42"/>
    <w:rsid w:val="006A2CAA"/>
    <w:rsid w:val="006A2CBC"/>
    <w:rsid w:val="006A3FFB"/>
    <w:rsid w:val="006A5452"/>
    <w:rsid w:val="006A5BE6"/>
    <w:rsid w:val="006A5FE5"/>
    <w:rsid w:val="006A6E51"/>
    <w:rsid w:val="006A6FE9"/>
    <w:rsid w:val="006B05BD"/>
    <w:rsid w:val="006B0875"/>
    <w:rsid w:val="006B10FB"/>
    <w:rsid w:val="006B11B2"/>
    <w:rsid w:val="006B11BB"/>
    <w:rsid w:val="006B1A86"/>
    <w:rsid w:val="006B2756"/>
    <w:rsid w:val="006B3392"/>
    <w:rsid w:val="006B341D"/>
    <w:rsid w:val="006B357A"/>
    <w:rsid w:val="006B3869"/>
    <w:rsid w:val="006B3878"/>
    <w:rsid w:val="006B4673"/>
    <w:rsid w:val="006B4832"/>
    <w:rsid w:val="006B4ADC"/>
    <w:rsid w:val="006B5235"/>
    <w:rsid w:val="006B52C7"/>
    <w:rsid w:val="006B5788"/>
    <w:rsid w:val="006B5D65"/>
    <w:rsid w:val="006B6036"/>
    <w:rsid w:val="006B6B55"/>
    <w:rsid w:val="006B6C8F"/>
    <w:rsid w:val="006B6E1C"/>
    <w:rsid w:val="006B71A1"/>
    <w:rsid w:val="006B7252"/>
    <w:rsid w:val="006B79ED"/>
    <w:rsid w:val="006C0899"/>
    <w:rsid w:val="006C0954"/>
    <w:rsid w:val="006C0A28"/>
    <w:rsid w:val="006C15FD"/>
    <w:rsid w:val="006C1FBC"/>
    <w:rsid w:val="006C1FED"/>
    <w:rsid w:val="006C2006"/>
    <w:rsid w:val="006C2BF2"/>
    <w:rsid w:val="006C2C0F"/>
    <w:rsid w:val="006C30EE"/>
    <w:rsid w:val="006C3303"/>
    <w:rsid w:val="006C3902"/>
    <w:rsid w:val="006C3A94"/>
    <w:rsid w:val="006C3AF7"/>
    <w:rsid w:val="006C3EA8"/>
    <w:rsid w:val="006C50D0"/>
    <w:rsid w:val="006C56A1"/>
    <w:rsid w:val="006C6C52"/>
    <w:rsid w:val="006C6D50"/>
    <w:rsid w:val="006C73B7"/>
    <w:rsid w:val="006C7502"/>
    <w:rsid w:val="006C7F59"/>
    <w:rsid w:val="006D0603"/>
    <w:rsid w:val="006D08E8"/>
    <w:rsid w:val="006D0949"/>
    <w:rsid w:val="006D0BF9"/>
    <w:rsid w:val="006D1036"/>
    <w:rsid w:val="006D14AA"/>
    <w:rsid w:val="006D153A"/>
    <w:rsid w:val="006D175E"/>
    <w:rsid w:val="006D18C5"/>
    <w:rsid w:val="006D198F"/>
    <w:rsid w:val="006D1B65"/>
    <w:rsid w:val="006D2201"/>
    <w:rsid w:val="006D2A76"/>
    <w:rsid w:val="006D300C"/>
    <w:rsid w:val="006D31BF"/>
    <w:rsid w:val="006D37AD"/>
    <w:rsid w:val="006D383F"/>
    <w:rsid w:val="006D4116"/>
    <w:rsid w:val="006D422B"/>
    <w:rsid w:val="006D4AAD"/>
    <w:rsid w:val="006D50EE"/>
    <w:rsid w:val="006D5AF6"/>
    <w:rsid w:val="006D647F"/>
    <w:rsid w:val="006D69C1"/>
    <w:rsid w:val="006D72FF"/>
    <w:rsid w:val="006D7435"/>
    <w:rsid w:val="006D7744"/>
    <w:rsid w:val="006D7B70"/>
    <w:rsid w:val="006D7F03"/>
    <w:rsid w:val="006E0A18"/>
    <w:rsid w:val="006E15F9"/>
    <w:rsid w:val="006E1AAA"/>
    <w:rsid w:val="006E1D89"/>
    <w:rsid w:val="006E1F7B"/>
    <w:rsid w:val="006E1FD9"/>
    <w:rsid w:val="006E230A"/>
    <w:rsid w:val="006E26E9"/>
    <w:rsid w:val="006E2E3F"/>
    <w:rsid w:val="006E306D"/>
    <w:rsid w:val="006E30EA"/>
    <w:rsid w:val="006E3552"/>
    <w:rsid w:val="006E380C"/>
    <w:rsid w:val="006E3AB7"/>
    <w:rsid w:val="006E45FF"/>
    <w:rsid w:val="006E4A0C"/>
    <w:rsid w:val="006E5CFD"/>
    <w:rsid w:val="006E5DFC"/>
    <w:rsid w:val="006E648C"/>
    <w:rsid w:val="006E69D6"/>
    <w:rsid w:val="006E70F4"/>
    <w:rsid w:val="006E7AC1"/>
    <w:rsid w:val="006E7BFF"/>
    <w:rsid w:val="006E7EE2"/>
    <w:rsid w:val="006F05E3"/>
    <w:rsid w:val="006F0BA5"/>
    <w:rsid w:val="006F1857"/>
    <w:rsid w:val="006F1A01"/>
    <w:rsid w:val="006F1EE1"/>
    <w:rsid w:val="006F208B"/>
    <w:rsid w:val="006F20DF"/>
    <w:rsid w:val="006F20F6"/>
    <w:rsid w:val="006F22C9"/>
    <w:rsid w:val="006F2E84"/>
    <w:rsid w:val="006F3558"/>
    <w:rsid w:val="006F4277"/>
    <w:rsid w:val="006F4DC1"/>
    <w:rsid w:val="006F4E2E"/>
    <w:rsid w:val="006F4F58"/>
    <w:rsid w:val="006F5039"/>
    <w:rsid w:val="006F5343"/>
    <w:rsid w:val="006F5922"/>
    <w:rsid w:val="006F602B"/>
    <w:rsid w:val="006F63E9"/>
    <w:rsid w:val="006F6A98"/>
    <w:rsid w:val="006F6EC9"/>
    <w:rsid w:val="006F7026"/>
    <w:rsid w:val="006F72D3"/>
    <w:rsid w:val="006F7686"/>
    <w:rsid w:val="006F7BFE"/>
    <w:rsid w:val="007001F6"/>
    <w:rsid w:val="00700A6A"/>
    <w:rsid w:val="00700E32"/>
    <w:rsid w:val="007012A3"/>
    <w:rsid w:val="0070141E"/>
    <w:rsid w:val="0070149E"/>
    <w:rsid w:val="00701526"/>
    <w:rsid w:val="0070155C"/>
    <w:rsid w:val="0070196F"/>
    <w:rsid w:val="00701E33"/>
    <w:rsid w:val="00702713"/>
    <w:rsid w:val="007027DD"/>
    <w:rsid w:val="00702CEA"/>
    <w:rsid w:val="00702D33"/>
    <w:rsid w:val="007037A0"/>
    <w:rsid w:val="0070465D"/>
    <w:rsid w:val="00704B96"/>
    <w:rsid w:val="00704CFC"/>
    <w:rsid w:val="007051E5"/>
    <w:rsid w:val="00705C36"/>
    <w:rsid w:val="00705D8E"/>
    <w:rsid w:val="00705FE6"/>
    <w:rsid w:val="00705FED"/>
    <w:rsid w:val="007060D4"/>
    <w:rsid w:val="00706290"/>
    <w:rsid w:val="00706928"/>
    <w:rsid w:val="007070F0"/>
    <w:rsid w:val="0071054F"/>
    <w:rsid w:val="00710724"/>
    <w:rsid w:val="00710EBF"/>
    <w:rsid w:val="007114DB"/>
    <w:rsid w:val="007115FF"/>
    <w:rsid w:val="00711BBE"/>
    <w:rsid w:val="00712A86"/>
    <w:rsid w:val="007132B5"/>
    <w:rsid w:val="007138DF"/>
    <w:rsid w:val="00713BBF"/>
    <w:rsid w:val="007143FA"/>
    <w:rsid w:val="007146AA"/>
    <w:rsid w:val="00714DA1"/>
    <w:rsid w:val="00715D67"/>
    <w:rsid w:val="007161A9"/>
    <w:rsid w:val="007166A7"/>
    <w:rsid w:val="007169E5"/>
    <w:rsid w:val="00716B01"/>
    <w:rsid w:val="00716DCA"/>
    <w:rsid w:val="00716F00"/>
    <w:rsid w:val="0071774D"/>
    <w:rsid w:val="00717853"/>
    <w:rsid w:val="00717DDC"/>
    <w:rsid w:val="00720B72"/>
    <w:rsid w:val="00721C7C"/>
    <w:rsid w:val="00721D36"/>
    <w:rsid w:val="00721F78"/>
    <w:rsid w:val="00722F2D"/>
    <w:rsid w:val="00723FA7"/>
    <w:rsid w:val="00725179"/>
    <w:rsid w:val="00725C7A"/>
    <w:rsid w:val="007263B2"/>
    <w:rsid w:val="007263C8"/>
    <w:rsid w:val="007269CD"/>
    <w:rsid w:val="00726A8B"/>
    <w:rsid w:val="00726FA4"/>
    <w:rsid w:val="00726FA7"/>
    <w:rsid w:val="00727196"/>
    <w:rsid w:val="00727198"/>
    <w:rsid w:val="007277B9"/>
    <w:rsid w:val="0072798C"/>
    <w:rsid w:val="00730AB0"/>
    <w:rsid w:val="00730AC0"/>
    <w:rsid w:val="00730E9E"/>
    <w:rsid w:val="007310B5"/>
    <w:rsid w:val="00731376"/>
    <w:rsid w:val="0073166A"/>
    <w:rsid w:val="00731831"/>
    <w:rsid w:val="0073188B"/>
    <w:rsid w:val="00731C3F"/>
    <w:rsid w:val="007320C2"/>
    <w:rsid w:val="007322BE"/>
    <w:rsid w:val="00732BBF"/>
    <w:rsid w:val="007331C9"/>
    <w:rsid w:val="0073325A"/>
    <w:rsid w:val="00733E0E"/>
    <w:rsid w:val="00733F39"/>
    <w:rsid w:val="007344D4"/>
    <w:rsid w:val="007345FA"/>
    <w:rsid w:val="00734DAB"/>
    <w:rsid w:val="00735633"/>
    <w:rsid w:val="00735D47"/>
    <w:rsid w:val="0073641E"/>
    <w:rsid w:val="00737258"/>
    <w:rsid w:val="00740409"/>
    <w:rsid w:val="007405E8"/>
    <w:rsid w:val="00741B7B"/>
    <w:rsid w:val="00741CF2"/>
    <w:rsid w:val="00742204"/>
    <w:rsid w:val="00742297"/>
    <w:rsid w:val="00742A86"/>
    <w:rsid w:val="00742D00"/>
    <w:rsid w:val="00743000"/>
    <w:rsid w:val="0074300B"/>
    <w:rsid w:val="0074351F"/>
    <w:rsid w:val="00743551"/>
    <w:rsid w:val="00743592"/>
    <w:rsid w:val="007438B7"/>
    <w:rsid w:val="00743C74"/>
    <w:rsid w:val="007449DB"/>
    <w:rsid w:val="00744AC8"/>
    <w:rsid w:val="00744C68"/>
    <w:rsid w:val="007453BD"/>
    <w:rsid w:val="007454BF"/>
    <w:rsid w:val="007458A3"/>
    <w:rsid w:val="00745F89"/>
    <w:rsid w:val="0074613E"/>
    <w:rsid w:val="00746464"/>
    <w:rsid w:val="00746480"/>
    <w:rsid w:val="0074652E"/>
    <w:rsid w:val="00746ADB"/>
    <w:rsid w:val="00746E9C"/>
    <w:rsid w:val="00750001"/>
    <w:rsid w:val="007502BF"/>
    <w:rsid w:val="00750513"/>
    <w:rsid w:val="00750985"/>
    <w:rsid w:val="007509D0"/>
    <w:rsid w:val="00750DB1"/>
    <w:rsid w:val="00751464"/>
    <w:rsid w:val="00751470"/>
    <w:rsid w:val="00751503"/>
    <w:rsid w:val="0075184F"/>
    <w:rsid w:val="007521F5"/>
    <w:rsid w:val="0075226C"/>
    <w:rsid w:val="00752821"/>
    <w:rsid w:val="00752B27"/>
    <w:rsid w:val="00752DC7"/>
    <w:rsid w:val="0075347C"/>
    <w:rsid w:val="00753E43"/>
    <w:rsid w:val="00753FA7"/>
    <w:rsid w:val="0075494A"/>
    <w:rsid w:val="00755028"/>
    <w:rsid w:val="00755548"/>
    <w:rsid w:val="00755F75"/>
    <w:rsid w:val="007563D5"/>
    <w:rsid w:val="00756640"/>
    <w:rsid w:val="00756972"/>
    <w:rsid w:val="00756C9A"/>
    <w:rsid w:val="007577FD"/>
    <w:rsid w:val="0075789E"/>
    <w:rsid w:val="00760101"/>
    <w:rsid w:val="007603D4"/>
    <w:rsid w:val="00760629"/>
    <w:rsid w:val="00760CCB"/>
    <w:rsid w:val="007611BB"/>
    <w:rsid w:val="007612BC"/>
    <w:rsid w:val="007617FA"/>
    <w:rsid w:val="00761B4B"/>
    <w:rsid w:val="0076262F"/>
    <w:rsid w:val="00762F3E"/>
    <w:rsid w:val="00763B3C"/>
    <w:rsid w:val="00763E66"/>
    <w:rsid w:val="00764203"/>
    <w:rsid w:val="00764726"/>
    <w:rsid w:val="0076485A"/>
    <w:rsid w:val="00765286"/>
    <w:rsid w:val="007655D2"/>
    <w:rsid w:val="00765735"/>
    <w:rsid w:val="00765924"/>
    <w:rsid w:val="0076658D"/>
    <w:rsid w:val="00766B96"/>
    <w:rsid w:val="00766F98"/>
    <w:rsid w:val="0076709F"/>
    <w:rsid w:val="007671BE"/>
    <w:rsid w:val="0076763A"/>
    <w:rsid w:val="007679B6"/>
    <w:rsid w:val="00767C27"/>
    <w:rsid w:val="00770078"/>
    <w:rsid w:val="00771457"/>
    <w:rsid w:val="007716E1"/>
    <w:rsid w:val="00771701"/>
    <w:rsid w:val="00772BA4"/>
    <w:rsid w:val="00772F84"/>
    <w:rsid w:val="0077328C"/>
    <w:rsid w:val="007737C7"/>
    <w:rsid w:val="00773A26"/>
    <w:rsid w:val="007740C0"/>
    <w:rsid w:val="0077411F"/>
    <w:rsid w:val="00774235"/>
    <w:rsid w:val="007745F5"/>
    <w:rsid w:val="007747CB"/>
    <w:rsid w:val="007748C1"/>
    <w:rsid w:val="00774A51"/>
    <w:rsid w:val="00774AA4"/>
    <w:rsid w:val="00774B4F"/>
    <w:rsid w:val="00774CB8"/>
    <w:rsid w:val="00774DD8"/>
    <w:rsid w:val="00775EBD"/>
    <w:rsid w:val="00775F41"/>
    <w:rsid w:val="00776104"/>
    <w:rsid w:val="007764B2"/>
    <w:rsid w:val="0077679B"/>
    <w:rsid w:val="007769F1"/>
    <w:rsid w:val="00776E32"/>
    <w:rsid w:val="00777051"/>
    <w:rsid w:val="007772FB"/>
    <w:rsid w:val="007773C5"/>
    <w:rsid w:val="00777CA0"/>
    <w:rsid w:val="00777D7E"/>
    <w:rsid w:val="00777F2F"/>
    <w:rsid w:val="00780294"/>
    <w:rsid w:val="007805A7"/>
    <w:rsid w:val="00780E6F"/>
    <w:rsid w:val="00781337"/>
    <w:rsid w:val="0078161A"/>
    <w:rsid w:val="007816E2"/>
    <w:rsid w:val="0078210C"/>
    <w:rsid w:val="00782957"/>
    <w:rsid w:val="00783C79"/>
    <w:rsid w:val="00783E5F"/>
    <w:rsid w:val="00785906"/>
    <w:rsid w:val="00785B3F"/>
    <w:rsid w:val="00785F3C"/>
    <w:rsid w:val="007861ED"/>
    <w:rsid w:val="007863DC"/>
    <w:rsid w:val="00786754"/>
    <w:rsid w:val="00786EBF"/>
    <w:rsid w:val="00787C06"/>
    <w:rsid w:val="0079087E"/>
    <w:rsid w:val="00790D08"/>
    <w:rsid w:val="00790EEF"/>
    <w:rsid w:val="00790F1A"/>
    <w:rsid w:val="00790FCB"/>
    <w:rsid w:val="007911AE"/>
    <w:rsid w:val="00792491"/>
    <w:rsid w:val="0079369C"/>
    <w:rsid w:val="00793AA7"/>
    <w:rsid w:val="00793D34"/>
    <w:rsid w:val="00793F07"/>
    <w:rsid w:val="00793FA1"/>
    <w:rsid w:val="00793FAB"/>
    <w:rsid w:val="007941A2"/>
    <w:rsid w:val="007941C5"/>
    <w:rsid w:val="00794239"/>
    <w:rsid w:val="007944AE"/>
    <w:rsid w:val="007946A0"/>
    <w:rsid w:val="007951B1"/>
    <w:rsid w:val="00795719"/>
    <w:rsid w:val="0079588B"/>
    <w:rsid w:val="00795A9F"/>
    <w:rsid w:val="00795D53"/>
    <w:rsid w:val="00796263"/>
    <w:rsid w:val="007966F6"/>
    <w:rsid w:val="007A077B"/>
    <w:rsid w:val="007A1497"/>
    <w:rsid w:val="007A1928"/>
    <w:rsid w:val="007A2685"/>
    <w:rsid w:val="007A26A7"/>
    <w:rsid w:val="007A2746"/>
    <w:rsid w:val="007A2CA0"/>
    <w:rsid w:val="007A2FA3"/>
    <w:rsid w:val="007A2FF3"/>
    <w:rsid w:val="007A3991"/>
    <w:rsid w:val="007A4554"/>
    <w:rsid w:val="007A50E8"/>
    <w:rsid w:val="007A5717"/>
    <w:rsid w:val="007A5A60"/>
    <w:rsid w:val="007A5D96"/>
    <w:rsid w:val="007A5DBC"/>
    <w:rsid w:val="007A5FDE"/>
    <w:rsid w:val="007A63CD"/>
    <w:rsid w:val="007B0F07"/>
    <w:rsid w:val="007B109A"/>
    <w:rsid w:val="007B1288"/>
    <w:rsid w:val="007B12D4"/>
    <w:rsid w:val="007B17C1"/>
    <w:rsid w:val="007B1F13"/>
    <w:rsid w:val="007B27FF"/>
    <w:rsid w:val="007B3376"/>
    <w:rsid w:val="007B341A"/>
    <w:rsid w:val="007B347D"/>
    <w:rsid w:val="007B349C"/>
    <w:rsid w:val="007B3CDD"/>
    <w:rsid w:val="007B41B4"/>
    <w:rsid w:val="007B4627"/>
    <w:rsid w:val="007B4C87"/>
    <w:rsid w:val="007B507E"/>
    <w:rsid w:val="007B55DA"/>
    <w:rsid w:val="007B5975"/>
    <w:rsid w:val="007B6913"/>
    <w:rsid w:val="007B6AF0"/>
    <w:rsid w:val="007B77DE"/>
    <w:rsid w:val="007B7BBC"/>
    <w:rsid w:val="007C03A5"/>
    <w:rsid w:val="007C0990"/>
    <w:rsid w:val="007C1248"/>
    <w:rsid w:val="007C1508"/>
    <w:rsid w:val="007C21C8"/>
    <w:rsid w:val="007C25E5"/>
    <w:rsid w:val="007C33DD"/>
    <w:rsid w:val="007C37D5"/>
    <w:rsid w:val="007C3C23"/>
    <w:rsid w:val="007C4490"/>
    <w:rsid w:val="007C47CD"/>
    <w:rsid w:val="007C4D4F"/>
    <w:rsid w:val="007C5062"/>
    <w:rsid w:val="007C54E2"/>
    <w:rsid w:val="007C5E15"/>
    <w:rsid w:val="007C6755"/>
    <w:rsid w:val="007C78B3"/>
    <w:rsid w:val="007D07C6"/>
    <w:rsid w:val="007D1A97"/>
    <w:rsid w:val="007D1D72"/>
    <w:rsid w:val="007D266C"/>
    <w:rsid w:val="007D2722"/>
    <w:rsid w:val="007D2A32"/>
    <w:rsid w:val="007D2A83"/>
    <w:rsid w:val="007D3E3C"/>
    <w:rsid w:val="007D4064"/>
    <w:rsid w:val="007D435F"/>
    <w:rsid w:val="007D445F"/>
    <w:rsid w:val="007D49D6"/>
    <w:rsid w:val="007D4ED2"/>
    <w:rsid w:val="007D5297"/>
    <w:rsid w:val="007D52DD"/>
    <w:rsid w:val="007D551E"/>
    <w:rsid w:val="007D5A63"/>
    <w:rsid w:val="007D5C0D"/>
    <w:rsid w:val="007D6378"/>
    <w:rsid w:val="007D6D7F"/>
    <w:rsid w:val="007D6DDD"/>
    <w:rsid w:val="007D7672"/>
    <w:rsid w:val="007D7D18"/>
    <w:rsid w:val="007D7F28"/>
    <w:rsid w:val="007E01F2"/>
    <w:rsid w:val="007E0691"/>
    <w:rsid w:val="007E099C"/>
    <w:rsid w:val="007E0A29"/>
    <w:rsid w:val="007E0C1B"/>
    <w:rsid w:val="007E1203"/>
    <w:rsid w:val="007E15BB"/>
    <w:rsid w:val="007E1B11"/>
    <w:rsid w:val="007E2144"/>
    <w:rsid w:val="007E227F"/>
    <w:rsid w:val="007E22AB"/>
    <w:rsid w:val="007E2AEF"/>
    <w:rsid w:val="007E43AC"/>
    <w:rsid w:val="007E4B2F"/>
    <w:rsid w:val="007E52D4"/>
    <w:rsid w:val="007E5425"/>
    <w:rsid w:val="007E5788"/>
    <w:rsid w:val="007E66DF"/>
    <w:rsid w:val="007E68D4"/>
    <w:rsid w:val="007E7041"/>
    <w:rsid w:val="007E70B3"/>
    <w:rsid w:val="007E7579"/>
    <w:rsid w:val="007F1330"/>
    <w:rsid w:val="007F138A"/>
    <w:rsid w:val="007F14D1"/>
    <w:rsid w:val="007F1772"/>
    <w:rsid w:val="007F3538"/>
    <w:rsid w:val="007F3E48"/>
    <w:rsid w:val="007F41CD"/>
    <w:rsid w:val="007F5280"/>
    <w:rsid w:val="007F55A0"/>
    <w:rsid w:val="007F5710"/>
    <w:rsid w:val="007F670E"/>
    <w:rsid w:val="007F67CB"/>
    <w:rsid w:val="007F694D"/>
    <w:rsid w:val="007F6B15"/>
    <w:rsid w:val="007F6DCD"/>
    <w:rsid w:val="007F6FA6"/>
    <w:rsid w:val="007F79CC"/>
    <w:rsid w:val="007F7E0E"/>
    <w:rsid w:val="008002EF"/>
    <w:rsid w:val="00800486"/>
    <w:rsid w:val="00800839"/>
    <w:rsid w:val="00800EC5"/>
    <w:rsid w:val="0080132F"/>
    <w:rsid w:val="008014C4"/>
    <w:rsid w:val="00801510"/>
    <w:rsid w:val="008021C0"/>
    <w:rsid w:val="0080247B"/>
    <w:rsid w:val="008024BB"/>
    <w:rsid w:val="0080253F"/>
    <w:rsid w:val="008025EA"/>
    <w:rsid w:val="00802678"/>
    <w:rsid w:val="0080268F"/>
    <w:rsid w:val="00802B9D"/>
    <w:rsid w:val="00802F2B"/>
    <w:rsid w:val="00802F44"/>
    <w:rsid w:val="008031CB"/>
    <w:rsid w:val="008032C8"/>
    <w:rsid w:val="0080348C"/>
    <w:rsid w:val="00803774"/>
    <w:rsid w:val="00803E1F"/>
    <w:rsid w:val="00803EBF"/>
    <w:rsid w:val="00804352"/>
    <w:rsid w:val="008043E7"/>
    <w:rsid w:val="00804675"/>
    <w:rsid w:val="008047E8"/>
    <w:rsid w:val="00804D9E"/>
    <w:rsid w:val="00805829"/>
    <w:rsid w:val="00805A18"/>
    <w:rsid w:val="0080622E"/>
    <w:rsid w:val="00806C0C"/>
    <w:rsid w:val="00807129"/>
    <w:rsid w:val="00807145"/>
    <w:rsid w:val="00807166"/>
    <w:rsid w:val="00807E62"/>
    <w:rsid w:val="008100BE"/>
    <w:rsid w:val="0081095A"/>
    <w:rsid w:val="00810EA1"/>
    <w:rsid w:val="008119FB"/>
    <w:rsid w:val="00811E4B"/>
    <w:rsid w:val="00812142"/>
    <w:rsid w:val="00812510"/>
    <w:rsid w:val="00812527"/>
    <w:rsid w:val="0081259B"/>
    <w:rsid w:val="0081286E"/>
    <w:rsid w:val="00812881"/>
    <w:rsid w:val="00812C2A"/>
    <w:rsid w:val="00812C73"/>
    <w:rsid w:val="00812DDD"/>
    <w:rsid w:val="008130A5"/>
    <w:rsid w:val="008132C1"/>
    <w:rsid w:val="008149A0"/>
    <w:rsid w:val="008150A7"/>
    <w:rsid w:val="008152AC"/>
    <w:rsid w:val="008155D9"/>
    <w:rsid w:val="00815F5F"/>
    <w:rsid w:val="00816164"/>
    <w:rsid w:val="00816E54"/>
    <w:rsid w:val="00817800"/>
    <w:rsid w:val="00817802"/>
    <w:rsid w:val="00820026"/>
    <w:rsid w:val="00820203"/>
    <w:rsid w:val="00820F33"/>
    <w:rsid w:val="00821ED0"/>
    <w:rsid w:val="00821FFA"/>
    <w:rsid w:val="008223D7"/>
    <w:rsid w:val="008226CB"/>
    <w:rsid w:val="0082321C"/>
    <w:rsid w:val="0082367D"/>
    <w:rsid w:val="00824882"/>
    <w:rsid w:val="00825559"/>
    <w:rsid w:val="00825979"/>
    <w:rsid w:val="00825B8A"/>
    <w:rsid w:val="00826776"/>
    <w:rsid w:val="008277C0"/>
    <w:rsid w:val="008306DA"/>
    <w:rsid w:val="0083175C"/>
    <w:rsid w:val="00831A00"/>
    <w:rsid w:val="00831E72"/>
    <w:rsid w:val="008320E9"/>
    <w:rsid w:val="008328A9"/>
    <w:rsid w:val="00832F0B"/>
    <w:rsid w:val="008333D7"/>
    <w:rsid w:val="008336D0"/>
    <w:rsid w:val="00833C20"/>
    <w:rsid w:val="00833D2D"/>
    <w:rsid w:val="00833F03"/>
    <w:rsid w:val="008344B3"/>
    <w:rsid w:val="00834A8A"/>
    <w:rsid w:val="00835A1F"/>
    <w:rsid w:val="00835C9A"/>
    <w:rsid w:val="00835EB2"/>
    <w:rsid w:val="0083648C"/>
    <w:rsid w:val="00836D24"/>
    <w:rsid w:val="00836E68"/>
    <w:rsid w:val="00837122"/>
    <w:rsid w:val="008373CE"/>
    <w:rsid w:val="008375CC"/>
    <w:rsid w:val="00837ADF"/>
    <w:rsid w:val="00837C8D"/>
    <w:rsid w:val="0084043C"/>
    <w:rsid w:val="008409D9"/>
    <w:rsid w:val="00840AE4"/>
    <w:rsid w:val="0084183C"/>
    <w:rsid w:val="00841C46"/>
    <w:rsid w:val="00842B87"/>
    <w:rsid w:val="00843A6F"/>
    <w:rsid w:val="00844813"/>
    <w:rsid w:val="00845213"/>
    <w:rsid w:val="00845278"/>
    <w:rsid w:val="008454F0"/>
    <w:rsid w:val="00845684"/>
    <w:rsid w:val="00845937"/>
    <w:rsid w:val="00845DF3"/>
    <w:rsid w:val="008463F3"/>
    <w:rsid w:val="008464D9"/>
    <w:rsid w:val="00846802"/>
    <w:rsid w:val="00847B94"/>
    <w:rsid w:val="008501D3"/>
    <w:rsid w:val="0085059C"/>
    <w:rsid w:val="00850726"/>
    <w:rsid w:val="0085075F"/>
    <w:rsid w:val="00850C16"/>
    <w:rsid w:val="0085172D"/>
    <w:rsid w:val="00851CED"/>
    <w:rsid w:val="008520C0"/>
    <w:rsid w:val="00852197"/>
    <w:rsid w:val="008522DF"/>
    <w:rsid w:val="00852DDD"/>
    <w:rsid w:val="00853AB1"/>
    <w:rsid w:val="00853E41"/>
    <w:rsid w:val="008540E1"/>
    <w:rsid w:val="008548FC"/>
    <w:rsid w:val="00855101"/>
    <w:rsid w:val="008564D0"/>
    <w:rsid w:val="008569D4"/>
    <w:rsid w:val="00857402"/>
    <w:rsid w:val="00857436"/>
    <w:rsid w:val="00857475"/>
    <w:rsid w:val="00857815"/>
    <w:rsid w:val="008579AB"/>
    <w:rsid w:val="00862205"/>
    <w:rsid w:val="008622BD"/>
    <w:rsid w:val="00862880"/>
    <w:rsid w:val="00862A6C"/>
    <w:rsid w:val="00862E98"/>
    <w:rsid w:val="00862F91"/>
    <w:rsid w:val="00863210"/>
    <w:rsid w:val="00863263"/>
    <w:rsid w:val="00863460"/>
    <w:rsid w:val="00863BAC"/>
    <w:rsid w:val="00864293"/>
    <w:rsid w:val="008648C0"/>
    <w:rsid w:val="008651B0"/>
    <w:rsid w:val="00865529"/>
    <w:rsid w:val="00865AB0"/>
    <w:rsid w:val="00865DD2"/>
    <w:rsid w:val="00866D20"/>
    <w:rsid w:val="00866D7E"/>
    <w:rsid w:val="0087195B"/>
    <w:rsid w:val="00871FA9"/>
    <w:rsid w:val="0087238C"/>
    <w:rsid w:val="008723A3"/>
    <w:rsid w:val="00872A26"/>
    <w:rsid w:val="00872DF0"/>
    <w:rsid w:val="00873334"/>
    <w:rsid w:val="008733AB"/>
    <w:rsid w:val="00873AE7"/>
    <w:rsid w:val="0087468C"/>
    <w:rsid w:val="00874733"/>
    <w:rsid w:val="00875245"/>
    <w:rsid w:val="008752E2"/>
    <w:rsid w:val="0087544D"/>
    <w:rsid w:val="0087564D"/>
    <w:rsid w:val="00875DC2"/>
    <w:rsid w:val="00876253"/>
    <w:rsid w:val="00876A1F"/>
    <w:rsid w:val="00876C9E"/>
    <w:rsid w:val="00877799"/>
    <w:rsid w:val="00877E54"/>
    <w:rsid w:val="00880142"/>
    <w:rsid w:val="00880D71"/>
    <w:rsid w:val="008810C7"/>
    <w:rsid w:val="00881389"/>
    <w:rsid w:val="008816C3"/>
    <w:rsid w:val="008818E1"/>
    <w:rsid w:val="00881B5B"/>
    <w:rsid w:val="00881B95"/>
    <w:rsid w:val="00881DFF"/>
    <w:rsid w:val="008820EC"/>
    <w:rsid w:val="00882D63"/>
    <w:rsid w:val="008831C5"/>
    <w:rsid w:val="0088334C"/>
    <w:rsid w:val="00884167"/>
    <w:rsid w:val="0088437C"/>
    <w:rsid w:val="00884808"/>
    <w:rsid w:val="00884BC3"/>
    <w:rsid w:val="008856F3"/>
    <w:rsid w:val="00885B45"/>
    <w:rsid w:val="008866B5"/>
    <w:rsid w:val="00886C72"/>
    <w:rsid w:val="00887791"/>
    <w:rsid w:val="00890478"/>
    <w:rsid w:val="008909C3"/>
    <w:rsid w:val="00890F18"/>
    <w:rsid w:val="00891312"/>
    <w:rsid w:val="00891357"/>
    <w:rsid w:val="00891A91"/>
    <w:rsid w:val="00891C45"/>
    <w:rsid w:val="0089235B"/>
    <w:rsid w:val="00892740"/>
    <w:rsid w:val="00892798"/>
    <w:rsid w:val="00892D11"/>
    <w:rsid w:val="00892E4A"/>
    <w:rsid w:val="008932FE"/>
    <w:rsid w:val="008935DA"/>
    <w:rsid w:val="008935F9"/>
    <w:rsid w:val="00893661"/>
    <w:rsid w:val="0089380C"/>
    <w:rsid w:val="00893E20"/>
    <w:rsid w:val="0089405B"/>
    <w:rsid w:val="00894437"/>
    <w:rsid w:val="008951BA"/>
    <w:rsid w:val="0089533C"/>
    <w:rsid w:val="0089559A"/>
    <w:rsid w:val="0089571E"/>
    <w:rsid w:val="00895990"/>
    <w:rsid w:val="00896112"/>
    <w:rsid w:val="00896AEB"/>
    <w:rsid w:val="008970FB"/>
    <w:rsid w:val="008A0F4A"/>
    <w:rsid w:val="008A1CA8"/>
    <w:rsid w:val="008A1F27"/>
    <w:rsid w:val="008A2217"/>
    <w:rsid w:val="008A31A2"/>
    <w:rsid w:val="008A337D"/>
    <w:rsid w:val="008A3815"/>
    <w:rsid w:val="008A3AC5"/>
    <w:rsid w:val="008A40D5"/>
    <w:rsid w:val="008A4788"/>
    <w:rsid w:val="008A4CC4"/>
    <w:rsid w:val="008A4E73"/>
    <w:rsid w:val="008A53C1"/>
    <w:rsid w:val="008A58FD"/>
    <w:rsid w:val="008A614E"/>
    <w:rsid w:val="008A6833"/>
    <w:rsid w:val="008A6AA7"/>
    <w:rsid w:val="008A6ED9"/>
    <w:rsid w:val="008A71BB"/>
    <w:rsid w:val="008A766C"/>
    <w:rsid w:val="008A76AF"/>
    <w:rsid w:val="008B030D"/>
    <w:rsid w:val="008B0688"/>
    <w:rsid w:val="008B0F8D"/>
    <w:rsid w:val="008B2208"/>
    <w:rsid w:val="008B2BDF"/>
    <w:rsid w:val="008B3278"/>
    <w:rsid w:val="008B354B"/>
    <w:rsid w:val="008B39E8"/>
    <w:rsid w:val="008B3B97"/>
    <w:rsid w:val="008B497E"/>
    <w:rsid w:val="008B527F"/>
    <w:rsid w:val="008B5E23"/>
    <w:rsid w:val="008B5FBC"/>
    <w:rsid w:val="008B66B9"/>
    <w:rsid w:val="008B6A44"/>
    <w:rsid w:val="008B74FF"/>
    <w:rsid w:val="008B7EF8"/>
    <w:rsid w:val="008C0CE8"/>
    <w:rsid w:val="008C0EFF"/>
    <w:rsid w:val="008C21F6"/>
    <w:rsid w:val="008C2F5C"/>
    <w:rsid w:val="008C353C"/>
    <w:rsid w:val="008C3936"/>
    <w:rsid w:val="008C3E04"/>
    <w:rsid w:val="008C3FC0"/>
    <w:rsid w:val="008C4344"/>
    <w:rsid w:val="008C4DFE"/>
    <w:rsid w:val="008C520D"/>
    <w:rsid w:val="008C548E"/>
    <w:rsid w:val="008C656A"/>
    <w:rsid w:val="008C6683"/>
    <w:rsid w:val="008C6745"/>
    <w:rsid w:val="008C6822"/>
    <w:rsid w:val="008C6B59"/>
    <w:rsid w:val="008C6DEA"/>
    <w:rsid w:val="008C71E2"/>
    <w:rsid w:val="008C724E"/>
    <w:rsid w:val="008C7C66"/>
    <w:rsid w:val="008C7DC0"/>
    <w:rsid w:val="008D03A6"/>
    <w:rsid w:val="008D047C"/>
    <w:rsid w:val="008D0945"/>
    <w:rsid w:val="008D09DD"/>
    <w:rsid w:val="008D12C3"/>
    <w:rsid w:val="008D14D5"/>
    <w:rsid w:val="008D1C09"/>
    <w:rsid w:val="008D1D21"/>
    <w:rsid w:val="008D24EE"/>
    <w:rsid w:val="008D2CE5"/>
    <w:rsid w:val="008D3313"/>
    <w:rsid w:val="008D3D5B"/>
    <w:rsid w:val="008D3F2D"/>
    <w:rsid w:val="008D44A6"/>
    <w:rsid w:val="008D4F62"/>
    <w:rsid w:val="008D5202"/>
    <w:rsid w:val="008D57C3"/>
    <w:rsid w:val="008D5871"/>
    <w:rsid w:val="008D6470"/>
    <w:rsid w:val="008D6CAE"/>
    <w:rsid w:val="008D7128"/>
    <w:rsid w:val="008D7131"/>
    <w:rsid w:val="008D7669"/>
    <w:rsid w:val="008D76F0"/>
    <w:rsid w:val="008D7F0A"/>
    <w:rsid w:val="008E008C"/>
    <w:rsid w:val="008E0A60"/>
    <w:rsid w:val="008E11B3"/>
    <w:rsid w:val="008E19EC"/>
    <w:rsid w:val="008E1A5D"/>
    <w:rsid w:val="008E21A5"/>
    <w:rsid w:val="008E2492"/>
    <w:rsid w:val="008E2521"/>
    <w:rsid w:val="008E266D"/>
    <w:rsid w:val="008E449C"/>
    <w:rsid w:val="008E5AED"/>
    <w:rsid w:val="008E66D2"/>
    <w:rsid w:val="008E7E92"/>
    <w:rsid w:val="008F046B"/>
    <w:rsid w:val="008F1E40"/>
    <w:rsid w:val="008F22F8"/>
    <w:rsid w:val="008F2B5C"/>
    <w:rsid w:val="008F36FD"/>
    <w:rsid w:val="008F3844"/>
    <w:rsid w:val="008F43FD"/>
    <w:rsid w:val="008F4D70"/>
    <w:rsid w:val="008F4DDC"/>
    <w:rsid w:val="008F4EF7"/>
    <w:rsid w:val="008F5ACF"/>
    <w:rsid w:val="008F641D"/>
    <w:rsid w:val="008F6C2B"/>
    <w:rsid w:val="008F7001"/>
    <w:rsid w:val="008F7DB7"/>
    <w:rsid w:val="008F7F1A"/>
    <w:rsid w:val="008F7F1D"/>
    <w:rsid w:val="0090022D"/>
    <w:rsid w:val="009008E8"/>
    <w:rsid w:val="00900B6B"/>
    <w:rsid w:val="00900E63"/>
    <w:rsid w:val="0090100E"/>
    <w:rsid w:val="0090317E"/>
    <w:rsid w:val="009035B2"/>
    <w:rsid w:val="00903D7B"/>
    <w:rsid w:val="00904233"/>
    <w:rsid w:val="00904612"/>
    <w:rsid w:val="00904770"/>
    <w:rsid w:val="00904F5B"/>
    <w:rsid w:val="00905114"/>
    <w:rsid w:val="00905DD3"/>
    <w:rsid w:val="00905E1F"/>
    <w:rsid w:val="00906338"/>
    <w:rsid w:val="00906611"/>
    <w:rsid w:val="00906651"/>
    <w:rsid w:val="00906CCC"/>
    <w:rsid w:val="00907661"/>
    <w:rsid w:val="009076DC"/>
    <w:rsid w:val="009079C5"/>
    <w:rsid w:val="00907F95"/>
    <w:rsid w:val="0091006C"/>
    <w:rsid w:val="009107F0"/>
    <w:rsid w:val="009113C1"/>
    <w:rsid w:val="009116A2"/>
    <w:rsid w:val="0091178D"/>
    <w:rsid w:val="009125FE"/>
    <w:rsid w:val="0091263B"/>
    <w:rsid w:val="00912CAA"/>
    <w:rsid w:val="00912CC8"/>
    <w:rsid w:val="00912FD7"/>
    <w:rsid w:val="009133FB"/>
    <w:rsid w:val="0091397D"/>
    <w:rsid w:val="00914037"/>
    <w:rsid w:val="00914466"/>
    <w:rsid w:val="00914A5E"/>
    <w:rsid w:val="00914DAA"/>
    <w:rsid w:val="0091596D"/>
    <w:rsid w:val="00915B3C"/>
    <w:rsid w:val="00915F27"/>
    <w:rsid w:val="009162F9"/>
    <w:rsid w:val="0091678B"/>
    <w:rsid w:val="00916B0E"/>
    <w:rsid w:val="00916BEF"/>
    <w:rsid w:val="009170B8"/>
    <w:rsid w:val="00917DB8"/>
    <w:rsid w:val="0092072A"/>
    <w:rsid w:val="00920854"/>
    <w:rsid w:val="009208A8"/>
    <w:rsid w:val="00920B61"/>
    <w:rsid w:val="00920BB6"/>
    <w:rsid w:val="00920D2E"/>
    <w:rsid w:val="00921510"/>
    <w:rsid w:val="00921538"/>
    <w:rsid w:val="00921A80"/>
    <w:rsid w:val="00922351"/>
    <w:rsid w:val="00922C58"/>
    <w:rsid w:val="00923BCC"/>
    <w:rsid w:val="00924C21"/>
    <w:rsid w:val="00924FAF"/>
    <w:rsid w:val="00925337"/>
    <w:rsid w:val="00926337"/>
    <w:rsid w:val="009265C3"/>
    <w:rsid w:val="00927790"/>
    <w:rsid w:val="00927AD1"/>
    <w:rsid w:val="00927DA1"/>
    <w:rsid w:val="009302F3"/>
    <w:rsid w:val="0093041A"/>
    <w:rsid w:val="009305B2"/>
    <w:rsid w:val="0093064B"/>
    <w:rsid w:val="00930A90"/>
    <w:rsid w:val="0093107E"/>
    <w:rsid w:val="00931701"/>
    <w:rsid w:val="00931BCC"/>
    <w:rsid w:val="009326F9"/>
    <w:rsid w:val="00933DB5"/>
    <w:rsid w:val="009342A8"/>
    <w:rsid w:val="009346C0"/>
    <w:rsid w:val="00934EF9"/>
    <w:rsid w:val="009350BB"/>
    <w:rsid w:val="00935209"/>
    <w:rsid w:val="009355B8"/>
    <w:rsid w:val="00935B61"/>
    <w:rsid w:val="00935F65"/>
    <w:rsid w:val="009369AD"/>
    <w:rsid w:val="00936BEA"/>
    <w:rsid w:val="00937093"/>
    <w:rsid w:val="0093719B"/>
    <w:rsid w:val="009372B0"/>
    <w:rsid w:val="009376BA"/>
    <w:rsid w:val="0094025E"/>
    <w:rsid w:val="00940626"/>
    <w:rsid w:val="0094084D"/>
    <w:rsid w:val="00941037"/>
    <w:rsid w:val="0094290E"/>
    <w:rsid w:val="009430A4"/>
    <w:rsid w:val="009430AF"/>
    <w:rsid w:val="009432ED"/>
    <w:rsid w:val="009439C2"/>
    <w:rsid w:val="009440B3"/>
    <w:rsid w:val="00945609"/>
    <w:rsid w:val="00945631"/>
    <w:rsid w:val="0094581D"/>
    <w:rsid w:val="00945B70"/>
    <w:rsid w:val="00945CEE"/>
    <w:rsid w:val="00946102"/>
    <w:rsid w:val="00946CDB"/>
    <w:rsid w:val="00947332"/>
    <w:rsid w:val="00947973"/>
    <w:rsid w:val="00950854"/>
    <w:rsid w:val="00950B30"/>
    <w:rsid w:val="00951E5F"/>
    <w:rsid w:val="009523E0"/>
    <w:rsid w:val="00952554"/>
    <w:rsid w:val="00952C08"/>
    <w:rsid w:val="00953843"/>
    <w:rsid w:val="00953CD2"/>
    <w:rsid w:val="00954249"/>
    <w:rsid w:val="00954855"/>
    <w:rsid w:val="0095657B"/>
    <w:rsid w:val="0095668E"/>
    <w:rsid w:val="00956AD0"/>
    <w:rsid w:val="00956C38"/>
    <w:rsid w:val="00956D2B"/>
    <w:rsid w:val="0095764C"/>
    <w:rsid w:val="00957696"/>
    <w:rsid w:val="00957879"/>
    <w:rsid w:val="009607DD"/>
    <w:rsid w:val="0096168E"/>
    <w:rsid w:val="00961A63"/>
    <w:rsid w:val="00961DB8"/>
    <w:rsid w:val="0096270E"/>
    <w:rsid w:val="00962F81"/>
    <w:rsid w:val="0096312E"/>
    <w:rsid w:val="009633A7"/>
    <w:rsid w:val="009634E8"/>
    <w:rsid w:val="009646AC"/>
    <w:rsid w:val="009647D2"/>
    <w:rsid w:val="009657DF"/>
    <w:rsid w:val="00965FEA"/>
    <w:rsid w:val="009660CA"/>
    <w:rsid w:val="009666D3"/>
    <w:rsid w:val="00966CA7"/>
    <w:rsid w:val="00967426"/>
    <w:rsid w:val="0096759D"/>
    <w:rsid w:val="00967750"/>
    <w:rsid w:val="00967E39"/>
    <w:rsid w:val="00970333"/>
    <w:rsid w:val="0097038D"/>
    <w:rsid w:val="00970495"/>
    <w:rsid w:val="009706AB"/>
    <w:rsid w:val="009708AB"/>
    <w:rsid w:val="009709A8"/>
    <w:rsid w:val="00970E3A"/>
    <w:rsid w:val="00970F4D"/>
    <w:rsid w:val="009710E6"/>
    <w:rsid w:val="00971A33"/>
    <w:rsid w:val="00971CFF"/>
    <w:rsid w:val="00971DB2"/>
    <w:rsid w:val="009720DB"/>
    <w:rsid w:val="00972AA1"/>
    <w:rsid w:val="00972D1D"/>
    <w:rsid w:val="00972ED6"/>
    <w:rsid w:val="009733D3"/>
    <w:rsid w:val="00973D02"/>
    <w:rsid w:val="00974751"/>
    <w:rsid w:val="009749DD"/>
    <w:rsid w:val="00974FC9"/>
    <w:rsid w:val="0097628C"/>
    <w:rsid w:val="009762F0"/>
    <w:rsid w:val="009765D1"/>
    <w:rsid w:val="00976932"/>
    <w:rsid w:val="00977C90"/>
    <w:rsid w:val="00977E47"/>
    <w:rsid w:val="009801D8"/>
    <w:rsid w:val="0098058B"/>
    <w:rsid w:val="00980A09"/>
    <w:rsid w:val="00981236"/>
    <w:rsid w:val="009815DD"/>
    <w:rsid w:val="00981738"/>
    <w:rsid w:val="00981A59"/>
    <w:rsid w:val="00982694"/>
    <w:rsid w:val="0098295A"/>
    <w:rsid w:val="00983825"/>
    <w:rsid w:val="009839FC"/>
    <w:rsid w:val="00983E57"/>
    <w:rsid w:val="00983F21"/>
    <w:rsid w:val="0098425E"/>
    <w:rsid w:val="0098461E"/>
    <w:rsid w:val="009847D1"/>
    <w:rsid w:val="00984DF9"/>
    <w:rsid w:val="00984F62"/>
    <w:rsid w:val="009852E3"/>
    <w:rsid w:val="00985671"/>
    <w:rsid w:val="0098637D"/>
    <w:rsid w:val="00986961"/>
    <w:rsid w:val="0098703D"/>
    <w:rsid w:val="00987ECC"/>
    <w:rsid w:val="00987FA6"/>
    <w:rsid w:val="00990D80"/>
    <w:rsid w:val="00991318"/>
    <w:rsid w:val="00991672"/>
    <w:rsid w:val="009918B1"/>
    <w:rsid w:val="009918EA"/>
    <w:rsid w:val="00991BC4"/>
    <w:rsid w:val="0099278D"/>
    <w:rsid w:val="00992EE8"/>
    <w:rsid w:val="0099301C"/>
    <w:rsid w:val="00993619"/>
    <w:rsid w:val="009937FE"/>
    <w:rsid w:val="00993B8C"/>
    <w:rsid w:val="0099412C"/>
    <w:rsid w:val="0099432E"/>
    <w:rsid w:val="0099450B"/>
    <w:rsid w:val="009949C8"/>
    <w:rsid w:val="00994CAF"/>
    <w:rsid w:val="0099506F"/>
    <w:rsid w:val="00995F1F"/>
    <w:rsid w:val="009960CF"/>
    <w:rsid w:val="00996229"/>
    <w:rsid w:val="00996317"/>
    <w:rsid w:val="009979FF"/>
    <w:rsid w:val="00997A7B"/>
    <w:rsid w:val="00997AA0"/>
    <w:rsid w:val="009A011E"/>
    <w:rsid w:val="009A2516"/>
    <w:rsid w:val="009A2A33"/>
    <w:rsid w:val="009A3052"/>
    <w:rsid w:val="009A32B3"/>
    <w:rsid w:val="009A3513"/>
    <w:rsid w:val="009A3699"/>
    <w:rsid w:val="009A3BE4"/>
    <w:rsid w:val="009A3DA7"/>
    <w:rsid w:val="009A3F18"/>
    <w:rsid w:val="009A44AB"/>
    <w:rsid w:val="009A4DA1"/>
    <w:rsid w:val="009A5684"/>
    <w:rsid w:val="009A56FB"/>
    <w:rsid w:val="009A59E6"/>
    <w:rsid w:val="009A638E"/>
    <w:rsid w:val="009A63B7"/>
    <w:rsid w:val="009A65A0"/>
    <w:rsid w:val="009A6B54"/>
    <w:rsid w:val="009A7AE0"/>
    <w:rsid w:val="009A7E6A"/>
    <w:rsid w:val="009B0578"/>
    <w:rsid w:val="009B0FE7"/>
    <w:rsid w:val="009B1931"/>
    <w:rsid w:val="009B1EFC"/>
    <w:rsid w:val="009B2541"/>
    <w:rsid w:val="009B2E8F"/>
    <w:rsid w:val="009B2F8C"/>
    <w:rsid w:val="009B304F"/>
    <w:rsid w:val="009B3128"/>
    <w:rsid w:val="009B3416"/>
    <w:rsid w:val="009B391E"/>
    <w:rsid w:val="009B393B"/>
    <w:rsid w:val="009B3AA5"/>
    <w:rsid w:val="009B45C6"/>
    <w:rsid w:val="009B4745"/>
    <w:rsid w:val="009B4BF9"/>
    <w:rsid w:val="009B4E38"/>
    <w:rsid w:val="009B509E"/>
    <w:rsid w:val="009B517C"/>
    <w:rsid w:val="009B5212"/>
    <w:rsid w:val="009B53F0"/>
    <w:rsid w:val="009B545A"/>
    <w:rsid w:val="009B558B"/>
    <w:rsid w:val="009B5CFA"/>
    <w:rsid w:val="009B5E58"/>
    <w:rsid w:val="009B60BA"/>
    <w:rsid w:val="009B6A85"/>
    <w:rsid w:val="009B6AB0"/>
    <w:rsid w:val="009B6FC0"/>
    <w:rsid w:val="009B7CB4"/>
    <w:rsid w:val="009B7EFE"/>
    <w:rsid w:val="009B7F93"/>
    <w:rsid w:val="009C0357"/>
    <w:rsid w:val="009C0428"/>
    <w:rsid w:val="009C088A"/>
    <w:rsid w:val="009C16FF"/>
    <w:rsid w:val="009C20BC"/>
    <w:rsid w:val="009C226D"/>
    <w:rsid w:val="009C27AC"/>
    <w:rsid w:val="009C30A1"/>
    <w:rsid w:val="009C3475"/>
    <w:rsid w:val="009C4EF5"/>
    <w:rsid w:val="009C5492"/>
    <w:rsid w:val="009C5B97"/>
    <w:rsid w:val="009C67A8"/>
    <w:rsid w:val="009C6820"/>
    <w:rsid w:val="009D02BA"/>
    <w:rsid w:val="009D0839"/>
    <w:rsid w:val="009D0F58"/>
    <w:rsid w:val="009D19FC"/>
    <w:rsid w:val="009D2260"/>
    <w:rsid w:val="009D2AD0"/>
    <w:rsid w:val="009D3611"/>
    <w:rsid w:val="009D3980"/>
    <w:rsid w:val="009D3CCF"/>
    <w:rsid w:val="009D3EEB"/>
    <w:rsid w:val="009D3F8B"/>
    <w:rsid w:val="009D4942"/>
    <w:rsid w:val="009D503C"/>
    <w:rsid w:val="009D51EE"/>
    <w:rsid w:val="009D54FA"/>
    <w:rsid w:val="009D5CAA"/>
    <w:rsid w:val="009D5E10"/>
    <w:rsid w:val="009D610E"/>
    <w:rsid w:val="009D66E7"/>
    <w:rsid w:val="009D7181"/>
    <w:rsid w:val="009E00DD"/>
    <w:rsid w:val="009E0426"/>
    <w:rsid w:val="009E0C4A"/>
    <w:rsid w:val="009E0D67"/>
    <w:rsid w:val="009E0F2B"/>
    <w:rsid w:val="009E1666"/>
    <w:rsid w:val="009E1ED1"/>
    <w:rsid w:val="009E1F12"/>
    <w:rsid w:val="009E1FBC"/>
    <w:rsid w:val="009E3121"/>
    <w:rsid w:val="009E31A0"/>
    <w:rsid w:val="009E369C"/>
    <w:rsid w:val="009E36D9"/>
    <w:rsid w:val="009E3D32"/>
    <w:rsid w:val="009E3D82"/>
    <w:rsid w:val="009E4F09"/>
    <w:rsid w:val="009E5438"/>
    <w:rsid w:val="009E640B"/>
    <w:rsid w:val="009E647C"/>
    <w:rsid w:val="009E65E9"/>
    <w:rsid w:val="009E6BC4"/>
    <w:rsid w:val="009E70BD"/>
    <w:rsid w:val="009E7134"/>
    <w:rsid w:val="009E78F8"/>
    <w:rsid w:val="009E7911"/>
    <w:rsid w:val="009E7C54"/>
    <w:rsid w:val="009F0625"/>
    <w:rsid w:val="009F0B7F"/>
    <w:rsid w:val="009F1517"/>
    <w:rsid w:val="009F18C3"/>
    <w:rsid w:val="009F2C8A"/>
    <w:rsid w:val="009F338F"/>
    <w:rsid w:val="009F34C5"/>
    <w:rsid w:val="009F367D"/>
    <w:rsid w:val="009F415D"/>
    <w:rsid w:val="009F4569"/>
    <w:rsid w:val="009F4632"/>
    <w:rsid w:val="009F4F0A"/>
    <w:rsid w:val="009F5388"/>
    <w:rsid w:val="009F5AFB"/>
    <w:rsid w:val="009F6B3D"/>
    <w:rsid w:val="009F6FAE"/>
    <w:rsid w:val="009F75E3"/>
    <w:rsid w:val="009F76A3"/>
    <w:rsid w:val="009F782A"/>
    <w:rsid w:val="009F7D74"/>
    <w:rsid w:val="009F7E89"/>
    <w:rsid w:val="009F7FE2"/>
    <w:rsid w:val="00A001A0"/>
    <w:rsid w:val="00A006BC"/>
    <w:rsid w:val="00A006D6"/>
    <w:rsid w:val="00A01649"/>
    <w:rsid w:val="00A018E7"/>
    <w:rsid w:val="00A01BA0"/>
    <w:rsid w:val="00A03491"/>
    <w:rsid w:val="00A034EC"/>
    <w:rsid w:val="00A03655"/>
    <w:rsid w:val="00A0366B"/>
    <w:rsid w:val="00A03688"/>
    <w:rsid w:val="00A0372C"/>
    <w:rsid w:val="00A03B47"/>
    <w:rsid w:val="00A04851"/>
    <w:rsid w:val="00A05217"/>
    <w:rsid w:val="00A05B3E"/>
    <w:rsid w:val="00A0600C"/>
    <w:rsid w:val="00A065E9"/>
    <w:rsid w:val="00A06F96"/>
    <w:rsid w:val="00A07CFB"/>
    <w:rsid w:val="00A07E3C"/>
    <w:rsid w:val="00A10031"/>
    <w:rsid w:val="00A10DAC"/>
    <w:rsid w:val="00A12820"/>
    <w:rsid w:val="00A130FB"/>
    <w:rsid w:val="00A133CC"/>
    <w:rsid w:val="00A1388A"/>
    <w:rsid w:val="00A13939"/>
    <w:rsid w:val="00A1395A"/>
    <w:rsid w:val="00A149EC"/>
    <w:rsid w:val="00A14D00"/>
    <w:rsid w:val="00A15726"/>
    <w:rsid w:val="00A159EE"/>
    <w:rsid w:val="00A15CAA"/>
    <w:rsid w:val="00A16E9B"/>
    <w:rsid w:val="00A17D3A"/>
    <w:rsid w:val="00A17DB5"/>
    <w:rsid w:val="00A17E8A"/>
    <w:rsid w:val="00A200F6"/>
    <w:rsid w:val="00A2019F"/>
    <w:rsid w:val="00A20E8A"/>
    <w:rsid w:val="00A211F7"/>
    <w:rsid w:val="00A218C3"/>
    <w:rsid w:val="00A21D4E"/>
    <w:rsid w:val="00A22306"/>
    <w:rsid w:val="00A23028"/>
    <w:rsid w:val="00A2330C"/>
    <w:rsid w:val="00A239BF"/>
    <w:rsid w:val="00A23CA3"/>
    <w:rsid w:val="00A23DCB"/>
    <w:rsid w:val="00A24F16"/>
    <w:rsid w:val="00A254CF"/>
    <w:rsid w:val="00A25881"/>
    <w:rsid w:val="00A26A8E"/>
    <w:rsid w:val="00A27868"/>
    <w:rsid w:val="00A27C5E"/>
    <w:rsid w:val="00A3088A"/>
    <w:rsid w:val="00A30D50"/>
    <w:rsid w:val="00A315A8"/>
    <w:rsid w:val="00A32817"/>
    <w:rsid w:val="00A32D51"/>
    <w:rsid w:val="00A32D88"/>
    <w:rsid w:val="00A33E1C"/>
    <w:rsid w:val="00A342FE"/>
    <w:rsid w:val="00A3436C"/>
    <w:rsid w:val="00A34439"/>
    <w:rsid w:val="00A34463"/>
    <w:rsid w:val="00A344AB"/>
    <w:rsid w:val="00A3482F"/>
    <w:rsid w:val="00A34952"/>
    <w:rsid w:val="00A352A5"/>
    <w:rsid w:val="00A3537C"/>
    <w:rsid w:val="00A36450"/>
    <w:rsid w:val="00A36E75"/>
    <w:rsid w:val="00A3716D"/>
    <w:rsid w:val="00A371BD"/>
    <w:rsid w:val="00A379F2"/>
    <w:rsid w:val="00A37BED"/>
    <w:rsid w:val="00A405E2"/>
    <w:rsid w:val="00A4068D"/>
    <w:rsid w:val="00A41757"/>
    <w:rsid w:val="00A41CF9"/>
    <w:rsid w:val="00A4209F"/>
    <w:rsid w:val="00A4359F"/>
    <w:rsid w:val="00A435CC"/>
    <w:rsid w:val="00A4376D"/>
    <w:rsid w:val="00A442E7"/>
    <w:rsid w:val="00A444DC"/>
    <w:rsid w:val="00A445D4"/>
    <w:rsid w:val="00A446DB"/>
    <w:rsid w:val="00A44E4A"/>
    <w:rsid w:val="00A45682"/>
    <w:rsid w:val="00A45864"/>
    <w:rsid w:val="00A45FD8"/>
    <w:rsid w:val="00A461DE"/>
    <w:rsid w:val="00A462D4"/>
    <w:rsid w:val="00A46510"/>
    <w:rsid w:val="00A46AD6"/>
    <w:rsid w:val="00A470CD"/>
    <w:rsid w:val="00A4743E"/>
    <w:rsid w:val="00A501F1"/>
    <w:rsid w:val="00A50F9F"/>
    <w:rsid w:val="00A51016"/>
    <w:rsid w:val="00A51077"/>
    <w:rsid w:val="00A51971"/>
    <w:rsid w:val="00A522CE"/>
    <w:rsid w:val="00A528F9"/>
    <w:rsid w:val="00A53038"/>
    <w:rsid w:val="00A53168"/>
    <w:rsid w:val="00A53333"/>
    <w:rsid w:val="00A538C8"/>
    <w:rsid w:val="00A547A0"/>
    <w:rsid w:val="00A547DF"/>
    <w:rsid w:val="00A547F3"/>
    <w:rsid w:val="00A549EE"/>
    <w:rsid w:val="00A54EEE"/>
    <w:rsid w:val="00A5525E"/>
    <w:rsid w:val="00A55F40"/>
    <w:rsid w:val="00A55FBE"/>
    <w:rsid w:val="00A567BD"/>
    <w:rsid w:val="00A5697B"/>
    <w:rsid w:val="00A57894"/>
    <w:rsid w:val="00A5795C"/>
    <w:rsid w:val="00A57CF2"/>
    <w:rsid w:val="00A57F59"/>
    <w:rsid w:val="00A6056A"/>
    <w:rsid w:val="00A60713"/>
    <w:rsid w:val="00A60D4E"/>
    <w:rsid w:val="00A60FB3"/>
    <w:rsid w:val="00A610E9"/>
    <w:rsid w:val="00A614F8"/>
    <w:rsid w:val="00A617DC"/>
    <w:rsid w:val="00A61957"/>
    <w:rsid w:val="00A61A5E"/>
    <w:rsid w:val="00A61FD0"/>
    <w:rsid w:val="00A624D1"/>
    <w:rsid w:val="00A6291A"/>
    <w:rsid w:val="00A62C1D"/>
    <w:rsid w:val="00A6325D"/>
    <w:rsid w:val="00A64056"/>
    <w:rsid w:val="00A65420"/>
    <w:rsid w:val="00A6617B"/>
    <w:rsid w:val="00A661DB"/>
    <w:rsid w:val="00A66301"/>
    <w:rsid w:val="00A66AB4"/>
    <w:rsid w:val="00A66AEE"/>
    <w:rsid w:val="00A66FAF"/>
    <w:rsid w:val="00A70558"/>
    <w:rsid w:val="00A70A44"/>
    <w:rsid w:val="00A70AAC"/>
    <w:rsid w:val="00A71704"/>
    <w:rsid w:val="00A717AA"/>
    <w:rsid w:val="00A71BA2"/>
    <w:rsid w:val="00A71EFA"/>
    <w:rsid w:val="00A722D5"/>
    <w:rsid w:val="00A72498"/>
    <w:rsid w:val="00A724DF"/>
    <w:rsid w:val="00A72BE3"/>
    <w:rsid w:val="00A72EA3"/>
    <w:rsid w:val="00A732DE"/>
    <w:rsid w:val="00A73385"/>
    <w:rsid w:val="00A73FEC"/>
    <w:rsid w:val="00A7414B"/>
    <w:rsid w:val="00A75611"/>
    <w:rsid w:val="00A75AB0"/>
    <w:rsid w:val="00A7633E"/>
    <w:rsid w:val="00A765EF"/>
    <w:rsid w:val="00A7703F"/>
    <w:rsid w:val="00A80647"/>
    <w:rsid w:val="00A80802"/>
    <w:rsid w:val="00A80989"/>
    <w:rsid w:val="00A81270"/>
    <w:rsid w:val="00A8191C"/>
    <w:rsid w:val="00A8212B"/>
    <w:rsid w:val="00A82868"/>
    <w:rsid w:val="00A828D0"/>
    <w:rsid w:val="00A82E57"/>
    <w:rsid w:val="00A8324E"/>
    <w:rsid w:val="00A83872"/>
    <w:rsid w:val="00A83B24"/>
    <w:rsid w:val="00A83D37"/>
    <w:rsid w:val="00A84AAE"/>
    <w:rsid w:val="00A850E5"/>
    <w:rsid w:val="00A85525"/>
    <w:rsid w:val="00A85F2F"/>
    <w:rsid w:val="00A86FE6"/>
    <w:rsid w:val="00A87088"/>
    <w:rsid w:val="00A8729D"/>
    <w:rsid w:val="00A87EBA"/>
    <w:rsid w:val="00A902A8"/>
    <w:rsid w:val="00A9051A"/>
    <w:rsid w:val="00A918F3"/>
    <w:rsid w:val="00A91C31"/>
    <w:rsid w:val="00A92AAD"/>
    <w:rsid w:val="00A92C8D"/>
    <w:rsid w:val="00A92E8B"/>
    <w:rsid w:val="00A93946"/>
    <w:rsid w:val="00A939F7"/>
    <w:rsid w:val="00A93CA7"/>
    <w:rsid w:val="00A945E9"/>
    <w:rsid w:val="00A9483C"/>
    <w:rsid w:val="00A952BC"/>
    <w:rsid w:val="00A96841"/>
    <w:rsid w:val="00A96ED3"/>
    <w:rsid w:val="00A97827"/>
    <w:rsid w:val="00A979E8"/>
    <w:rsid w:val="00A97FFD"/>
    <w:rsid w:val="00AA0146"/>
    <w:rsid w:val="00AA01B7"/>
    <w:rsid w:val="00AA02A5"/>
    <w:rsid w:val="00AA0447"/>
    <w:rsid w:val="00AA04CB"/>
    <w:rsid w:val="00AA05AF"/>
    <w:rsid w:val="00AA0681"/>
    <w:rsid w:val="00AA0D81"/>
    <w:rsid w:val="00AA1132"/>
    <w:rsid w:val="00AA224E"/>
    <w:rsid w:val="00AA2515"/>
    <w:rsid w:val="00AA260C"/>
    <w:rsid w:val="00AA282F"/>
    <w:rsid w:val="00AA2CF6"/>
    <w:rsid w:val="00AA3580"/>
    <w:rsid w:val="00AA3BF4"/>
    <w:rsid w:val="00AA418F"/>
    <w:rsid w:val="00AA4B59"/>
    <w:rsid w:val="00AA534B"/>
    <w:rsid w:val="00AA54B7"/>
    <w:rsid w:val="00AA5832"/>
    <w:rsid w:val="00AA5C54"/>
    <w:rsid w:val="00AA6760"/>
    <w:rsid w:val="00AA67E3"/>
    <w:rsid w:val="00AA703E"/>
    <w:rsid w:val="00AA7574"/>
    <w:rsid w:val="00AA79CE"/>
    <w:rsid w:val="00AA7A32"/>
    <w:rsid w:val="00AB0B03"/>
    <w:rsid w:val="00AB0DBE"/>
    <w:rsid w:val="00AB10DF"/>
    <w:rsid w:val="00AB1227"/>
    <w:rsid w:val="00AB24C2"/>
    <w:rsid w:val="00AB2A9F"/>
    <w:rsid w:val="00AB2B78"/>
    <w:rsid w:val="00AB31FF"/>
    <w:rsid w:val="00AB33D5"/>
    <w:rsid w:val="00AB3923"/>
    <w:rsid w:val="00AB3A2E"/>
    <w:rsid w:val="00AB420B"/>
    <w:rsid w:val="00AB486A"/>
    <w:rsid w:val="00AB49F5"/>
    <w:rsid w:val="00AB4A25"/>
    <w:rsid w:val="00AB4B28"/>
    <w:rsid w:val="00AB4CF0"/>
    <w:rsid w:val="00AB517F"/>
    <w:rsid w:val="00AB52EA"/>
    <w:rsid w:val="00AB5676"/>
    <w:rsid w:val="00AB58F3"/>
    <w:rsid w:val="00AB5C0C"/>
    <w:rsid w:val="00AB5C58"/>
    <w:rsid w:val="00AB60A4"/>
    <w:rsid w:val="00AB66EF"/>
    <w:rsid w:val="00AB675A"/>
    <w:rsid w:val="00AB6950"/>
    <w:rsid w:val="00AB71A7"/>
    <w:rsid w:val="00AB737A"/>
    <w:rsid w:val="00AB79D8"/>
    <w:rsid w:val="00AB7F52"/>
    <w:rsid w:val="00AC00BF"/>
    <w:rsid w:val="00AC0A76"/>
    <w:rsid w:val="00AC0E3A"/>
    <w:rsid w:val="00AC0E8D"/>
    <w:rsid w:val="00AC0F30"/>
    <w:rsid w:val="00AC17EB"/>
    <w:rsid w:val="00AC1AD5"/>
    <w:rsid w:val="00AC2502"/>
    <w:rsid w:val="00AC2904"/>
    <w:rsid w:val="00AC316F"/>
    <w:rsid w:val="00AC32F8"/>
    <w:rsid w:val="00AC361C"/>
    <w:rsid w:val="00AC3D0C"/>
    <w:rsid w:val="00AC3EFA"/>
    <w:rsid w:val="00AC4014"/>
    <w:rsid w:val="00AC47C0"/>
    <w:rsid w:val="00AC48A3"/>
    <w:rsid w:val="00AC498D"/>
    <w:rsid w:val="00AC57C2"/>
    <w:rsid w:val="00AC64EB"/>
    <w:rsid w:val="00AC6B0D"/>
    <w:rsid w:val="00AC6EAA"/>
    <w:rsid w:val="00AD0A91"/>
    <w:rsid w:val="00AD0D1F"/>
    <w:rsid w:val="00AD17B3"/>
    <w:rsid w:val="00AD1B86"/>
    <w:rsid w:val="00AD1D43"/>
    <w:rsid w:val="00AD1E3F"/>
    <w:rsid w:val="00AD2564"/>
    <w:rsid w:val="00AD27D0"/>
    <w:rsid w:val="00AD3EBC"/>
    <w:rsid w:val="00AD41B1"/>
    <w:rsid w:val="00AD4BC4"/>
    <w:rsid w:val="00AD4CFF"/>
    <w:rsid w:val="00AD50EB"/>
    <w:rsid w:val="00AD54F9"/>
    <w:rsid w:val="00AD5776"/>
    <w:rsid w:val="00AD593B"/>
    <w:rsid w:val="00AD6493"/>
    <w:rsid w:val="00AD6719"/>
    <w:rsid w:val="00AD72A4"/>
    <w:rsid w:val="00AD754B"/>
    <w:rsid w:val="00AD7C15"/>
    <w:rsid w:val="00AD7FCC"/>
    <w:rsid w:val="00AE0312"/>
    <w:rsid w:val="00AE0AFB"/>
    <w:rsid w:val="00AE1C88"/>
    <w:rsid w:val="00AE24BB"/>
    <w:rsid w:val="00AE255E"/>
    <w:rsid w:val="00AE2B62"/>
    <w:rsid w:val="00AE30E0"/>
    <w:rsid w:val="00AE3183"/>
    <w:rsid w:val="00AE32E0"/>
    <w:rsid w:val="00AE3640"/>
    <w:rsid w:val="00AE3800"/>
    <w:rsid w:val="00AE3D30"/>
    <w:rsid w:val="00AE3D43"/>
    <w:rsid w:val="00AE65EA"/>
    <w:rsid w:val="00AE6976"/>
    <w:rsid w:val="00AE6E2A"/>
    <w:rsid w:val="00AE769B"/>
    <w:rsid w:val="00AF0135"/>
    <w:rsid w:val="00AF0178"/>
    <w:rsid w:val="00AF04AC"/>
    <w:rsid w:val="00AF11C1"/>
    <w:rsid w:val="00AF1504"/>
    <w:rsid w:val="00AF1CC1"/>
    <w:rsid w:val="00AF2F16"/>
    <w:rsid w:val="00AF33DB"/>
    <w:rsid w:val="00AF3A84"/>
    <w:rsid w:val="00AF4611"/>
    <w:rsid w:val="00AF486E"/>
    <w:rsid w:val="00AF4C22"/>
    <w:rsid w:val="00AF4D33"/>
    <w:rsid w:val="00AF4F4A"/>
    <w:rsid w:val="00AF501B"/>
    <w:rsid w:val="00AF5F43"/>
    <w:rsid w:val="00AF603D"/>
    <w:rsid w:val="00AF7776"/>
    <w:rsid w:val="00AF7A4F"/>
    <w:rsid w:val="00AF7A8A"/>
    <w:rsid w:val="00AF7B78"/>
    <w:rsid w:val="00B00586"/>
    <w:rsid w:val="00B009C5"/>
    <w:rsid w:val="00B009CE"/>
    <w:rsid w:val="00B00A59"/>
    <w:rsid w:val="00B01F0C"/>
    <w:rsid w:val="00B02C64"/>
    <w:rsid w:val="00B02CA8"/>
    <w:rsid w:val="00B02FAD"/>
    <w:rsid w:val="00B03062"/>
    <w:rsid w:val="00B030B3"/>
    <w:rsid w:val="00B03187"/>
    <w:rsid w:val="00B037C6"/>
    <w:rsid w:val="00B03C47"/>
    <w:rsid w:val="00B03F19"/>
    <w:rsid w:val="00B0409B"/>
    <w:rsid w:val="00B0460D"/>
    <w:rsid w:val="00B04895"/>
    <w:rsid w:val="00B04E14"/>
    <w:rsid w:val="00B05099"/>
    <w:rsid w:val="00B05314"/>
    <w:rsid w:val="00B054C1"/>
    <w:rsid w:val="00B05650"/>
    <w:rsid w:val="00B0575B"/>
    <w:rsid w:val="00B05A0E"/>
    <w:rsid w:val="00B05DFD"/>
    <w:rsid w:val="00B060DD"/>
    <w:rsid w:val="00B06340"/>
    <w:rsid w:val="00B0645D"/>
    <w:rsid w:val="00B06C21"/>
    <w:rsid w:val="00B06DAB"/>
    <w:rsid w:val="00B06F3B"/>
    <w:rsid w:val="00B0706D"/>
    <w:rsid w:val="00B074A8"/>
    <w:rsid w:val="00B07674"/>
    <w:rsid w:val="00B101B0"/>
    <w:rsid w:val="00B1068F"/>
    <w:rsid w:val="00B1199D"/>
    <w:rsid w:val="00B11D26"/>
    <w:rsid w:val="00B12ADD"/>
    <w:rsid w:val="00B13385"/>
    <w:rsid w:val="00B137BD"/>
    <w:rsid w:val="00B13C3F"/>
    <w:rsid w:val="00B14068"/>
    <w:rsid w:val="00B142F9"/>
    <w:rsid w:val="00B14441"/>
    <w:rsid w:val="00B144AB"/>
    <w:rsid w:val="00B14733"/>
    <w:rsid w:val="00B14B13"/>
    <w:rsid w:val="00B14B53"/>
    <w:rsid w:val="00B15160"/>
    <w:rsid w:val="00B1518B"/>
    <w:rsid w:val="00B15248"/>
    <w:rsid w:val="00B15350"/>
    <w:rsid w:val="00B167C1"/>
    <w:rsid w:val="00B1795E"/>
    <w:rsid w:val="00B17C55"/>
    <w:rsid w:val="00B20001"/>
    <w:rsid w:val="00B20269"/>
    <w:rsid w:val="00B205B1"/>
    <w:rsid w:val="00B20A18"/>
    <w:rsid w:val="00B20AAD"/>
    <w:rsid w:val="00B2147F"/>
    <w:rsid w:val="00B21CE9"/>
    <w:rsid w:val="00B22151"/>
    <w:rsid w:val="00B22FD3"/>
    <w:rsid w:val="00B23045"/>
    <w:rsid w:val="00B23A1B"/>
    <w:rsid w:val="00B2413A"/>
    <w:rsid w:val="00B24C33"/>
    <w:rsid w:val="00B2557C"/>
    <w:rsid w:val="00B25C7B"/>
    <w:rsid w:val="00B26903"/>
    <w:rsid w:val="00B26E8B"/>
    <w:rsid w:val="00B30554"/>
    <w:rsid w:val="00B311A0"/>
    <w:rsid w:val="00B31428"/>
    <w:rsid w:val="00B319F8"/>
    <w:rsid w:val="00B31B2C"/>
    <w:rsid w:val="00B31FFA"/>
    <w:rsid w:val="00B320C7"/>
    <w:rsid w:val="00B32765"/>
    <w:rsid w:val="00B3283F"/>
    <w:rsid w:val="00B32F3B"/>
    <w:rsid w:val="00B332F3"/>
    <w:rsid w:val="00B33574"/>
    <w:rsid w:val="00B336CF"/>
    <w:rsid w:val="00B34A7C"/>
    <w:rsid w:val="00B34DBD"/>
    <w:rsid w:val="00B350E1"/>
    <w:rsid w:val="00B35802"/>
    <w:rsid w:val="00B35889"/>
    <w:rsid w:val="00B36228"/>
    <w:rsid w:val="00B368D5"/>
    <w:rsid w:val="00B36D4A"/>
    <w:rsid w:val="00B378A1"/>
    <w:rsid w:val="00B37D9B"/>
    <w:rsid w:val="00B37DB7"/>
    <w:rsid w:val="00B40249"/>
    <w:rsid w:val="00B40F36"/>
    <w:rsid w:val="00B418DD"/>
    <w:rsid w:val="00B4231A"/>
    <w:rsid w:val="00B42BC6"/>
    <w:rsid w:val="00B4330F"/>
    <w:rsid w:val="00B43392"/>
    <w:rsid w:val="00B43A54"/>
    <w:rsid w:val="00B43B2F"/>
    <w:rsid w:val="00B43C47"/>
    <w:rsid w:val="00B43D00"/>
    <w:rsid w:val="00B44E46"/>
    <w:rsid w:val="00B4534E"/>
    <w:rsid w:val="00B454D0"/>
    <w:rsid w:val="00B456F7"/>
    <w:rsid w:val="00B457F5"/>
    <w:rsid w:val="00B45C60"/>
    <w:rsid w:val="00B46AE0"/>
    <w:rsid w:val="00B47508"/>
    <w:rsid w:val="00B47DF1"/>
    <w:rsid w:val="00B50F91"/>
    <w:rsid w:val="00B51EA1"/>
    <w:rsid w:val="00B51F8F"/>
    <w:rsid w:val="00B52110"/>
    <w:rsid w:val="00B5298B"/>
    <w:rsid w:val="00B52E95"/>
    <w:rsid w:val="00B52F0B"/>
    <w:rsid w:val="00B530A3"/>
    <w:rsid w:val="00B53666"/>
    <w:rsid w:val="00B53C44"/>
    <w:rsid w:val="00B54227"/>
    <w:rsid w:val="00B54707"/>
    <w:rsid w:val="00B54D57"/>
    <w:rsid w:val="00B55367"/>
    <w:rsid w:val="00B5552D"/>
    <w:rsid w:val="00B555B3"/>
    <w:rsid w:val="00B55B87"/>
    <w:rsid w:val="00B55E52"/>
    <w:rsid w:val="00B5637A"/>
    <w:rsid w:val="00B5670A"/>
    <w:rsid w:val="00B56C48"/>
    <w:rsid w:val="00B56CF5"/>
    <w:rsid w:val="00B570A0"/>
    <w:rsid w:val="00B57C54"/>
    <w:rsid w:val="00B609C7"/>
    <w:rsid w:val="00B60BD9"/>
    <w:rsid w:val="00B61063"/>
    <w:rsid w:val="00B6260E"/>
    <w:rsid w:val="00B6289E"/>
    <w:rsid w:val="00B633E4"/>
    <w:rsid w:val="00B63E4E"/>
    <w:rsid w:val="00B6477B"/>
    <w:rsid w:val="00B648D4"/>
    <w:rsid w:val="00B64BA9"/>
    <w:rsid w:val="00B64BDD"/>
    <w:rsid w:val="00B64CAF"/>
    <w:rsid w:val="00B6539C"/>
    <w:rsid w:val="00B653D6"/>
    <w:rsid w:val="00B65509"/>
    <w:rsid w:val="00B66002"/>
    <w:rsid w:val="00B660F6"/>
    <w:rsid w:val="00B6692A"/>
    <w:rsid w:val="00B6765D"/>
    <w:rsid w:val="00B67888"/>
    <w:rsid w:val="00B7009A"/>
    <w:rsid w:val="00B7045D"/>
    <w:rsid w:val="00B70689"/>
    <w:rsid w:val="00B70928"/>
    <w:rsid w:val="00B70B50"/>
    <w:rsid w:val="00B7214E"/>
    <w:rsid w:val="00B72184"/>
    <w:rsid w:val="00B7242A"/>
    <w:rsid w:val="00B72633"/>
    <w:rsid w:val="00B72A3A"/>
    <w:rsid w:val="00B72D38"/>
    <w:rsid w:val="00B72DC7"/>
    <w:rsid w:val="00B72FA9"/>
    <w:rsid w:val="00B7311A"/>
    <w:rsid w:val="00B73845"/>
    <w:rsid w:val="00B7389C"/>
    <w:rsid w:val="00B740BC"/>
    <w:rsid w:val="00B744BC"/>
    <w:rsid w:val="00B7453E"/>
    <w:rsid w:val="00B74C47"/>
    <w:rsid w:val="00B74CE5"/>
    <w:rsid w:val="00B74D38"/>
    <w:rsid w:val="00B752CB"/>
    <w:rsid w:val="00B75663"/>
    <w:rsid w:val="00B75A67"/>
    <w:rsid w:val="00B76087"/>
    <w:rsid w:val="00B762E7"/>
    <w:rsid w:val="00B762F5"/>
    <w:rsid w:val="00B76605"/>
    <w:rsid w:val="00B766B3"/>
    <w:rsid w:val="00B7685F"/>
    <w:rsid w:val="00B76B36"/>
    <w:rsid w:val="00B77B1D"/>
    <w:rsid w:val="00B80509"/>
    <w:rsid w:val="00B80998"/>
    <w:rsid w:val="00B80E49"/>
    <w:rsid w:val="00B81072"/>
    <w:rsid w:val="00B81161"/>
    <w:rsid w:val="00B81436"/>
    <w:rsid w:val="00B81E3D"/>
    <w:rsid w:val="00B82497"/>
    <w:rsid w:val="00B82575"/>
    <w:rsid w:val="00B8274C"/>
    <w:rsid w:val="00B82C4B"/>
    <w:rsid w:val="00B82FE4"/>
    <w:rsid w:val="00B83062"/>
    <w:rsid w:val="00B8309D"/>
    <w:rsid w:val="00B8322C"/>
    <w:rsid w:val="00B83A78"/>
    <w:rsid w:val="00B83ED2"/>
    <w:rsid w:val="00B84BF6"/>
    <w:rsid w:val="00B84ED3"/>
    <w:rsid w:val="00B85383"/>
    <w:rsid w:val="00B8576F"/>
    <w:rsid w:val="00B86814"/>
    <w:rsid w:val="00B87E59"/>
    <w:rsid w:val="00B87FB2"/>
    <w:rsid w:val="00B9024B"/>
    <w:rsid w:val="00B90679"/>
    <w:rsid w:val="00B908EE"/>
    <w:rsid w:val="00B90977"/>
    <w:rsid w:val="00B90A6B"/>
    <w:rsid w:val="00B91023"/>
    <w:rsid w:val="00B91EDD"/>
    <w:rsid w:val="00B921EE"/>
    <w:rsid w:val="00B92F64"/>
    <w:rsid w:val="00B9439F"/>
    <w:rsid w:val="00B94558"/>
    <w:rsid w:val="00B948B7"/>
    <w:rsid w:val="00B94AF2"/>
    <w:rsid w:val="00B94D18"/>
    <w:rsid w:val="00B9527D"/>
    <w:rsid w:val="00B958F6"/>
    <w:rsid w:val="00B95A8D"/>
    <w:rsid w:val="00B960BA"/>
    <w:rsid w:val="00B96573"/>
    <w:rsid w:val="00B9666E"/>
    <w:rsid w:val="00B96F64"/>
    <w:rsid w:val="00B971D4"/>
    <w:rsid w:val="00B973F9"/>
    <w:rsid w:val="00BA02B9"/>
    <w:rsid w:val="00BA0380"/>
    <w:rsid w:val="00BA0F71"/>
    <w:rsid w:val="00BA1B9F"/>
    <w:rsid w:val="00BA20AF"/>
    <w:rsid w:val="00BA2CF6"/>
    <w:rsid w:val="00BA2F4A"/>
    <w:rsid w:val="00BA307D"/>
    <w:rsid w:val="00BA36CB"/>
    <w:rsid w:val="00BA4D0F"/>
    <w:rsid w:val="00BA55D8"/>
    <w:rsid w:val="00BA7C40"/>
    <w:rsid w:val="00BB0228"/>
    <w:rsid w:val="00BB0890"/>
    <w:rsid w:val="00BB0B3E"/>
    <w:rsid w:val="00BB0DB4"/>
    <w:rsid w:val="00BB0E04"/>
    <w:rsid w:val="00BB1764"/>
    <w:rsid w:val="00BB1894"/>
    <w:rsid w:val="00BB2779"/>
    <w:rsid w:val="00BB2A63"/>
    <w:rsid w:val="00BB2DF3"/>
    <w:rsid w:val="00BB2F32"/>
    <w:rsid w:val="00BB3388"/>
    <w:rsid w:val="00BB3718"/>
    <w:rsid w:val="00BB3D87"/>
    <w:rsid w:val="00BB4250"/>
    <w:rsid w:val="00BB4267"/>
    <w:rsid w:val="00BB4764"/>
    <w:rsid w:val="00BB4C6E"/>
    <w:rsid w:val="00BB5678"/>
    <w:rsid w:val="00BB5A64"/>
    <w:rsid w:val="00BB5BE0"/>
    <w:rsid w:val="00BB6CDA"/>
    <w:rsid w:val="00BB72BE"/>
    <w:rsid w:val="00BB7F29"/>
    <w:rsid w:val="00BC0044"/>
    <w:rsid w:val="00BC0047"/>
    <w:rsid w:val="00BC14FA"/>
    <w:rsid w:val="00BC1A81"/>
    <w:rsid w:val="00BC1BB4"/>
    <w:rsid w:val="00BC1F27"/>
    <w:rsid w:val="00BC1F3E"/>
    <w:rsid w:val="00BC214B"/>
    <w:rsid w:val="00BC2317"/>
    <w:rsid w:val="00BC239A"/>
    <w:rsid w:val="00BC29A1"/>
    <w:rsid w:val="00BC2C1A"/>
    <w:rsid w:val="00BC2CC3"/>
    <w:rsid w:val="00BC3B08"/>
    <w:rsid w:val="00BC45D8"/>
    <w:rsid w:val="00BC49C7"/>
    <w:rsid w:val="00BC4D70"/>
    <w:rsid w:val="00BC4F7F"/>
    <w:rsid w:val="00BC5001"/>
    <w:rsid w:val="00BC5191"/>
    <w:rsid w:val="00BC55FC"/>
    <w:rsid w:val="00BC5C4D"/>
    <w:rsid w:val="00BC5F0A"/>
    <w:rsid w:val="00BC64D9"/>
    <w:rsid w:val="00BC6723"/>
    <w:rsid w:val="00BC7483"/>
    <w:rsid w:val="00BD01CE"/>
    <w:rsid w:val="00BD0472"/>
    <w:rsid w:val="00BD05A9"/>
    <w:rsid w:val="00BD0675"/>
    <w:rsid w:val="00BD0814"/>
    <w:rsid w:val="00BD0C2E"/>
    <w:rsid w:val="00BD0F13"/>
    <w:rsid w:val="00BD1491"/>
    <w:rsid w:val="00BD1E16"/>
    <w:rsid w:val="00BD1F1C"/>
    <w:rsid w:val="00BD26E7"/>
    <w:rsid w:val="00BD306A"/>
    <w:rsid w:val="00BD32C5"/>
    <w:rsid w:val="00BD33D0"/>
    <w:rsid w:val="00BD3561"/>
    <w:rsid w:val="00BD40F3"/>
    <w:rsid w:val="00BD43BA"/>
    <w:rsid w:val="00BD44FE"/>
    <w:rsid w:val="00BD472D"/>
    <w:rsid w:val="00BD4C42"/>
    <w:rsid w:val="00BD5451"/>
    <w:rsid w:val="00BD594C"/>
    <w:rsid w:val="00BD5D07"/>
    <w:rsid w:val="00BD5E47"/>
    <w:rsid w:val="00BD6650"/>
    <w:rsid w:val="00BD6D3C"/>
    <w:rsid w:val="00BD6E57"/>
    <w:rsid w:val="00BD74F6"/>
    <w:rsid w:val="00BD789D"/>
    <w:rsid w:val="00BE0C8C"/>
    <w:rsid w:val="00BE1CA4"/>
    <w:rsid w:val="00BE22CB"/>
    <w:rsid w:val="00BE23BB"/>
    <w:rsid w:val="00BE2628"/>
    <w:rsid w:val="00BE2792"/>
    <w:rsid w:val="00BE2837"/>
    <w:rsid w:val="00BE2B78"/>
    <w:rsid w:val="00BE36A9"/>
    <w:rsid w:val="00BE3E7D"/>
    <w:rsid w:val="00BE4529"/>
    <w:rsid w:val="00BE4A2C"/>
    <w:rsid w:val="00BE5222"/>
    <w:rsid w:val="00BE522C"/>
    <w:rsid w:val="00BE5298"/>
    <w:rsid w:val="00BE61A5"/>
    <w:rsid w:val="00BE670D"/>
    <w:rsid w:val="00BE6DE0"/>
    <w:rsid w:val="00BE7086"/>
    <w:rsid w:val="00BE75DD"/>
    <w:rsid w:val="00BF0596"/>
    <w:rsid w:val="00BF10C4"/>
    <w:rsid w:val="00BF12E4"/>
    <w:rsid w:val="00BF151E"/>
    <w:rsid w:val="00BF166F"/>
    <w:rsid w:val="00BF1A6C"/>
    <w:rsid w:val="00BF1B80"/>
    <w:rsid w:val="00BF1D43"/>
    <w:rsid w:val="00BF1E7C"/>
    <w:rsid w:val="00BF2A23"/>
    <w:rsid w:val="00BF2B83"/>
    <w:rsid w:val="00BF2CD3"/>
    <w:rsid w:val="00BF34F2"/>
    <w:rsid w:val="00BF35AA"/>
    <w:rsid w:val="00BF38DD"/>
    <w:rsid w:val="00BF486A"/>
    <w:rsid w:val="00BF4CF2"/>
    <w:rsid w:val="00BF4D05"/>
    <w:rsid w:val="00BF4EE8"/>
    <w:rsid w:val="00BF505E"/>
    <w:rsid w:val="00BF5567"/>
    <w:rsid w:val="00BF5679"/>
    <w:rsid w:val="00BF5FB0"/>
    <w:rsid w:val="00BF60F5"/>
    <w:rsid w:val="00BF7608"/>
    <w:rsid w:val="00BF7669"/>
    <w:rsid w:val="00BF76A6"/>
    <w:rsid w:val="00BF7D0E"/>
    <w:rsid w:val="00C00745"/>
    <w:rsid w:val="00C0096B"/>
    <w:rsid w:val="00C00A2A"/>
    <w:rsid w:val="00C00E71"/>
    <w:rsid w:val="00C011C6"/>
    <w:rsid w:val="00C01B48"/>
    <w:rsid w:val="00C01D41"/>
    <w:rsid w:val="00C0241D"/>
    <w:rsid w:val="00C02600"/>
    <w:rsid w:val="00C02835"/>
    <w:rsid w:val="00C0358B"/>
    <w:rsid w:val="00C03BB2"/>
    <w:rsid w:val="00C04452"/>
    <w:rsid w:val="00C04E56"/>
    <w:rsid w:val="00C0536D"/>
    <w:rsid w:val="00C05545"/>
    <w:rsid w:val="00C06325"/>
    <w:rsid w:val="00C0661A"/>
    <w:rsid w:val="00C068D7"/>
    <w:rsid w:val="00C06C0C"/>
    <w:rsid w:val="00C070A7"/>
    <w:rsid w:val="00C0760C"/>
    <w:rsid w:val="00C07FDF"/>
    <w:rsid w:val="00C10A91"/>
    <w:rsid w:val="00C1162F"/>
    <w:rsid w:val="00C117F2"/>
    <w:rsid w:val="00C11D60"/>
    <w:rsid w:val="00C12CC5"/>
    <w:rsid w:val="00C12E5C"/>
    <w:rsid w:val="00C13262"/>
    <w:rsid w:val="00C13642"/>
    <w:rsid w:val="00C137F3"/>
    <w:rsid w:val="00C13919"/>
    <w:rsid w:val="00C13D62"/>
    <w:rsid w:val="00C1456D"/>
    <w:rsid w:val="00C14F9B"/>
    <w:rsid w:val="00C15F1C"/>
    <w:rsid w:val="00C1625C"/>
    <w:rsid w:val="00C163D7"/>
    <w:rsid w:val="00C16E3F"/>
    <w:rsid w:val="00C17A4C"/>
    <w:rsid w:val="00C17E49"/>
    <w:rsid w:val="00C20148"/>
    <w:rsid w:val="00C208E3"/>
    <w:rsid w:val="00C2091F"/>
    <w:rsid w:val="00C20D54"/>
    <w:rsid w:val="00C20F3B"/>
    <w:rsid w:val="00C21004"/>
    <w:rsid w:val="00C21175"/>
    <w:rsid w:val="00C2139D"/>
    <w:rsid w:val="00C218E1"/>
    <w:rsid w:val="00C22363"/>
    <w:rsid w:val="00C223A1"/>
    <w:rsid w:val="00C223F0"/>
    <w:rsid w:val="00C22592"/>
    <w:rsid w:val="00C22BB0"/>
    <w:rsid w:val="00C23008"/>
    <w:rsid w:val="00C23867"/>
    <w:rsid w:val="00C23C0A"/>
    <w:rsid w:val="00C24317"/>
    <w:rsid w:val="00C24B91"/>
    <w:rsid w:val="00C255CA"/>
    <w:rsid w:val="00C25AF7"/>
    <w:rsid w:val="00C26730"/>
    <w:rsid w:val="00C26C81"/>
    <w:rsid w:val="00C26DB0"/>
    <w:rsid w:val="00C273E2"/>
    <w:rsid w:val="00C2755A"/>
    <w:rsid w:val="00C275A3"/>
    <w:rsid w:val="00C27983"/>
    <w:rsid w:val="00C27F16"/>
    <w:rsid w:val="00C30018"/>
    <w:rsid w:val="00C302D1"/>
    <w:rsid w:val="00C3030F"/>
    <w:rsid w:val="00C30481"/>
    <w:rsid w:val="00C31157"/>
    <w:rsid w:val="00C31735"/>
    <w:rsid w:val="00C317EE"/>
    <w:rsid w:val="00C31D81"/>
    <w:rsid w:val="00C31E76"/>
    <w:rsid w:val="00C31F8F"/>
    <w:rsid w:val="00C32196"/>
    <w:rsid w:val="00C323F0"/>
    <w:rsid w:val="00C32ADD"/>
    <w:rsid w:val="00C33034"/>
    <w:rsid w:val="00C3312F"/>
    <w:rsid w:val="00C33734"/>
    <w:rsid w:val="00C33885"/>
    <w:rsid w:val="00C33A1C"/>
    <w:rsid w:val="00C33DA0"/>
    <w:rsid w:val="00C341C3"/>
    <w:rsid w:val="00C348C2"/>
    <w:rsid w:val="00C34964"/>
    <w:rsid w:val="00C34DAE"/>
    <w:rsid w:val="00C355ED"/>
    <w:rsid w:val="00C357BE"/>
    <w:rsid w:val="00C35CDB"/>
    <w:rsid w:val="00C3614D"/>
    <w:rsid w:val="00C362AE"/>
    <w:rsid w:val="00C367CF"/>
    <w:rsid w:val="00C36857"/>
    <w:rsid w:val="00C36CF7"/>
    <w:rsid w:val="00C3760A"/>
    <w:rsid w:val="00C377AE"/>
    <w:rsid w:val="00C3781C"/>
    <w:rsid w:val="00C379C3"/>
    <w:rsid w:val="00C37DFC"/>
    <w:rsid w:val="00C4081B"/>
    <w:rsid w:val="00C409B4"/>
    <w:rsid w:val="00C40A76"/>
    <w:rsid w:val="00C40EFA"/>
    <w:rsid w:val="00C41304"/>
    <w:rsid w:val="00C4159E"/>
    <w:rsid w:val="00C419EA"/>
    <w:rsid w:val="00C41AC0"/>
    <w:rsid w:val="00C41ADA"/>
    <w:rsid w:val="00C41DCF"/>
    <w:rsid w:val="00C41F6F"/>
    <w:rsid w:val="00C42BB1"/>
    <w:rsid w:val="00C42E8D"/>
    <w:rsid w:val="00C4372B"/>
    <w:rsid w:val="00C44618"/>
    <w:rsid w:val="00C447E6"/>
    <w:rsid w:val="00C447EF"/>
    <w:rsid w:val="00C44EE6"/>
    <w:rsid w:val="00C450B4"/>
    <w:rsid w:val="00C45771"/>
    <w:rsid w:val="00C45913"/>
    <w:rsid w:val="00C45F29"/>
    <w:rsid w:val="00C46670"/>
    <w:rsid w:val="00C468FC"/>
    <w:rsid w:val="00C46B88"/>
    <w:rsid w:val="00C46DDB"/>
    <w:rsid w:val="00C47485"/>
    <w:rsid w:val="00C47B3E"/>
    <w:rsid w:val="00C5003E"/>
    <w:rsid w:val="00C501CC"/>
    <w:rsid w:val="00C503AC"/>
    <w:rsid w:val="00C50AF0"/>
    <w:rsid w:val="00C50E45"/>
    <w:rsid w:val="00C51378"/>
    <w:rsid w:val="00C52168"/>
    <w:rsid w:val="00C5360E"/>
    <w:rsid w:val="00C53638"/>
    <w:rsid w:val="00C550F1"/>
    <w:rsid w:val="00C550F3"/>
    <w:rsid w:val="00C5552D"/>
    <w:rsid w:val="00C5575F"/>
    <w:rsid w:val="00C55CDF"/>
    <w:rsid w:val="00C567AA"/>
    <w:rsid w:val="00C5708C"/>
    <w:rsid w:val="00C5715B"/>
    <w:rsid w:val="00C57E82"/>
    <w:rsid w:val="00C60779"/>
    <w:rsid w:val="00C60DE0"/>
    <w:rsid w:val="00C62334"/>
    <w:rsid w:val="00C63712"/>
    <w:rsid w:val="00C63C9D"/>
    <w:rsid w:val="00C647BE"/>
    <w:rsid w:val="00C6496E"/>
    <w:rsid w:val="00C64F09"/>
    <w:rsid w:val="00C64FCF"/>
    <w:rsid w:val="00C66132"/>
    <w:rsid w:val="00C662B1"/>
    <w:rsid w:val="00C66569"/>
    <w:rsid w:val="00C6672E"/>
    <w:rsid w:val="00C6697B"/>
    <w:rsid w:val="00C66A26"/>
    <w:rsid w:val="00C66EC9"/>
    <w:rsid w:val="00C672FB"/>
    <w:rsid w:val="00C6733B"/>
    <w:rsid w:val="00C67506"/>
    <w:rsid w:val="00C705E8"/>
    <w:rsid w:val="00C713BF"/>
    <w:rsid w:val="00C71AF4"/>
    <w:rsid w:val="00C721EB"/>
    <w:rsid w:val="00C72427"/>
    <w:rsid w:val="00C747FC"/>
    <w:rsid w:val="00C74AD8"/>
    <w:rsid w:val="00C74B3D"/>
    <w:rsid w:val="00C74EE8"/>
    <w:rsid w:val="00C75E2C"/>
    <w:rsid w:val="00C76128"/>
    <w:rsid w:val="00C76261"/>
    <w:rsid w:val="00C76BC4"/>
    <w:rsid w:val="00C7764F"/>
    <w:rsid w:val="00C77C2F"/>
    <w:rsid w:val="00C8066C"/>
    <w:rsid w:val="00C80F18"/>
    <w:rsid w:val="00C81556"/>
    <w:rsid w:val="00C822E4"/>
    <w:rsid w:val="00C8251D"/>
    <w:rsid w:val="00C82B93"/>
    <w:rsid w:val="00C82E24"/>
    <w:rsid w:val="00C82E5C"/>
    <w:rsid w:val="00C8325E"/>
    <w:rsid w:val="00C83420"/>
    <w:rsid w:val="00C8392A"/>
    <w:rsid w:val="00C83B3B"/>
    <w:rsid w:val="00C840CD"/>
    <w:rsid w:val="00C84374"/>
    <w:rsid w:val="00C8442E"/>
    <w:rsid w:val="00C8464C"/>
    <w:rsid w:val="00C849AD"/>
    <w:rsid w:val="00C84BDD"/>
    <w:rsid w:val="00C84C4E"/>
    <w:rsid w:val="00C84F0F"/>
    <w:rsid w:val="00C85193"/>
    <w:rsid w:val="00C857F9"/>
    <w:rsid w:val="00C85E2A"/>
    <w:rsid w:val="00C87EB2"/>
    <w:rsid w:val="00C87EF3"/>
    <w:rsid w:val="00C9026B"/>
    <w:rsid w:val="00C90463"/>
    <w:rsid w:val="00C9063E"/>
    <w:rsid w:val="00C91221"/>
    <w:rsid w:val="00C922D7"/>
    <w:rsid w:val="00C93041"/>
    <w:rsid w:val="00C935FA"/>
    <w:rsid w:val="00C9397C"/>
    <w:rsid w:val="00C9495C"/>
    <w:rsid w:val="00C94D42"/>
    <w:rsid w:val="00C94D6D"/>
    <w:rsid w:val="00C94DEF"/>
    <w:rsid w:val="00C94E9F"/>
    <w:rsid w:val="00C94FF7"/>
    <w:rsid w:val="00C9551C"/>
    <w:rsid w:val="00C95B25"/>
    <w:rsid w:val="00C95BB2"/>
    <w:rsid w:val="00C95DDF"/>
    <w:rsid w:val="00C9652A"/>
    <w:rsid w:val="00C971D8"/>
    <w:rsid w:val="00C975FB"/>
    <w:rsid w:val="00C97929"/>
    <w:rsid w:val="00CA074F"/>
    <w:rsid w:val="00CA0B7D"/>
    <w:rsid w:val="00CA107B"/>
    <w:rsid w:val="00CA1B38"/>
    <w:rsid w:val="00CA200C"/>
    <w:rsid w:val="00CA2E07"/>
    <w:rsid w:val="00CA368F"/>
    <w:rsid w:val="00CA3D02"/>
    <w:rsid w:val="00CA3E4F"/>
    <w:rsid w:val="00CA3E8A"/>
    <w:rsid w:val="00CA4A98"/>
    <w:rsid w:val="00CA4ACF"/>
    <w:rsid w:val="00CA5158"/>
    <w:rsid w:val="00CA5686"/>
    <w:rsid w:val="00CA6519"/>
    <w:rsid w:val="00CA661C"/>
    <w:rsid w:val="00CA6650"/>
    <w:rsid w:val="00CA6754"/>
    <w:rsid w:val="00CA67D9"/>
    <w:rsid w:val="00CA7317"/>
    <w:rsid w:val="00CA7375"/>
    <w:rsid w:val="00CA73EF"/>
    <w:rsid w:val="00CA7E98"/>
    <w:rsid w:val="00CB0718"/>
    <w:rsid w:val="00CB11B3"/>
    <w:rsid w:val="00CB1D13"/>
    <w:rsid w:val="00CB1EAA"/>
    <w:rsid w:val="00CB216A"/>
    <w:rsid w:val="00CB2519"/>
    <w:rsid w:val="00CB2727"/>
    <w:rsid w:val="00CB3175"/>
    <w:rsid w:val="00CB3535"/>
    <w:rsid w:val="00CB36A9"/>
    <w:rsid w:val="00CB36F0"/>
    <w:rsid w:val="00CB3771"/>
    <w:rsid w:val="00CB3936"/>
    <w:rsid w:val="00CB5373"/>
    <w:rsid w:val="00CB5997"/>
    <w:rsid w:val="00CB65E2"/>
    <w:rsid w:val="00CB68EB"/>
    <w:rsid w:val="00CB6C82"/>
    <w:rsid w:val="00CB6E64"/>
    <w:rsid w:val="00CB7207"/>
    <w:rsid w:val="00CB750C"/>
    <w:rsid w:val="00CB7554"/>
    <w:rsid w:val="00CB7558"/>
    <w:rsid w:val="00CB79A8"/>
    <w:rsid w:val="00CC00AE"/>
    <w:rsid w:val="00CC074F"/>
    <w:rsid w:val="00CC0E69"/>
    <w:rsid w:val="00CC1517"/>
    <w:rsid w:val="00CC185C"/>
    <w:rsid w:val="00CC196F"/>
    <w:rsid w:val="00CC1A0F"/>
    <w:rsid w:val="00CC1A1E"/>
    <w:rsid w:val="00CC2B8E"/>
    <w:rsid w:val="00CC2C10"/>
    <w:rsid w:val="00CC3687"/>
    <w:rsid w:val="00CC39A9"/>
    <w:rsid w:val="00CC3F04"/>
    <w:rsid w:val="00CC3FAD"/>
    <w:rsid w:val="00CC4666"/>
    <w:rsid w:val="00CC4715"/>
    <w:rsid w:val="00CC486E"/>
    <w:rsid w:val="00CC4A51"/>
    <w:rsid w:val="00CC4BEA"/>
    <w:rsid w:val="00CC4D8D"/>
    <w:rsid w:val="00CC6023"/>
    <w:rsid w:val="00CC648E"/>
    <w:rsid w:val="00CC6A77"/>
    <w:rsid w:val="00CC6D36"/>
    <w:rsid w:val="00CC750B"/>
    <w:rsid w:val="00CC7AC7"/>
    <w:rsid w:val="00CC7B00"/>
    <w:rsid w:val="00CC7B12"/>
    <w:rsid w:val="00CC7EDC"/>
    <w:rsid w:val="00CD0C7F"/>
    <w:rsid w:val="00CD0FA1"/>
    <w:rsid w:val="00CD178A"/>
    <w:rsid w:val="00CD18D5"/>
    <w:rsid w:val="00CD1B3E"/>
    <w:rsid w:val="00CD1B47"/>
    <w:rsid w:val="00CD203B"/>
    <w:rsid w:val="00CD2592"/>
    <w:rsid w:val="00CD26F9"/>
    <w:rsid w:val="00CD3452"/>
    <w:rsid w:val="00CD3936"/>
    <w:rsid w:val="00CD3CA9"/>
    <w:rsid w:val="00CD46F3"/>
    <w:rsid w:val="00CD4D15"/>
    <w:rsid w:val="00CD4E64"/>
    <w:rsid w:val="00CD5224"/>
    <w:rsid w:val="00CD5429"/>
    <w:rsid w:val="00CD5636"/>
    <w:rsid w:val="00CD6120"/>
    <w:rsid w:val="00CD6413"/>
    <w:rsid w:val="00CD6C26"/>
    <w:rsid w:val="00CD6C89"/>
    <w:rsid w:val="00CD7076"/>
    <w:rsid w:val="00CD750E"/>
    <w:rsid w:val="00CD75AA"/>
    <w:rsid w:val="00CD774E"/>
    <w:rsid w:val="00CD7DE8"/>
    <w:rsid w:val="00CD7F5E"/>
    <w:rsid w:val="00CE0247"/>
    <w:rsid w:val="00CE06C3"/>
    <w:rsid w:val="00CE13F6"/>
    <w:rsid w:val="00CE1525"/>
    <w:rsid w:val="00CE174D"/>
    <w:rsid w:val="00CE20C8"/>
    <w:rsid w:val="00CE249F"/>
    <w:rsid w:val="00CE2B2F"/>
    <w:rsid w:val="00CE3342"/>
    <w:rsid w:val="00CE37CF"/>
    <w:rsid w:val="00CE3DEF"/>
    <w:rsid w:val="00CE3F1E"/>
    <w:rsid w:val="00CE47A8"/>
    <w:rsid w:val="00CE5168"/>
    <w:rsid w:val="00CE53E8"/>
    <w:rsid w:val="00CE5E59"/>
    <w:rsid w:val="00CE5E64"/>
    <w:rsid w:val="00CE644F"/>
    <w:rsid w:val="00CE652D"/>
    <w:rsid w:val="00CE6B16"/>
    <w:rsid w:val="00CE6BE8"/>
    <w:rsid w:val="00CE70D2"/>
    <w:rsid w:val="00CE72BA"/>
    <w:rsid w:val="00CE7716"/>
    <w:rsid w:val="00CE7D95"/>
    <w:rsid w:val="00CF04DA"/>
    <w:rsid w:val="00CF105F"/>
    <w:rsid w:val="00CF14DA"/>
    <w:rsid w:val="00CF260E"/>
    <w:rsid w:val="00CF2859"/>
    <w:rsid w:val="00CF2E25"/>
    <w:rsid w:val="00CF3545"/>
    <w:rsid w:val="00CF3B00"/>
    <w:rsid w:val="00CF4032"/>
    <w:rsid w:val="00CF4225"/>
    <w:rsid w:val="00CF42A1"/>
    <w:rsid w:val="00CF4A51"/>
    <w:rsid w:val="00CF4DDB"/>
    <w:rsid w:val="00CF505C"/>
    <w:rsid w:val="00CF52DD"/>
    <w:rsid w:val="00CF5E63"/>
    <w:rsid w:val="00CF5F0F"/>
    <w:rsid w:val="00CF629C"/>
    <w:rsid w:val="00CF62E1"/>
    <w:rsid w:val="00CF67CC"/>
    <w:rsid w:val="00CF78DD"/>
    <w:rsid w:val="00D00A35"/>
    <w:rsid w:val="00D010F5"/>
    <w:rsid w:val="00D0166C"/>
    <w:rsid w:val="00D019F4"/>
    <w:rsid w:val="00D01AAC"/>
    <w:rsid w:val="00D01BDD"/>
    <w:rsid w:val="00D0271C"/>
    <w:rsid w:val="00D02B0A"/>
    <w:rsid w:val="00D02CE3"/>
    <w:rsid w:val="00D02D0B"/>
    <w:rsid w:val="00D033F9"/>
    <w:rsid w:val="00D03464"/>
    <w:rsid w:val="00D03B1A"/>
    <w:rsid w:val="00D03C0A"/>
    <w:rsid w:val="00D042F6"/>
    <w:rsid w:val="00D044F7"/>
    <w:rsid w:val="00D04E9F"/>
    <w:rsid w:val="00D05408"/>
    <w:rsid w:val="00D065B3"/>
    <w:rsid w:val="00D06C29"/>
    <w:rsid w:val="00D06F30"/>
    <w:rsid w:val="00D07037"/>
    <w:rsid w:val="00D0722D"/>
    <w:rsid w:val="00D07722"/>
    <w:rsid w:val="00D1049C"/>
    <w:rsid w:val="00D106AF"/>
    <w:rsid w:val="00D11754"/>
    <w:rsid w:val="00D1189A"/>
    <w:rsid w:val="00D12444"/>
    <w:rsid w:val="00D125D4"/>
    <w:rsid w:val="00D12CF4"/>
    <w:rsid w:val="00D12F67"/>
    <w:rsid w:val="00D130B5"/>
    <w:rsid w:val="00D13D33"/>
    <w:rsid w:val="00D13F89"/>
    <w:rsid w:val="00D14100"/>
    <w:rsid w:val="00D14DE2"/>
    <w:rsid w:val="00D15003"/>
    <w:rsid w:val="00D155FA"/>
    <w:rsid w:val="00D15658"/>
    <w:rsid w:val="00D158C7"/>
    <w:rsid w:val="00D15947"/>
    <w:rsid w:val="00D15981"/>
    <w:rsid w:val="00D16206"/>
    <w:rsid w:val="00D162B4"/>
    <w:rsid w:val="00D164DE"/>
    <w:rsid w:val="00D16A01"/>
    <w:rsid w:val="00D16DB8"/>
    <w:rsid w:val="00D16FEF"/>
    <w:rsid w:val="00D17628"/>
    <w:rsid w:val="00D176B6"/>
    <w:rsid w:val="00D2009E"/>
    <w:rsid w:val="00D218C5"/>
    <w:rsid w:val="00D21C54"/>
    <w:rsid w:val="00D222EC"/>
    <w:rsid w:val="00D22C84"/>
    <w:rsid w:val="00D22D70"/>
    <w:rsid w:val="00D24366"/>
    <w:rsid w:val="00D246BC"/>
    <w:rsid w:val="00D248ED"/>
    <w:rsid w:val="00D24CB1"/>
    <w:rsid w:val="00D24DD4"/>
    <w:rsid w:val="00D24FDD"/>
    <w:rsid w:val="00D252EF"/>
    <w:rsid w:val="00D25310"/>
    <w:rsid w:val="00D2555A"/>
    <w:rsid w:val="00D259E3"/>
    <w:rsid w:val="00D26C5B"/>
    <w:rsid w:val="00D27190"/>
    <w:rsid w:val="00D2771A"/>
    <w:rsid w:val="00D27A3E"/>
    <w:rsid w:val="00D30345"/>
    <w:rsid w:val="00D30653"/>
    <w:rsid w:val="00D30A45"/>
    <w:rsid w:val="00D311BB"/>
    <w:rsid w:val="00D311D0"/>
    <w:rsid w:val="00D315CE"/>
    <w:rsid w:val="00D323CD"/>
    <w:rsid w:val="00D325DC"/>
    <w:rsid w:val="00D3264B"/>
    <w:rsid w:val="00D32CA4"/>
    <w:rsid w:val="00D3313E"/>
    <w:rsid w:val="00D3359C"/>
    <w:rsid w:val="00D33A0D"/>
    <w:rsid w:val="00D3447C"/>
    <w:rsid w:val="00D3518C"/>
    <w:rsid w:val="00D35295"/>
    <w:rsid w:val="00D35348"/>
    <w:rsid w:val="00D35472"/>
    <w:rsid w:val="00D357F5"/>
    <w:rsid w:val="00D35DA5"/>
    <w:rsid w:val="00D36270"/>
    <w:rsid w:val="00D36404"/>
    <w:rsid w:val="00D366A6"/>
    <w:rsid w:val="00D368C1"/>
    <w:rsid w:val="00D3693B"/>
    <w:rsid w:val="00D37936"/>
    <w:rsid w:val="00D37F04"/>
    <w:rsid w:val="00D37F33"/>
    <w:rsid w:val="00D400B7"/>
    <w:rsid w:val="00D4045A"/>
    <w:rsid w:val="00D40DD4"/>
    <w:rsid w:val="00D41607"/>
    <w:rsid w:val="00D418D0"/>
    <w:rsid w:val="00D4259B"/>
    <w:rsid w:val="00D42CE9"/>
    <w:rsid w:val="00D43110"/>
    <w:rsid w:val="00D435B9"/>
    <w:rsid w:val="00D4417E"/>
    <w:rsid w:val="00D445A1"/>
    <w:rsid w:val="00D44853"/>
    <w:rsid w:val="00D457D9"/>
    <w:rsid w:val="00D458C9"/>
    <w:rsid w:val="00D45BEE"/>
    <w:rsid w:val="00D45E0E"/>
    <w:rsid w:val="00D45E55"/>
    <w:rsid w:val="00D462A5"/>
    <w:rsid w:val="00D4634B"/>
    <w:rsid w:val="00D4644E"/>
    <w:rsid w:val="00D46755"/>
    <w:rsid w:val="00D4689A"/>
    <w:rsid w:val="00D46C41"/>
    <w:rsid w:val="00D46E26"/>
    <w:rsid w:val="00D47236"/>
    <w:rsid w:val="00D4738A"/>
    <w:rsid w:val="00D477A5"/>
    <w:rsid w:val="00D477F1"/>
    <w:rsid w:val="00D50034"/>
    <w:rsid w:val="00D50E46"/>
    <w:rsid w:val="00D51576"/>
    <w:rsid w:val="00D51D38"/>
    <w:rsid w:val="00D52966"/>
    <w:rsid w:val="00D53B35"/>
    <w:rsid w:val="00D53DA3"/>
    <w:rsid w:val="00D543FD"/>
    <w:rsid w:val="00D54960"/>
    <w:rsid w:val="00D54C80"/>
    <w:rsid w:val="00D54CF0"/>
    <w:rsid w:val="00D54D72"/>
    <w:rsid w:val="00D54E6D"/>
    <w:rsid w:val="00D55F90"/>
    <w:rsid w:val="00D56585"/>
    <w:rsid w:val="00D565EF"/>
    <w:rsid w:val="00D56655"/>
    <w:rsid w:val="00D5705C"/>
    <w:rsid w:val="00D570D9"/>
    <w:rsid w:val="00D574B8"/>
    <w:rsid w:val="00D60108"/>
    <w:rsid w:val="00D61370"/>
    <w:rsid w:val="00D615AB"/>
    <w:rsid w:val="00D618A9"/>
    <w:rsid w:val="00D61D21"/>
    <w:rsid w:val="00D61D6F"/>
    <w:rsid w:val="00D61FDB"/>
    <w:rsid w:val="00D6265B"/>
    <w:rsid w:val="00D6293A"/>
    <w:rsid w:val="00D62B85"/>
    <w:rsid w:val="00D641C8"/>
    <w:rsid w:val="00D645C4"/>
    <w:rsid w:val="00D65B45"/>
    <w:rsid w:val="00D65C79"/>
    <w:rsid w:val="00D65CC7"/>
    <w:rsid w:val="00D66202"/>
    <w:rsid w:val="00D66D75"/>
    <w:rsid w:val="00D67072"/>
    <w:rsid w:val="00D672CB"/>
    <w:rsid w:val="00D678E2"/>
    <w:rsid w:val="00D67D14"/>
    <w:rsid w:val="00D67D30"/>
    <w:rsid w:val="00D67E59"/>
    <w:rsid w:val="00D67FB4"/>
    <w:rsid w:val="00D708B4"/>
    <w:rsid w:val="00D709DB"/>
    <w:rsid w:val="00D70CAE"/>
    <w:rsid w:val="00D70FC9"/>
    <w:rsid w:val="00D71051"/>
    <w:rsid w:val="00D71D73"/>
    <w:rsid w:val="00D71E85"/>
    <w:rsid w:val="00D71F7F"/>
    <w:rsid w:val="00D72028"/>
    <w:rsid w:val="00D73048"/>
    <w:rsid w:val="00D735A6"/>
    <w:rsid w:val="00D747F4"/>
    <w:rsid w:val="00D74F84"/>
    <w:rsid w:val="00D753CB"/>
    <w:rsid w:val="00D75764"/>
    <w:rsid w:val="00D75ED7"/>
    <w:rsid w:val="00D7654A"/>
    <w:rsid w:val="00D76666"/>
    <w:rsid w:val="00D76ECA"/>
    <w:rsid w:val="00D771B1"/>
    <w:rsid w:val="00D77983"/>
    <w:rsid w:val="00D779BA"/>
    <w:rsid w:val="00D8041E"/>
    <w:rsid w:val="00D80B49"/>
    <w:rsid w:val="00D80DEA"/>
    <w:rsid w:val="00D81285"/>
    <w:rsid w:val="00D8147C"/>
    <w:rsid w:val="00D821FC"/>
    <w:rsid w:val="00D82E61"/>
    <w:rsid w:val="00D83ED0"/>
    <w:rsid w:val="00D844D3"/>
    <w:rsid w:val="00D849B5"/>
    <w:rsid w:val="00D84A64"/>
    <w:rsid w:val="00D84BA4"/>
    <w:rsid w:val="00D850FB"/>
    <w:rsid w:val="00D851DC"/>
    <w:rsid w:val="00D85B3C"/>
    <w:rsid w:val="00D85BEB"/>
    <w:rsid w:val="00D8638E"/>
    <w:rsid w:val="00D86BEE"/>
    <w:rsid w:val="00D87572"/>
    <w:rsid w:val="00D878BD"/>
    <w:rsid w:val="00D9021D"/>
    <w:rsid w:val="00D90531"/>
    <w:rsid w:val="00D91515"/>
    <w:rsid w:val="00D916EA"/>
    <w:rsid w:val="00D91A72"/>
    <w:rsid w:val="00D91B32"/>
    <w:rsid w:val="00D91D2B"/>
    <w:rsid w:val="00D91F13"/>
    <w:rsid w:val="00D9226E"/>
    <w:rsid w:val="00D92ABC"/>
    <w:rsid w:val="00D937BE"/>
    <w:rsid w:val="00D9395A"/>
    <w:rsid w:val="00D93E70"/>
    <w:rsid w:val="00D94ED4"/>
    <w:rsid w:val="00D95A3C"/>
    <w:rsid w:val="00D95CAF"/>
    <w:rsid w:val="00D95E0A"/>
    <w:rsid w:val="00D95FDB"/>
    <w:rsid w:val="00D96063"/>
    <w:rsid w:val="00D9628F"/>
    <w:rsid w:val="00D96BCE"/>
    <w:rsid w:val="00D96BD5"/>
    <w:rsid w:val="00D96C25"/>
    <w:rsid w:val="00D96D6B"/>
    <w:rsid w:val="00D97316"/>
    <w:rsid w:val="00D978BC"/>
    <w:rsid w:val="00D97DAF"/>
    <w:rsid w:val="00DA02DD"/>
    <w:rsid w:val="00DA0607"/>
    <w:rsid w:val="00DA083C"/>
    <w:rsid w:val="00DA1078"/>
    <w:rsid w:val="00DA1D4B"/>
    <w:rsid w:val="00DA20DD"/>
    <w:rsid w:val="00DA2238"/>
    <w:rsid w:val="00DA2277"/>
    <w:rsid w:val="00DA23C2"/>
    <w:rsid w:val="00DA27B5"/>
    <w:rsid w:val="00DA289A"/>
    <w:rsid w:val="00DA2D9B"/>
    <w:rsid w:val="00DA4006"/>
    <w:rsid w:val="00DA4014"/>
    <w:rsid w:val="00DA463F"/>
    <w:rsid w:val="00DA470F"/>
    <w:rsid w:val="00DA4B19"/>
    <w:rsid w:val="00DA4E6D"/>
    <w:rsid w:val="00DA55C1"/>
    <w:rsid w:val="00DA5666"/>
    <w:rsid w:val="00DA5907"/>
    <w:rsid w:val="00DA5F27"/>
    <w:rsid w:val="00DA6095"/>
    <w:rsid w:val="00DA630A"/>
    <w:rsid w:val="00DA693C"/>
    <w:rsid w:val="00DA775E"/>
    <w:rsid w:val="00DA7903"/>
    <w:rsid w:val="00DA7A89"/>
    <w:rsid w:val="00DA7C33"/>
    <w:rsid w:val="00DA7FA2"/>
    <w:rsid w:val="00DB098D"/>
    <w:rsid w:val="00DB2223"/>
    <w:rsid w:val="00DB269E"/>
    <w:rsid w:val="00DB294A"/>
    <w:rsid w:val="00DB32D4"/>
    <w:rsid w:val="00DB34F2"/>
    <w:rsid w:val="00DB36A3"/>
    <w:rsid w:val="00DB4083"/>
    <w:rsid w:val="00DB41F6"/>
    <w:rsid w:val="00DB4AC4"/>
    <w:rsid w:val="00DB5712"/>
    <w:rsid w:val="00DB6604"/>
    <w:rsid w:val="00DB6709"/>
    <w:rsid w:val="00DB67EC"/>
    <w:rsid w:val="00DB7501"/>
    <w:rsid w:val="00DC005B"/>
    <w:rsid w:val="00DC0327"/>
    <w:rsid w:val="00DC03BB"/>
    <w:rsid w:val="00DC085D"/>
    <w:rsid w:val="00DC2382"/>
    <w:rsid w:val="00DC2441"/>
    <w:rsid w:val="00DC256B"/>
    <w:rsid w:val="00DC268A"/>
    <w:rsid w:val="00DC2A9F"/>
    <w:rsid w:val="00DC2E68"/>
    <w:rsid w:val="00DC330C"/>
    <w:rsid w:val="00DC37CE"/>
    <w:rsid w:val="00DC470D"/>
    <w:rsid w:val="00DC4B0C"/>
    <w:rsid w:val="00DC4FDB"/>
    <w:rsid w:val="00DC5028"/>
    <w:rsid w:val="00DC5040"/>
    <w:rsid w:val="00DC57ED"/>
    <w:rsid w:val="00DC5D51"/>
    <w:rsid w:val="00DC5FD2"/>
    <w:rsid w:val="00DC67A8"/>
    <w:rsid w:val="00DC72EE"/>
    <w:rsid w:val="00DD0C73"/>
    <w:rsid w:val="00DD120D"/>
    <w:rsid w:val="00DD1231"/>
    <w:rsid w:val="00DD172F"/>
    <w:rsid w:val="00DD17DE"/>
    <w:rsid w:val="00DD1EC8"/>
    <w:rsid w:val="00DD2336"/>
    <w:rsid w:val="00DD24A0"/>
    <w:rsid w:val="00DD251A"/>
    <w:rsid w:val="00DD2692"/>
    <w:rsid w:val="00DD2FEE"/>
    <w:rsid w:val="00DD304B"/>
    <w:rsid w:val="00DD32CA"/>
    <w:rsid w:val="00DD3548"/>
    <w:rsid w:val="00DD3638"/>
    <w:rsid w:val="00DD3955"/>
    <w:rsid w:val="00DD3BDE"/>
    <w:rsid w:val="00DD40C1"/>
    <w:rsid w:val="00DD4356"/>
    <w:rsid w:val="00DD4637"/>
    <w:rsid w:val="00DD463F"/>
    <w:rsid w:val="00DD4CE0"/>
    <w:rsid w:val="00DD4EE3"/>
    <w:rsid w:val="00DD5191"/>
    <w:rsid w:val="00DD5B92"/>
    <w:rsid w:val="00DD5D6D"/>
    <w:rsid w:val="00DD5EAB"/>
    <w:rsid w:val="00DD631C"/>
    <w:rsid w:val="00DD64F4"/>
    <w:rsid w:val="00DD65C3"/>
    <w:rsid w:val="00DD72C4"/>
    <w:rsid w:val="00DD72FB"/>
    <w:rsid w:val="00DE00E3"/>
    <w:rsid w:val="00DE09BD"/>
    <w:rsid w:val="00DE0EE7"/>
    <w:rsid w:val="00DE1EEB"/>
    <w:rsid w:val="00DE2E14"/>
    <w:rsid w:val="00DE2F55"/>
    <w:rsid w:val="00DE3AE8"/>
    <w:rsid w:val="00DE3B7C"/>
    <w:rsid w:val="00DE43B0"/>
    <w:rsid w:val="00DE509D"/>
    <w:rsid w:val="00DE52F5"/>
    <w:rsid w:val="00DE5873"/>
    <w:rsid w:val="00DE5DCF"/>
    <w:rsid w:val="00DE63AF"/>
    <w:rsid w:val="00DE641D"/>
    <w:rsid w:val="00DE72D6"/>
    <w:rsid w:val="00DE743A"/>
    <w:rsid w:val="00DE7B09"/>
    <w:rsid w:val="00DE7E91"/>
    <w:rsid w:val="00DE7FE7"/>
    <w:rsid w:val="00DF0133"/>
    <w:rsid w:val="00DF0314"/>
    <w:rsid w:val="00DF0369"/>
    <w:rsid w:val="00DF095D"/>
    <w:rsid w:val="00DF1EA9"/>
    <w:rsid w:val="00DF3A05"/>
    <w:rsid w:val="00DF3ACA"/>
    <w:rsid w:val="00DF3DEE"/>
    <w:rsid w:val="00DF3E6A"/>
    <w:rsid w:val="00DF415D"/>
    <w:rsid w:val="00DF43C6"/>
    <w:rsid w:val="00DF4485"/>
    <w:rsid w:val="00DF44FF"/>
    <w:rsid w:val="00DF4BF3"/>
    <w:rsid w:val="00DF4CB2"/>
    <w:rsid w:val="00DF512D"/>
    <w:rsid w:val="00DF58C8"/>
    <w:rsid w:val="00DF60F3"/>
    <w:rsid w:val="00DF6106"/>
    <w:rsid w:val="00DF6547"/>
    <w:rsid w:val="00DF65F3"/>
    <w:rsid w:val="00DF66EE"/>
    <w:rsid w:val="00DF6EDF"/>
    <w:rsid w:val="00DF7420"/>
    <w:rsid w:val="00E00435"/>
    <w:rsid w:val="00E00507"/>
    <w:rsid w:val="00E00BE8"/>
    <w:rsid w:val="00E0183D"/>
    <w:rsid w:val="00E018E2"/>
    <w:rsid w:val="00E01A6D"/>
    <w:rsid w:val="00E01CDB"/>
    <w:rsid w:val="00E01FBA"/>
    <w:rsid w:val="00E021A1"/>
    <w:rsid w:val="00E033C1"/>
    <w:rsid w:val="00E034A7"/>
    <w:rsid w:val="00E03E4A"/>
    <w:rsid w:val="00E03EFF"/>
    <w:rsid w:val="00E06001"/>
    <w:rsid w:val="00E060A8"/>
    <w:rsid w:val="00E0617C"/>
    <w:rsid w:val="00E062DE"/>
    <w:rsid w:val="00E064F8"/>
    <w:rsid w:val="00E066DF"/>
    <w:rsid w:val="00E067AC"/>
    <w:rsid w:val="00E06913"/>
    <w:rsid w:val="00E06BEE"/>
    <w:rsid w:val="00E06CE0"/>
    <w:rsid w:val="00E07E6C"/>
    <w:rsid w:val="00E106DB"/>
    <w:rsid w:val="00E10CC1"/>
    <w:rsid w:val="00E10F62"/>
    <w:rsid w:val="00E1140C"/>
    <w:rsid w:val="00E11BB0"/>
    <w:rsid w:val="00E11FC3"/>
    <w:rsid w:val="00E12807"/>
    <w:rsid w:val="00E12D24"/>
    <w:rsid w:val="00E13053"/>
    <w:rsid w:val="00E1319F"/>
    <w:rsid w:val="00E1368D"/>
    <w:rsid w:val="00E139FF"/>
    <w:rsid w:val="00E13C66"/>
    <w:rsid w:val="00E13D38"/>
    <w:rsid w:val="00E14375"/>
    <w:rsid w:val="00E14994"/>
    <w:rsid w:val="00E15194"/>
    <w:rsid w:val="00E156CA"/>
    <w:rsid w:val="00E15D84"/>
    <w:rsid w:val="00E15E91"/>
    <w:rsid w:val="00E161D4"/>
    <w:rsid w:val="00E168F1"/>
    <w:rsid w:val="00E1702F"/>
    <w:rsid w:val="00E1725B"/>
    <w:rsid w:val="00E17737"/>
    <w:rsid w:val="00E17756"/>
    <w:rsid w:val="00E17C07"/>
    <w:rsid w:val="00E17D44"/>
    <w:rsid w:val="00E20782"/>
    <w:rsid w:val="00E20D6F"/>
    <w:rsid w:val="00E21001"/>
    <w:rsid w:val="00E21523"/>
    <w:rsid w:val="00E21EC4"/>
    <w:rsid w:val="00E21F83"/>
    <w:rsid w:val="00E21FE8"/>
    <w:rsid w:val="00E2222E"/>
    <w:rsid w:val="00E22409"/>
    <w:rsid w:val="00E2278E"/>
    <w:rsid w:val="00E22966"/>
    <w:rsid w:val="00E22DA4"/>
    <w:rsid w:val="00E23705"/>
    <w:rsid w:val="00E23A69"/>
    <w:rsid w:val="00E24406"/>
    <w:rsid w:val="00E245F1"/>
    <w:rsid w:val="00E24769"/>
    <w:rsid w:val="00E24AF6"/>
    <w:rsid w:val="00E24E7B"/>
    <w:rsid w:val="00E25ACD"/>
    <w:rsid w:val="00E261EE"/>
    <w:rsid w:val="00E26835"/>
    <w:rsid w:val="00E26A40"/>
    <w:rsid w:val="00E2790E"/>
    <w:rsid w:val="00E30758"/>
    <w:rsid w:val="00E31434"/>
    <w:rsid w:val="00E31779"/>
    <w:rsid w:val="00E317D7"/>
    <w:rsid w:val="00E31B22"/>
    <w:rsid w:val="00E31B9F"/>
    <w:rsid w:val="00E321DA"/>
    <w:rsid w:val="00E324F8"/>
    <w:rsid w:val="00E328FD"/>
    <w:rsid w:val="00E32A04"/>
    <w:rsid w:val="00E32D3B"/>
    <w:rsid w:val="00E32DDA"/>
    <w:rsid w:val="00E32F58"/>
    <w:rsid w:val="00E32F79"/>
    <w:rsid w:val="00E333D9"/>
    <w:rsid w:val="00E3346C"/>
    <w:rsid w:val="00E3396B"/>
    <w:rsid w:val="00E33C8A"/>
    <w:rsid w:val="00E3467F"/>
    <w:rsid w:val="00E34EB5"/>
    <w:rsid w:val="00E34F3E"/>
    <w:rsid w:val="00E35053"/>
    <w:rsid w:val="00E35297"/>
    <w:rsid w:val="00E35B71"/>
    <w:rsid w:val="00E35FE8"/>
    <w:rsid w:val="00E36B26"/>
    <w:rsid w:val="00E36B90"/>
    <w:rsid w:val="00E36C0E"/>
    <w:rsid w:val="00E370AE"/>
    <w:rsid w:val="00E373D7"/>
    <w:rsid w:val="00E403A4"/>
    <w:rsid w:val="00E40842"/>
    <w:rsid w:val="00E409F8"/>
    <w:rsid w:val="00E40AB2"/>
    <w:rsid w:val="00E40DC2"/>
    <w:rsid w:val="00E4240E"/>
    <w:rsid w:val="00E426D9"/>
    <w:rsid w:val="00E42882"/>
    <w:rsid w:val="00E42FF5"/>
    <w:rsid w:val="00E435FE"/>
    <w:rsid w:val="00E4443B"/>
    <w:rsid w:val="00E4498E"/>
    <w:rsid w:val="00E4514D"/>
    <w:rsid w:val="00E45156"/>
    <w:rsid w:val="00E45399"/>
    <w:rsid w:val="00E456CE"/>
    <w:rsid w:val="00E45E24"/>
    <w:rsid w:val="00E4607B"/>
    <w:rsid w:val="00E4619A"/>
    <w:rsid w:val="00E46843"/>
    <w:rsid w:val="00E46B30"/>
    <w:rsid w:val="00E47393"/>
    <w:rsid w:val="00E47A3F"/>
    <w:rsid w:val="00E47CE0"/>
    <w:rsid w:val="00E50081"/>
    <w:rsid w:val="00E50FF5"/>
    <w:rsid w:val="00E514A6"/>
    <w:rsid w:val="00E5181F"/>
    <w:rsid w:val="00E51984"/>
    <w:rsid w:val="00E51A3B"/>
    <w:rsid w:val="00E5203A"/>
    <w:rsid w:val="00E52135"/>
    <w:rsid w:val="00E52293"/>
    <w:rsid w:val="00E523CB"/>
    <w:rsid w:val="00E52C1B"/>
    <w:rsid w:val="00E5397B"/>
    <w:rsid w:val="00E539E3"/>
    <w:rsid w:val="00E53D6D"/>
    <w:rsid w:val="00E54319"/>
    <w:rsid w:val="00E544DB"/>
    <w:rsid w:val="00E549BD"/>
    <w:rsid w:val="00E54A8A"/>
    <w:rsid w:val="00E54AA1"/>
    <w:rsid w:val="00E54AAC"/>
    <w:rsid w:val="00E551A9"/>
    <w:rsid w:val="00E566A4"/>
    <w:rsid w:val="00E56B06"/>
    <w:rsid w:val="00E56E31"/>
    <w:rsid w:val="00E56F3C"/>
    <w:rsid w:val="00E57AF7"/>
    <w:rsid w:val="00E60801"/>
    <w:rsid w:val="00E60826"/>
    <w:rsid w:val="00E60BB5"/>
    <w:rsid w:val="00E6202C"/>
    <w:rsid w:val="00E62DDE"/>
    <w:rsid w:val="00E63BB0"/>
    <w:rsid w:val="00E63CC0"/>
    <w:rsid w:val="00E63D15"/>
    <w:rsid w:val="00E646C1"/>
    <w:rsid w:val="00E64E1B"/>
    <w:rsid w:val="00E65679"/>
    <w:rsid w:val="00E65DD2"/>
    <w:rsid w:val="00E65E1D"/>
    <w:rsid w:val="00E65E73"/>
    <w:rsid w:val="00E65F7D"/>
    <w:rsid w:val="00E660AE"/>
    <w:rsid w:val="00E66B9B"/>
    <w:rsid w:val="00E66D95"/>
    <w:rsid w:val="00E67097"/>
    <w:rsid w:val="00E6740F"/>
    <w:rsid w:val="00E67457"/>
    <w:rsid w:val="00E67549"/>
    <w:rsid w:val="00E67F7E"/>
    <w:rsid w:val="00E708D3"/>
    <w:rsid w:val="00E70B58"/>
    <w:rsid w:val="00E71042"/>
    <w:rsid w:val="00E710AC"/>
    <w:rsid w:val="00E71F4F"/>
    <w:rsid w:val="00E72085"/>
    <w:rsid w:val="00E725BC"/>
    <w:rsid w:val="00E726E7"/>
    <w:rsid w:val="00E728A7"/>
    <w:rsid w:val="00E72957"/>
    <w:rsid w:val="00E73401"/>
    <w:rsid w:val="00E75C27"/>
    <w:rsid w:val="00E760CB"/>
    <w:rsid w:val="00E76457"/>
    <w:rsid w:val="00E77005"/>
    <w:rsid w:val="00E771CB"/>
    <w:rsid w:val="00E774C3"/>
    <w:rsid w:val="00E775E4"/>
    <w:rsid w:val="00E7761E"/>
    <w:rsid w:val="00E779E9"/>
    <w:rsid w:val="00E77F53"/>
    <w:rsid w:val="00E805D5"/>
    <w:rsid w:val="00E806EA"/>
    <w:rsid w:val="00E80E7A"/>
    <w:rsid w:val="00E81851"/>
    <w:rsid w:val="00E818F2"/>
    <w:rsid w:val="00E832B5"/>
    <w:rsid w:val="00E832D2"/>
    <w:rsid w:val="00E83307"/>
    <w:rsid w:val="00E834EA"/>
    <w:rsid w:val="00E83A88"/>
    <w:rsid w:val="00E840DF"/>
    <w:rsid w:val="00E84B27"/>
    <w:rsid w:val="00E85E69"/>
    <w:rsid w:val="00E86516"/>
    <w:rsid w:val="00E8737C"/>
    <w:rsid w:val="00E8762D"/>
    <w:rsid w:val="00E876C5"/>
    <w:rsid w:val="00E8791A"/>
    <w:rsid w:val="00E9008F"/>
    <w:rsid w:val="00E90379"/>
    <w:rsid w:val="00E90901"/>
    <w:rsid w:val="00E90A42"/>
    <w:rsid w:val="00E91319"/>
    <w:rsid w:val="00E9151E"/>
    <w:rsid w:val="00E91EBE"/>
    <w:rsid w:val="00E92086"/>
    <w:rsid w:val="00E92830"/>
    <w:rsid w:val="00E92BB0"/>
    <w:rsid w:val="00E9304F"/>
    <w:rsid w:val="00E930D6"/>
    <w:rsid w:val="00E93559"/>
    <w:rsid w:val="00E935C0"/>
    <w:rsid w:val="00E9377F"/>
    <w:rsid w:val="00E93D10"/>
    <w:rsid w:val="00E9431B"/>
    <w:rsid w:val="00E94577"/>
    <w:rsid w:val="00E947D9"/>
    <w:rsid w:val="00E954C3"/>
    <w:rsid w:val="00E958BB"/>
    <w:rsid w:val="00E959C7"/>
    <w:rsid w:val="00E96648"/>
    <w:rsid w:val="00E97542"/>
    <w:rsid w:val="00EA0088"/>
    <w:rsid w:val="00EA0127"/>
    <w:rsid w:val="00EA021E"/>
    <w:rsid w:val="00EA0482"/>
    <w:rsid w:val="00EA07F0"/>
    <w:rsid w:val="00EA13FC"/>
    <w:rsid w:val="00EA1831"/>
    <w:rsid w:val="00EA1C45"/>
    <w:rsid w:val="00EA1E98"/>
    <w:rsid w:val="00EA2272"/>
    <w:rsid w:val="00EA284F"/>
    <w:rsid w:val="00EA3429"/>
    <w:rsid w:val="00EA393B"/>
    <w:rsid w:val="00EA3ABB"/>
    <w:rsid w:val="00EA3F0E"/>
    <w:rsid w:val="00EA4770"/>
    <w:rsid w:val="00EA4E09"/>
    <w:rsid w:val="00EA4E1A"/>
    <w:rsid w:val="00EA4FFE"/>
    <w:rsid w:val="00EA54FD"/>
    <w:rsid w:val="00EA556B"/>
    <w:rsid w:val="00EA5B47"/>
    <w:rsid w:val="00EA6024"/>
    <w:rsid w:val="00EA6906"/>
    <w:rsid w:val="00EA6A9C"/>
    <w:rsid w:val="00EA7862"/>
    <w:rsid w:val="00EA7A01"/>
    <w:rsid w:val="00EB0032"/>
    <w:rsid w:val="00EB0681"/>
    <w:rsid w:val="00EB0B4B"/>
    <w:rsid w:val="00EB0D40"/>
    <w:rsid w:val="00EB1622"/>
    <w:rsid w:val="00EB173B"/>
    <w:rsid w:val="00EB282C"/>
    <w:rsid w:val="00EB312D"/>
    <w:rsid w:val="00EB36EA"/>
    <w:rsid w:val="00EB38AA"/>
    <w:rsid w:val="00EB3B5A"/>
    <w:rsid w:val="00EB3C57"/>
    <w:rsid w:val="00EB44B3"/>
    <w:rsid w:val="00EB4C0B"/>
    <w:rsid w:val="00EB59B6"/>
    <w:rsid w:val="00EB5ECC"/>
    <w:rsid w:val="00EB6764"/>
    <w:rsid w:val="00EB6794"/>
    <w:rsid w:val="00EB6918"/>
    <w:rsid w:val="00EB6A15"/>
    <w:rsid w:val="00EB6C67"/>
    <w:rsid w:val="00EB6CAF"/>
    <w:rsid w:val="00EB7A9B"/>
    <w:rsid w:val="00EB7C3E"/>
    <w:rsid w:val="00EC0527"/>
    <w:rsid w:val="00EC093E"/>
    <w:rsid w:val="00EC09F0"/>
    <w:rsid w:val="00EC11A9"/>
    <w:rsid w:val="00EC15A1"/>
    <w:rsid w:val="00EC2256"/>
    <w:rsid w:val="00EC2388"/>
    <w:rsid w:val="00EC30BF"/>
    <w:rsid w:val="00EC3315"/>
    <w:rsid w:val="00EC340C"/>
    <w:rsid w:val="00EC3D82"/>
    <w:rsid w:val="00EC42BC"/>
    <w:rsid w:val="00EC4F41"/>
    <w:rsid w:val="00EC531D"/>
    <w:rsid w:val="00EC62D8"/>
    <w:rsid w:val="00EC718E"/>
    <w:rsid w:val="00ED0615"/>
    <w:rsid w:val="00ED12C9"/>
    <w:rsid w:val="00ED27B3"/>
    <w:rsid w:val="00ED2F13"/>
    <w:rsid w:val="00ED350B"/>
    <w:rsid w:val="00ED35FE"/>
    <w:rsid w:val="00ED429D"/>
    <w:rsid w:val="00ED4433"/>
    <w:rsid w:val="00ED4C25"/>
    <w:rsid w:val="00ED4E8C"/>
    <w:rsid w:val="00ED5534"/>
    <w:rsid w:val="00ED593B"/>
    <w:rsid w:val="00ED594F"/>
    <w:rsid w:val="00ED5F39"/>
    <w:rsid w:val="00ED6132"/>
    <w:rsid w:val="00ED6909"/>
    <w:rsid w:val="00ED7076"/>
    <w:rsid w:val="00ED765D"/>
    <w:rsid w:val="00EE046D"/>
    <w:rsid w:val="00EE233A"/>
    <w:rsid w:val="00EE23A8"/>
    <w:rsid w:val="00EE25CA"/>
    <w:rsid w:val="00EE2A90"/>
    <w:rsid w:val="00EE2EC9"/>
    <w:rsid w:val="00EE2F82"/>
    <w:rsid w:val="00EE30E9"/>
    <w:rsid w:val="00EE3196"/>
    <w:rsid w:val="00EE3497"/>
    <w:rsid w:val="00EE3558"/>
    <w:rsid w:val="00EE3815"/>
    <w:rsid w:val="00EE39E3"/>
    <w:rsid w:val="00EE4346"/>
    <w:rsid w:val="00EE4810"/>
    <w:rsid w:val="00EE4E9A"/>
    <w:rsid w:val="00EE6466"/>
    <w:rsid w:val="00EE65AA"/>
    <w:rsid w:val="00EE65F3"/>
    <w:rsid w:val="00EE6FC9"/>
    <w:rsid w:val="00EE7697"/>
    <w:rsid w:val="00EE798E"/>
    <w:rsid w:val="00EE79E1"/>
    <w:rsid w:val="00EE7E14"/>
    <w:rsid w:val="00EF0005"/>
    <w:rsid w:val="00EF099B"/>
    <w:rsid w:val="00EF0A25"/>
    <w:rsid w:val="00EF0E8B"/>
    <w:rsid w:val="00EF107D"/>
    <w:rsid w:val="00EF1100"/>
    <w:rsid w:val="00EF194A"/>
    <w:rsid w:val="00EF2040"/>
    <w:rsid w:val="00EF2209"/>
    <w:rsid w:val="00EF246D"/>
    <w:rsid w:val="00EF294C"/>
    <w:rsid w:val="00EF439A"/>
    <w:rsid w:val="00EF467C"/>
    <w:rsid w:val="00EF4746"/>
    <w:rsid w:val="00EF4C19"/>
    <w:rsid w:val="00EF4C45"/>
    <w:rsid w:val="00EF4CA5"/>
    <w:rsid w:val="00EF5C8A"/>
    <w:rsid w:val="00EF60CB"/>
    <w:rsid w:val="00EF66CC"/>
    <w:rsid w:val="00EF7A71"/>
    <w:rsid w:val="00EF7E0D"/>
    <w:rsid w:val="00F0057C"/>
    <w:rsid w:val="00F008D5"/>
    <w:rsid w:val="00F02665"/>
    <w:rsid w:val="00F029DD"/>
    <w:rsid w:val="00F02CCA"/>
    <w:rsid w:val="00F02D2F"/>
    <w:rsid w:val="00F02FF1"/>
    <w:rsid w:val="00F0317B"/>
    <w:rsid w:val="00F03259"/>
    <w:rsid w:val="00F04AD0"/>
    <w:rsid w:val="00F04BDC"/>
    <w:rsid w:val="00F04DF8"/>
    <w:rsid w:val="00F050A5"/>
    <w:rsid w:val="00F0637F"/>
    <w:rsid w:val="00F067EB"/>
    <w:rsid w:val="00F06879"/>
    <w:rsid w:val="00F072BC"/>
    <w:rsid w:val="00F10363"/>
    <w:rsid w:val="00F10CA9"/>
    <w:rsid w:val="00F10FC2"/>
    <w:rsid w:val="00F116A4"/>
    <w:rsid w:val="00F11704"/>
    <w:rsid w:val="00F12C90"/>
    <w:rsid w:val="00F1315F"/>
    <w:rsid w:val="00F13D89"/>
    <w:rsid w:val="00F13EC8"/>
    <w:rsid w:val="00F1431C"/>
    <w:rsid w:val="00F146BC"/>
    <w:rsid w:val="00F153CE"/>
    <w:rsid w:val="00F15772"/>
    <w:rsid w:val="00F1680D"/>
    <w:rsid w:val="00F16AB5"/>
    <w:rsid w:val="00F17580"/>
    <w:rsid w:val="00F175C5"/>
    <w:rsid w:val="00F17886"/>
    <w:rsid w:val="00F17CC6"/>
    <w:rsid w:val="00F2000F"/>
    <w:rsid w:val="00F2007D"/>
    <w:rsid w:val="00F2013A"/>
    <w:rsid w:val="00F2072A"/>
    <w:rsid w:val="00F20B10"/>
    <w:rsid w:val="00F21D8C"/>
    <w:rsid w:val="00F21F87"/>
    <w:rsid w:val="00F221AA"/>
    <w:rsid w:val="00F22504"/>
    <w:rsid w:val="00F225D7"/>
    <w:rsid w:val="00F22BA7"/>
    <w:rsid w:val="00F22EB8"/>
    <w:rsid w:val="00F242D3"/>
    <w:rsid w:val="00F24ACD"/>
    <w:rsid w:val="00F25722"/>
    <w:rsid w:val="00F26962"/>
    <w:rsid w:val="00F26B37"/>
    <w:rsid w:val="00F26F56"/>
    <w:rsid w:val="00F275F6"/>
    <w:rsid w:val="00F27606"/>
    <w:rsid w:val="00F276CA"/>
    <w:rsid w:val="00F27C27"/>
    <w:rsid w:val="00F3080A"/>
    <w:rsid w:val="00F31078"/>
    <w:rsid w:val="00F31478"/>
    <w:rsid w:val="00F3159E"/>
    <w:rsid w:val="00F315B7"/>
    <w:rsid w:val="00F32462"/>
    <w:rsid w:val="00F3270D"/>
    <w:rsid w:val="00F32B2F"/>
    <w:rsid w:val="00F32E89"/>
    <w:rsid w:val="00F33597"/>
    <w:rsid w:val="00F3417E"/>
    <w:rsid w:val="00F34238"/>
    <w:rsid w:val="00F3470A"/>
    <w:rsid w:val="00F349E8"/>
    <w:rsid w:val="00F34DB0"/>
    <w:rsid w:val="00F352C6"/>
    <w:rsid w:val="00F35F29"/>
    <w:rsid w:val="00F360B1"/>
    <w:rsid w:val="00F36DA9"/>
    <w:rsid w:val="00F37DD4"/>
    <w:rsid w:val="00F40038"/>
    <w:rsid w:val="00F401ED"/>
    <w:rsid w:val="00F401F2"/>
    <w:rsid w:val="00F40AA9"/>
    <w:rsid w:val="00F40E8F"/>
    <w:rsid w:val="00F422A3"/>
    <w:rsid w:val="00F42634"/>
    <w:rsid w:val="00F42663"/>
    <w:rsid w:val="00F428FC"/>
    <w:rsid w:val="00F42D9D"/>
    <w:rsid w:val="00F43152"/>
    <w:rsid w:val="00F438F4"/>
    <w:rsid w:val="00F43E64"/>
    <w:rsid w:val="00F43F35"/>
    <w:rsid w:val="00F44145"/>
    <w:rsid w:val="00F443CF"/>
    <w:rsid w:val="00F44594"/>
    <w:rsid w:val="00F453C4"/>
    <w:rsid w:val="00F45516"/>
    <w:rsid w:val="00F4606F"/>
    <w:rsid w:val="00F46141"/>
    <w:rsid w:val="00F46C9F"/>
    <w:rsid w:val="00F473C8"/>
    <w:rsid w:val="00F475A2"/>
    <w:rsid w:val="00F47632"/>
    <w:rsid w:val="00F47954"/>
    <w:rsid w:val="00F47E92"/>
    <w:rsid w:val="00F50819"/>
    <w:rsid w:val="00F5089F"/>
    <w:rsid w:val="00F509A5"/>
    <w:rsid w:val="00F515B6"/>
    <w:rsid w:val="00F5173E"/>
    <w:rsid w:val="00F523EF"/>
    <w:rsid w:val="00F528E5"/>
    <w:rsid w:val="00F52C19"/>
    <w:rsid w:val="00F52D55"/>
    <w:rsid w:val="00F52FEB"/>
    <w:rsid w:val="00F5324F"/>
    <w:rsid w:val="00F53512"/>
    <w:rsid w:val="00F53ACF"/>
    <w:rsid w:val="00F53ED7"/>
    <w:rsid w:val="00F5498A"/>
    <w:rsid w:val="00F54B2A"/>
    <w:rsid w:val="00F558FF"/>
    <w:rsid w:val="00F55A88"/>
    <w:rsid w:val="00F55E4B"/>
    <w:rsid w:val="00F5654E"/>
    <w:rsid w:val="00F56691"/>
    <w:rsid w:val="00F5699D"/>
    <w:rsid w:val="00F56D73"/>
    <w:rsid w:val="00F5743A"/>
    <w:rsid w:val="00F574E4"/>
    <w:rsid w:val="00F5782C"/>
    <w:rsid w:val="00F57E1F"/>
    <w:rsid w:val="00F607B3"/>
    <w:rsid w:val="00F61259"/>
    <w:rsid w:val="00F6134F"/>
    <w:rsid w:val="00F616C2"/>
    <w:rsid w:val="00F6185B"/>
    <w:rsid w:val="00F61876"/>
    <w:rsid w:val="00F61E89"/>
    <w:rsid w:val="00F62252"/>
    <w:rsid w:val="00F6295F"/>
    <w:rsid w:val="00F629F8"/>
    <w:rsid w:val="00F62A67"/>
    <w:rsid w:val="00F62A84"/>
    <w:rsid w:val="00F62D49"/>
    <w:rsid w:val="00F641E1"/>
    <w:rsid w:val="00F65155"/>
    <w:rsid w:val="00F661F1"/>
    <w:rsid w:val="00F6638A"/>
    <w:rsid w:val="00F6680E"/>
    <w:rsid w:val="00F66A74"/>
    <w:rsid w:val="00F6726D"/>
    <w:rsid w:val="00F676D3"/>
    <w:rsid w:val="00F67CC9"/>
    <w:rsid w:val="00F70321"/>
    <w:rsid w:val="00F70C02"/>
    <w:rsid w:val="00F70DD7"/>
    <w:rsid w:val="00F70F97"/>
    <w:rsid w:val="00F713B0"/>
    <w:rsid w:val="00F725CC"/>
    <w:rsid w:val="00F72C35"/>
    <w:rsid w:val="00F73165"/>
    <w:rsid w:val="00F733E8"/>
    <w:rsid w:val="00F73BB0"/>
    <w:rsid w:val="00F73D7A"/>
    <w:rsid w:val="00F73FE0"/>
    <w:rsid w:val="00F740F1"/>
    <w:rsid w:val="00F7458E"/>
    <w:rsid w:val="00F74961"/>
    <w:rsid w:val="00F7501D"/>
    <w:rsid w:val="00F751B4"/>
    <w:rsid w:val="00F752BD"/>
    <w:rsid w:val="00F76603"/>
    <w:rsid w:val="00F7675C"/>
    <w:rsid w:val="00F76773"/>
    <w:rsid w:val="00F76E37"/>
    <w:rsid w:val="00F7718B"/>
    <w:rsid w:val="00F771AD"/>
    <w:rsid w:val="00F77C29"/>
    <w:rsid w:val="00F77D85"/>
    <w:rsid w:val="00F77EF4"/>
    <w:rsid w:val="00F806BF"/>
    <w:rsid w:val="00F8072A"/>
    <w:rsid w:val="00F80D30"/>
    <w:rsid w:val="00F815E2"/>
    <w:rsid w:val="00F819B7"/>
    <w:rsid w:val="00F81A4E"/>
    <w:rsid w:val="00F81DD3"/>
    <w:rsid w:val="00F81E60"/>
    <w:rsid w:val="00F820B6"/>
    <w:rsid w:val="00F82527"/>
    <w:rsid w:val="00F825B3"/>
    <w:rsid w:val="00F826EB"/>
    <w:rsid w:val="00F8271C"/>
    <w:rsid w:val="00F82897"/>
    <w:rsid w:val="00F83077"/>
    <w:rsid w:val="00F83B43"/>
    <w:rsid w:val="00F84173"/>
    <w:rsid w:val="00F84482"/>
    <w:rsid w:val="00F844E3"/>
    <w:rsid w:val="00F84800"/>
    <w:rsid w:val="00F84B7F"/>
    <w:rsid w:val="00F8553F"/>
    <w:rsid w:val="00F85551"/>
    <w:rsid w:val="00F858F3"/>
    <w:rsid w:val="00F85C9D"/>
    <w:rsid w:val="00F85DE6"/>
    <w:rsid w:val="00F865FF"/>
    <w:rsid w:val="00F86943"/>
    <w:rsid w:val="00F877BC"/>
    <w:rsid w:val="00F87865"/>
    <w:rsid w:val="00F87E76"/>
    <w:rsid w:val="00F905FE"/>
    <w:rsid w:val="00F90D6B"/>
    <w:rsid w:val="00F91CC9"/>
    <w:rsid w:val="00F923B3"/>
    <w:rsid w:val="00F92DC9"/>
    <w:rsid w:val="00F9310C"/>
    <w:rsid w:val="00F9396A"/>
    <w:rsid w:val="00F93A88"/>
    <w:rsid w:val="00F9440E"/>
    <w:rsid w:val="00F95AE9"/>
    <w:rsid w:val="00F95B78"/>
    <w:rsid w:val="00F9642F"/>
    <w:rsid w:val="00F966DC"/>
    <w:rsid w:val="00F97115"/>
    <w:rsid w:val="00F9741C"/>
    <w:rsid w:val="00F97686"/>
    <w:rsid w:val="00F97C45"/>
    <w:rsid w:val="00F97DB4"/>
    <w:rsid w:val="00F97E8D"/>
    <w:rsid w:val="00FA0693"/>
    <w:rsid w:val="00FA0727"/>
    <w:rsid w:val="00FA0866"/>
    <w:rsid w:val="00FA0A41"/>
    <w:rsid w:val="00FA0B5E"/>
    <w:rsid w:val="00FA0FC2"/>
    <w:rsid w:val="00FA1028"/>
    <w:rsid w:val="00FA12D6"/>
    <w:rsid w:val="00FA18D4"/>
    <w:rsid w:val="00FA2143"/>
    <w:rsid w:val="00FA23FB"/>
    <w:rsid w:val="00FA303E"/>
    <w:rsid w:val="00FA3387"/>
    <w:rsid w:val="00FA4421"/>
    <w:rsid w:val="00FA4542"/>
    <w:rsid w:val="00FA48A5"/>
    <w:rsid w:val="00FA496C"/>
    <w:rsid w:val="00FA5893"/>
    <w:rsid w:val="00FA63A0"/>
    <w:rsid w:val="00FA66EC"/>
    <w:rsid w:val="00FA6978"/>
    <w:rsid w:val="00FA7FB1"/>
    <w:rsid w:val="00FB0171"/>
    <w:rsid w:val="00FB0AA3"/>
    <w:rsid w:val="00FB0B03"/>
    <w:rsid w:val="00FB0BA5"/>
    <w:rsid w:val="00FB0DB6"/>
    <w:rsid w:val="00FB0DC1"/>
    <w:rsid w:val="00FB179C"/>
    <w:rsid w:val="00FB1B7E"/>
    <w:rsid w:val="00FB225D"/>
    <w:rsid w:val="00FB2768"/>
    <w:rsid w:val="00FB2CB8"/>
    <w:rsid w:val="00FB33D2"/>
    <w:rsid w:val="00FB3C25"/>
    <w:rsid w:val="00FB43BE"/>
    <w:rsid w:val="00FB463B"/>
    <w:rsid w:val="00FB46C9"/>
    <w:rsid w:val="00FB4F22"/>
    <w:rsid w:val="00FB5362"/>
    <w:rsid w:val="00FB59A0"/>
    <w:rsid w:val="00FB59DC"/>
    <w:rsid w:val="00FB5D06"/>
    <w:rsid w:val="00FB6225"/>
    <w:rsid w:val="00FB6BC8"/>
    <w:rsid w:val="00FB6F90"/>
    <w:rsid w:val="00FB71B1"/>
    <w:rsid w:val="00FB72C9"/>
    <w:rsid w:val="00FB7C32"/>
    <w:rsid w:val="00FC039C"/>
    <w:rsid w:val="00FC0449"/>
    <w:rsid w:val="00FC078C"/>
    <w:rsid w:val="00FC13CE"/>
    <w:rsid w:val="00FC2FD4"/>
    <w:rsid w:val="00FC3B94"/>
    <w:rsid w:val="00FC3D71"/>
    <w:rsid w:val="00FC4DCC"/>
    <w:rsid w:val="00FC5D19"/>
    <w:rsid w:val="00FC60E9"/>
    <w:rsid w:val="00FC6435"/>
    <w:rsid w:val="00FC6B94"/>
    <w:rsid w:val="00FC72EE"/>
    <w:rsid w:val="00FC73A0"/>
    <w:rsid w:val="00FC7EEE"/>
    <w:rsid w:val="00FD02A0"/>
    <w:rsid w:val="00FD05EB"/>
    <w:rsid w:val="00FD06B3"/>
    <w:rsid w:val="00FD1305"/>
    <w:rsid w:val="00FD1454"/>
    <w:rsid w:val="00FD1969"/>
    <w:rsid w:val="00FD2061"/>
    <w:rsid w:val="00FD226F"/>
    <w:rsid w:val="00FD303B"/>
    <w:rsid w:val="00FD32C0"/>
    <w:rsid w:val="00FD34C5"/>
    <w:rsid w:val="00FD3AF3"/>
    <w:rsid w:val="00FD41BA"/>
    <w:rsid w:val="00FD5248"/>
    <w:rsid w:val="00FD546F"/>
    <w:rsid w:val="00FD57F4"/>
    <w:rsid w:val="00FD6D15"/>
    <w:rsid w:val="00FD6E29"/>
    <w:rsid w:val="00FD78B7"/>
    <w:rsid w:val="00FD7B62"/>
    <w:rsid w:val="00FD7D52"/>
    <w:rsid w:val="00FE0072"/>
    <w:rsid w:val="00FE026D"/>
    <w:rsid w:val="00FE044C"/>
    <w:rsid w:val="00FE078A"/>
    <w:rsid w:val="00FE1113"/>
    <w:rsid w:val="00FE1725"/>
    <w:rsid w:val="00FE1816"/>
    <w:rsid w:val="00FE19C4"/>
    <w:rsid w:val="00FE2AE5"/>
    <w:rsid w:val="00FE3727"/>
    <w:rsid w:val="00FE3920"/>
    <w:rsid w:val="00FE3E02"/>
    <w:rsid w:val="00FE3EB1"/>
    <w:rsid w:val="00FE47E6"/>
    <w:rsid w:val="00FE5329"/>
    <w:rsid w:val="00FE53DB"/>
    <w:rsid w:val="00FE566A"/>
    <w:rsid w:val="00FE6A7C"/>
    <w:rsid w:val="00FE6E8C"/>
    <w:rsid w:val="00FE71E8"/>
    <w:rsid w:val="00FE799A"/>
    <w:rsid w:val="00FF02B1"/>
    <w:rsid w:val="00FF05FA"/>
    <w:rsid w:val="00FF0A05"/>
    <w:rsid w:val="00FF1072"/>
    <w:rsid w:val="00FF10A4"/>
    <w:rsid w:val="00FF16AD"/>
    <w:rsid w:val="00FF1DB8"/>
    <w:rsid w:val="00FF20B7"/>
    <w:rsid w:val="00FF2237"/>
    <w:rsid w:val="00FF2D4A"/>
    <w:rsid w:val="00FF2DCB"/>
    <w:rsid w:val="00FF330A"/>
    <w:rsid w:val="00FF3632"/>
    <w:rsid w:val="00FF37FB"/>
    <w:rsid w:val="00FF3884"/>
    <w:rsid w:val="00FF399B"/>
    <w:rsid w:val="00FF3B3D"/>
    <w:rsid w:val="00FF3FEA"/>
    <w:rsid w:val="00FF475A"/>
    <w:rsid w:val="00FF48B7"/>
    <w:rsid w:val="00FF4F5C"/>
    <w:rsid w:val="00FF5140"/>
    <w:rsid w:val="00FF52E2"/>
    <w:rsid w:val="00FF5D25"/>
    <w:rsid w:val="00FF5F97"/>
    <w:rsid w:val="00FF62E1"/>
    <w:rsid w:val="00FF62E7"/>
    <w:rsid w:val="00FF62FD"/>
    <w:rsid w:val="00FF6576"/>
    <w:rsid w:val="00FF68CB"/>
    <w:rsid w:val="00FF6A11"/>
    <w:rsid w:val="00FF7B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ADE1EFE"/>
  <w14:defaultImageDpi w14:val="330"/>
  <w15:docId w15:val="{5CBF5E75-9065-46D3-A326-9DCDB7A55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1"/>
        <w:lang w:val="en-US" w:eastAsia="zh-CN"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qFormat="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nhideWhenUsed="1"/>
    <w:lsdException w:name="List 2" w:semiHidden="1" w:unhideWhenUsed="1" w:qFormat="1"/>
    <w:lsdException w:name="List 3" w:semiHidden="1" w:unhideWhenUsed="1" w:qFormat="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qFormat="1"/>
    <w:lsdException w:name="Subtitle"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qFormat="1"/>
    <w:lsdException w:name="Note Heading" w:semiHidden="1" w:unhideWhenUsed="1"/>
    <w:lsdException w:name="Body Text 2" w:semiHidden="1" w:unhideWhenUsed="1" w:qFormat="1"/>
    <w:lsdException w:name="Body Text 3" w:semiHidden="1" w:unhideWhenUsed="1" w:qFormat="1"/>
    <w:lsdException w:name="Body Text Indent 2" w:semiHidden="1" w:unhideWhenUsed="1" w:qFormat="1"/>
    <w:lsdException w:name="Body Text Indent 3" w:semiHidden="1" w:unhideWhenUsed="1" w:qFormat="1"/>
    <w:lsdException w:name="Block Text" w:semiHidden="1" w:unhideWhenUsed="1" w:qFormat="1"/>
    <w:lsdException w:name="Hyperlink" w:semiHidden="1" w:unhideWhenUsed="1" w:qFormat="1"/>
    <w:lsdException w:name="FollowedHyperlink" w:semiHidden="1" w:unhideWhenUsed="1" w:qFormat="1"/>
    <w:lsdException w:name="Strong" w:qFormat="1"/>
    <w:lsdException w:name="Emphasis" w:uiPriority="20" w:qFormat="1"/>
    <w:lsdException w:name="Document Map" w:semiHidden="1" w:unhideWhenUsed="1" w:qFormat="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qFormat="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qFormat="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qFormat="1"/>
    <w:lsdException w:name="Table Theme" w:semiHidden="1" w:unhideWhenUsed="1"/>
    <w:lsdException w:name="Placeholder Text" w:semiHidden="1" w:qFormat="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qFormat="1"/>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245C3E"/>
    <w:pPr>
      <w:widowControl w:val="0"/>
      <w:adjustRightInd w:val="0"/>
      <w:snapToGrid w:val="0"/>
      <w:spacing w:line="360" w:lineRule="auto"/>
      <w:ind w:firstLineChars="200" w:firstLine="200"/>
      <w:jc w:val="both"/>
    </w:pPr>
    <w:rPr>
      <w:rFonts w:ascii="Times New Roman" w:eastAsia="仿宋_GB2312" w:hAnsi="Times New Roman"/>
      <w:sz w:val="28"/>
    </w:rPr>
  </w:style>
  <w:style w:type="paragraph" w:styleId="10">
    <w:name w:val="heading 1"/>
    <w:basedOn w:val="a1"/>
    <w:next w:val="a1"/>
    <w:link w:val="11"/>
    <w:uiPriority w:val="99"/>
    <w:qFormat/>
    <w:rsid w:val="00BE5222"/>
    <w:pPr>
      <w:keepNext/>
      <w:keepLines/>
      <w:spacing w:beforeLines="50" w:before="50" w:afterLines="50" w:after="50" w:line="240" w:lineRule="auto"/>
      <w:ind w:firstLineChars="0" w:firstLine="0"/>
      <w:outlineLvl w:val="0"/>
    </w:pPr>
    <w:rPr>
      <w:rFonts w:eastAsia="黑体"/>
      <w:kern w:val="44"/>
      <w:sz w:val="32"/>
      <w:szCs w:val="28"/>
    </w:rPr>
  </w:style>
  <w:style w:type="paragraph" w:styleId="21">
    <w:name w:val="heading 2"/>
    <w:basedOn w:val="a1"/>
    <w:next w:val="a1"/>
    <w:link w:val="22"/>
    <w:uiPriority w:val="99"/>
    <w:qFormat/>
    <w:rsid w:val="00E17756"/>
    <w:pPr>
      <w:keepNext/>
      <w:keepLines/>
      <w:spacing w:beforeLines="50" w:before="50" w:afterLines="50" w:after="50" w:line="240" w:lineRule="auto"/>
      <w:ind w:firstLineChars="0" w:firstLine="0"/>
      <w:outlineLvl w:val="1"/>
    </w:pPr>
    <w:rPr>
      <w:rFonts w:eastAsia="黑体"/>
      <w:bCs/>
      <w:sz w:val="30"/>
      <w:szCs w:val="32"/>
    </w:rPr>
  </w:style>
  <w:style w:type="paragraph" w:styleId="31">
    <w:name w:val="heading 3"/>
    <w:basedOn w:val="a1"/>
    <w:next w:val="a1"/>
    <w:link w:val="32"/>
    <w:uiPriority w:val="99"/>
    <w:qFormat/>
    <w:rsid w:val="006A2C42"/>
    <w:pPr>
      <w:keepNext/>
      <w:keepLines/>
      <w:spacing w:beforeLines="50" w:before="50" w:afterLines="50" w:after="50" w:line="240" w:lineRule="auto"/>
      <w:outlineLvl w:val="2"/>
    </w:pPr>
    <w:rPr>
      <w:rFonts w:eastAsia="黑体" w:cs="Times New Roman"/>
      <w:bCs/>
      <w:szCs w:val="32"/>
    </w:rPr>
  </w:style>
  <w:style w:type="paragraph" w:styleId="41">
    <w:name w:val="heading 4"/>
    <w:basedOn w:val="a1"/>
    <w:next w:val="a1"/>
    <w:link w:val="42"/>
    <w:uiPriority w:val="99"/>
    <w:qFormat/>
    <w:rsid w:val="00892E4A"/>
    <w:pPr>
      <w:keepNext/>
      <w:keepLines/>
      <w:ind w:firstLineChars="0" w:firstLine="0"/>
      <w:outlineLvl w:val="3"/>
    </w:pPr>
    <w:rPr>
      <w:rFonts w:ascii="Arial" w:hAnsi="Arial" w:cs="Times New Roman"/>
      <w:b/>
      <w:bCs/>
      <w:szCs w:val="28"/>
    </w:rPr>
  </w:style>
  <w:style w:type="paragraph" w:styleId="51">
    <w:name w:val="heading 5"/>
    <w:basedOn w:val="a1"/>
    <w:next w:val="a1"/>
    <w:link w:val="52"/>
    <w:uiPriority w:val="99"/>
    <w:qFormat/>
    <w:rsid w:val="00892E4A"/>
    <w:pPr>
      <w:keepNext/>
      <w:keepLines/>
      <w:snapToGrid/>
      <w:spacing w:beforeLines="50" w:afterLines="50"/>
      <w:ind w:firstLineChars="0" w:firstLine="0"/>
      <w:jc w:val="left"/>
      <w:outlineLvl w:val="4"/>
    </w:pPr>
    <w:rPr>
      <w:rFonts w:eastAsia="黑体" w:cs="Times New Roman"/>
      <w:b/>
      <w:bCs/>
      <w:szCs w:val="28"/>
    </w:rPr>
  </w:style>
  <w:style w:type="paragraph" w:styleId="6">
    <w:name w:val="heading 6"/>
    <w:basedOn w:val="a1"/>
    <w:next w:val="a1"/>
    <w:link w:val="60"/>
    <w:uiPriority w:val="99"/>
    <w:qFormat/>
    <w:rsid w:val="00892E4A"/>
    <w:pPr>
      <w:keepNext/>
      <w:keepLines/>
      <w:snapToGrid/>
      <w:spacing w:beforeLines="50" w:afterLines="50"/>
      <w:ind w:firstLineChars="0" w:firstLine="0"/>
      <w:jc w:val="left"/>
      <w:outlineLvl w:val="5"/>
    </w:pPr>
    <w:rPr>
      <w:rFonts w:eastAsia="黑体" w:cs="Times New Roman"/>
      <w:b/>
      <w:bCs/>
    </w:rPr>
  </w:style>
  <w:style w:type="paragraph" w:styleId="7">
    <w:name w:val="heading 7"/>
    <w:basedOn w:val="a1"/>
    <w:next w:val="a1"/>
    <w:link w:val="70"/>
    <w:uiPriority w:val="99"/>
    <w:semiHidden/>
    <w:qFormat/>
    <w:rsid w:val="00892E4A"/>
    <w:pPr>
      <w:keepNext/>
      <w:keepLines/>
      <w:spacing w:before="240" w:after="64" w:line="320" w:lineRule="auto"/>
      <w:outlineLvl w:val="6"/>
    </w:pPr>
    <w:rPr>
      <w:rFonts w:cs="Times New Roman"/>
      <w:b/>
      <w:bCs/>
    </w:rPr>
  </w:style>
  <w:style w:type="paragraph" w:styleId="8">
    <w:name w:val="heading 8"/>
    <w:basedOn w:val="a1"/>
    <w:next w:val="a1"/>
    <w:link w:val="80"/>
    <w:uiPriority w:val="9"/>
    <w:semiHidden/>
    <w:unhideWhenUsed/>
    <w:qFormat/>
    <w:rsid w:val="00D844D3"/>
    <w:pPr>
      <w:keepNext/>
      <w:keepLines/>
      <w:spacing w:before="240" w:after="64" w:line="320" w:lineRule="auto"/>
      <w:outlineLvl w:val="7"/>
    </w:pPr>
    <w:rPr>
      <w:rFonts w:asciiTheme="majorHAnsi" w:eastAsiaTheme="majorEastAsia" w:hAnsiTheme="majorHAnsi" w:cstheme="majorBidi"/>
      <w:sz w:val="24"/>
    </w:rPr>
  </w:style>
  <w:style w:type="paragraph" w:styleId="9">
    <w:name w:val="heading 9"/>
    <w:basedOn w:val="a1"/>
    <w:next w:val="a1"/>
    <w:link w:val="90"/>
    <w:uiPriority w:val="99"/>
    <w:qFormat/>
    <w:rsid w:val="00892E4A"/>
    <w:pPr>
      <w:keepNext/>
      <w:keepLines/>
      <w:snapToGrid/>
      <w:spacing w:before="240" w:after="64" w:line="320" w:lineRule="auto"/>
      <w:outlineLvl w:val="8"/>
    </w:pPr>
    <w:rPr>
      <w:rFonts w:ascii="Arial" w:eastAsia="黑体" w:hAnsi="Arial" w:cs="Times New Roman"/>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unhideWhenUsed/>
    <w:qFormat/>
    <w:rsid w:val="000E4733"/>
    <w:pPr>
      <w:pBdr>
        <w:bottom w:val="single" w:sz="6" w:space="1" w:color="auto"/>
      </w:pBdr>
      <w:tabs>
        <w:tab w:val="center" w:pos="4153"/>
        <w:tab w:val="right" w:pos="8306"/>
      </w:tabs>
      <w:jc w:val="center"/>
    </w:pPr>
    <w:rPr>
      <w:sz w:val="18"/>
      <w:szCs w:val="18"/>
    </w:rPr>
  </w:style>
  <w:style w:type="character" w:customStyle="1" w:styleId="a6">
    <w:name w:val="页眉 字符"/>
    <w:basedOn w:val="a2"/>
    <w:link w:val="a5"/>
    <w:uiPriority w:val="99"/>
    <w:qFormat/>
    <w:rsid w:val="000E4733"/>
    <w:rPr>
      <w:sz w:val="18"/>
      <w:szCs w:val="18"/>
    </w:rPr>
  </w:style>
  <w:style w:type="paragraph" w:styleId="a7">
    <w:name w:val="footer"/>
    <w:basedOn w:val="a1"/>
    <w:link w:val="a8"/>
    <w:uiPriority w:val="99"/>
    <w:unhideWhenUsed/>
    <w:qFormat/>
    <w:rsid w:val="000E4733"/>
    <w:pPr>
      <w:tabs>
        <w:tab w:val="center" w:pos="4153"/>
        <w:tab w:val="right" w:pos="8306"/>
      </w:tabs>
      <w:jc w:val="left"/>
    </w:pPr>
    <w:rPr>
      <w:sz w:val="18"/>
      <w:szCs w:val="18"/>
    </w:rPr>
  </w:style>
  <w:style w:type="character" w:customStyle="1" w:styleId="a8">
    <w:name w:val="页脚 字符"/>
    <w:basedOn w:val="a2"/>
    <w:link w:val="a7"/>
    <w:uiPriority w:val="99"/>
    <w:qFormat/>
    <w:rsid w:val="000E4733"/>
    <w:rPr>
      <w:sz w:val="18"/>
      <w:szCs w:val="18"/>
    </w:rPr>
  </w:style>
  <w:style w:type="paragraph" w:styleId="a9">
    <w:name w:val="Date"/>
    <w:basedOn w:val="a1"/>
    <w:next w:val="a1"/>
    <w:link w:val="aa"/>
    <w:uiPriority w:val="99"/>
    <w:unhideWhenUsed/>
    <w:qFormat/>
    <w:rsid w:val="000E4733"/>
    <w:pPr>
      <w:ind w:leftChars="2500" w:left="100"/>
    </w:pPr>
  </w:style>
  <w:style w:type="character" w:customStyle="1" w:styleId="aa">
    <w:name w:val="日期 字符"/>
    <w:basedOn w:val="a2"/>
    <w:link w:val="a9"/>
    <w:uiPriority w:val="99"/>
    <w:qFormat/>
    <w:rsid w:val="000E4733"/>
    <w:rPr>
      <w:rFonts w:ascii="Times New Roman" w:eastAsia="仿宋_GB2312" w:hAnsi="Times New Roman" w:cs="Times New Roman"/>
      <w:sz w:val="28"/>
    </w:rPr>
  </w:style>
  <w:style w:type="paragraph" w:customStyle="1" w:styleId="ab">
    <w:name w:val="国土局正文"/>
    <w:basedOn w:val="a1"/>
    <w:link w:val="ac"/>
    <w:qFormat/>
    <w:rsid w:val="00DE1EEB"/>
  </w:style>
  <w:style w:type="character" w:customStyle="1" w:styleId="ac">
    <w:name w:val="国土局正文 字符"/>
    <w:link w:val="ab"/>
    <w:qFormat/>
    <w:rsid w:val="00BE5222"/>
    <w:rPr>
      <w:rFonts w:ascii="Times New Roman" w:eastAsia="仿宋_GB2312" w:hAnsi="Times New Roman"/>
      <w:sz w:val="28"/>
      <w:szCs w:val="24"/>
    </w:rPr>
  </w:style>
  <w:style w:type="character" w:customStyle="1" w:styleId="12">
    <w:name w:val="标题 1 字符"/>
    <w:basedOn w:val="a2"/>
    <w:uiPriority w:val="99"/>
    <w:qFormat/>
    <w:rsid w:val="00DE1EEB"/>
    <w:rPr>
      <w:rFonts w:ascii="Times New Roman" w:eastAsia="仿宋_GB2312" w:hAnsi="Times New Roman" w:cs="Times New Roman"/>
      <w:b/>
      <w:bCs/>
      <w:kern w:val="44"/>
      <w:sz w:val="44"/>
      <w:szCs w:val="44"/>
    </w:rPr>
  </w:style>
  <w:style w:type="character" w:customStyle="1" w:styleId="11">
    <w:name w:val="标题 1 字符1"/>
    <w:link w:val="10"/>
    <w:uiPriority w:val="99"/>
    <w:qFormat/>
    <w:rsid w:val="00BE5222"/>
    <w:rPr>
      <w:rFonts w:ascii="Times New Roman" w:eastAsia="黑体" w:hAnsi="Times New Roman"/>
      <w:kern w:val="44"/>
      <w:sz w:val="32"/>
      <w:szCs w:val="28"/>
    </w:rPr>
  </w:style>
  <w:style w:type="character" w:customStyle="1" w:styleId="22">
    <w:name w:val="标题 2 字符"/>
    <w:basedOn w:val="a2"/>
    <w:link w:val="21"/>
    <w:uiPriority w:val="99"/>
    <w:qFormat/>
    <w:rsid w:val="00E17756"/>
    <w:rPr>
      <w:rFonts w:ascii="Times New Roman" w:eastAsia="黑体" w:hAnsi="Times New Roman"/>
      <w:bCs/>
      <w:sz w:val="30"/>
      <w:szCs w:val="32"/>
    </w:rPr>
  </w:style>
  <w:style w:type="paragraph" w:customStyle="1" w:styleId="13">
    <w:name w:val="封面1"/>
    <w:basedOn w:val="a1"/>
    <w:link w:val="14"/>
    <w:qFormat/>
    <w:rsid w:val="00BE5222"/>
    <w:pPr>
      <w:tabs>
        <w:tab w:val="left" w:pos="4200"/>
      </w:tabs>
      <w:ind w:firstLineChars="0" w:firstLine="0"/>
      <w:jc w:val="center"/>
    </w:pPr>
    <w:rPr>
      <w:rFonts w:eastAsia="黑体" w:cs="Times New Roman"/>
      <w:b/>
      <w:bCs/>
      <w:kern w:val="36"/>
      <w:sz w:val="48"/>
      <w:szCs w:val="48"/>
    </w:rPr>
  </w:style>
  <w:style w:type="paragraph" w:customStyle="1" w:styleId="23">
    <w:name w:val="封面2"/>
    <w:basedOn w:val="a1"/>
    <w:link w:val="24"/>
    <w:qFormat/>
    <w:rsid w:val="00245C3E"/>
    <w:pPr>
      <w:widowControl/>
      <w:ind w:firstLineChars="0" w:firstLine="0"/>
      <w:jc w:val="center"/>
    </w:pPr>
    <w:rPr>
      <w:rFonts w:eastAsia="楷体_GB2312" w:cs="Times New Roman"/>
      <w:b/>
      <w:sz w:val="36"/>
      <w:szCs w:val="36"/>
    </w:rPr>
  </w:style>
  <w:style w:type="character" w:customStyle="1" w:styleId="14">
    <w:name w:val="封面1 字符"/>
    <w:basedOn w:val="a2"/>
    <w:link w:val="13"/>
    <w:qFormat/>
    <w:rsid w:val="00BE5222"/>
    <w:rPr>
      <w:rFonts w:ascii="Times New Roman" w:eastAsia="黑体" w:hAnsi="Times New Roman" w:cs="Times New Roman"/>
      <w:b/>
      <w:bCs/>
      <w:kern w:val="36"/>
      <w:sz w:val="48"/>
      <w:szCs w:val="48"/>
    </w:rPr>
  </w:style>
  <w:style w:type="character" w:customStyle="1" w:styleId="32">
    <w:name w:val="标题 3 字符"/>
    <w:basedOn w:val="a2"/>
    <w:link w:val="31"/>
    <w:uiPriority w:val="99"/>
    <w:qFormat/>
    <w:rsid w:val="006A2C42"/>
    <w:rPr>
      <w:rFonts w:ascii="Times New Roman" w:eastAsia="黑体" w:hAnsi="Times New Roman" w:cs="Times New Roman"/>
      <w:bCs/>
      <w:sz w:val="28"/>
      <w:szCs w:val="32"/>
    </w:rPr>
  </w:style>
  <w:style w:type="character" w:customStyle="1" w:styleId="24">
    <w:name w:val="封面2 字符"/>
    <w:basedOn w:val="a2"/>
    <w:link w:val="23"/>
    <w:qFormat/>
    <w:rsid w:val="00245C3E"/>
    <w:rPr>
      <w:rFonts w:ascii="Times New Roman" w:eastAsia="楷体_GB2312" w:hAnsi="Times New Roman" w:cs="Times New Roman"/>
      <w:b/>
      <w:sz w:val="36"/>
      <w:szCs w:val="36"/>
    </w:rPr>
  </w:style>
  <w:style w:type="character" w:styleId="ad">
    <w:name w:val="annotation reference"/>
    <w:basedOn w:val="a2"/>
    <w:uiPriority w:val="99"/>
    <w:unhideWhenUsed/>
    <w:qFormat/>
    <w:rsid w:val="00130C95"/>
    <w:rPr>
      <w:sz w:val="21"/>
      <w:szCs w:val="21"/>
    </w:rPr>
  </w:style>
  <w:style w:type="paragraph" w:styleId="ae">
    <w:name w:val="annotation text"/>
    <w:basedOn w:val="a1"/>
    <w:link w:val="af"/>
    <w:uiPriority w:val="99"/>
    <w:unhideWhenUsed/>
    <w:qFormat/>
    <w:rsid w:val="00130C95"/>
    <w:pPr>
      <w:jc w:val="left"/>
    </w:pPr>
  </w:style>
  <w:style w:type="character" w:customStyle="1" w:styleId="af">
    <w:name w:val="批注文字 字符"/>
    <w:basedOn w:val="a2"/>
    <w:link w:val="ae"/>
    <w:uiPriority w:val="99"/>
    <w:qFormat/>
    <w:rsid w:val="00130C95"/>
    <w:rPr>
      <w:rFonts w:ascii="Times New Roman" w:eastAsia="仿宋_GB2312" w:hAnsi="Times New Roman"/>
      <w:sz w:val="28"/>
      <w:szCs w:val="24"/>
    </w:rPr>
  </w:style>
  <w:style w:type="paragraph" w:styleId="af0">
    <w:name w:val="annotation subject"/>
    <w:basedOn w:val="ae"/>
    <w:next w:val="ae"/>
    <w:link w:val="af1"/>
    <w:uiPriority w:val="99"/>
    <w:unhideWhenUsed/>
    <w:qFormat/>
    <w:rsid w:val="00130C95"/>
    <w:rPr>
      <w:b/>
      <w:bCs/>
    </w:rPr>
  </w:style>
  <w:style w:type="character" w:customStyle="1" w:styleId="af1">
    <w:name w:val="批注主题 字符"/>
    <w:basedOn w:val="af"/>
    <w:link w:val="af0"/>
    <w:uiPriority w:val="99"/>
    <w:qFormat/>
    <w:rsid w:val="00130C95"/>
    <w:rPr>
      <w:rFonts w:ascii="Times New Roman" w:eastAsia="仿宋_GB2312" w:hAnsi="Times New Roman"/>
      <w:b/>
      <w:bCs/>
      <w:sz w:val="28"/>
      <w:szCs w:val="24"/>
    </w:rPr>
  </w:style>
  <w:style w:type="paragraph" w:customStyle="1" w:styleId="af2">
    <w:name w:val="图标题"/>
    <w:basedOn w:val="a1"/>
    <w:link w:val="af3"/>
    <w:qFormat/>
    <w:rsid w:val="004564C7"/>
    <w:pPr>
      <w:spacing w:beforeLines="50" w:before="50" w:afterLines="50" w:after="50"/>
      <w:ind w:firstLineChars="0" w:firstLine="0"/>
      <w:jc w:val="center"/>
    </w:pPr>
    <w:rPr>
      <w:rFonts w:eastAsia="宋体" w:cs="Times New Roman"/>
      <w:b/>
      <w:sz w:val="24"/>
    </w:rPr>
  </w:style>
  <w:style w:type="character" w:customStyle="1" w:styleId="af3">
    <w:name w:val="图标题 字符"/>
    <w:link w:val="af2"/>
    <w:qFormat/>
    <w:rsid w:val="00BE5222"/>
    <w:rPr>
      <w:rFonts w:ascii="Times New Roman" w:eastAsia="宋体" w:hAnsi="Times New Roman" w:cs="Times New Roman"/>
      <w:b/>
      <w:sz w:val="24"/>
      <w:szCs w:val="24"/>
    </w:rPr>
  </w:style>
  <w:style w:type="paragraph" w:customStyle="1" w:styleId="af4">
    <w:name w:val="表标题"/>
    <w:basedOn w:val="a1"/>
    <w:link w:val="af5"/>
    <w:qFormat/>
    <w:rsid w:val="0053012A"/>
    <w:pPr>
      <w:spacing w:beforeLines="50" w:before="50" w:afterLines="50" w:after="50" w:line="240" w:lineRule="auto"/>
      <w:ind w:firstLineChars="0" w:firstLine="0"/>
      <w:jc w:val="center"/>
    </w:pPr>
    <w:rPr>
      <w:rFonts w:eastAsia="宋体" w:cs="Times New Roman"/>
      <w:b/>
      <w:sz w:val="24"/>
      <w:szCs w:val="22"/>
    </w:rPr>
  </w:style>
  <w:style w:type="character" w:customStyle="1" w:styleId="af5">
    <w:name w:val="表标题 字符"/>
    <w:link w:val="af4"/>
    <w:qFormat/>
    <w:rsid w:val="00BE5222"/>
    <w:rPr>
      <w:rFonts w:ascii="Times New Roman" w:eastAsia="宋体" w:hAnsi="Times New Roman" w:cs="Times New Roman"/>
      <w:b/>
      <w:sz w:val="24"/>
    </w:rPr>
  </w:style>
  <w:style w:type="table" w:styleId="af6">
    <w:name w:val="Table Grid"/>
    <w:basedOn w:val="a3"/>
    <w:uiPriority w:val="99"/>
    <w:qFormat/>
    <w:rsid w:val="00A034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7">
    <w:name w:val="图、表名"/>
    <w:basedOn w:val="a1"/>
    <w:link w:val="af8"/>
    <w:qFormat/>
    <w:rsid w:val="000C653B"/>
    <w:pPr>
      <w:snapToGrid/>
      <w:spacing w:beforeLines="50" w:before="50" w:afterLines="50" w:after="50"/>
      <w:ind w:firstLineChars="0" w:firstLine="0"/>
      <w:jc w:val="center"/>
    </w:pPr>
    <w:rPr>
      <w:rFonts w:eastAsia="宋体" w:cs="Times New Roman"/>
      <w:b/>
      <w:sz w:val="24"/>
    </w:rPr>
  </w:style>
  <w:style w:type="character" w:customStyle="1" w:styleId="af8">
    <w:name w:val="图、表名 字符"/>
    <w:basedOn w:val="a2"/>
    <w:link w:val="af7"/>
    <w:qFormat/>
    <w:rsid w:val="00BE5222"/>
    <w:rPr>
      <w:rFonts w:ascii="Times New Roman" w:eastAsia="宋体" w:hAnsi="Times New Roman" w:cs="Times New Roman"/>
      <w:b/>
      <w:sz w:val="24"/>
      <w:szCs w:val="21"/>
    </w:rPr>
  </w:style>
  <w:style w:type="paragraph" w:styleId="af9">
    <w:name w:val="caption"/>
    <w:basedOn w:val="a1"/>
    <w:next w:val="a1"/>
    <w:uiPriority w:val="99"/>
    <w:unhideWhenUsed/>
    <w:qFormat/>
    <w:rsid w:val="00A344AB"/>
    <w:rPr>
      <w:rFonts w:asciiTheme="majorHAnsi" w:eastAsia="黑体" w:hAnsiTheme="majorHAnsi" w:cstheme="majorBidi"/>
      <w:sz w:val="20"/>
      <w:szCs w:val="20"/>
    </w:rPr>
  </w:style>
  <w:style w:type="character" w:customStyle="1" w:styleId="HTMLPreformattedChar">
    <w:name w:val="HTML Preformatted Char"/>
    <w:uiPriority w:val="99"/>
    <w:qFormat/>
    <w:locked/>
    <w:rsid w:val="000407F9"/>
    <w:rPr>
      <w:rFonts w:ascii="Arial Unicode MS" w:eastAsia="Arial Unicode MS" w:hAnsi="Arial Unicode MS" w:cs="Arial Unicode MS"/>
      <w:lang w:val="en-US" w:eastAsia="zh-CN"/>
    </w:rPr>
  </w:style>
  <w:style w:type="paragraph" w:styleId="afa">
    <w:name w:val="List Paragraph"/>
    <w:basedOn w:val="a1"/>
    <w:uiPriority w:val="34"/>
    <w:qFormat/>
    <w:rsid w:val="006B05BD"/>
    <w:pPr>
      <w:ind w:firstLine="420"/>
    </w:pPr>
  </w:style>
  <w:style w:type="character" w:customStyle="1" w:styleId="42">
    <w:name w:val="标题 4 字符"/>
    <w:basedOn w:val="a2"/>
    <w:link w:val="41"/>
    <w:uiPriority w:val="99"/>
    <w:qFormat/>
    <w:rsid w:val="00892E4A"/>
    <w:rPr>
      <w:rFonts w:ascii="Arial" w:eastAsia="仿宋_GB2312" w:hAnsi="Arial" w:cs="Times New Roman"/>
      <w:b/>
      <w:bCs/>
      <w:sz w:val="28"/>
      <w:szCs w:val="28"/>
    </w:rPr>
  </w:style>
  <w:style w:type="character" w:customStyle="1" w:styleId="52">
    <w:name w:val="标题 5 字符"/>
    <w:basedOn w:val="a2"/>
    <w:link w:val="51"/>
    <w:uiPriority w:val="99"/>
    <w:qFormat/>
    <w:rsid w:val="00892E4A"/>
    <w:rPr>
      <w:rFonts w:ascii="Times New Roman" w:eastAsia="黑体" w:hAnsi="Times New Roman" w:cs="Times New Roman"/>
      <w:b/>
      <w:bCs/>
      <w:sz w:val="28"/>
      <w:szCs w:val="28"/>
    </w:rPr>
  </w:style>
  <w:style w:type="character" w:customStyle="1" w:styleId="60">
    <w:name w:val="标题 6 字符"/>
    <w:basedOn w:val="a2"/>
    <w:link w:val="6"/>
    <w:uiPriority w:val="99"/>
    <w:qFormat/>
    <w:rsid w:val="00892E4A"/>
    <w:rPr>
      <w:rFonts w:ascii="Times New Roman" w:eastAsia="黑体" w:hAnsi="Times New Roman" w:cs="Times New Roman"/>
      <w:b/>
      <w:bCs/>
      <w:sz w:val="28"/>
      <w:szCs w:val="24"/>
    </w:rPr>
  </w:style>
  <w:style w:type="character" w:customStyle="1" w:styleId="70">
    <w:name w:val="标题 7 字符"/>
    <w:basedOn w:val="a2"/>
    <w:link w:val="7"/>
    <w:uiPriority w:val="99"/>
    <w:semiHidden/>
    <w:qFormat/>
    <w:rsid w:val="00BE5222"/>
    <w:rPr>
      <w:rFonts w:ascii="Times New Roman" w:eastAsia="仿宋_GB2312" w:hAnsi="Times New Roman" w:cs="Times New Roman"/>
      <w:b/>
      <w:bCs/>
      <w:sz w:val="28"/>
      <w:szCs w:val="24"/>
    </w:rPr>
  </w:style>
  <w:style w:type="character" w:customStyle="1" w:styleId="90">
    <w:name w:val="标题 9 字符"/>
    <w:basedOn w:val="a2"/>
    <w:link w:val="9"/>
    <w:uiPriority w:val="99"/>
    <w:qFormat/>
    <w:rsid w:val="00892E4A"/>
    <w:rPr>
      <w:rFonts w:ascii="Arial" w:eastAsia="黑体" w:hAnsi="Arial" w:cs="Times New Roman"/>
      <w:sz w:val="28"/>
      <w:szCs w:val="21"/>
    </w:rPr>
  </w:style>
  <w:style w:type="character" w:customStyle="1" w:styleId="CharChar1">
    <w:name w:val="Char Char1"/>
    <w:uiPriority w:val="99"/>
    <w:qFormat/>
    <w:rsid w:val="00892E4A"/>
    <w:rPr>
      <w:rFonts w:eastAsia="宋体"/>
      <w:kern w:val="2"/>
      <w:sz w:val="24"/>
      <w:szCs w:val="24"/>
      <w:lang w:val="en-US" w:eastAsia="zh-CN"/>
    </w:rPr>
  </w:style>
  <w:style w:type="character" w:customStyle="1" w:styleId="BodyText2Char">
    <w:name w:val="Body Text 2 Char"/>
    <w:uiPriority w:val="99"/>
    <w:qFormat/>
    <w:locked/>
    <w:rsid w:val="00892E4A"/>
    <w:rPr>
      <w:rFonts w:ascii="宋体" w:eastAsia="宋体" w:hAnsi="宋体" w:cs="宋体"/>
      <w:kern w:val="2"/>
      <w:sz w:val="24"/>
      <w:szCs w:val="24"/>
      <w:lang w:val="en-US" w:eastAsia="zh-CN"/>
    </w:rPr>
  </w:style>
  <w:style w:type="character" w:customStyle="1" w:styleId="25">
    <w:name w:val="正文文本首行缩进 2 字符"/>
    <w:link w:val="26"/>
    <w:uiPriority w:val="99"/>
    <w:qFormat/>
    <w:rsid w:val="00892E4A"/>
    <w:rPr>
      <w:rFonts w:ascii="Times New Roman" w:eastAsia="宋体" w:hAnsi="Times New Roman"/>
      <w:sz w:val="24"/>
    </w:rPr>
  </w:style>
  <w:style w:type="character" w:customStyle="1" w:styleId="CharChar3">
    <w:name w:val="Char Char3"/>
    <w:uiPriority w:val="99"/>
    <w:qFormat/>
    <w:rsid w:val="00892E4A"/>
    <w:rPr>
      <w:rFonts w:eastAsia="宋体"/>
      <w:kern w:val="2"/>
      <w:sz w:val="24"/>
      <w:szCs w:val="24"/>
      <w:lang w:val="en-US" w:eastAsia="zh-CN"/>
    </w:rPr>
  </w:style>
  <w:style w:type="character" w:customStyle="1" w:styleId="CharChar141">
    <w:name w:val="Char Char141"/>
    <w:basedOn w:val="a2"/>
    <w:uiPriority w:val="99"/>
    <w:qFormat/>
    <w:rsid w:val="00892E4A"/>
  </w:style>
  <w:style w:type="character" w:customStyle="1" w:styleId="CharChar20">
    <w:name w:val="Char Char20"/>
    <w:uiPriority w:val="99"/>
    <w:qFormat/>
    <w:rsid w:val="00892E4A"/>
    <w:rPr>
      <w:rFonts w:ascii="Arial" w:eastAsia="黑体" w:hAnsi="Arial" w:cs="Arial"/>
      <w:kern w:val="2"/>
      <w:sz w:val="21"/>
      <w:szCs w:val="21"/>
      <w:lang w:val="en-US" w:eastAsia="zh-CN"/>
    </w:rPr>
  </w:style>
  <w:style w:type="character" w:customStyle="1" w:styleId="Char">
    <w:name w:val="无间隔 Char"/>
    <w:link w:val="15"/>
    <w:uiPriority w:val="99"/>
    <w:qFormat/>
    <w:rsid w:val="00892E4A"/>
    <w:rPr>
      <w:sz w:val="22"/>
    </w:rPr>
  </w:style>
  <w:style w:type="character" w:customStyle="1" w:styleId="apple-converted-space">
    <w:name w:val="apple-converted-space"/>
    <w:basedOn w:val="a2"/>
    <w:uiPriority w:val="99"/>
    <w:qFormat/>
    <w:rsid w:val="00892E4A"/>
  </w:style>
  <w:style w:type="character" w:customStyle="1" w:styleId="CharChar12">
    <w:name w:val="Char Char12"/>
    <w:uiPriority w:val="99"/>
    <w:qFormat/>
    <w:rsid w:val="00892E4A"/>
    <w:rPr>
      <w:rFonts w:ascii="宋体" w:eastAsia="宋体" w:hAnsi="宋体" w:cs="宋体"/>
      <w:sz w:val="24"/>
      <w:szCs w:val="24"/>
      <w:lang w:val="en-US" w:eastAsia="zh-CN"/>
    </w:rPr>
  </w:style>
  <w:style w:type="character" w:customStyle="1" w:styleId="CharChar8">
    <w:name w:val="Char Char8"/>
    <w:uiPriority w:val="99"/>
    <w:qFormat/>
    <w:rsid w:val="00892E4A"/>
    <w:rPr>
      <w:rFonts w:ascii="仿宋_GB2312" w:eastAsia="仿宋_GB2312" w:hAnsi="Courier New" w:cs="仿宋_GB2312"/>
      <w:spacing w:val="-30"/>
      <w:kern w:val="2"/>
      <w:sz w:val="32"/>
      <w:szCs w:val="32"/>
      <w:lang w:val="en-US" w:eastAsia="zh-CN"/>
    </w:rPr>
  </w:style>
  <w:style w:type="character" w:customStyle="1" w:styleId="Char1">
    <w:name w:val="批注主题 Char1"/>
    <w:uiPriority w:val="99"/>
    <w:semiHidden/>
    <w:qFormat/>
    <w:rsid w:val="00892E4A"/>
    <w:rPr>
      <w:rFonts w:ascii="Times New Roman" w:eastAsia="新宋体" w:hAnsi="Times New Roman"/>
      <w:b/>
      <w:bCs/>
      <w:kern w:val="2"/>
      <w:sz w:val="24"/>
      <w:szCs w:val="22"/>
    </w:rPr>
  </w:style>
  <w:style w:type="character" w:customStyle="1" w:styleId="BodyTextIndent3Char">
    <w:name w:val="Body Text Indent 3 Char"/>
    <w:uiPriority w:val="99"/>
    <w:qFormat/>
    <w:locked/>
    <w:rsid w:val="00892E4A"/>
    <w:rPr>
      <w:rFonts w:ascii="宋体" w:eastAsia="宋体" w:hAnsi="宋体" w:cs="宋体"/>
      <w:sz w:val="23"/>
      <w:szCs w:val="23"/>
      <w:lang w:val="en-US" w:eastAsia="zh-CN"/>
    </w:rPr>
  </w:style>
  <w:style w:type="character" w:customStyle="1" w:styleId="27">
    <w:name w:val="正文文本缩进 2 字符"/>
    <w:link w:val="28"/>
    <w:uiPriority w:val="99"/>
    <w:qFormat/>
    <w:rsid w:val="00892E4A"/>
    <w:rPr>
      <w:rFonts w:ascii="Times New Roman" w:eastAsia="宋体" w:hAnsi="Times New Roman" w:cs="Times New Roman"/>
      <w:sz w:val="24"/>
    </w:rPr>
  </w:style>
  <w:style w:type="character" w:customStyle="1" w:styleId="TitleChar">
    <w:name w:val="Title Char"/>
    <w:uiPriority w:val="99"/>
    <w:qFormat/>
    <w:locked/>
    <w:rsid w:val="00892E4A"/>
    <w:rPr>
      <w:rFonts w:ascii="Calibri Light" w:eastAsia="宋体" w:hAnsi="Calibri Light" w:cs="Times New Roman"/>
      <w:b/>
      <w:bCs/>
      <w:sz w:val="32"/>
      <w:szCs w:val="32"/>
    </w:rPr>
  </w:style>
  <w:style w:type="character" w:customStyle="1" w:styleId="CharCharChar">
    <w:name w:val="Char Char Char"/>
    <w:uiPriority w:val="99"/>
    <w:qFormat/>
    <w:rsid w:val="00892E4A"/>
    <w:rPr>
      <w:rFonts w:eastAsia="宋体"/>
      <w:b/>
      <w:bCs/>
      <w:kern w:val="2"/>
      <w:sz w:val="32"/>
      <w:szCs w:val="32"/>
      <w:lang w:val="en-US" w:eastAsia="zh-CN" w:bidi="ar-SA"/>
    </w:rPr>
  </w:style>
  <w:style w:type="character" w:customStyle="1" w:styleId="z-Char">
    <w:name w:val="z-窗体顶端 Char"/>
    <w:link w:val="z-11"/>
    <w:uiPriority w:val="99"/>
    <w:qFormat/>
    <w:rsid w:val="00BE5222"/>
    <w:rPr>
      <w:rFonts w:ascii="Arial" w:eastAsia="宋体" w:hAnsi="Arial" w:cs="Arial"/>
      <w:vanish/>
      <w:sz w:val="16"/>
      <w:szCs w:val="16"/>
    </w:rPr>
  </w:style>
  <w:style w:type="character" w:customStyle="1" w:styleId="Char10">
    <w:name w:val="页脚 Char1"/>
    <w:uiPriority w:val="99"/>
    <w:qFormat/>
    <w:rsid w:val="00892E4A"/>
    <w:rPr>
      <w:sz w:val="18"/>
      <w:szCs w:val="18"/>
    </w:rPr>
  </w:style>
  <w:style w:type="character" w:customStyle="1" w:styleId="CharChar26">
    <w:name w:val="Char Char26"/>
    <w:uiPriority w:val="99"/>
    <w:qFormat/>
    <w:rsid w:val="00892E4A"/>
    <w:rPr>
      <w:rFonts w:eastAsia="黑体"/>
      <w:snapToGrid/>
      <w:kern w:val="44"/>
      <w:sz w:val="40"/>
      <w:szCs w:val="40"/>
      <w:lang w:val="en-US" w:eastAsia="zh-CN"/>
    </w:rPr>
  </w:style>
  <w:style w:type="character" w:customStyle="1" w:styleId="font71">
    <w:name w:val="font71"/>
    <w:uiPriority w:val="99"/>
    <w:qFormat/>
    <w:rsid w:val="00892E4A"/>
    <w:rPr>
      <w:rFonts w:ascii="Times New Roman" w:hAnsi="Times New Roman" w:cs="Times New Roman" w:hint="default"/>
      <w:color w:val="000000"/>
      <w:sz w:val="22"/>
      <w:szCs w:val="22"/>
      <w:u w:val="none"/>
    </w:rPr>
  </w:style>
  <w:style w:type="character" w:customStyle="1" w:styleId="font101">
    <w:name w:val="font101"/>
    <w:uiPriority w:val="99"/>
    <w:qFormat/>
    <w:rsid w:val="00892E4A"/>
    <w:rPr>
      <w:rFonts w:ascii="新宋体" w:eastAsia="新宋体" w:hAnsi="新宋体" w:cs="新宋体"/>
      <w:color w:val="000000"/>
      <w:sz w:val="21"/>
      <w:szCs w:val="21"/>
      <w:u w:val="none"/>
    </w:rPr>
  </w:style>
  <w:style w:type="character" w:customStyle="1" w:styleId="Heading1Char">
    <w:name w:val="Heading 1 Char"/>
    <w:aliases w:val="一级标题 Char"/>
    <w:uiPriority w:val="99"/>
    <w:qFormat/>
    <w:locked/>
    <w:rsid w:val="00892E4A"/>
    <w:rPr>
      <w:rFonts w:ascii="Times New Roman" w:eastAsia="黑体" w:hAnsi="Times New Roman" w:cs="Times New Roman"/>
      <w:b/>
      <w:kern w:val="44"/>
      <w:sz w:val="24"/>
      <w:szCs w:val="24"/>
    </w:rPr>
  </w:style>
  <w:style w:type="character" w:customStyle="1" w:styleId="CharChar17">
    <w:name w:val="Char Char17"/>
    <w:uiPriority w:val="99"/>
    <w:qFormat/>
    <w:rsid w:val="00892E4A"/>
    <w:rPr>
      <w:rFonts w:ascii="仿宋_GB2312" w:eastAsia="仿宋_GB2312" w:cs="仿宋_GB2312"/>
      <w:kern w:val="2"/>
      <w:sz w:val="24"/>
      <w:szCs w:val="24"/>
      <w:lang w:val="en-US" w:eastAsia="zh-CN"/>
    </w:rPr>
  </w:style>
  <w:style w:type="character" w:customStyle="1" w:styleId="110">
    <w:name w:val="书籍标题11"/>
    <w:uiPriority w:val="33"/>
    <w:qFormat/>
    <w:rsid w:val="00892E4A"/>
    <w:rPr>
      <w:rFonts w:ascii="Times New Roman" w:eastAsia="新宋体" w:hAnsi="Times New Roman"/>
      <w:b/>
      <w:bCs/>
      <w:iCs/>
      <w:spacing w:val="5"/>
      <w:sz w:val="21"/>
    </w:rPr>
  </w:style>
  <w:style w:type="character" w:customStyle="1" w:styleId="CharChar11">
    <w:name w:val="Char Char11"/>
    <w:uiPriority w:val="99"/>
    <w:qFormat/>
    <w:rsid w:val="00892E4A"/>
    <w:rPr>
      <w:rFonts w:ascii="仿宋_GB2312" w:eastAsia="仿宋_GB2312" w:cs="仿宋_GB2312"/>
      <w:kern w:val="2"/>
      <w:sz w:val="24"/>
      <w:szCs w:val="24"/>
      <w:lang w:val="en-US" w:eastAsia="zh-CN"/>
    </w:rPr>
  </w:style>
  <w:style w:type="character" w:customStyle="1" w:styleId="BodyTextIndent2Char">
    <w:name w:val="Body Text Indent 2 Char"/>
    <w:uiPriority w:val="99"/>
    <w:qFormat/>
    <w:locked/>
    <w:rsid w:val="00892E4A"/>
    <w:rPr>
      <w:rFonts w:ascii="宋体" w:eastAsia="宋体" w:hAnsi="宋体" w:cs="宋体"/>
      <w:kern w:val="2"/>
      <w:sz w:val="24"/>
      <w:szCs w:val="24"/>
      <w:lang w:val="en-US" w:eastAsia="zh-CN"/>
    </w:rPr>
  </w:style>
  <w:style w:type="character" w:customStyle="1" w:styleId="CharChar131">
    <w:name w:val="Char Char131"/>
    <w:uiPriority w:val="99"/>
    <w:qFormat/>
    <w:rsid w:val="00892E4A"/>
    <w:rPr>
      <w:rFonts w:eastAsia="宋体"/>
      <w:kern w:val="2"/>
      <w:sz w:val="18"/>
      <w:szCs w:val="18"/>
      <w:lang w:val="en-US" w:eastAsia="zh-CN"/>
    </w:rPr>
  </w:style>
  <w:style w:type="character" w:customStyle="1" w:styleId="CharChar22">
    <w:name w:val="Char Char22"/>
    <w:uiPriority w:val="99"/>
    <w:qFormat/>
    <w:rsid w:val="00892E4A"/>
    <w:rPr>
      <w:rFonts w:eastAsia="黑体"/>
      <w:kern w:val="2"/>
      <w:sz w:val="28"/>
      <w:szCs w:val="28"/>
      <w:lang w:val="en-US" w:eastAsia="zh-CN"/>
    </w:rPr>
  </w:style>
  <w:style w:type="character" w:customStyle="1" w:styleId="font31">
    <w:name w:val="font31"/>
    <w:uiPriority w:val="99"/>
    <w:qFormat/>
    <w:rsid w:val="00892E4A"/>
    <w:rPr>
      <w:rFonts w:ascii="Times New Roman" w:hAnsi="Times New Roman" w:cs="Times New Roman" w:hint="default"/>
      <w:color w:val="000000"/>
      <w:sz w:val="21"/>
      <w:szCs w:val="21"/>
      <w:u w:val="none"/>
    </w:rPr>
  </w:style>
  <w:style w:type="character" w:customStyle="1" w:styleId="MessageHeaderChar1">
    <w:name w:val="Message Header Char1"/>
    <w:uiPriority w:val="99"/>
    <w:qFormat/>
    <w:locked/>
    <w:rsid w:val="00892E4A"/>
    <w:rPr>
      <w:rFonts w:ascii="Times New Roman" w:eastAsia="黑体" w:hAnsi="Times New Roman" w:cs="Times New Roman"/>
      <w:sz w:val="32"/>
      <w:szCs w:val="32"/>
    </w:rPr>
  </w:style>
  <w:style w:type="character" w:customStyle="1" w:styleId="29">
    <w:name w:val="未处理的提及2"/>
    <w:uiPriority w:val="99"/>
    <w:unhideWhenUsed/>
    <w:qFormat/>
    <w:rsid w:val="00892E4A"/>
    <w:rPr>
      <w:color w:val="808080"/>
      <w:shd w:val="clear" w:color="auto" w:fill="E6E6E6"/>
    </w:rPr>
  </w:style>
  <w:style w:type="character" w:customStyle="1" w:styleId="33">
    <w:name w:val="标题  3 字符"/>
    <w:link w:val="34"/>
    <w:uiPriority w:val="99"/>
    <w:qFormat/>
    <w:rsid w:val="00892E4A"/>
    <w:rPr>
      <w:rFonts w:eastAsia="黑体"/>
      <w:sz w:val="28"/>
      <w:szCs w:val="28"/>
    </w:rPr>
  </w:style>
  <w:style w:type="character" w:customStyle="1" w:styleId="CharChar10">
    <w:name w:val="Char Char10"/>
    <w:uiPriority w:val="99"/>
    <w:qFormat/>
    <w:rsid w:val="00892E4A"/>
    <w:rPr>
      <w:rFonts w:eastAsia="宋体"/>
      <w:kern w:val="2"/>
      <w:sz w:val="16"/>
      <w:szCs w:val="16"/>
      <w:lang w:val="en-US" w:eastAsia="zh-CN"/>
    </w:rPr>
  </w:style>
  <w:style w:type="character" w:customStyle="1" w:styleId="Heading1Char1">
    <w:name w:val="Heading 1 Char1"/>
    <w:aliases w:val="一级标题 Char1"/>
    <w:uiPriority w:val="99"/>
    <w:qFormat/>
    <w:locked/>
    <w:rsid w:val="00892E4A"/>
    <w:rPr>
      <w:rFonts w:eastAsia="新宋体"/>
      <w:b/>
      <w:bCs/>
      <w:kern w:val="44"/>
      <w:sz w:val="44"/>
      <w:szCs w:val="44"/>
      <w:lang w:val="en-US" w:eastAsia="zh-CN"/>
    </w:rPr>
  </w:style>
  <w:style w:type="character" w:styleId="afb">
    <w:name w:val="footnote reference"/>
    <w:uiPriority w:val="99"/>
    <w:qFormat/>
    <w:rsid w:val="00892E4A"/>
    <w:rPr>
      <w:vertAlign w:val="superscript"/>
    </w:rPr>
  </w:style>
  <w:style w:type="character" w:customStyle="1" w:styleId="17">
    <w:name w:val="正文文本 (17)_"/>
    <w:link w:val="171"/>
    <w:uiPriority w:val="99"/>
    <w:unhideWhenUsed/>
    <w:qFormat/>
    <w:locked/>
    <w:rsid w:val="00892E4A"/>
    <w:rPr>
      <w:rFonts w:ascii="黑体" w:eastAsia="黑体"/>
      <w:sz w:val="19"/>
      <w:szCs w:val="24"/>
      <w:shd w:val="clear" w:color="auto" w:fill="FFFFFF"/>
    </w:rPr>
  </w:style>
  <w:style w:type="character" w:customStyle="1" w:styleId="Char0">
    <w:name w:val="标题 二 Char"/>
    <w:link w:val="afc"/>
    <w:uiPriority w:val="99"/>
    <w:qFormat/>
    <w:rsid w:val="00892E4A"/>
    <w:rPr>
      <w:rFonts w:ascii="黑体" w:eastAsia="黑体" w:hAnsi="黑体"/>
      <w:bCs/>
      <w:sz w:val="30"/>
      <w:szCs w:val="32"/>
    </w:rPr>
  </w:style>
  <w:style w:type="character" w:customStyle="1" w:styleId="Heading4Char">
    <w:name w:val="Heading 4 Char"/>
    <w:aliases w:val="四级标题 Char"/>
    <w:uiPriority w:val="99"/>
    <w:qFormat/>
    <w:locked/>
    <w:rsid w:val="00892E4A"/>
    <w:rPr>
      <w:rFonts w:eastAsia="黑体"/>
      <w:kern w:val="2"/>
      <w:sz w:val="28"/>
      <w:szCs w:val="28"/>
      <w:lang w:val="en-US" w:eastAsia="zh-CN"/>
    </w:rPr>
  </w:style>
  <w:style w:type="character" w:customStyle="1" w:styleId="afd">
    <w:name w:val="无间隔 字符"/>
    <w:link w:val="afe"/>
    <w:uiPriority w:val="1"/>
    <w:qFormat/>
    <w:rsid w:val="00BE5222"/>
    <w:rPr>
      <w:sz w:val="22"/>
    </w:rPr>
  </w:style>
  <w:style w:type="character" w:customStyle="1" w:styleId="aff">
    <w:name w:val="正文文本缩进 字符"/>
    <w:link w:val="aff0"/>
    <w:uiPriority w:val="99"/>
    <w:qFormat/>
    <w:rsid w:val="00892E4A"/>
    <w:rPr>
      <w:rFonts w:ascii="Times New Roman" w:eastAsia="新宋体" w:hAnsi="Times New Roman"/>
      <w:sz w:val="24"/>
    </w:rPr>
  </w:style>
  <w:style w:type="character" w:customStyle="1" w:styleId="FooterChar">
    <w:name w:val="Footer Char"/>
    <w:qFormat/>
    <w:locked/>
    <w:rsid w:val="00892E4A"/>
    <w:rPr>
      <w:rFonts w:cs="Times New Roman"/>
      <w:sz w:val="18"/>
      <w:szCs w:val="18"/>
    </w:rPr>
  </w:style>
  <w:style w:type="character" w:customStyle="1" w:styleId="5Char">
    <w:name w:val="正文5 Char"/>
    <w:link w:val="53"/>
    <w:uiPriority w:val="99"/>
    <w:qFormat/>
    <w:rsid w:val="00892E4A"/>
    <w:rPr>
      <w:rFonts w:ascii="Times New Roman" w:eastAsia="宋体" w:hAnsi="Times New Roman" w:cs="Times New Roman"/>
      <w:sz w:val="24"/>
      <w:szCs w:val="24"/>
    </w:rPr>
  </w:style>
  <w:style w:type="character" w:customStyle="1" w:styleId="HeaderChar1">
    <w:name w:val="Header Char1"/>
    <w:uiPriority w:val="99"/>
    <w:qFormat/>
    <w:locked/>
    <w:rsid w:val="00892E4A"/>
    <w:rPr>
      <w:rFonts w:ascii="新宋体" w:eastAsia="新宋体" w:hAnsi="新宋体" w:cs="新宋体"/>
      <w:kern w:val="2"/>
      <w:sz w:val="18"/>
      <w:szCs w:val="18"/>
      <w:lang w:val="en-US" w:eastAsia="zh-CN"/>
    </w:rPr>
  </w:style>
  <w:style w:type="character" w:customStyle="1" w:styleId="35">
    <w:name w:val="书籍标题3"/>
    <w:uiPriority w:val="99"/>
    <w:qFormat/>
    <w:rsid w:val="00892E4A"/>
    <w:rPr>
      <w:rFonts w:ascii="Times New Roman" w:eastAsia="新宋体" w:hAnsi="Times New Roman" w:cs="Times New Roman"/>
      <w:b/>
      <w:bCs/>
      <w:spacing w:val="5"/>
      <w:sz w:val="21"/>
      <w:szCs w:val="21"/>
    </w:rPr>
  </w:style>
  <w:style w:type="character" w:customStyle="1" w:styleId="2a">
    <w:name w:val="正文文本 2 字符"/>
    <w:link w:val="2b"/>
    <w:uiPriority w:val="99"/>
    <w:qFormat/>
    <w:rsid w:val="00892E4A"/>
    <w:rPr>
      <w:rFonts w:ascii="Times New Roman" w:eastAsia="宋体" w:hAnsi="Times New Roman" w:cs="Times New Roman"/>
      <w:sz w:val="24"/>
    </w:rPr>
  </w:style>
  <w:style w:type="character" w:customStyle="1" w:styleId="16">
    <w:name w:val="批注主题 字符1"/>
    <w:uiPriority w:val="99"/>
    <w:semiHidden/>
    <w:qFormat/>
    <w:rsid w:val="00892E4A"/>
    <w:rPr>
      <w:rFonts w:ascii="Times New Roman" w:eastAsia="新宋体" w:hAnsi="Times New Roman"/>
      <w:b/>
      <w:bCs/>
      <w:kern w:val="2"/>
      <w:sz w:val="24"/>
      <w:szCs w:val="22"/>
    </w:rPr>
  </w:style>
  <w:style w:type="character" w:customStyle="1" w:styleId="font11">
    <w:name w:val="font11"/>
    <w:uiPriority w:val="99"/>
    <w:qFormat/>
    <w:rsid w:val="00892E4A"/>
    <w:rPr>
      <w:rFonts w:ascii="Times New Roman" w:hAnsi="Times New Roman" w:cs="Times New Roman" w:hint="default"/>
      <w:color w:val="000000"/>
      <w:sz w:val="21"/>
      <w:szCs w:val="21"/>
      <w:u w:val="none"/>
    </w:rPr>
  </w:style>
  <w:style w:type="character" w:customStyle="1" w:styleId="Heading2Char1">
    <w:name w:val="Heading 2 Char1"/>
    <w:aliases w:val="二级标题 Char1"/>
    <w:uiPriority w:val="99"/>
    <w:qFormat/>
    <w:locked/>
    <w:rsid w:val="00892E4A"/>
    <w:rPr>
      <w:rFonts w:eastAsia="黑体"/>
      <w:kern w:val="2"/>
      <w:sz w:val="32"/>
      <w:szCs w:val="32"/>
      <w:lang w:val="en-US" w:eastAsia="zh-CN"/>
    </w:rPr>
  </w:style>
  <w:style w:type="character" w:styleId="aff1">
    <w:name w:val="FollowedHyperlink"/>
    <w:uiPriority w:val="99"/>
    <w:qFormat/>
    <w:rsid w:val="00892E4A"/>
    <w:rPr>
      <w:color w:val="800080"/>
      <w:u w:val="single"/>
    </w:rPr>
  </w:style>
  <w:style w:type="character" w:customStyle="1" w:styleId="Heading9Char">
    <w:name w:val="Heading 9 Char"/>
    <w:uiPriority w:val="99"/>
    <w:qFormat/>
    <w:locked/>
    <w:rsid w:val="00892E4A"/>
    <w:rPr>
      <w:rFonts w:ascii="Arial" w:eastAsia="黑体" w:hAnsi="Arial" w:cs="Arial"/>
      <w:kern w:val="2"/>
      <w:sz w:val="21"/>
      <w:szCs w:val="21"/>
      <w:lang w:val="en-US" w:eastAsia="zh-CN"/>
    </w:rPr>
  </w:style>
  <w:style w:type="character" w:customStyle="1" w:styleId="18">
    <w:name w:val="占位符文本1"/>
    <w:uiPriority w:val="99"/>
    <w:semiHidden/>
    <w:qFormat/>
    <w:rsid w:val="00892E4A"/>
    <w:rPr>
      <w:rFonts w:ascii="Times New Roman" w:hAnsi="Times New Roman" w:cs="Times New Roman"/>
      <w:color w:val="808080"/>
    </w:rPr>
  </w:style>
  <w:style w:type="character" w:styleId="aff2">
    <w:name w:val="Strong"/>
    <w:uiPriority w:val="99"/>
    <w:qFormat/>
    <w:rsid w:val="00892E4A"/>
    <w:rPr>
      <w:b/>
      <w:bCs/>
    </w:rPr>
  </w:style>
  <w:style w:type="character" w:customStyle="1" w:styleId="aff3">
    <w:name w:val="国土局标题 字符"/>
    <w:link w:val="aff4"/>
    <w:qFormat/>
    <w:rsid w:val="00BE5222"/>
    <w:rPr>
      <w:rFonts w:ascii="黑体" w:eastAsia="黑体" w:hAnsi="黑体" w:cs="Times New Roman"/>
      <w:b/>
      <w:bCs/>
      <w:sz w:val="28"/>
      <w:szCs w:val="32"/>
    </w:rPr>
  </w:style>
  <w:style w:type="character" w:customStyle="1" w:styleId="font51">
    <w:name w:val="font51"/>
    <w:uiPriority w:val="99"/>
    <w:qFormat/>
    <w:rsid w:val="00892E4A"/>
    <w:rPr>
      <w:rFonts w:ascii="宋体" w:eastAsia="宋体" w:hAnsi="宋体" w:cs="宋体" w:hint="eastAsia"/>
      <w:color w:val="000000"/>
      <w:sz w:val="21"/>
      <w:szCs w:val="21"/>
      <w:u w:val="none"/>
    </w:rPr>
  </w:style>
  <w:style w:type="character" w:customStyle="1" w:styleId="Heading5Char">
    <w:name w:val="Heading 5 Char"/>
    <w:aliases w:val="五级标题 Char"/>
    <w:uiPriority w:val="99"/>
    <w:qFormat/>
    <w:locked/>
    <w:rsid w:val="00892E4A"/>
    <w:rPr>
      <w:rFonts w:eastAsia="黑体"/>
      <w:kern w:val="2"/>
      <w:sz w:val="28"/>
      <w:szCs w:val="28"/>
      <w:lang w:val="en-US" w:eastAsia="zh-CN"/>
    </w:rPr>
  </w:style>
  <w:style w:type="character" w:customStyle="1" w:styleId="Heading6Char">
    <w:name w:val="Heading 6 Char"/>
    <w:aliases w:val="六级标题 Char"/>
    <w:uiPriority w:val="99"/>
    <w:qFormat/>
    <w:locked/>
    <w:rsid w:val="00892E4A"/>
    <w:rPr>
      <w:rFonts w:eastAsia="黑体"/>
      <w:b/>
      <w:bCs/>
      <w:kern w:val="2"/>
      <w:sz w:val="24"/>
      <w:szCs w:val="24"/>
      <w:lang w:val="en-US" w:eastAsia="zh-CN"/>
    </w:rPr>
  </w:style>
  <w:style w:type="character" w:customStyle="1" w:styleId="19">
    <w:name w:val="书籍标题1"/>
    <w:uiPriority w:val="99"/>
    <w:qFormat/>
    <w:rsid w:val="00892E4A"/>
    <w:rPr>
      <w:rFonts w:ascii="Times New Roman" w:eastAsia="新宋体" w:hAnsi="Times New Roman"/>
      <w:b/>
      <w:bCs/>
      <w:iCs/>
      <w:spacing w:val="5"/>
      <w:sz w:val="21"/>
    </w:rPr>
  </w:style>
  <w:style w:type="character" w:customStyle="1" w:styleId="aff5">
    <w:name w:val="批注框文本 字符"/>
    <w:link w:val="aff6"/>
    <w:uiPriority w:val="99"/>
    <w:qFormat/>
    <w:rsid w:val="00892E4A"/>
    <w:rPr>
      <w:sz w:val="18"/>
      <w:szCs w:val="18"/>
    </w:rPr>
  </w:style>
  <w:style w:type="character" w:customStyle="1" w:styleId="CharChar2">
    <w:name w:val="Char Char2"/>
    <w:uiPriority w:val="99"/>
    <w:semiHidden/>
    <w:qFormat/>
    <w:rsid w:val="00892E4A"/>
    <w:rPr>
      <w:rFonts w:eastAsia="宋体"/>
      <w:kern w:val="2"/>
      <w:sz w:val="18"/>
      <w:szCs w:val="18"/>
      <w:lang w:val="en-US" w:eastAsia="zh-CN"/>
    </w:rPr>
  </w:style>
  <w:style w:type="character" w:customStyle="1" w:styleId="px12">
    <w:name w:val="px12"/>
    <w:basedOn w:val="a2"/>
    <w:uiPriority w:val="99"/>
    <w:qFormat/>
    <w:rsid w:val="00892E4A"/>
  </w:style>
  <w:style w:type="character" w:customStyle="1" w:styleId="2c">
    <w:name w:val="书籍标题2"/>
    <w:uiPriority w:val="99"/>
    <w:qFormat/>
    <w:rsid w:val="00892E4A"/>
    <w:rPr>
      <w:rFonts w:ascii="Times New Roman" w:eastAsia="新宋体" w:hAnsi="Times New Roman"/>
      <w:b/>
      <w:bCs/>
      <w:iCs/>
      <w:spacing w:val="5"/>
      <w:sz w:val="21"/>
    </w:rPr>
  </w:style>
  <w:style w:type="character" w:customStyle="1" w:styleId="CharChar23">
    <w:name w:val="Char Char23"/>
    <w:uiPriority w:val="99"/>
    <w:qFormat/>
    <w:rsid w:val="00892E4A"/>
    <w:rPr>
      <w:rFonts w:eastAsia="黑体"/>
      <w:kern w:val="2"/>
      <w:sz w:val="28"/>
      <w:szCs w:val="28"/>
      <w:lang w:val="en-US" w:eastAsia="zh-CN"/>
    </w:rPr>
  </w:style>
  <w:style w:type="character" w:styleId="aff7">
    <w:name w:val="Hyperlink"/>
    <w:uiPriority w:val="99"/>
    <w:unhideWhenUsed/>
    <w:qFormat/>
    <w:rsid w:val="00892E4A"/>
    <w:rPr>
      <w:color w:val="0563C1"/>
      <w:u w:val="single"/>
    </w:rPr>
  </w:style>
  <w:style w:type="character" w:customStyle="1" w:styleId="CharChar14">
    <w:name w:val="Char Char14"/>
    <w:basedOn w:val="a2"/>
    <w:uiPriority w:val="99"/>
    <w:qFormat/>
    <w:rsid w:val="00892E4A"/>
  </w:style>
  <w:style w:type="character" w:customStyle="1" w:styleId="font41">
    <w:name w:val="font41"/>
    <w:uiPriority w:val="99"/>
    <w:qFormat/>
    <w:rsid w:val="00892E4A"/>
    <w:rPr>
      <w:rFonts w:ascii="新宋体" w:eastAsia="新宋体" w:hAnsi="新宋体" w:cs="新宋体" w:hint="eastAsia"/>
      <w:color w:val="000000"/>
      <w:sz w:val="21"/>
      <w:szCs w:val="21"/>
      <w:u w:val="none"/>
    </w:rPr>
  </w:style>
  <w:style w:type="character" w:customStyle="1" w:styleId="36">
    <w:name w:val="正文文本 3 字符"/>
    <w:link w:val="37"/>
    <w:uiPriority w:val="99"/>
    <w:qFormat/>
    <w:rsid w:val="00892E4A"/>
    <w:rPr>
      <w:rFonts w:ascii="Times New Roman" w:eastAsia="宋体" w:hAnsi="Times New Roman" w:cs="Times New Roman"/>
      <w:sz w:val="16"/>
      <w:szCs w:val="16"/>
    </w:rPr>
  </w:style>
  <w:style w:type="character" w:customStyle="1" w:styleId="CharChar4">
    <w:name w:val="Char Char4"/>
    <w:uiPriority w:val="99"/>
    <w:qFormat/>
    <w:rsid w:val="00892E4A"/>
    <w:rPr>
      <w:rFonts w:eastAsia="宋体"/>
      <w:kern w:val="2"/>
      <w:sz w:val="16"/>
      <w:szCs w:val="16"/>
      <w:lang w:val="en-US" w:eastAsia="zh-CN"/>
    </w:rPr>
  </w:style>
  <w:style w:type="character" w:customStyle="1" w:styleId="PlainTextChar">
    <w:name w:val="Plain Text Char"/>
    <w:uiPriority w:val="99"/>
    <w:qFormat/>
    <w:locked/>
    <w:rsid w:val="00892E4A"/>
    <w:rPr>
      <w:rFonts w:ascii="宋体" w:eastAsia="宋体" w:hAnsi="宋体" w:cs="宋体"/>
      <w:sz w:val="21"/>
      <w:szCs w:val="21"/>
      <w:lang w:val="en-US" w:eastAsia="zh-CN"/>
    </w:rPr>
  </w:style>
  <w:style w:type="character" w:customStyle="1" w:styleId="2Char">
    <w:name w:val="样式2 Char"/>
    <w:link w:val="2d"/>
    <w:uiPriority w:val="99"/>
    <w:qFormat/>
    <w:rsid w:val="00892E4A"/>
    <w:rPr>
      <w:rFonts w:ascii="黑体" w:eastAsia="黑体" w:hAnsi="Times New Roman" w:cs="Times New Roman"/>
      <w:b/>
      <w:bCs/>
      <w:sz w:val="32"/>
      <w:szCs w:val="32"/>
    </w:rPr>
  </w:style>
  <w:style w:type="character" w:customStyle="1" w:styleId="BodyTextFirstIndent2Char">
    <w:name w:val="Body Text First Indent 2 Char"/>
    <w:uiPriority w:val="99"/>
    <w:qFormat/>
    <w:locked/>
    <w:rsid w:val="00892E4A"/>
    <w:rPr>
      <w:rFonts w:ascii="宋体" w:eastAsia="宋体" w:hAnsi="宋体" w:cs="宋体"/>
      <w:kern w:val="2"/>
      <w:sz w:val="22"/>
      <w:szCs w:val="22"/>
      <w:lang w:val="en-US" w:eastAsia="zh-CN"/>
    </w:rPr>
  </w:style>
  <w:style w:type="character" w:customStyle="1" w:styleId="font21">
    <w:name w:val="font21"/>
    <w:uiPriority w:val="99"/>
    <w:qFormat/>
    <w:rsid w:val="00892E4A"/>
    <w:rPr>
      <w:rFonts w:ascii="新宋体" w:eastAsia="新宋体" w:hAnsi="新宋体" w:cs="新宋体" w:hint="eastAsia"/>
      <w:color w:val="000000"/>
      <w:sz w:val="21"/>
      <w:szCs w:val="21"/>
      <w:u w:val="none"/>
    </w:rPr>
  </w:style>
  <w:style w:type="character" w:customStyle="1" w:styleId="NormalWebChar">
    <w:name w:val="Normal (Web) Char"/>
    <w:uiPriority w:val="99"/>
    <w:qFormat/>
    <w:locked/>
    <w:rsid w:val="00892E4A"/>
    <w:rPr>
      <w:rFonts w:ascii="新宋体" w:eastAsia="新宋体" w:hAnsi="新宋体" w:cs="新宋体"/>
      <w:sz w:val="22"/>
      <w:szCs w:val="22"/>
      <w:lang w:val="en-US" w:eastAsia="zh-CN"/>
    </w:rPr>
  </w:style>
  <w:style w:type="character" w:customStyle="1" w:styleId="CommentTextChar">
    <w:name w:val="Comment Text Char"/>
    <w:uiPriority w:val="99"/>
    <w:qFormat/>
    <w:locked/>
    <w:rsid w:val="00892E4A"/>
    <w:rPr>
      <w:rFonts w:ascii="新宋体" w:eastAsia="新宋体" w:hAnsi="新宋体" w:cs="新宋体"/>
      <w:kern w:val="2"/>
      <w:sz w:val="22"/>
      <w:szCs w:val="22"/>
      <w:lang w:val="en-US" w:eastAsia="zh-CN"/>
    </w:rPr>
  </w:style>
  <w:style w:type="character" w:styleId="aff8">
    <w:name w:val="page number"/>
    <w:basedOn w:val="a2"/>
    <w:uiPriority w:val="99"/>
    <w:qFormat/>
    <w:rsid w:val="00892E4A"/>
  </w:style>
  <w:style w:type="character" w:customStyle="1" w:styleId="font121">
    <w:name w:val="font121"/>
    <w:uiPriority w:val="99"/>
    <w:qFormat/>
    <w:rsid w:val="00892E4A"/>
    <w:rPr>
      <w:rFonts w:ascii="微软雅黑" w:eastAsia="微软雅黑" w:hAnsi="微软雅黑" w:cs="微软雅黑"/>
      <w:color w:val="000000"/>
      <w:sz w:val="21"/>
      <w:szCs w:val="21"/>
      <w:u w:val="none"/>
    </w:rPr>
  </w:style>
  <w:style w:type="character" w:customStyle="1" w:styleId="z-">
    <w:name w:val="z-窗体底端 字符"/>
    <w:link w:val="z-1"/>
    <w:qFormat/>
    <w:rsid w:val="00892E4A"/>
    <w:rPr>
      <w:rFonts w:ascii="Arial" w:eastAsia="宋体" w:hAnsi="Arial" w:cs="Arial"/>
      <w:vanish/>
      <w:sz w:val="16"/>
      <w:szCs w:val="16"/>
    </w:rPr>
  </w:style>
  <w:style w:type="character" w:customStyle="1" w:styleId="z-Char1">
    <w:name w:val="z-窗体顶端 Char1"/>
    <w:uiPriority w:val="99"/>
    <w:semiHidden/>
    <w:qFormat/>
    <w:rsid w:val="00892E4A"/>
    <w:rPr>
      <w:rFonts w:ascii="Arial" w:eastAsia="新宋体" w:hAnsi="Arial" w:cs="Arial"/>
      <w:vanish/>
      <w:sz w:val="16"/>
      <w:szCs w:val="16"/>
    </w:rPr>
  </w:style>
  <w:style w:type="character" w:customStyle="1" w:styleId="CharChar16">
    <w:name w:val="Char Char16"/>
    <w:uiPriority w:val="99"/>
    <w:qFormat/>
    <w:locked/>
    <w:rsid w:val="00892E4A"/>
    <w:rPr>
      <w:rFonts w:eastAsia="宋体"/>
      <w:kern w:val="2"/>
      <w:sz w:val="24"/>
      <w:szCs w:val="24"/>
      <w:lang w:val="en-US" w:eastAsia="zh-CN"/>
    </w:rPr>
  </w:style>
  <w:style w:type="character" w:customStyle="1" w:styleId="aff9">
    <w:name w:val="脚注文本 字符"/>
    <w:link w:val="affa"/>
    <w:uiPriority w:val="99"/>
    <w:qFormat/>
    <w:rsid w:val="00892E4A"/>
    <w:rPr>
      <w:rFonts w:ascii="Times New Roman" w:eastAsia="宋体" w:hAnsi="Times New Roman" w:cs="Times New Roman"/>
      <w:sz w:val="18"/>
      <w:szCs w:val="18"/>
    </w:rPr>
  </w:style>
  <w:style w:type="character" w:customStyle="1" w:styleId="CharChar13">
    <w:name w:val="Char Char13"/>
    <w:uiPriority w:val="99"/>
    <w:qFormat/>
    <w:rsid w:val="00892E4A"/>
    <w:rPr>
      <w:rFonts w:eastAsia="宋体"/>
      <w:kern w:val="2"/>
      <w:sz w:val="18"/>
      <w:szCs w:val="18"/>
      <w:lang w:val="en-US" w:eastAsia="zh-CN"/>
    </w:rPr>
  </w:style>
  <w:style w:type="character" w:customStyle="1" w:styleId="CharChar25">
    <w:name w:val="Char Char25"/>
    <w:uiPriority w:val="99"/>
    <w:qFormat/>
    <w:rsid w:val="00892E4A"/>
    <w:rPr>
      <w:rFonts w:eastAsia="黑体"/>
      <w:kern w:val="2"/>
      <w:sz w:val="32"/>
      <w:szCs w:val="32"/>
      <w:lang w:val="en-US" w:eastAsia="zh-CN"/>
    </w:rPr>
  </w:style>
  <w:style w:type="character" w:customStyle="1" w:styleId="CharChar">
    <w:name w:val="正文段落 Char Char"/>
    <w:link w:val="affb"/>
    <w:uiPriority w:val="99"/>
    <w:qFormat/>
    <w:rsid w:val="00892E4A"/>
    <w:rPr>
      <w:rFonts w:ascii="宋体" w:eastAsia="微软雅黑" w:hAnsi="宋体"/>
      <w:sz w:val="24"/>
      <w:szCs w:val="24"/>
    </w:rPr>
  </w:style>
  <w:style w:type="character" w:customStyle="1" w:styleId="DocumentMapChar">
    <w:name w:val="Document Map Char"/>
    <w:uiPriority w:val="99"/>
    <w:qFormat/>
    <w:locked/>
    <w:rsid w:val="00892E4A"/>
    <w:rPr>
      <w:rFonts w:ascii="宋体" w:eastAsia="宋体" w:hAnsi="宋体" w:cs="宋体"/>
      <w:kern w:val="2"/>
      <w:sz w:val="18"/>
      <w:szCs w:val="18"/>
      <w:lang w:val="en-US" w:eastAsia="zh-CN"/>
    </w:rPr>
  </w:style>
  <w:style w:type="character" w:customStyle="1" w:styleId="HTML">
    <w:name w:val="HTML 预设格式 字符"/>
    <w:link w:val="HTML0"/>
    <w:uiPriority w:val="99"/>
    <w:qFormat/>
    <w:rsid w:val="00892E4A"/>
    <w:rPr>
      <w:rFonts w:ascii="Arial Unicode MS" w:eastAsia="Arial Unicode MS" w:hAnsi="Arial Unicode MS" w:cs="Arial Unicode MS"/>
    </w:rPr>
  </w:style>
  <w:style w:type="character" w:customStyle="1" w:styleId="font81">
    <w:name w:val="font81"/>
    <w:uiPriority w:val="99"/>
    <w:qFormat/>
    <w:rsid w:val="00892E4A"/>
    <w:rPr>
      <w:rFonts w:ascii="宋体" w:eastAsia="宋体" w:hAnsi="宋体" w:cs="宋体" w:hint="eastAsia"/>
      <w:color w:val="000000"/>
      <w:sz w:val="22"/>
      <w:szCs w:val="22"/>
      <w:u w:val="none"/>
    </w:rPr>
  </w:style>
  <w:style w:type="character" w:customStyle="1" w:styleId="z-Char10">
    <w:name w:val="z-窗体底端 Char1"/>
    <w:uiPriority w:val="99"/>
    <w:semiHidden/>
    <w:qFormat/>
    <w:rsid w:val="00892E4A"/>
    <w:rPr>
      <w:rFonts w:ascii="Arial" w:eastAsia="新宋体" w:hAnsi="Arial" w:cs="Arial"/>
      <w:vanish/>
      <w:sz w:val="16"/>
      <w:szCs w:val="16"/>
    </w:rPr>
  </w:style>
  <w:style w:type="character" w:customStyle="1" w:styleId="font01">
    <w:name w:val="font01"/>
    <w:uiPriority w:val="99"/>
    <w:qFormat/>
    <w:rsid w:val="00892E4A"/>
    <w:rPr>
      <w:rFonts w:ascii="宋体" w:eastAsia="宋体" w:hAnsi="宋体" w:cs="宋体" w:hint="eastAsia"/>
      <w:color w:val="000000"/>
      <w:sz w:val="21"/>
      <w:szCs w:val="21"/>
      <w:u w:val="none"/>
    </w:rPr>
  </w:style>
  <w:style w:type="character" w:customStyle="1" w:styleId="Heading3Char1">
    <w:name w:val="Heading 3 Char1"/>
    <w:aliases w:val="三级标题 Char1,Char Char27"/>
    <w:uiPriority w:val="99"/>
    <w:qFormat/>
    <w:locked/>
    <w:rsid w:val="00892E4A"/>
    <w:rPr>
      <w:rFonts w:eastAsia="黑体"/>
      <w:kern w:val="2"/>
      <w:sz w:val="32"/>
      <w:szCs w:val="32"/>
      <w:lang w:val="en-US" w:eastAsia="zh-CN"/>
    </w:rPr>
  </w:style>
  <w:style w:type="character" w:customStyle="1" w:styleId="3Char">
    <w:name w:val="标题3 Char"/>
    <w:link w:val="38"/>
    <w:uiPriority w:val="99"/>
    <w:qFormat/>
    <w:locked/>
    <w:rsid w:val="00892E4A"/>
    <w:rPr>
      <w:rFonts w:ascii="黑体" w:eastAsia="黑体" w:hAnsi="黑体"/>
      <w:b/>
      <w:bCs/>
      <w:sz w:val="28"/>
      <w:szCs w:val="28"/>
    </w:rPr>
  </w:style>
  <w:style w:type="character" w:customStyle="1" w:styleId="CharChar191">
    <w:name w:val="Char Char191"/>
    <w:uiPriority w:val="99"/>
    <w:qFormat/>
    <w:rsid w:val="00892E4A"/>
    <w:rPr>
      <w:rFonts w:eastAsia="宋体"/>
      <w:kern w:val="2"/>
      <w:sz w:val="18"/>
      <w:szCs w:val="18"/>
      <w:lang w:val="en-US" w:eastAsia="zh-CN"/>
    </w:rPr>
  </w:style>
  <w:style w:type="character" w:customStyle="1" w:styleId="FootnoteTextChar">
    <w:name w:val="Footnote Text Char"/>
    <w:uiPriority w:val="99"/>
    <w:semiHidden/>
    <w:qFormat/>
    <w:locked/>
    <w:rsid w:val="00892E4A"/>
    <w:rPr>
      <w:sz w:val="18"/>
      <w:szCs w:val="18"/>
    </w:rPr>
  </w:style>
  <w:style w:type="character" w:customStyle="1" w:styleId="affc">
    <w:name w:val="文档结构图 字符"/>
    <w:link w:val="affd"/>
    <w:uiPriority w:val="99"/>
    <w:qFormat/>
    <w:rsid w:val="00892E4A"/>
    <w:rPr>
      <w:rFonts w:ascii="宋体" w:eastAsia="宋体"/>
      <w:sz w:val="18"/>
      <w:szCs w:val="18"/>
    </w:rPr>
  </w:style>
  <w:style w:type="character" w:customStyle="1" w:styleId="BodyTextIndentChar">
    <w:name w:val="Body Text Indent Char"/>
    <w:uiPriority w:val="99"/>
    <w:qFormat/>
    <w:locked/>
    <w:rsid w:val="00892E4A"/>
    <w:rPr>
      <w:rFonts w:ascii="新宋体" w:eastAsia="新宋体" w:hAnsi="新宋体" w:cs="新宋体"/>
      <w:kern w:val="2"/>
      <w:sz w:val="22"/>
      <w:szCs w:val="22"/>
      <w:lang w:val="en-US" w:eastAsia="zh-CN"/>
    </w:rPr>
  </w:style>
  <w:style w:type="character" w:customStyle="1" w:styleId="1a">
    <w:name w:val="纯文本 字符1"/>
    <w:uiPriority w:val="99"/>
    <w:qFormat/>
    <w:rsid w:val="00892E4A"/>
    <w:rPr>
      <w:rFonts w:ascii="宋体" w:hAnsi="Courier New" w:cs="Courier New"/>
      <w:sz w:val="24"/>
    </w:rPr>
  </w:style>
  <w:style w:type="character" w:customStyle="1" w:styleId="Heading2Char">
    <w:name w:val="Heading 2 Char"/>
    <w:aliases w:val="二级标题 Char"/>
    <w:uiPriority w:val="99"/>
    <w:qFormat/>
    <w:locked/>
    <w:rsid w:val="00892E4A"/>
    <w:rPr>
      <w:rFonts w:ascii="Times New Roman" w:eastAsia="黑体" w:hAnsi="Times New Roman" w:cs="Times New Roman"/>
      <w:bCs/>
      <w:sz w:val="32"/>
      <w:szCs w:val="32"/>
    </w:rPr>
  </w:style>
  <w:style w:type="character" w:customStyle="1" w:styleId="content1">
    <w:name w:val="content1"/>
    <w:uiPriority w:val="99"/>
    <w:qFormat/>
    <w:rsid w:val="00892E4A"/>
    <w:rPr>
      <w:sz w:val="21"/>
      <w:szCs w:val="21"/>
    </w:rPr>
  </w:style>
  <w:style w:type="character" w:customStyle="1" w:styleId="txt181">
    <w:name w:val="txt181"/>
    <w:uiPriority w:val="99"/>
    <w:qFormat/>
    <w:rsid w:val="00892E4A"/>
    <w:rPr>
      <w:rFonts w:ascii="宋体" w:eastAsia="宋体" w:hAnsi="宋体" w:cs="宋体"/>
      <w:b/>
      <w:bCs/>
      <w:sz w:val="38"/>
      <w:szCs w:val="38"/>
      <w:u w:val="none"/>
    </w:rPr>
  </w:style>
  <w:style w:type="character" w:customStyle="1" w:styleId="CharChar21">
    <w:name w:val="Char Char21"/>
    <w:uiPriority w:val="99"/>
    <w:qFormat/>
    <w:rsid w:val="00892E4A"/>
    <w:rPr>
      <w:rFonts w:eastAsia="黑体"/>
      <w:b/>
      <w:bCs/>
      <w:kern w:val="2"/>
      <w:sz w:val="24"/>
      <w:szCs w:val="24"/>
      <w:lang w:val="en-US" w:eastAsia="zh-CN"/>
    </w:rPr>
  </w:style>
  <w:style w:type="character" w:styleId="affe">
    <w:name w:val="Placeholder Text"/>
    <w:uiPriority w:val="99"/>
    <w:qFormat/>
    <w:rsid w:val="00892E4A"/>
    <w:rPr>
      <w:color w:val="808080"/>
    </w:rPr>
  </w:style>
  <w:style w:type="character" w:customStyle="1" w:styleId="afff">
    <w:name w:val="普通(网站) 字符"/>
    <w:link w:val="afff0"/>
    <w:uiPriority w:val="99"/>
    <w:qFormat/>
    <w:rsid w:val="00892E4A"/>
    <w:rPr>
      <w:rFonts w:eastAsia="微软雅黑" w:cs="Times New Roman"/>
      <w:sz w:val="24"/>
    </w:rPr>
  </w:style>
  <w:style w:type="character" w:customStyle="1" w:styleId="FooterChar1">
    <w:name w:val="Footer Char1"/>
    <w:uiPriority w:val="99"/>
    <w:qFormat/>
    <w:locked/>
    <w:rsid w:val="00892E4A"/>
    <w:rPr>
      <w:rFonts w:ascii="新宋体" w:eastAsia="新宋体" w:hAnsi="新宋体" w:cs="新宋体"/>
      <w:kern w:val="2"/>
      <w:sz w:val="18"/>
      <w:szCs w:val="18"/>
      <w:lang w:val="en-US" w:eastAsia="zh-CN"/>
    </w:rPr>
  </w:style>
  <w:style w:type="character" w:customStyle="1" w:styleId="05Char">
    <w:name w:val="05主送 Char"/>
    <w:link w:val="05"/>
    <w:uiPriority w:val="99"/>
    <w:qFormat/>
    <w:locked/>
    <w:rsid w:val="00892E4A"/>
    <w:rPr>
      <w:rFonts w:ascii="仿宋_GB2312" w:eastAsia="仿宋_GB2312" w:hAnsi="仿宋_GB2312" w:cs="Times New Roman"/>
      <w:sz w:val="32"/>
      <w:szCs w:val="32"/>
      <w:lang w:val="zh-CN"/>
    </w:rPr>
  </w:style>
  <w:style w:type="character" w:customStyle="1" w:styleId="CharChar6">
    <w:name w:val="Char Char6"/>
    <w:uiPriority w:val="99"/>
    <w:qFormat/>
    <w:rsid w:val="00892E4A"/>
    <w:rPr>
      <w:rFonts w:eastAsia="新宋体"/>
      <w:b/>
      <w:bCs/>
      <w:kern w:val="2"/>
      <w:sz w:val="22"/>
      <w:szCs w:val="22"/>
      <w:lang w:val="en-US" w:eastAsia="zh-CN"/>
    </w:rPr>
  </w:style>
  <w:style w:type="character" w:customStyle="1" w:styleId="font112">
    <w:name w:val="font112"/>
    <w:uiPriority w:val="99"/>
    <w:qFormat/>
    <w:rsid w:val="00892E4A"/>
    <w:rPr>
      <w:rFonts w:ascii="宋体" w:eastAsia="宋体" w:hAnsi="宋体" w:cs="宋体" w:hint="eastAsia"/>
      <w:color w:val="000000"/>
      <w:sz w:val="22"/>
      <w:szCs w:val="22"/>
      <w:u w:val="none"/>
    </w:rPr>
  </w:style>
  <w:style w:type="character" w:customStyle="1" w:styleId="afff1">
    <w:name w:val="纯文本 字符"/>
    <w:link w:val="afff2"/>
    <w:uiPriority w:val="99"/>
    <w:qFormat/>
    <w:rsid w:val="00892E4A"/>
    <w:rPr>
      <w:rFonts w:ascii="宋体" w:eastAsia="宋体" w:hAnsi="宋体" w:cs="宋体"/>
      <w:sz w:val="24"/>
      <w:szCs w:val="21"/>
    </w:rPr>
  </w:style>
  <w:style w:type="character" w:customStyle="1" w:styleId="CharChar5">
    <w:name w:val="Char Char5"/>
    <w:uiPriority w:val="99"/>
    <w:qFormat/>
    <w:rsid w:val="00892E4A"/>
    <w:rPr>
      <w:rFonts w:ascii="宋体" w:eastAsia="宋体" w:cs="宋体"/>
      <w:kern w:val="2"/>
      <w:sz w:val="18"/>
      <w:szCs w:val="18"/>
      <w:lang w:val="en-US" w:eastAsia="zh-CN"/>
    </w:rPr>
  </w:style>
  <w:style w:type="character" w:customStyle="1" w:styleId="font91">
    <w:name w:val="font91"/>
    <w:uiPriority w:val="99"/>
    <w:qFormat/>
    <w:rsid w:val="00892E4A"/>
    <w:rPr>
      <w:rFonts w:ascii="Times New Roman" w:hAnsi="Times New Roman" w:cs="Times New Roman" w:hint="default"/>
      <w:color w:val="000000"/>
      <w:sz w:val="21"/>
      <w:szCs w:val="21"/>
      <w:u w:val="none"/>
    </w:rPr>
  </w:style>
  <w:style w:type="character" w:customStyle="1" w:styleId="39">
    <w:name w:val="正文文本缩进 3 字符"/>
    <w:link w:val="3a"/>
    <w:uiPriority w:val="99"/>
    <w:qFormat/>
    <w:rsid w:val="00892E4A"/>
    <w:rPr>
      <w:rFonts w:ascii="宋体" w:eastAsia="宋体" w:hAnsi="宋体" w:cs="Times New Roman"/>
      <w:sz w:val="24"/>
      <w:szCs w:val="23"/>
    </w:rPr>
  </w:style>
  <w:style w:type="character" w:customStyle="1" w:styleId="font61">
    <w:name w:val="font61"/>
    <w:uiPriority w:val="99"/>
    <w:qFormat/>
    <w:rsid w:val="00892E4A"/>
    <w:rPr>
      <w:rFonts w:ascii="Times New Roman" w:hAnsi="Times New Roman" w:cs="Times New Roman" w:hint="default"/>
      <w:color w:val="000000"/>
      <w:sz w:val="22"/>
      <w:szCs w:val="22"/>
      <w:u w:val="none"/>
    </w:rPr>
  </w:style>
  <w:style w:type="character" w:customStyle="1" w:styleId="SubtitleChar">
    <w:name w:val="Subtitle Char"/>
    <w:uiPriority w:val="99"/>
    <w:qFormat/>
    <w:locked/>
    <w:rsid w:val="00892E4A"/>
    <w:rPr>
      <w:rFonts w:ascii="Cambria" w:eastAsia="宋体" w:hAnsi="Cambria" w:cs="Cambria"/>
      <w:b/>
      <w:bCs/>
      <w:kern w:val="28"/>
      <w:sz w:val="32"/>
      <w:szCs w:val="32"/>
      <w:lang w:val="en-US" w:eastAsia="zh-CN"/>
    </w:rPr>
  </w:style>
  <w:style w:type="character" w:customStyle="1" w:styleId="HeaderChar">
    <w:name w:val="Header Char"/>
    <w:qFormat/>
    <w:locked/>
    <w:rsid w:val="00892E4A"/>
    <w:rPr>
      <w:rFonts w:cs="Times New Roman"/>
      <w:sz w:val="18"/>
      <w:szCs w:val="18"/>
    </w:rPr>
  </w:style>
  <w:style w:type="character" w:customStyle="1" w:styleId="CharChar24">
    <w:name w:val="Char Char24"/>
    <w:uiPriority w:val="99"/>
    <w:qFormat/>
    <w:rsid w:val="00892E4A"/>
    <w:rPr>
      <w:rFonts w:eastAsia="黑体"/>
      <w:kern w:val="2"/>
      <w:sz w:val="32"/>
      <w:szCs w:val="32"/>
      <w:lang w:val="en-US" w:eastAsia="zh-CN"/>
    </w:rPr>
  </w:style>
  <w:style w:type="character" w:customStyle="1" w:styleId="CommentSubjectChar">
    <w:name w:val="Comment Subject Char"/>
    <w:uiPriority w:val="99"/>
    <w:qFormat/>
    <w:locked/>
    <w:rsid w:val="00892E4A"/>
    <w:rPr>
      <w:rFonts w:ascii="新宋体" w:eastAsia="新宋体" w:hAnsi="新宋体" w:cs="新宋体"/>
      <w:b/>
      <w:bCs/>
      <w:kern w:val="2"/>
      <w:sz w:val="22"/>
      <w:szCs w:val="22"/>
      <w:lang w:val="en-US" w:eastAsia="zh-CN"/>
    </w:rPr>
  </w:style>
  <w:style w:type="character" w:customStyle="1" w:styleId="CharChar19">
    <w:name w:val="Char Char19"/>
    <w:uiPriority w:val="99"/>
    <w:qFormat/>
    <w:rsid w:val="00892E4A"/>
    <w:rPr>
      <w:rFonts w:eastAsia="宋体"/>
      <w:kern w:val="2"/>
      <w:sz w:val="18"/>
      <w:szCs w:val="18"/>
      <w:lang w:val="en-US" w:eastAsia="zh-CN"/>
    </w:rPr>
  </w:style>
  <w:style w:type="character" w:customStyle="1" w:styleId="z-0">
    <w:name w:val="z-窗体顶端 字符"/>
    <w:link w:val="z-10"/>
    <w:qFormat/>
    <w:rsid w:val="00892E4A"/>
    <w:rPr>
      <w:rFonts w:ascii="Arial" w:eastAsia="宋体" w:hAnsi="Arial" w:cs="Arial"/>
      <w:vanish/>
      <w:sz w:val="16"/>
      <w:szCs w:val="16"/>
    </w:rPr>
  </w:style>
  <w:style w:type="character" w:customStyle="1" w:styleId="CharChar7">
    <w:name w:val="Char Char7"/>
    <w:uiPriority w:val="99"/>
    <w:qFormat/>
    <w:rsid w:val="00892E4A"/>
    <w:rPr>
      <w:rFonts w:eastAsia="宋体"/>
      <w:kern w:val="2"/>
      <w:sz w:val="24"/>
      <w:szCs w:val="24"/>
      <w:lang w:val="en-US" w:eastAsia="zh-CN"/>
    </w:rPr>
  </w:style>
  <w:style w:type="character" w:customStyle="1" w:styleId="CharChar18">
    <w:name w:val="Char Char18"/>
    <w:uiPriority w:val="99"/>
    <w:qFormat/>
    <w:rsid w:val="00892E4A"/>
    <w:rPr>
      <w:rFonts w:eastAsia="宋体"/>
      <w:kern w:val="2"/>
      <w:sz w:val="18"/>
      <w:szCs w:val="18"/>
      <w:lang w:val="en-US" w:eastAsia="zh-CN"/>
    </w:rPr>
  </w:style>
  <w:style w:type="character" w:customStyle="1" w:styleId="afff3">
    <w:name w:val="标题 字符"/>
    <w:link w:val="afff4"/>
    <w:uiPriority w:val="99"/>
    <w:qFormat/>
    <w:rsid w:val="00892E4A"/>
    <w:rPr>
      <w:rFonts w:ascii="Calibri Light" w:eastAsia="宋体" w:hAnsi="Calibri Light" w:cs="Times New Roman"/>
      <w:b/>
      <w:bCs/>
      <w:sz w:val="32"/>
      <w:szCs w:val="32"/>
    </w:rPr>
  </w:style>
  <w:style w:type="character" w:customStyle="1" w:styleId="BalloonTextChar">
    <w:name w:val="Balloon Text Char"/>
    <w:uiPriority w:val="99"/>
    <w:qFormat/>
    <w:locked/>
    <w:rsid w:val="00892E4A"/>
    <w:rPr>
      <w:rFonts w:ascii="新宋体" w:eastAsia="新宋体" w:hAnsi="新宋体" w:cs="新宋体"/>
      <w:kern w:val="2"/>
      <w:sz w:val="18"/>
      <w:szCs w:val="18"/>
      <w:lang w:val="en-US" w:eastAsia="zh-CN"/>
    </w:rPr>
  </w:style>
  <w:style w:type="character" w:customStyle="1" w:styleId="130">
    <w:name w:val="正文文本 (13)_"/>
    <w:link w:val="131"/>
    <w:uiPriority w:val="99"/>
    <w:unhideWhenUsed/>
    <w:qFormat/>
    <w:locked/>
    <w:rsid w:val="00892E4A"/>
    <w:rPr>
      <w:rFonts w:ascii="黑体" w:eastAsia="黑体"/>
      <w:szCs w:val="24"/>
      <w:shd w:val="clear" w:color="auto" w:fill="FFFFFF"/>
    </w:rPr>
  </w:style>
  <w:style w:type="character" w:customStyle="1" w:styleId="afff5">
    <w:name w:val="信息标题 字符"/>
    <w:link w:val="afff6"/>
    <w:uiPriority w:val="99"/>
    <w:qFormat/>
    <w:rsid w:val="00892E4A"/>
    <w:rPr>
      <w:rFonts w:ascii="Arial" w:eastAsia="宋体" w:hAnsi="Arial" w:cs="Times New Roman"/>
      <w:spacing w:val="-5"/>
      <w:lang w:bidi="he-IL"/>
    </w:rPr>
  </w:style>
  <w:style w:type="character" w:customStyle="1" w:styleId="BodyTextChar">
    <w:name w:val="Body Text Char"/>
    <w:uiPriority w:val="99"/>
    <w:qFormat/>
    <w:locked/>
    <w:rsid w:val="00892E4A"/>
    <w:rPr>
      <w:rFonts w:ascii="宋体" w:eastAsia="宋体" w:hAnsi="宋体" w:cs="宋体"/>
      <w:b/>
      <w:bCs/>
      <w:kern w:val="2"/>
      <w:sz w:val="24"/>
      <w:szCs w:val="24"/>
      <w:lang w:val="en-US" w:eastAsia="zh-CN"/>
    </w:rPr>
  </w:style>
  <w:style w:type="character" w:customStyle="1" w:styleId="BodyText3Char">
    <w:name w:val="Body Text 3 Char"/>
    <w:uiPriority w:val="99"/>
    <w:qFormat/>
    <w:locked/>
    <w:rsid w:val="00892E4A"/>
    <w:rPr>
      <w:rFonts w:ascii="宋体" w:eastAsia="宋体" w:hAnsi="宋体" w:cs="宋体"/>
      <w:kern w:val="2"/>
      <w:sz w:val="16"/>
      <w:szCs w:val="16"/>
      <w:lang w:val="en-US" w:eastAsia="zh-CN"/>
    </w:rPr>
  </w:style>
  <w:style w:type="character" w:customStyle="1" w:styleId="afff7">
    <w:name w:val="正文文本 字符"/>
    <w:link w:val="afff8"/>
    <w:uiPriority w:val="99"/>
    <w:qFormat/>
    <w:rsid w:val="00BE5222"/>
    <w:rPr>
      <w:rFonts w:ascii="Times New Roman" w:eastAsia="宋体" w:hAnsi="Times New Roman" w:cs="Times New Roman"/>
      <w:b/>
      <w:bCs/>
      <w:sz w:val="44"/>
      <w:szCs w:val="24"/>
    </w:rPr>
  </w:style>
  <w:style w:type="character" w:customStyle="1" w:styleId="content">
    <w:name w:val="content"/>
    <w:basedOn w:val="a2"/>
    <w:uiPriority w:val="99"/>
    <w:qFormat/>
    <w:rsid w:val="00892E4A"/>
  </w:style>
  <w:style w:type="character" w:customStyle="1" w:styleId="1b">
    <w:name w:val="未处理的提及1"/>
    <w:uiPriority w:val="99"/>
    <w:unhideWhenUsed/>
    <w:qFormat/>
    <w:rsid w:val="00892E4A"/>
    <w:rPr>
      <w:color w:val="808080"/>
      <w:shd w:val="clear" w:color="auto" w:fill="E6E6E6"/>
    </w:rPr>
  </w:style>
  <w:style w:type="character" w:customStyle="1" w:styleId="Char11">
    <w:name w:val="纯文本 Char1"/>
    <w:uiPriority w:val="99"/>
    <w:semiHidden/>
    <w:qFormat/>
    <w:rsid w:val="00892E4A"/>
    <w:rPr>
      <w:rFonts w:ascii="宋体" w:eastAsia="宋体" w:hAnsi="Courier New" w:cs="Courier New"/>
      <w:szCs w:val="21"/>
    </w:rPr>
  </w:style>
  <w:style w:type="character" w:customStyle="1" w:styleId="z-Char0">
    <w:name w:val="z-窗体底端 Char"/>
    <w:link w:val="z-110"/>
    <w:uiPriority w:val="99"/>
    <w:qFormat/>
    <w:rsid w:val="00BE5222"/>
    <w:rPr>
      <w:rFonts w:ascii="Arial" w:eastAsia="宋体" w:hAnsi="Arial" w:cs="Arial"/>
      <w:vanish/>
      <w:sz w:val="16"/>
      <w:szCs w:val="16"/>
    </w:rPr>
  </w:style>
  <w:style w:type="character" w:customStyle="1" w:styleId="afff9">
    <w:name w:val="副标题 字符"/>
    <w:link w:val="afffa"/>
    <w:uiPriority w:val="99"/>
    <w:qFormat/>
    <w:rsid w:val="00892E4A"/>
    <w:rPr>
      <w:rFonts w:ascii="Calibri Light" w:eastAsia="宋体" w:hAnsi="Calibri Light" w:cs="Times New Roman"/>
      <w:b/>
      <w:bCs/>
      <w:kern w:val="28"/>
      <w:sz w:val="32"/>
      <w:szCs w:val="32"/>
    </w:rPr>
  </w:style>
  <w:style w:type="character" w:customStyle="1" w:styleId="Heading3Char">
    <w:name w:val="Heading 3 Char"/>
    <w:qFormat/>
    <w:locked/>
    <w:rsid w:val="00892E4A"/>
    <w:rPr>
      <w:rFonts w:ascii="Times New Roman" w:eastAsia="黑体" w:hAnsi="Times New Roman" w:cs="Times New Roman"/>
      <w:bCs/>
      <w:sz w:val="32"/>
      <w:szCs w:val="32"/>
    </w:rPr>
  </w:style>
  <w:style w:type="character" w:customStyle="1" w:styleId="CharChar15">
    <w:name w:val="Char Char15"/>
    <w:uiPriority w:val="99"/>
    <w:qFormat/>
    <w:rsid w:val="00892E4A"/>
    <w:rPr>
      <w:rFonts w:eastAsia="宋体"/>
      <w:kern w:val="2"/>
      <w:sz w:val="24"/>
      <w:szCs w:val="24"/>
      <w:lang w:val="en-US" w:eastAsia="zh-CN"/>
    </w:rPr>
  </w:style>
  <w:style w:type="character" w:customStyle="1" w:styleId="CharChar9">
    <w:name w:val="Char Char9"/>
    <w:uiPriority w:val="99"/>
    <w:qFormat/>
    <w:rsid w:val="00892E4A"/>
    <w:rPr>
      <w:rFonts w:ascii="宋体" w:eastAsia="宋体" w:hAnsi="宋体" w:cs="宋体"/>
      <w:sz w:val="24"/>
      <w:szCs w:val="24"/>
      <w:lang w:val="en-US" w:eastAsia="zh-CN"/>
    </w:rPr>
  </w:style>
  <w:style w:type="character" w:customStyle="1" w:styleId="DateChar">
    <w:name w:val="Date Char"/>
    <w:uiPriority w:val="99"/>
    <w:qFormat/>
    <w:locked/>
    <w:rsid w:val="00892E4A"/>
    <w:rPr>
      <w:rFonts w:ascii="宋体" w:eastAsia="宋体" w:hAnsi="宋体" w:cs="宋体"/>
      <w:kern w:val="2"/>
      <w:sz w:val="28"/>
      <w:szCs w:val="28"/>
      <w:lang w:val="en-US" w:eastAsia="zh-CN"/>
    </w:rPr>
  </w:style>
  <w:style w:type="character" w:customStyle="1" w:styleId="1CharChar">
    <w:name w:val="标题 1 Char Char"/>
    <w:uiPriority w:val="99"/>
    <w:qFormat/>
    <w:rsid w:val="00892E4A"/>
    <w:rPr>
      <w:rFonts w:ascii="宋体" w:eastAsia="宋体" w:hAnsi="宋体"/>
      <w:b/>
      <w:kern w:val="44"/>
      <w:sz w:val="44"/>
      <w:lang w:val="en-US" w:eastAsia="zh-CN"/>
    </w:rPr>
  </w:style>
  <w:style w:type="paragraph" w:customStyle="1" w:styleId="z-2">
    <w:name w:val="z-窗体底端2"/>
    <w:basedOn w:val="a1"/>
    <w:next w:val="a1"/>
    <w:uiPriority w:val="99"/>
    <w:qFormat/>
    <w:rsid w:val="00892E4A"/>
    <w:pPr>
      <w:widowControl/>
      <w:pBdr>
        <w:top w:val="single" w:sz="6" w:space="1" w:color="auto"/>
      </w:pBdr>
      <w:overflowPunct w:val="0"/>
      <w:jc w:val="center"/>
    </w:pPr>
    <w:rPr>
      <w:rFonts w:ascii="Arial" w:eastAsia="宋体" w:hAnsi="Arial" w:cs="Arial"/>
      <w:vanish/>
      <w:kern w:val="0"/>
      <w:sz w:val="16"/>
      <w:szCs w:val="16"/>
    </w:rPr>
  </w:style>
  <w:style w:type="paragraph" w:customStyle="1" w:styleId="xl85">
    <w:name w:val="xl85"/>
    <w:basedOn w:val="a1"/>
    <w:uiPriority w:val="99"/>
    <w:qFormat/>
    <w:rsid w:val="00892E4A"/>
    <w:pPr>
      <w:widowControl/>
      <w:pBdr>
        <w:top w:val="single" w:sz="8" w:space="0" w:color="auto"/>
        <w:left w:val="single" w:sz="4" w:space="0" w:color="auto"/>
        <w:bottom w:val="single" w:sz="4" w:space="0" w:color="auto"/>
        <w:right w:val="single" w:sz="4" w:space="0" w:color="auto"/>
      </w:pBdr>
      <w:snapToGrid/>
      <w:spacing w:before="100" w:beforeAutospacing="1" w:after="100" w:afterAutospacing="1" w:line="240" w:lineRule="auto"/>
      <w:ind w:firstLineChars="0" w:firstLine="0"/>
      <w:jc w:val="center"/>
    </w:pPr>
    <w:rPr>
      <w:rFonts w:ascii="宋体" w:eastAsia="宋体" w:hAnsi="宋体" w:cs="宋体"/>
      <w:kern w:val="0"/>
    </w:rPr>
  </w:style>
  <w:style w:type="paragraph" w:customStyle="1" w:styleId="Char110">
    <w:name w:val="Char11"/>
    <w:basedOn w:val="a1"/>
    <w:uiPriority w:val="99"/>
    <w:qFormat/>
    <w:rsid w:val="00892E4A"/>
    <w:pPr>
      <w:snapToGrid/>
      <w:ind w:firstLineChars="588" w:firstLine="1653"/>
    </w:pPr>
    <w:rPr>
      <w:rFonts w:eastAsia="宋体" w:cs="Times New Roman"/>
      <w:b/>
      <w:szCs w:val="28"/>
    </w:rPr>
  </w:style>
  <w:style w:type="paragraph" w:customStyle="1" w:styleId="xl92">
    <w:name w:val="xl92"/>
    <w:basedOn w:val="a1"/>
    <w:uiPriority w:val="99"/>
    <w:qFormat/>
    <w:rsid w:val="00892E4A"/>
    <w:pPr>
      <w:widowControl/>
      <w:pBdr>
        <w:left w:val="single" w:sz="4" w:space="0" w:color="auto"/>
        <w:bottom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afc">
    <w:name w:val="标题 二"/>
    <w:basedOn w:val="21"/>
    <w:link w:val="Char0"/>
    <w:uiPriority w:val="99"/>
    <w:qFormat/>
    <w:rsid w:val="00892E4A"/>
    <w:pPr>
      <w:jc w:val="left"/>
    </w:pPr>
    <w:rPr>
      <w:rFonts w:ascii="黑体" w:hAnsi="黑体"/>
    </w:rPr>
  </w:style>
  <w:style w:type="paragraph" w:customStyle="1" w:styleId="111">
    <w:name w:val="1.1.1"/>
    <w:basedOn w:val="31"/>
    <w:uiPriority w:val="99"/>
    <w:qFormat/>
    <w:rsid w:val="00892E4A"/>
    <w:pPr>
      <w:spacing w:line="360" w:lineRule="auto"/>
    </w:pPr>
    <w:rPr>
      <w:rFonts w:ascii="宋体" w:hAnsi="宋体"/>
      <w:b/>
      <w:sz w:val="26"/>
    </w:rPr>
  </w:style>
  <w:style w:type="paragraph" w:customStyle="1" w:styleId="reader-word-layer">
    <w:name w:val="reader-word-layer"/>
    <w:basedOn w:val="a1"/>
    <w:uiPriority w:val="99"/>
    <w:qFormat/>
    <w:rsid w:val="00892E4A"/>
    <w:pPr>
      <w:widowControl/>
      <w:snapToGrid/>
      <w:spacing w:before="100" w:beforeAutospacing="1" w:after="100" w:afterAutospacing="1" w:line="240" w:lineRule="auto"/>
      <w:ind w:firstLineChars="0" w:firstLine="0"/>
      <w:jc w:val="left"/>
    </w:pPr>
    <w:rPr>
      <w:rFonts w:ascii="宋体" w:hAnsi="宋体" w:cs="宋体"/>
      <w:kern w:val="0"/>
    </w:rPr>
  </w:style>
  <w:style w:type="paragraph" w:customStyle="1" w:styleId="15">
    <w:name w:val="无间隔1"/>
    <w:link w:val="Char"/>
    <w:uiPriority w:val="99"/>
    <w:qFormat/>
    <w:rsid w:val="00892E4A"/>
    <w:pPr>
      <w:spacing w:line="360" w:lineRule="exact"/>
      <w:ind w:firstLine="482"/>
    </w:pPr>
    <w:rPr>
      <w:sz w:val="22"/>
    </w:rPr>
  </w:style>
  <w:style w:type="paragraph" w:customStyle="1" w:styleId="xl70">
    <w:name w:val="xl70"/>
    <w:basedOn w:val="a1"/>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360" w:lineRule="exact"/>
      <w:jc w:val="center"/>
      <w:textAlignment w:val="center"/>
    </w:pPr>
    <w:rPr>
      <w:rFonts w:ascii="宋体" w:eastAsia="宋体" w:hAnsi="宋体" w:cs="宋体"/>
      <w:b/>
      <w:bCs/>
      <w:kern w:val="0"/>
    </w:rPr>
  </w:style>
  <w:style w:type="paragraph" w:styleId="3b">
    <w:name w:val="List 3"/>
    <w:basedOn w:val="a1"/>
    <w:uiPriority w:val="99"/>
    <w:qFormat/>
    <w:rsid w:val="00892E4A"/>
    <w:pPr>
      <w:snapToGrid/>
      <w:ind w:left="1260" w:hanging="420"/>
    </w:pPr>
    <w:rPr>
      <w:rFonts w:eastAsia="宋体" w:cs="Times New Roman"/>
      <w:szCs w:val="20"/>
    </w:rPr>
  </w:style>
  <w:style w:type="paragraph" w:styleId="afff0">
    <w:name w:val="Normal (Web)"/>
    <w:basedOn w:val="a1"/>
    <w:link w:val="afff"/>
    <w:uiPriority w:val="99"/>
    <w:qFormat/>
    <w:rsid w:val="00892E4A"/>
    <w:pPr>
      <w:spacing w:before="100" w:beforeAutospacing="1" w:after="100" w:afterAutospacing="1"/>
      <w:jc w:val="left"/>
    </w:pPr>
    <w:rPr>
      <w:rFonts w:asciiTheme="minorHAnsi" w:eastAsia="微软雅黑" w:hAnsiTheme="minorHAnsi" w:cs="Times New Roman"/>
      <w:sz w:val="24"/>
      <w:szCs w:val="22"/>
    </w:rPr>
  </w:style>
  <w:style w:type="paragraph" w:customStyle="1" w:styleId="xl77">
    <w:name w:val="xl77"/>
    <w:basedOn w:val="a1"/>
    <w:uiPriority w:val="99"/>
    <w:qFormat/>
    <w:rsid w:val="00892E4A"/>
    <w:pPr>
      <w:widowControl/>
      <w:snapToGrid/>
      <w:spacing w:before="100" w:beforeAutospacing="1" w:after="100" w:afterAutospacing="1" w:line="240" w:lineRule="auto"/>
      <w:ind w:firstLineChars="0" w:firstLine="0"/>
      <w:jc w:val="left"/>
      <w:textAlignment w:val="center"/>
    </w:pPr>
    <w:rPr>
      <w:rFonts w:ascii="宋体" w:eastAsia="宋体" w:hAnsi="宋体" w:cs="宋体"/>
      <w:kern w:val="0"/>
    </w:rPr>
  </w:style>
  <w:style w:type="paragraph" w:styleId="afe">
    <w:name w:val="No Spacing"/>
    <w:link w:val="afd"/>
    <w:uiPriority w:val="1"/>
    <w:qFormat/>
    <w:rsid w:val="00892E4A"/>
    <w:pPr>
      <w:spacing w:line="360" w:lineRule="exact"/>
      <w:ind w:firstLine="482"/>
    </w:pPr>
    <w:rPr>
      <w:sz w:val="22"/>
    </w:rPr>
  </w:style>
  <w:style w:type="paragraph" w:styleId="afffb">
    <w:name w:val="Block Text"/>
    <w:basedOn w:val="a1"/>
    <w:uiPriority w:val="99"/>
    <w:qFormat/>
    <w:rsid w:val="00892E4A"/>
    <w:pPr>
      <w:snapToGrid/>
      <w:spacing w:after="120"/>
      <w:ind w:leftChars="700" w:left="1440" w:rightChars="700" w:right="1440"/>
    </w:pPr>
    <w:rPr>
      <w:rFonts w:eastAsia="宋体" w:cs="Times New Roman"/>
    </w:rPr>
  </w:style>
  <w:style w:type="paragraph" w:customStyle="1" w:styleId="xl94">
    <w:name w:val="xl94"/>
    <w:basedOn w:val="a1"/>
    <w:uiPriority w:val="99"/>
    <w:qFormat/>
    <w:rsid w:val="00892E4A"/>
    <w:pPr>
      <w:widowControl/>
      <w:snapToGrid/>
      <w:spacing w:before="100" w:beforeAutospacing="1" w:after="100" w:afterAutospacing="1" w:line="240" w:lineRule="auto"/>
      <w:ind w:firstLineChars="0" w:firstLine="0"/>
      <w:jc w:val="left"/>
      <w:textAlignment w:val="center"/>
    </w:pPr>
    <w:rPr>
      <w:rFonts w:ascii="宋体" w:eastAsia="宋体" w:hAnsi="宋体" w:cs="宋体"/>
      <w:kern w:val="0"/>
    </w:rPr>
  </w:style>
  <w:style w:type="paragraph" w:customStyle="1" w:styleId="xl67">
    <w:name w:val="xl67"/>
    <w:basedOn w:val="a1"/>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360" w:lineRule="exact"/>
      <w:jc w:val="center"/>
      <w:textAlignment w:val="center"/>
    </w:pPr>
    <w:rPr>
      <w:rFonts w:ascii="宋体" w:eastAsia="宋体" w:hAnsi="宋体" w:cs="宋体"/>
      <w:kern w:val="0"/>
    </w:rPr>
  </w:style>
  <w:style w:type="paragraph" w:customStyle="1" w:styleId="xl99">
    <w:name w:val="xl99"/>
    <w:basedOn w:val="a1"/>
    <w:uiPriority w:val="99"/>
    <w:qFormat/>
    <w:rsid w:val="00892E4A"/>
    <w:pPr>
      <w:widowControl/>
      <w:pBdr>
        <w:top w:val="single" w:sz="4" w:space="0" w:color="auto"/>
        <w:left w:val="single" w:sz="4" w:space="0" w:color="auto"/>
        <w:bottom w:val="single" w:sz="4" w:space="0" w:color="auto"/>
        <w:right w:val="single" w:sz="4" w:space="0" w:color="auto"/>
      </w:pBdr>
      <w:shd w:val="clear" w:color="000000" w:fill="FFFF00"/>
      <w:snapToGrid/>
      <w:spacing w:before="100" w:beforeAutospacing="1" w:after="100" w:afterAutospacing="1" w:line="240" w:lineRule="auto"/>
      <w:ind w:firstLineChars="0" w:firstLine="0"/>
      <w:jc w:val="center"/>
    </w:pPr>
    <w:rPr>
      <w:rFonts w:ascii="宋体" w:eastAsia="宋体" w:hAnsi="宋体" w:cs="宋体"/>
      <w:kern w:val="0"/>
    </w:rPr>
  </w:style>
  <w:style w:type="paragraph" w:styleId="affd">
    <w:name w:val="Document Map"/>
    <w:basedOn w:val="a1"/>
    <w:link w:val="affc"/>
    <w:uiPriority w:val="99"/>
    <w:qFormat/>
    <w:rsid w:val="00892E4A"/>
    <w:rPr>
      <w:rFonts w:ascii="宋体" w:eastAsia="宋体" w:hAnsiTheme="minorHAnsi"/>
      <w:sz w:val="18"/>
      <w:szCs w:val="18"/>
    </w:rPr>
  </w:style>
  <w:style w:type="character" w:customStyle="1" w:styleId="1c">
    <w:name w:val="文档结构图 字符1"/>
    <w:basedOn w:val="a2"/>
    <w:uiPriority w:val="99"/>
    <w:semiHidden/>
    <w:qFormat/>
    <w:rsid w:val="00892E4A"/>
    <w:rPr>
      <w:rFonts w:ascii="Microsoft YaHei UI" w:eastAsia="Microsoft YaHei UI" w:hAnsi="Times New Roman"/>
      <w:sz w:val="18"/>
      <w:szCs w:val="18"/>
    </w:rPr>
  </w:style>
  <w:style w:type="paragraph" w:customStyle="1" w:styleId="1d">
    <w:name w:val="正文1"/>
    <w:basedOn w:val="a1"/>
    <w:uiPriority w:val="99"/>
    <w:qFormat/>
    <w:rsid w:val="00892E4A"/>
    <w:pPr>
      <w:widowControl/>
      <w:snapToGrid/>
      <w:ind w:firstLineChars="171" w:firstLine="359"/>
      <w:jc w:val="left"/>
      <w:textAlignment w:val="baseline"/>
    </w:pPr>
    <w:rPr>
      <w:rFonts w:eastAsia="宋体" w:cs="Times New Roman"/>
      <w:szCs w:val="20"/>
    </w:rPr>
  </w:style>
  <w:style w:type="paragraph" w:styleId="2b">
    <w:name w:val="Body Text 2"/>
    <w:basedOn w:val="a1"/>
    <w:link w:val="2a"/>
    <w:uiPriority w:val="99"/>
    <w:qFormat/>
    <w:rsid w:val="00892E4A"/>
    <w:pPr>
      <w:snapToGrid/>
      <w:spacing w:after="120" w:line="480" w:lineRule="auto"/>
    </w:pPr>
    <w:rPr>
      <w:rFonts w:eastAsia="宋体" w:cs="Times New Roman"/>
      <w:sz w:val="24"/>
      <w:szCs w:val="22"/>
    </w:rPr>
  </w:style>
  <w:style w:type="character" w:customStyle="1" w:styleId="210">
    <w:name w:val="正文文本 2 字符1"/>
    <w:basedOn w:val="a2"/>
    <w:uiPriority w:val="99"/>
    <w:semiHidden/>
    <w:qFormat/>
    <w:rsid w:val="00892E4A"/>
    <w:rPr>
      <w:rFonts w:ascii="Times New Roman" w:eastAsia="仿宋_GB2312" w:hAnsi="Times New Roman"/>
      <w:sz w:val="28"/>
      <w:szCs w:val="24"/>
    </w:rPr>
  </w:style>
  <w:style w:type="paragraph" w:customStyle="1" w:styleId="xl65">
    <w:name w:val="xl65"/>
    <w:basedOn w:val="a1"/>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360" w:lineRule="exact"/>
      <w:jc w:val="center"/>
      <w:textAlignment w:val="center"/>
    </w:pPr>
    <w:rPr>
      <w:rFonts w:ascii="宋体" w:eastAsia="宋体" w:hAnsi="宋体" w:cs="宋体"/>
      <w:kern w:val="0"/>
    </w:rPr>
  </w:style>
  <w:style w:type="paragraph" w:customStyle="1" w:styleId="xl36">
    <w:name w:val="xl36"/>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left"/>
    </w:pPr>
    <w:rPr>
      <w:rFonts w:ascii="宋体" w:eastAsia="宋体" w:hAnsi="宋体" w:cs="宋体"/>
      <w:color w:val="000000"/>
      <w:kern w:val="0"/>
    </w:rPr>
  </w:style>
  <w:style w:type="paragraph" w:customStyle="1" w:styleId="xl37">
    <w:name w:val="xl37"/>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left"/>
    </w:pPr>
    <w:rPr>
      <w:rFonts w:ascii="宋体" w:eastAsia="宋体" w:hAnsi="宋体" w:cs="宋体"/>
      <w:kern w:val="0"/>
    </w:rPr>
  </w:style>
  <w:style w:type="paragraph" w:styleId="affa">
    <w:name w:val="footnote text"/>
    <w:basedOn w:val="a1"/>
    <w:link w:val="aff9"/>
    <w:uiPriority w:val="99"/>
    <w:qFormat/>
    <w:rsid w:val="00892E4A"/>
    <w:pPr>
      <w:jc w:val="left"/>
    </w:pPr>
    <w:rPr>
      <w:rFonts w:eastAsia="宋体" w:cs="Times New Roman"/>
      <w:sz w:val="18"/>
      <w:szCs w:val="18"/>
    </w:rPr>
  </w:style>
  <w:style w:type="character" w:customStyle="1" w:styleId="1e">
    <w:name w:val="脚注文本 字符1"/>
    <w:basedOn w:val="a2"/>
    <w:uiPriority w:val="99"/>
    <w:semiHidden/>
    <w:qFormat/>
    <w:rsid w:val="00892E4A"/>
    <w:rPr>
      <w:rFonts w:ascii="Times New Roman" w:eastAsia="仿宋_GB2312" w:hAnsi="Times New Roman"/>
      <w:sz w:val="18"/>
      <w:szCs w:val="18"/>
    </w:rPr>
  </w:style>
  <w:style w:type="paragraph" w:customStyle="1" w:styleId="xl79">
    <w:name w:val="xl79"/>
    <w:basedOn w:val="a1"/>
    <w:uiPriority w:val="99"/>
    <w:qFormat/>
    <w:rsid w:val="00892E4A"/>
    <w:pPr>
      <w:widowControl/>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3c">
    <w:name w:val="样式3"/>
    <w:basedOn w:val="TOC1"/>
    <w:uiPriority w:val="99"/>
    <w:qFormat/>
    <w:rsid w:val="00892E4A"/>
    <w:pPr>
      <w:tabs>
        <w:tab w:val="right" w:leader="dot" w:pos="8494"/>
        <w:tab w:val="right" w:leader="middleDot" w:pos="8834"/>
      </w:tabs>
      <w:spacing w:before="120" w:after="120" w:line="440" w:lineRule="exact"/>
      <w:jc w:val="left"/>
    </w:pPr>
    <w:rPr>
      <w:rFonts w:ascii="新宋体" w:eastAsia="新宋体" w:hAnsi="新宋体"/>
      <w:iCs/>
      <w:caps/>
      <w:kern w:val="0"/>
      <w:sz w:val="20"/>
      <w:szCs w:val="21"/>
    </w:rPr>
  </w:style>
  <w:style w:type="paragraph" w:styleId="afffa">
    <w:name w:val="Subtitle"/>
    <w:basedOn w:val="a1"/>
    <w:next w:val="a1"/>
    <w:link w:val="afff9"/>
    <w:uiPriority w:val="99"/>
    <w:qFormat/>
    <w:rsid w:val="00892E4A"/>
    <w:pPr>
      <w:overflowPunct w:val="0"/>
      <w:spacing w:before="240" w:after="60" w:line="312" w:lineRule="auto"/>
      <w:jc w:val="center"/>
      <w:outlineLvl w:val="1"/>
    </w:pPr>
    <w:rPr>
      <w:rFonts w:ascii="Calibri Light" w:eastAsia="宋体" w:hAnsi="Calibri Light" w:cs="Times New Roman"/>
      <w:b/>
      <w:bCs/>
      <w:kern w:val="28"/>
      <w:sz w:val="32"/>
      <w:szCs w:val="32"/>
    </w:rPr>
  </w:style>
  <w:style w:type="character" w:customStyle="1" w:styleId="1f">
    <w:name w:val="副标题 字符1"/>
    <w:basedOn w:val="a2"/>
    <w:uiPriority w:val="11"/>
    <w:qFormat/>
    <w:rsid w:val="00892E4A"/>
    <w:rPr>
      <w:b/>
      <w:bCs/>
      <w:kern w:val="28"/>
      <w:sz w:val="32"/>
      <w:szCs w:val="32"/>
    </w:rPr>
  </w:style>
  <w:style w:type="paragraph" w:customStyle="1" w:styleId="xl93">
    <w:name w:val="xl93"/>
    <w:basedOn w:val="a1"/>
    <w:uiPriority w:val="99"/>
    <w:qFormat/>
    <w:rsid w:val="00892E4A"/>
    <w:pPr>
      <w:widowControl/>
      <w:pBdr>
        <w:left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xl107">
    <w:name w:val="xl107"/>
    <w:basedOn w:val="a1"/>
    <w:uiPriority w:val="99"/>
    <w:qFormat/>
    <w:rsid w:val="00892E4A"/>
    <w:pPr>
      <w:widowControl/>
      <w:pBdr>
        <w:left w:val="single" w:sz="4" w:space="0" w:color="auto"/>
        <w:bottom w:val="single" w:sz="4" w:space="0" w:color="auto"/>
        <w:right w:val="single" w:sz="4" w:space="0" w:color="auto"/>
      </w:pBdr>
      <w:shd w:val="clear" w:color="000000" w:fill="FFFFFF"/>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styleId="aff6">
    <w:name w:val="Balloon Text"/>
    <w:basedOn w:val="a1"/>
    <w:link w:val="aff5"/>
    <w:uiPriority w:val="99"/>
    <w:qFormat/>
    <w:rsid w:val="00892E4A"/>
    <w:pPr>
      <w:spacing w:line="240" w:lineRule="auto"/>
    </w:pPr>
    <w:rPr>
      <w:rFonts w:asciiTheme="minorHAnsi" w:eastAsiaTheme="minorEastAsia" w:hAnsiTheme="minorHAnsi"/>
      <w:sz w:val="18"/>
      <w:szCs w:val="18"/>
    </w:rPr>
  </w:style>
  <w:style w:type="character" w:customStyle="1" w:styleId="1f0">
    <w:name w:val="批注框文本 字符1"/>
    <w:basedOn w:val="a2"/>
    <w:uiPriority w:val="99"/>
    <w:semiHidden/>
    <w:qFormat/>
    <w:rsid w:val="00892E4A"/>
    <w:rPr>
      <w:rFonts w:ascii="Times New Roman" w:eastAsia="仿宋_GB2312" w:hAnsi="Times New Roman"/>
      <w:sz w:val="18"/>
      <w:szCs w:val="18"/>
    </w:rPr>
  </w:style>
  <w:style w:type="paragraph" w:customStyle="1" w:styleId="xl64">
    <w:name w:val="xl64"/>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360" w:lineRule="exact"/>
      <w:jc w:val="center"/>
      <w:textAlignment w:val="center"/>
    </w:pPr>
    <w:rPr>
      <w:rFonts w:ascii="宋体" w:eastAsia="宋体" w:hAnsi="宋体" w:cs="宋体"/>
      <w:kern w:val="0"/>
    </w:rPr>
  </w:style>
  <w:style w:type="paragraph" w:customStyle="1" w:styleId="font1">
    <w:name w:val="font1"/>
    <w:basedOn w:val="a1"/>
    <w:uiPriority w:val="99"/>
    <w:qFormat/>
    <w:rsid w:val="00892E4A"/>
    <w:pPr>
      <w:widowControl/>
      <w:snapToGrid/>
      <w:spacing w:before="100" w:beforeAutospacing="1" w:after="100" w:afterAutospacing="1" w:line="240" w:lineRule="auto"/>
      <w:ind w:firstLineChars="0" w:firstLine="0"/>
      <w:jc w:val="left"/>
    </w:pPr>
    <w:rPr>
      <w:rFonts w:ascii="宋体" w:eastAsia="宋体" w:hAnsi="宋体" w:cs="宋体"/>
      <w:color w:val="000000"/>
      <w:kern w:val="0"/>
      <w:sz w:val="22"/>
      <w:szCs w:val="22"/>
    </w:rPr>
  </w:style>
  <w:style w:type="paragraph" w:styleId="afffc">
    <w:name w:val="Normal Indent"/>
    <w:basedOn w:val="a1"/>
    <w:uiPriority w:val="99"/>
    <w:qFormat/>
    <w:rsid w:val="00892E4A"/>
    <w:pPr>
      <w:snapToGrid/>
      <w:spacing w:line="240" w:lineRule="auto"/>
      <w:ind w:firstLine="420"/>
    </w:pPr>
    <w:rPr>
      <w:rFonts w:cs="Times New Roman"/>
      <w:sz w:val="21"/>
      <w:szCs w:val="22"/>
    </w:rPr>
  </w:style>
  <w:style w:type="paragraph" w:customStyle="1" w:styleId="20">
    <w:name w:val="标题2"/>
    <w:basedOn w:val="1"/>
    <w:next w:val="53"/>
    <w:uiPriority w:val="99"/>
    <w:qFormat/>
    <w:rsid w:val="00892E4A"/>
    <w:pPr>
      <w:numPr>
        <w:ilvl w:val="1"/>
      </w:numPr>
      <w:tabs>
        <w:tab w:val="left" w:pos="0"/>
      </w:tabs>
      <w:ind w:left="0"/>
    </w:pPr>
    <w:rPr>
      <w:sz w:val="30"/>
      <w:szCs w:val="30"/>
    </w:rPr>
  </w:style>
  <w:style w:type="paragraph" w:customStyle="1" w:styleId="xl83">
    <w:name w:val="xl83"/>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240" w:lineRule="auto"/>
      <w:ind w:firstLineChars="0" w:firstLine="0"/>
      <w:jc w:val="left"/>
    </w:pPr>
    <w:rPr>
      <w:rFonts w:ascii="宋体" w:eastAsia="宋体" w:hAnsi="宋体" w:cs="宋体"/>
      <w:kern w:val="0"/>
    </w:rPr>
  </w:style>
  <w:style w:type="paragraph" w:customStyle="1" w:styleId="xl97">
    <w:name w:val="xl97"/>
    <w:basedOn w:val="a1"/>
    <w:uiPriority w:val="99"/>
    <w:qFormat/>
    <w:rsid w:val="00892E4A"/>
    <w:pPr>
      <w:widowControl/>
      <w:pBdr>
        <w:left w:val="single" w:sz="4" w:space="0" w:color="auto"/>
        <w:bottom w:val="single" w:sz="4" w:space="0" w:color="auto"/>
        <w:right w:val="single" w:sz="4" w:space="0" w:color="auto"/>
      </w:pBdr>
      <w:snapToGrid/>
      <w:spacing w:before="100" w:beforeAutospacing="1" w:after="100" w:afterAutospacing="1" w:line="240" w:lineRule="auto"/>
      <w:ind w:firstLineChars="0" w:firstLine="0"/>
      <w:jc w:val="center"/>
    </w:pPr>
    <w:rPr>
      <w:rFonts w:ascii="宋体" w:eastAsia="宋体" w:hAnsi="宋体" w:cs="宋体"/>
      <w:kern w:val="0"/>
    </w:rPr>
  </w:style>
  <w:style w:type="paragraph" w:customStyle="1" w:styleId="font9">
    <w:name w:val="font9"/>
    <w:basedOn w:val="a1"/>
    <w:uiPriority w:val="99"/>
    <w:qFormat/>
    <w:rsid w:val="00892E4A"/>
    <w:pPr>
      <w:widowControl/>
      <w:snapToGrid/>
      <w:spacing w:before="100" w:beforeAutospacing="1" w:after="100" w:afterAutospacing="1" w:line="240" w:lineRule="auto"/>
      <w:ind w:firstLineChars="0" w:firstLine="0"/>
      <w:jc w:val="left"/>
    </w:pPr>
    <w:rPr>
      <w:rFonts w:eastAsia="宋体" w:cs="Times New Roman"/>
      <w:color w:val="000000"/>
      <w:kern w:val="0"/>
      <w:sz w:val="18"/>
      <w:szCs w:val="18"/>
    </w:rPr>
  </w:style>
  <w:style w:type="paragraph" w:customStyle="1" w:styleId="Style6">
    <w:name w:val="_Style 6"/>
    <w:basedOn w:val="10"/>
    <w:next w:val="a1"/>
    <w:uiPriority w:val="99"/>
    <w:unhideWhenUsed/>
    <w:qFormat/>
    <w:rsid w:val="00892E4A"/>
    <w:pPr>
      <w:widowControl/>
      <w:snapToGrid/>
      <w:spacing w:before="480" w:line="276" w:lineRule="auto"/>
      <w:outlineLvl w:val="9"/>
    </w:pPr>
    <w:rPr>
      <w:rFonts w:ascii="Cambria" w:eastAsia="宋体" w:hAnsi="Cambria" w:cs="Times New Roman"/>
      <w:bCs/>
      <w:color w:val="365F91"/>
    </w:rPr>
  </w:style>
  <w:style w:type="paragraph" w:customStyle="1" w:styleId="xl71">
    <w:name w:val="xl71"/>
    <w:basedOn w:val="a1"/>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360" w:lineRule="exact"/>
      <w:jc w:val="center"/>
      <w:textAlignment w:val="center"/>
    </w:pPr>
    <w:rPr>
      <w:rFonts w:ascii="宋体" w:eastAsia="宋体" w:hAnsi="宋体" w:cs="宋体"/>
      <w:b/>
      <w:bCs/>
      <w:kern w:val="0"/>
    </w:rPr>
  </w:style>
  <w:style w:type="paragraph" w:customStyle="1" w:styleId="z-10">
    <w:name w:val="z-窗体顶端1"/>
    <w:basedOn w:val="a1"/>
    <w:next w:val="a1"/>
    <w:link w:val="z-0"/>
    <w:qFormat/>
    <w:rsid w:val="00892E4A"/>
    <w:pPr>
      <w:widowControl/>
      <w:pBdr>
        <w:bottom w:val="single" w:sz="6" w:space="1" w:color="auto"/>
      </w:pBdr>
      <w:snapToGrid/>
      <w:jc w:val="center"/>
    </w:pPr>
    <w:rPr>
      <w:rFonts w:ascii="Arial" w:eastAsia="宋体" w:hAnsi="Arial" w:cs="Arial"/>
      <w:vanish/>
      <w:sz w:val="16"/>
      <w:szCs w:val="16"/>
    </w:rPr>
  </w:style>
  <w:style w:type="paragraph" w:customStyle="1" w:styleId="38">
    <w:name w:val="标题3"/>
    <w:basedOn w:val="31"/>
    <w:link w:val="3Char"/>
    <w:uiPriority w:val="99"/>
    <w:qFormat/>
    <w:rsid w:val="00892E4A"/>
    <w:pPr>
      <w:overflowPunct w:val="0"/>
    </w:pPr>
    <w:rPr>
      <w:rFonts w:ascii="黑体" w:hAnsi="黑体" w:cstheme="minorBidi"/>
      <w:szCs w:val="28"/>
    </w:rPr>
  </w:style>
  <w:style w:type="paragraph" w:customStyle="1" w:styleId="xl68">
    <w:name w:val="xl68"/>
    <w:basedOn w:val="a1"/>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360" w:lineRule="exact"/>
      <w:jc w:val="center"/>
      <w:textAlignment w:val="center"/>
    </w:pPr>
    <w:rPr>
      <w:rFonts w:ascii="宋体" w:eastAsia="宋体" w:hAnsi="宋体" w:cs="宋体"/>
      <w:kern w:val="0"/>
    </w:rPr>
  </w:style>
  <w:style w:type="paragraph" w:customStyle="1" w:styleId="xl76">
    <w:name w:val="xl76"/>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styleId="37">
    <w:name w:val="Body Text 3"/>
    <w:basedOn w:val="a1"/>
    <w:link w:val="36"/>
    <w:uiPriority w:val="99"/>
    <w:qFormat/>
    <w:rsid w:val="00892E4A"/>
    <w:pPr>
      <w:snapToGrid/>
      <w:spacing w:after="120"/>
    </w:pPr>
    <w:rPr>
      <w:rFonts w:eastAsia="宋体" w:cs="Times New Roman"/>
      <w:sz w:val="16"/>
      <w:szCs w:val="16"/>
    </w:rPr>
  </w:style>
  <w:style w:type="character" w:customStyle="1" w:styleId="310">
    <w:name w:val="正文文本 3 字符1"/>
    <w:basedOn w:val="a2"/>
    <w:uiPriority w:val="99"/>
    <w:semiHidden/>
    <w:qFormat/>
    <w:rsid w:val="00892E4A"/>
    <w:rPr>
      <w:rFonts w:ascii="Times New Roman" w:eastAsia="仿宋_GB2312" w:hAnsi="Times New Roman"/>
      <w:sz w:val="16"/>
      <w:szCs w:val="16"/>
    </w:rPr>
  </w:style>
  <w:style w:type="paragraph" w:styleId="TOC2">
    <w:name w:val="toc 2"/>
    <w:basedOn w:val="a1"/>
    <w:next w:val="a1"/>
    <w:uiPriority w:val="39"/>
    <w:qFormat/>
    <w:rsid w:val="001B7CDE"/>
    <w:rPr>
      <w:rFonts w:eastAsia="宋体" w:cs="Times New Roman"/>
      <w:sz w:val="24"/>
      <w:szCs w:val="22"/>
    </w:rPr>
  </w:style>
  <w:style w:type="paragraph" w:customStyle="1" w:styleId="xl101">
    <w:name w:val="xl101"/>
    <w:basedOn w:val="a1"/>
    <w:uiPriority w:val="99"/>
    <w:qFormat/>
    <w:rsid w:val="00892E4A"/>
    <w:pPr>
      <w:widowControl/>
      <w:pBdr>
        <w:top w:val="single" w:sz="4" w:space="0" w:color="auto"/>
        <w:left w:val="single" w:sz="4" w:space="0" w:color="auto"/>
        <w:bottom w:val="single" w:sz="4" w:space="0" w:color="auto"/>
        <w:right w:val="single" w:sz="4" w:space="0" w:color="auto"/>
      </w:pBdr>
      <w:shd w:val="clear" w:color="000000" w:fill="DAEEF3"/>
      <w:snapToGrid/>
      <w:spacing w:before="100" w:beforeAutospacing="1" w:after="100" w:afterAutospacing="1" w:line="240" w:lineRule="auto"/>
      <w:ind w:firstLineChars="0" w:firstLine="0"/>
      <w:jc w:val="center"/>
      <w:textAlignment w:val="center"/>
    </w:pPr>
    <w:rPr>
      <w:rFonts w:ascii="宋体" w:eastAsia="宋体" w:hAnsi="宋体" w:cs="宋体"/>
      <w:kern w:val="0"/>
      <w:sz w:val="32"/>
      <w:szCs w:val="32"/>
    </w:rPr>
  </w:style>
  <w:style w:type="paragraph" w:customStyle="1" w:styleId="2e">
    <w:name w:val="无间隔2"/>
    <w:uiPriority w:val="99"/>
    <w:qFormat/>
    <w:rsid w:val="00892E4A"/>
    <w:pPr>
      <w:spacing w:line="360" w:lineRule="exact"/>
      <w:ind w:firstLine="482"/>
    </w:pPr>
    <w:rPr>
      <w:rFonts w:ascii="Times New Roman" w:eastAsia="宋体" w:hAnsi="Times New Roman" w:cs="Calibri"/>
      <w:kern w:val="0"/>
      <w:sz w:val="22"/>
    </w:rPr>
  </w:style>
  <w:style w:type="paragraph" w:customStyle="1" w:styleId="61">
    <w:name w:val="标题6"/>
    <w:basedOn w:val="a1"/>
    <w:uiPriority w:val="99"/>
    <w:qFormat/>
    <w:rsid w:val="00892E4A"/>
    <w:pPr>
      <w:snapToGrid/>
      <w:spacing w:beforeLines="50" w:afterLines="50"/>
      <w:jc w:val="left"/>
    </w:pPr>
    <w:rPr>
      <w:rFonts w:ascii="黑体" w:eastAsia="黑体" w:cs="Times New Roman"/>
      <w:b/>
      <w:bCs/>
      <w:sz w:val="32"/>
      <w:szCs w:val="32"/>
    </w:rPr>
  </w:style>
  <w:style w:type="paragraph" w:styleId="3a">
    <w:name w:val="Body Text Indent 3"/>
    <w:basedOn w:val="a1"/>
    <w:link w:val="39"/>
    <w:uiPriority w:val="99"/>
    <w:qFormat/>
    <w:rsid w:val="00892E4A"/>
    <w:pPr>
      <w:autoSpaceDE w:val="0"/>
      <w:autoSpaceDN w:val="0"/>
      <w:spacing w:line="240" w:lineRule="atLeast"/>
      <w:ind w:firstLineChars="177" w:firstLine="425"/>
    </w:pPr>
    <w:rPr>
      <w:rFonts w:ascii="宋体" w:eastAsia="宋体" w:hAnsi="宋体" w:cs="Times New Roman"/>
      <w:sz w:val="24"/>
      <w:szCs w:val="23"/>
    </w:rPr>
  </w:style>
  <w:style w:type="character" w:customStyle="1" w:styleId="311">
    <w:name w:val="正文文本缩进 3 字符1"/>
    <w:basedOn w:val="a2"/>
    <w:uiPriority w:val="99"/>
    <w:semiHidden/>
    <w:qFormat/>
    <w:rsid w:val="00892E4A"/>
    <w:rPr>
      <w:rFonts w:ascii="Times New Roman" w:eastAsia="仿宋_GB2312" w:hAnsi="Times New Roman"/>
      <w:sz w:val="16"/>
      <w:szCs w:val="16"/>
    </w:rPr>
  </w:style>
  <w:style w:type="paragraph" w:customStyle="1" w:styleId="font14">
    <w:name w:val="font14"/>
    <w:basedOn w:val="a1"/>
    <w:uiPriority w:val="99"/>
    <w:qFormat/>
    <w:rsid w:val="00892E4A"/>
    <w:pPr>
      <w:widowControl/>
      <w:snapToGrid/>
      <w:spacing w:before="100" w:beforeAutospacing="1" w:after="100" w:afterAutospacing="1" w:line="240" w:lineRule="auto"/>
      <w:ind w:firstLineChars="0" w:firstLine="0"/>
      <w:jc w:val="left"/>
    </w:pPr>
    <w:rPr>
      <w:rFonts w:ascii="宋体" w:eastAsia="宋体" w:hAnsi="宋体" w:cs="宋体"/>
      <w:color w:val="000000"/>
      <w:kern w:val="0"/>
      <w:sz w:val="32"/>
      <w:szCs w:val="32"/>
    </w:rPr>
  </w:style>
  <w:style w:type="paragraph" w:customStyle="1" w:styleId="aff4">
    <w:name w:val="国土局标题"/>
    <w:basedOn w:val="afc"/>
    <w:link w:val="aff3"/>
    <w:qFormat/>
    <w:rsid w:val="00892E4A"/>
    <w:rPr>
      <w:rFonts w:cs="Times New Roman"/>
      <w:b/>
      <w:sz w:val="28"/>
    </w:rPr>
  </w:style>
  <w:style w:type="paragraph" w:customStyle="1" w:styleId="xl42">
    <w:name w:val="xl42"/>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left"/>
    </w:pPr>
    <w:rPr>
      <w:rFonts w:ascii="宋体" w:eastAsia="宋体" w:hAnsi="宋体" w:cs="宋体"/>
      <w:color w:val="000000"/>
      <w:kern w:val="0"/>
    </w:rPr>
  </w:style>
  <w:style w:type="paragraph" w:styleId="afffd">
    <w:name w:val="List"/>
    <w:basedOn w:val="a1"/>
    <w:uiPriority w:val="99"/>
    <w:qFormat/>
    <w:rsid w:val="00892E4A"/>
    <w:pPr>
      <w:snapToGrid/>
      <w:ind w:left="200" w:hangingChars="200" w:hanging="200"/>
    </w:pPr>
    <w:rPr>
      <w:rFonts w:eastAsia="宋体" w:cs="Times New Roman"/>
      <w:szCs w:val="20"/>
    </w:rPr>
  </w:style>
  <w:style w:type="paragraph" w:customStyle="1" w:styleId="TOC10">
    <w:name w:val="TOC 标题1"/>
    <w:basedOn w:val="10"/>
    <w:next w:val="a1"/>
    <w:uiPriority w:val="99"/>
    <w:unhideWhenUsed/>
    <w:qFormat/>
    <w:rsid w:val="00892E4A"/>
    <w:pPr>
      <w:widowControl/>
      <w:snapToGrid/>
      <w:spacing w:before="240" w:line="259" w:lineRule="auto"/>
      <w:outlineLvl w:val="9"/>
    </w:pPr>
    <w:rPr>
      <w:rFonts w:ascii="Calibri Light" w:eastAsia="宋体" w:hAnsi="Calibri Light" w:cs="Times New Roman"/>
      <w:b/>
      <w:color w:val="2E74B5"/>
      <w:szCs w:val="32"/>
    </w:rPr>
  </w:style>
  <w:style w:type="paragraph" w:customStyle="1" w:styleId="xl96">
    <w:name w:val="xl96"/>
    <w:basedOn w:val="a1"/>
    <w:uiPriority w:val="99"/>
    <w:qFormat/>
    <w:rsid w:val="00892E4A"/>
    <w:pPr>
      <w:widowControl/>
      <w:pBdr>
        <w:left w:val="single" w:sz="4" w:space="0" w:color="auto"/>
        <w:right w:val="single" w:sz="4" w:space="0" w:color="auto"/>
      </w:pBdr>
      <w:snapToGrid/>
      <w:spacing w:before="100" w:beforeAutospacing="1" w:after="100" w:afterAutospacing="1" w:line="240" w:lineRule="auto"/>
      <w:ind w:firstLineChars="0" w:firstLine="0"/>
      <w:jc w:val="center"/>
    </w:pPr>
    <w:rPr>
      <w:rFonts w:ascii="宋体" w:eastAsia="宋体" w:hAnsi="宋体" w:cs="宋体"/>
      <w:kern w:val="0"/>
    </w:rPr>
  </w:style>
  <w:style w:type="paragraph" w:customStyle="1" w:styleId="xl108">
    <w:name w:val="xl108"/>
    <w:basedOn w:val="a1"/>
    <w:uiPriority w:val="99"/>
    <w:qFormat/>
    <w:rsid w:val="00892E4A"/>
    <w:pPr>
      <w:widowControl/>
      <w:pBdr>
        <w:top w:val="single" w:sz="4" w:space="0" w:color="auto"/>
        <w:left w:val="single" w:sz="4" w:space="0" w:color="auto"/>
        <w:bottom w:val="single" w:sz="4" w:space="0" w:color="auto"/>
        <w:right w:val="single" w:sz="4" w:space="0" w:color="auto"/>
      </w:pBdr>
      <w:shd w:val="clear" w:color="000000" w:fill="FDE9D9"/>
      <w:snapToGrid/>
      <w:spacing w:before="100" w:beforeAutospacing="1" w:after="100" w:afterAutospacing="1" w:line="240" w:lineRule="auto"/>
      <w:ind w:firstLineChars="0" w:firstLine="0"/>
      <w:jc w:val="left"/>
    </w:pPr>
    <w:rPr>
      <w:rFonts w:ascii="宋体" w:eastAsia="宋体" w:hAnsi="宋体" w:cs="宋体"/>
      <w:kern w:val="0"/>
    </w:rPr>
  </w:style>
  <w:style w:type="paragraph" w:customStyle="1" w:styleId="font16">
    <w:name w:val="font16"/>
    <w:basedOn w:val="a1"/>
    <w:uiPriority w:val="99"/>
    <w:qFormat/>
    <w:rsid w:val="00892E4A"/>
    <w:pPr>
      <w:widowControl/>
      <w:snapToGrid/>
      <w:spacing w:before="100" w:beforeAutospacing="1" w:after="100" w:afterAutospacing="1" w:line="240" w:lineRule="auto"/>
      <w:ind w:firstLineChars="0" w:firstLine="0"/>
      <w:jc w:val="left"/>
    </w:pPr>
    <w:rPr>
      <w:rFonts w:ascii="宋体" w:eastAsia="宋体" w:hAnsi="宋体" w:cs="宋体"/>
      <w:b/>
      <w:bCs/>
      <w:kern w:val="0"/>
    </w:rPr>
  </w:style>
  <w:style w:type="paragraph" w:styleId="28">
    <w:name w:val="Body Text Indent 2"/>
    <w:basedOn w:val="a1"/>
    <w:link w:val="27"/>
    <w:uiPriority w:val="99"/>
    <w:qFormat/>
    <w:rsid w:val="00892E4A"/>
    <w:pPr>
      <w:snapToGrid/>
      <w:spacing w:after="120" w:line="480" w:lineRule="auto"/>
      <w:ind w:leftChars="200" w:left="420"/>
    </w:pPr>
    <w:rPr>
      <w:rFonts w:eastAsia="宋体" w:cs="Times New Roman"/>
      <w:sz w:val="24"/>
      <w:szCs w:val="22"/>
    </w:rPr>
  </w:style>
  <w:style w:type="character" w:customStyle="1" w:styleId="211">
    <w:name w:val="正文文本缩进 2 字符1"/>
    <w:basedOn w:val="a2"/>
    <w:uiPriority w:val="99"/>
    <w:semiHidden/>
    <w:qFormat/>
    <w:rsid w:val="00892E4A"/>
    <w:rPr>
      <w:rFonts w:ascii="Times New Roman" w:eastAsia="仿宋_GB2312" w:hAnsi="Times New Roman"/>
      <w:sz w:val="28"/>
      <w:szCs w:val="24"/>
    </w:rPr>
  </w:style>
  <w:style w:type="paragraph" w:customStyle="1" w:styleId="xl26">
    <w:name w:val="xl26"/>
    <w:basedOn w:val="a1"/>
    <w:uiPriority w:val="99"/>
    <w:qFormat/>
    <w:rsid w:val="00892E4A"/>
    <w:pPr>
      <w:widowControl/>
      <w:pBdr>
        <w:top w:val="single" w:sz="4" w:space="0" w:color="auto"/>
        <w:bottom w:val="single" w:sz="4" w:space="0" w:color="auto"/>
        <w:right w:val="single" w:sz="4" w:space="0" w:color="auto"/>
      </w:pBdr>
      <w:snapToGrid/>
      <w:spacing w:before="100" w:beforeAutospacing="1" w:after="100" w:afterAutospacing="1"/>
      <w:jc w:val="left"/>
    </w:pPr>
    <w:rPr>
      <w:rFonts w:ascii="宋体" w:eastAsia="宋体" w:hAnsi="宋体" w:cs="Times New Roman"/>
      <w:kern w:val="0"/>
      <w:sz w:val="16"/>
      <w:szCs w:val="16"/>
    </w:rPr>
  </w:style>
  <w:style w:type="paragraph" w:customStyle="1" w:styleId="53">
    <w:name w:val="正文5"/>
    <w:basedOn w:val="a1"/>
    <w:link w:val="5Char"/>
    <w:uiPriority w:val="99"/>
    <w:qFormat/>
    <w:rsid w:val="00892E4A"/>
    <w:pPr>
      <w:widowControl/>
      <w:snapToGrid/>
      <w:spacing w:line="540" w:lineRule="exact"/>
      <w:ind w:firstLine="480"/>
      <w:jc w:val="left"/>
    </w:pPr>
    <w:rPr>
      <w:rFonts w:eastAsia="宋体" w:cs="Times New Roman"/>
      <w:sz w:val="24"/>
    </w:rPr>
  </w:style>
  <w:style w:type="paragraph" w:styleId="afff2">
    <w:name w:val="Plain Text"/>
    <w:basedOn w:val="a1"/>
    <w:link w:val="afff1"/>
    <w:uiPriority w:val="99"/>
    <w:qFormat/>
    <w:rsid w:val="00892E4A"/>
    <w:pPr>
      <w:widowControl/>
      <w:snapToGrid/>
      <w:spacing w:before="100" w:beforeAutospacing="1" w:after="100" w:afterAutospacing="1"/>
      <w:jc w:val="left"/>
    </w:pPr>
    <w:rPr>
      <w:rFonts w:ascii="宋体" w:eastAsia="宋体" w:hAnsi="宋体" w:cs="宋体"/>
      <w:sz w:val="24"/>
    </w:rPr>
  </w:style>
  <w:style w:type="character" w:customStyle="1" w:styleId="2f">
    <w:name w:val="纯文本 字符2"/>
    <w:basedOn w:val="a2"/>
    <w:uiPriority w:val="99"/>
    <w:semiHidden/>
    <w:qFormat/>
    <w:rsid w:val="00892E4A"/>
    <w:rPr>
      <w:rFonts w:asciiTheme="minorEastAsia" w:hAnsi="Courier New" w:cs="Courier New"/>
      <w:sz w:val="28"/>
      <w:szCs w:val="24"/>
    </w:rPr>
  </w:style>
  <w:style w:type="paragraph" w:customStyle="1" w:styleId="xl66">
    <w:name w:val="xl66"/>
    <w:basedOn w:val="a1"/>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360" w:lineRule="exact"/>
      <w:jc w:val="center"/>
      <w:textAlignment w:val="center"/>
    </w:pPr>
    <w:rPr>
      <w:rFonts w:ascii="宋体" w:eastAsia="宋体" w:hAnsi="宋体" w:cs="宋体"/>
      <w:kern w:val="0"/>
    </w:rPr>
  </w:style>
  <w:style w:type="paragraph" w:customStyle="1" w:styleId="xl28">
    <w:name w:val="xl28"/>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left"/>
    </w:pPr>
    <w:rPr>
      <w:rFonts w:eastAsia="宋体" w:cs="Times New Roman"/>
      <w:kern w:val="0"/>
      <w:sz w:val="16"/>
      <w:szCs w:val="16"/>
    </w:rPr>
  </w:style>
  <w:style w:type="paragraph" w:customStyle="1" w:styleId="z-1">
    <w:name w:val="z-窗体底端1"/>
    <w:basedOn w:val="a1"/>
    <w:next w:val="a1"/>
    <w:link w:val="z-"/>
    <w:qFormat/>
    <w:rsid w:val="00892E4A"/>
    <w:pPr>
      <w:widowControl/>
      <w:pBdr>
        <w:top w:val="single" w:sz="6" w:space="1" w:color="auto"/>
      </w:pBdr>
      <w:snapToGrid/>
      <w:jc w:val="center"/>
    </w:pPr>
    <w:rPr>
      <w:rFonts w:ascii="Arial" w:eastAsia="宋体" w:hAnsi="Arial" w:cs="Arial"/>
      <w:vanish/>
      <w:sz w:val="16"/>
      <w:szCs w:val="16"/>
    </w:rPr>
  </w:style>
  <w:style w:type="paragraph" w:styleId="HTML0">
    <w:name w:val="HTML Preformatted"/>
    <w:basedOn w:val="a1"/>
    <w:link w:val="HTML"/>
    <w:uiPriority w:val="99"/>
    <w:qFormat/>
    <w:rsid w:val="00892E4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napToGrid/>
      <w:jc w:val="left"/>
    </w:pPr>
    <w:rPr>
      <w:rFonts w:ascii="Arial Unicode MS" w:eastAsia="Arial Unicode MS" w:hAnsi="Arial Unicode MS" w:cs="Arial Unicode MS"/>
      <w:sz w:val="21"/>
      <w:szCs w:val="22"/>
    </w:rPr>
  </w:style>
  <w:style w:type="character" w:customStyle="1" w:styleId="HTML1">
    <w:name w:val="HTML 预设格式 字符1"/>
    <w:basedOn w:val="a2"/>
    <w:uiPriority w:val="99"/>
    <w:semiHidden/>
    <w:qFormat/>
    <w:rsid w:val="00892E4A"/>
    <w:rPr>
      <w:rFonts w:ascii="Courier New" w:eastAsia="仿宋_GB2312" w:hAnsi="Courier New" w:cs="Courier New"/>
      <w:sz w:val="20"/>
      <w:szCs w:val="20"/>
    </w:rPr>
  </w:style>
  <w:style w:type="paragraph" w:customStyle="1" w:styleId="2Char0">
    <w:name w:val="正文2 Char"/>
    <w:basedOn w:val="a1"/>
    <w:uiPriority w:val="99"/>
    <w:qFormat/>
    <w:rsid w:val="00892E4A"/>
    <w:pPr>
      <w:snapToGrid/>
      <w:ind w:firstLine="520"/>
    </w:pPr>
    <w:rPr>
      <w:rFonts w:ascii="宋体" w:hAnsi="宋体" w:cs="Times New Roman"/>
      <w:sz w:val="26"/>
      <w:szCs w:val="26"/>
    </w:rPr>
  </w:style>
  <w:style w:type="paragraph" w:customStyle="1" w:styleId="3d">
    <w:name w:val="列出段落3"/>
    <w:basedOn w:val="a1"/>
    <w:uiPriority w:val="99"/>
    <w:qFormat/>
    <w:rsid w:val="00892E4A"/>
    <w:pPr>
      <w:overflowPunct w:val="0"/>
      <w:ind w:firstLine="420"/>
      <w:jc w:val="left"/>
    </w:pPr>
    <w:rPr>
      <w:rFonts w:cs="Times New Roman"/>
      <w:kern w:val="0"/>
    </w:rPr>
  </w:style>
  <w:style w:type="paragraph" w:customStyle="1" w:styleId="1f1">
    <w:name w:val="1"/>
    <w:basedOn w:val="a1"/>
    <w:next w:val="aff0"/>
    <w:uiPriority w:val="99"/>
    <w:qFormat/>
    <w:rsid w:val="00892E4A"/>
    <w:pPr>
      <w:autoSpaceDE w:val="0"/>
      <w:autoSpaceDN w:val="0"/>
      <w:ind w:firstLine="480"/>
    </w:pPr>
    <w:rPr>
      <w:rFonts w:ascii="宋体" w:eastAsia="宋体" w:hAnsi="宋体" w:cs="Times New Roman"/>
      <w:kern w:val="0"/>
      <w:szCs w:val="23"/>
    </w:rPr>
  </w:style>
  <w:style w:type="paragraph" w:styleId="aff0">
    <w:name w:val="Body Text Indent"/>
    <w:basedOn w:val="a1"/>
    <w:link w:val="aff"/>
    <w:uiPriority w:val="99"/>
    <w:unhideWhenUsed/>
    <w:qFormat/>
    <w:rsid w:val="00892E4A"/>
    <w:pPr>
      <w:snapToGrid/>
      <w:spacing w:after="120"/>
      <w:ind w:leftChars="200" w:left="420"/>
    </w:pPr>
    <w:rPr>
      <w:rFonts w:eastAsia="新宋体"/>
      <w:sz w:val="24"/>
      <w:szCs w:val="22"/>
    </w:rPr>
  </w:style>
  <w:style w:type="character" w:customStyle="1" w:styleId="1f2">
    <w:name w:val="正文文本缩进 字符1"/>
    <w:basedOn w:val="a2"/>
    <w:uiPriority w:val="99"/>
    <w:semiHidden/>
    <w:qFormat/>
    <w:rsid w:val="00892E4A"/>
    <w:rPr>
      <w:rFonts w:ascii="Times New Roman" w:eastAsia="仿宋_GB2312" w:hAnsi="Times New Roman"/>
      <w:sz w:val="28"/>
      <w:szCs w:val="24"/>
    </w:rPr>
  </w:style>
  <w:style w:type="paragraph" w:customStyle="1" w:styleId="TOC3">
    <w:name w:val="TOC 标题3"/>
    <w:basedOn w:val="10"/>
    <w:next w:val="a1"/>
    <w:uiPriority w:val="99"/>
    <w:qFormat/>
    <w:rsid w:val="00892E4A"/>
    <w:pPr>
      <w:widowControl/>
      <w:overflowPunct w:val="0"/>
      <w:spacing w:line="256" w:lineRule="auto"/>
      <w:jc w:val="left"/>
      <w:outlineLvl w:val="9"/>
    </w:pPr>
    <w:rPr>
      <w:rFonts w:ascii="Cambria" w:eastAsia="宋体" w:hAnsi="Cambria" w:cs="Cambria"/>
      <w:b/>
      <w:color w:val="365F91"/>
      <w:kern w:val="0"/>
      <w:szCs w:val="32"/>
    </w:rPr>
  </w:style>
  <w:style w:type="paragraph" w:customStyle="1" w:styleId="xl32">
    <w:name w:val="xl32"/>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left"/>
      <w:textAlignment w:val="bottom"/>
    </w:pPr>
    <w:rPr>
      <w:rFonts w:ascii="宋体" w:eastAsia="宋体" w:hAnsi="宋体" w:cs="宋体"/>
      <w:color w:val="000000"/>
      <w:kern w:val="0"/>
    </w:rPr>
  </w:style>
  <w:style w:type="paragraph" w:customStyle="1" w:styleId="CharCharCharCharCharCharCharCharChar1CharCharCharCharCharCharChar1">
    <w:name w:val="Char Char Char Char Char Char Char Char Char1 Char Char Char Char Char Char Char1"/>
    <w:basedOn w:val="a1"/>
    <w:uiPriority w:val="99"/>
    <w:qFormat/>
    <w:rsid w:val="00892E4A"/>
    <w:pPr>
      <w:snapToGrid/>
    </w:pPr>
    <w:rPr>
      <w:rFonts w:ascii="宋体" w:eastAsia="宋体" w:hAnsi="宋体" w:cs="宋体"/>
    </w:rPr>
  </w:style>
  <w:style w:type="paragraph" w:styleId="TOC9">
    <w:name w:val="toc 9"/>
    <w:basedOn w:val="a1"/>
    <w:next w:val="a1"/>
    <w:uiPriority w:val="39"/>
    <w:unhideWhenUsed/>
    <w:qFormat/>
    <w:rsid w:val="00892E4A"/>
    <w:pPr>
      <w:snapToGrid/>
      <w:spacing w:line="240" w:lineRule="auto"/>
      <w:ind w:leftChars="1600" w:left="3360" w:firstLineChars="0" w:firstLine="0"/>
    </w:pPr>
    <w:rPr>
      <w:rFonts w:cs="Times New Roman"/>
      <w:sz w:val="21"/>
      <w:szCs w:val="22"/>
    </w:rPr>
  </w:style>
  <w:style w:type="paragraph" w:customStyle="1" w:styleId="131">
    <w:name w:val="正文文本 (13)1"/>
    <w:basedOn w:val="a1"/>
    <w:link w:val="130"/>
    <w:uiPriority w:val="99"/>
    <w:unhideWhenUsed/>
    <w:qFormat/>
    <w:rsid w:val="00892E4A"/>
    <w:pPr>
      <w:shd w:val="clear" w:color="auto" w:fill="FFFFFF"/>
      <w:snapToGrid/>
      <w:spacing w:line="240" w:lineRule="atLeast"/>
      <w:ind w:firstLineChars="0" w:hanging="900"/>
      <w:jc w:val="distribute"/>
    </w:pPr>
    <w:rPr>
      <w:rFonts w:ascii="黑体" w:eastAsia="黑体" w:hAnsiTheme="minorHAnsi"/>
      <w:sz w:val="21"/>
    </w:rPr>
  </w:style>
  <w:style w:type="paragraph" w:customStyle="1" w:styleId="font0">
    <w:name w:val="font0"/>
    <w:basedOn w:val="a1"/>
    <w:uiPriority w:val="99"/>
    <w:qFormat/>
    <w:rsid w:val="00892E4A"/>
    <w:pPr>
      <w:widowControl/>
      <w:snapToGrid/>
      <w:spacing w:before="100" w:beforeAutospacing="1" w:after="100" w:afterAutospacing="1"/>
      <w:jc w:val="left"/>
    </w:pPr>
    <w:rPr>
      <w:rFonts w:ascii="宋体" w:eastAsia="宋体" w:hAnsi="宋体" w:cs="Times New Roman" w:hint="eastAsia"/>
      <w:kern w:val="0"/>
    </w:rPr>
  </w:style>
  <w:style w:type="paragraph" w:customStyle="1" w:styleId="xl78">
    <w:name w:val="xl78"/>
    <w:basedOn w:val="a1"/>
    <w:uiPriority w:val="99"/>
    <w:qFormat/>
    <w:rsid w:val="00892E4A"/>
    <w:pPr>
      <w:widowControl/>
      <w:snapToGrid/>
      <w:spacing w:before="100" w:beforeAutospacing="1" w:after="100" w:afterAutospacing="1" w:line="240" w:lineRule="auto"/>
      <w:ind w:firstLineChars="0" w:firstLine="0"/>
      <w:jc w:val="left"/>
      <w:textAlignment w:val="center"/>
    </w:pPr>
    <w:rPr>
      <w:rFonts w:ascii="宋体" w:eastAsia="宋体" w:hAnsi="宋体" w:cs="宋体"/>
      <w:kern w:val="0"/>
    </w:rPr>
  </w:style>
  <w:style w:type="paragraph" w:styleId="TOC5">
    <w:name w:val="toc 5"/>
    <w:basedOn w:val="a1"/>
    <w:next w:val="a1"/>
    <w:uiPriority w:val="39"/>
    <w:unhideWhenUsed/>
    <w:qFormat/>
    <w:rsid w:val="00892E4A"/>
    <w:pPr>
      <w:snapToGrid/>
      <w:spacing w:line="240" w:lineRule="auto"/>
      <w:ind w:leftChars="800" w:left="1680" w:firstLineChars="0" w:firstLine="0"/>
    </w:pPr>
    <w:rPr>
      <w:rFonts w:cs="Times New Roman"/>
      <w:sz w:val="21"/>
      <w:szCs w:val="22"/>
    </w:rPr>
  </w:style>
  <w:style w:type="paragraph" w:customStyle="1" w:styleId="font12">
    <w:name w:val="font12"/>
    <w:basedOn w:val="a1"/>
    <w:uiPriority w:val="99"/>
    <w:qFormat/>
    <w:rsid w:val="00892E4A"/>
    <w:pPr>
      <w:widowControl/>
      <w:snapToGrid/>
      <w:spacing w:before="100" w:beforeAutospacing="1" w:after="100" w:afterAutospacing="1" w:line="240" w:lineRule="auto"/>
      <w:ind w:firstLineChars="0" w:firstLine="0"/>
      <w:jc w:val="left"/>
    </w:pPr>
    <w:rPr>
      <w:rFonts w:ascii="宋体" w:eastAsia="宋体" w:hAnsi="宋体" w:cs="宋体"/>
      <w:color w:val="000000"/>
      <w:kern w:val="0"/>
    </w:rPr>
  </w:style>
  <w:style w:type="paragraph" w:customStyle="1" w:styleId="xl105">
    <w:name w:val="xl105"/>
    <w:basedOn w:val="a1"/>
    <w:uiPriority w:val="99"/>
    <w:qFormat/>
    <w:rsid w:val="00892E4A"/>
    <w:pPr>
      <w:widowControl/>
      <w:pBdr>
        <w:top w:val="single" w:sz="4" w:space="0" w:color="auto"/>
        <w:left w:val="single" w:sz="4" w:space="0" w:color="auto"/>
        <w:right w:val="single" w:sz="4" w:space="0" w:color="auto"/>
      </w:pBdr>
      <w:shd w:val="clear" w:color="000000" w:fill="FFFFFF"/>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43">
    <w:name w:val="样式4"/>
    <w:basedOn w:val="TOC1"/>
    <w:next w:val="3c"/>
    <w:uiPriority w:val="99"/>
    <w:qFormat/>
    <w:rsid w:val="00892E4A"/>
    <w:pPr>
      <w:tabs>
        <w:tab w:val="right" w:leader="dot" w:pos="8494"/>
        <w:tab w:val="right" w:leader="middleDot" w:pos="8834"/>
      </w:tabs>
      <w:spacing w:before="120" w:after="120" w:line="440" w:lineRule="exact"/>
      <w:jc w:val="left"/>
    </w:pPr>
    <w:rPr>
      <w:rFonts w:ascii="新宋体" w:eastAsia="新宋体" w:hAnsi="新宋体"/>
      <w:iCs/>
      <w:caps/>
      <w:kern w:val="0"/>
      <w:sz w:val="20"/>
      <w:szCs w:val="21"/>
    </w:rPr>
  </w:style>
  <w:style w:type="paragraph" w:styleId="2f0">
    <w:name w:val="List Bullet 2"/>
    <w:basedOn w:val="a1"/>
    <w:uiPriority w:val="99"/>
    <w:qFormat/>
    <w:rsid w:val="00892E4A"/>
    <w:pPr>
      <w:tabs>
        <w:tab w:val="left" w:pos="1125"/>
      </w:tabs>
      <w:snapToGrid/>
      <w:ind w:left="1125" w:hanging="1125"/>
    </w:pPr>
    <w:rPr>
      <w:rFonts w:eastAsia="宋体" w:cs="Times New Roman"/>
      <w:szCs w:val="20"/>
    </w:rPr>
  </w:style>
  <w:style w:type="paragraph" w:customStyle="1" w:styleId="xl103">
    <w:name w:val="xl103"/>
    <w:basedOn w:val="a1"/>
    <w:uiPriority w:val="99"/>
    <w:qFormat/>
    <w:rsid w:val="00892E4A"/>
    <w:pPr>
      <w:widowControl/>
      <w:pBdr>
        <w:top w:val="single" w:sz="4" w:space="0" w:color="auto"/>
        <w:left w:val="single" w:sz="4" w:space="0" w:color="auto"/>
        <w:bottom w:val="single" w:sz="4" w:space="0" w:color="auto"/>
        <w:right w:val="single" w:sz="4" w:space="0" w:color="auto"/>
      </w:pBdr>
      <w:shd w:val="clear" w:color="000000" w:fill="DAEEF3"/>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xl40">
    <w:name w:val="xl40"/>
    <w:basedOn w:val="a1"/>
    <w:uiPriority w:val="99"/>
    <w:qFormat/>
    <w:rsid w:val="00892E4A"/>
    <w:pPr>
      <w:widowControl/>
      <w:pBdr>
        <w:right w:val="single" w:sz="4" w:space="0" w:color="auto"/>
      </w:pBdr>
      <w:snapToGrid/>
      <w:spacing w:before="100" w:beforeAutospacing="1" w:after="100" w:afterAutospacing="1"/>
      <w:jc w:val="center"/>
    </w:pPr>
    <w:rPr>
      <w:rFonts w:eastAsia="宋体" w:cs="Times New Roman"/>
      <w:kern w:val="0"/>
      <w:szCs w:val="20"/>
    </w:rPr>
  </w:style>
  <w:style w:type="paragraph" w:customStyle="1" w:styleId="xl88">
    <w:name w:val="xl88"/>
    <w:basedOn w:val="a1"/>
    <w:uiPriority w:val="99"/>
    <w:qFormat/>
    <w:rsid w:val="00892E4A"/>
    <w:pPr>
      <w:widowControl/>
      <w:pBdr>
        <w:top w:val="single" w:sz="4" w:space="0" w:color="auto"/>
        <w:left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xl45">
    <w:name w:val="xl45"/>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left"/>
      <w:textAlignment w:val="bottom"/>
    </w:pPr>
    <w:rPr>
      <w:rFonts w:eastAsia="宋体" w:cs="Times New Roman"/>
      <w:color w:val="000000"/>
      <w:kern w:val="0"/>
    </w:rPr>
  </w:style>
  <w:style w:type="paragraph" w:styleId="TOC7">
    <w:name w:val="toc 7"/>
    <w:basedOn w:val="a1"/>
    <w:next w:val="a1"/>
    <w:uiPriority w:val="39"/>
    <w:unhideWhenUsed/>
    <w:qFormat/>
    <w:rsid w:val="00892E4A"/>
    <w:pPr>
      <w:snapToGrid/>
      <w:spacing w:line="240" w:lineRule="auto"/>
      <w:ind w:leftChars="1200" w:left="2520" w:firstLineChars="0" w:firstLine="0"/>
    </w:pPr>
    <w:rPr>
      <w:rFonts w:cs="Times New Roman"/>
      <w:sz w:val="21"/>
      <w:szCs w:val="22"/>
    </w:rPr>
  </w:style>
  <w:style w:type="paragraph" w:customStyle="1" w:styleId="xl73">
    <w:name w:val="xl73"/>
    <w:basedOn w:val="a1"/>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360" w:lineRule="exact"/>
      <w:jc w:val="center"/>
      <w:textAlignment w:val="center"/>
    </w:pPr>
    <w:rPr>
      <w:rFonts w:ascii="宋体" w:eastAsia="宋体" w:hAnsi="宋体" w:cs="宋体"/>
      <w:b/>
      <w:bCs/>
      <w:kern w:val="0"/>
    </w:rPr>
  </w:style>
  <w:style w:type="paragraph" w:customStyle="1" w:styleId="6111">
    <w:name w:val="标题6111"/>
    <w:basedOn w:val="a1"/>
    <w:uiPriority w:val="99"/>
    <w:qFormat/>
    <w:rsid w:val="00892E4A"/>
    <w:pPr>
      <w:snapToGrid/>
      <w:ind w:firstLine="480"/>
    </w:pPr>
    <w:rPr>
      <w:rFonts w:ascii="宋体" w:eastAsia="宋体" w:hAnsi="宋体" w:cs="Times New Roman"/>
      <w:kern w:val="0"/>
    </w:rPr>
  </w:style>
  <w:style w:type="paragraph" w:customStyle="1" w:styleId="xl72">
    <w:name w:val="xl72"/>
    <w:basedOn w:val="a1"/>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360" w:lineRule="exact"/>
      <w:jc w:val="center"/>
      <w:textAlignment w:val="center"/>
    </w:pPr>
    <w:rPr>
      <w:rFonts w:ascii="宋体" w:eastAsia="宋体" w:hAnsi="宋体" w:cs="宋体"/>
      <w:b/>
      <w:bCs/>
      <w:kern w:val="0"/>
    </w:rPr>
  </w:style>
  <w:style w:type="paragraph" w:customStyle="1" w:styleId="54">
    <w:name w:val="标题5"/>
    <w:basedOn w:val="a1"/>
    <w:uiPriority w:val="99"/>
    <w:qFormat/>
    <w:rsid w:val="00892E4A"/>
    <w:pPr>
      <w:snapToGrid/>
      <w:spacing w:before="240" w:afterLines="50"/>
      <w:ind w:leftChars="-3" w:left="-3" w:hangingChars="2" w:hanging="6"/>
      <w:jc w:val="left"/>
    </w:pPr>
    <w:rPr>
      <w:rFonts w:ascii="黑体" w:eastAsia="黑体" w:cs="Times New Roman"/>
      <w:b/>
      <w:bCs/>
      <w:kern w:val="0"/>
      <w:sz w:val="30"/>
    </w:rPr>
  </w:style>
  <w:style w:type="paragraph" w:customStyle="1" w:styleId="2d">
    <w:name w:val="样式2"/>
    <w:basedOn w:val="21"/>
    <w:link w:val="2Char"/>
    <w:uiPriority w:val="99"/>
    <w:qFormat/>
    <w:rsid w:val="00892E4A"/>
    <w:pPr>
      <w:spacing w:line="360" w:lineRule="auto"/>
      <w:jc w:val="left"/>
    </w:pPr>
    <w:rPr>
      <w:rFonts w:ascii="黑体" w:cs="Times New Roman"/>
      <w:b/>
      <w:sz w:val="32"/>
    </w:rPr>
  </w:style>
  <w:style w:type="paragraph" w:customStyle="1" w:styleId="CharCharCharCharCharCharCharCharChar1CharCharCharCharCharCharChar">
    <w:name w:val="Char Char Char Char Char Char Char Char Char1 Char Char Char Char Char Char Char"/>
    <w:basedOn w:val="a1"/>
    <w:uiPriority w:val="99"/>
    <w:qFormat/>
    <w:rsid w:val="00892E4A"/>
    <w:pPr>
      <w:snapToGrid/>
    </w:pPr>
    <w:rPr>
      <w:rFonts w:ascii="宋体" w:eastAsia="宋体" w:hAnsi="宋体" w:cs="宋体"/>
    </w:rPr>
  </w:style>
  <w:style w:type="paragraph" w:customStyle="1" w:styleId="xl35">
    <w:name w:val="xl35"/>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center"/>
    </w:pPr>
    <w:rPr>
      <w:rFonts w:eastAsia="宋体" w:cs="Times New Roman"/>
      <w:kern w:val="0"/>
    </w:rPr>
  </w:style>
  <w:style w:type="paragraph" w:customStyle="1" w:styleId="Style2">
    <w:name w:val="_Style 2"/>
    <w:basedOn w:val="a1"/>
    <w:uiPriority w:val="99"/>
    <w:qFormat/>
    <w:rsid w:val="00892E4A"/>
    <w:pPr>
      <w:snapToGrid/>
      <w:spacing w:line="240" w:lineRule="auto"/>
      <w:ind w:firstLine="420"/>
    </w:pPr>
    <w:rPr>
      <w:rFonts w:ascii="Calibri" w:eastAsia="宋体" w:hAnsi="Calibri" w:cs="Times New Roman"/>
      <w:sz w:val="21"/>
    </w:rPr>
  </w:style>
  <w:style w:type="paragraph" w:styleId="TOC4">
    <w:name w:val="toc 4"/>
    <w:basedOn w:val="a1"/>
    <w:next w:val="a1"/>
    <w:uiPriority w:val="39"/>
    <w:unhideWhenUsed/>
    <w:qFormat/>
    <w:rsid w:val="00892E4A"/>
    <w:pPr>
      <w:snapToGrid/>
      <w:spacing w:line="240" w:lineRule="auto"/>
      <w:ind w:leftChars="600" w:left="1260" w:firstLineChars="0" w:firstLine="0"/>
    </w:pPr>
    <w:rPr>
      <w:rFonts w:cs="Times New Roman"/>
      <w:sz w:val="21"/>
      <w:szCs w:val="22"/>
    </w:rPr>
  </w:style>
  <w:style w:type="paragraph" w:customStyle="1" w:styleId="71">
    <w:name w:val="标题7"/>
    <w:basedOn w:val="61"/>
    <w:uiPriority w:val="99"/>
    <w:qFormat/>
    <w:rsid w:val="00892E4A"/>
    <w:pPr>
      <w:jc w:val="both"/>
    </w:pPr>
    <w:rPr>
      <w:b w:val="0"/>
      <w:bCs w:val="0"/>
      <w:sz w:val="24"/>
      <w:szCs w:val="24"/>
    </w:rPr>
  </w:style>
  <w:style w:type="paragraph" w:customStyle="1" w:styleId="xl84">
    <w:name w:val="xl84"/>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微软雅黑" w:hAnsi="微软雅黑" w:cs="宋体"/>
      <w:kern w:val="0"/>
      <w:sz w:val="21"/>
    </w:rPr>
  </w:style>
  <w:style w:type="paragraph" w:styleId="TOC30">
    <w:name w:val="toc 3"/>
    <w:basedOn w:val="a1"/>
    <w:next w:val="a1"/>
    <w:uiPriority w:val="39"/>
    <w:qFormat/>
    <w:rsid w:val="001B7CDE"/>
    <w:pPr>
      <w:ind w:firstLineChars="400" w:firstLine="400"/>
    </w:pPr>
    <w:rPr>
      <w:rFonts w:eastAsia="宋体" w:cs="Times New Roman"/>
      <w:sz w:val="24"/>
      <w:szCs w:val="22"/>
    </w:rPr>
  </w:style>
  <w:style w:type="paragraph" w:customStyle="1" w:styleId="afffe">
    <w:name w:val="文件标题"/>
    <w:uiPriority w:val="99"/>
    <w:qFormat/>
    <w:rsid w:val="00892E4A"/>
    <w:pPr>
      <w:spacing w:line="360" w:lineRule="exact"/>
      <w:ind w:firstLine="482"/>
    </w:pPr>
    <w:rPr>
      <w:rFonts w:ascii="宋体" w:eastAsia="宋体" w:hAnsi="Times New Roman" w:cs="Times New Roman"/>
      <w:b/>
      <w:kern w:val="0"/>
      <w:sz w:val="44"/>
      <w:szCs w:val="24"/>
    </w:rPr>
  </w:style>
  <w:style w:type="paragraph" w:customStyle="1" w:styleId="62111">
    <w:name w:val="标题62111"/>
    <w:basedOn w:val="a1"/>
    <w:uiPriority w:val="99"/>
    <w:qFormat/>
    <w:rsid w:val="00892E4A"/>
    <w:pPr>
      <w:tabs>
        <w:tab w:val="left" w:pos="360"/>
      </w:tabs>
      <w:snapToGrid/>
      <w:spacing w:beforeLines="50" w:afterLines="50"/>
      <w:ind w:left="360" w:hanging="360"/>
    </w:pPr>
    <w:rPr>
      <w:rFonts w:eastAsia="宋体" w:cs="Times New Roman"/>
      <w:b/>
      <w:bCs/>
    </w:rPr>
  </w:style>
  <w:style w:type="paragraph" w:styleId="afff6">
    <w:name w:val="Message Header"/>
    <w:basedOn w:val="afff8"/>
    <w:link w:val="afff5"/>
    <w:uiPriority w:val="99"/>
    <w:qFormat/>
    <w:rsid w:val="00892E4A"/>
    <w:pPr>
      <w:keepLines/>
      <w:widowControl/>
      <w:tabs>
        <w:tab w:val="left" w:pos="720"/>
      </w:tabs>
      <w:spacing w:beforeLines="70" w:afterLines="70" w:line="180" w:lineRule="atLeast"/>
      <w:ind w:left="720" w:hanging="720"/>
      <w:jc w:val="left"/>
    </w:pPr>
    <w:rPr>
      <w:rFonts w:ascii="Arial" w:hAnsi="Arial"/>
      <w:b w:val="0"/>
      <w:bCs w:val="0"/>
      <w:spacing w:val="-5"/>
      <w:sz w:val="21"/>
      <w:szCs w:val="22"/>
      <w:lang w:bidi="he-IL"/>
    </w:rPr>
  </w:style>
  <w:style w:type="character" w:customStyle="1" w:styleId="1f3">
    <w:name w:val="信息标题 字符1"/>
    <w:basedOn w:val="a2"/>
    <w:uiPriority w:val="99"/>
    <w:semiHidden/>
    <w:qFormat/>
    <w:rsid w:val="00892E4A"/>
    <w:rPr>
      <w:rFonts w:asciiTheme="majorHAnsi" w:eastAsiaTheme="majorEastAsia" w:hAnsiTheme="majorHAnsi" w:cstheme="majorBidi"/>
      <w:sz w:val="24"/>
      <w:szCs w:val="24"/>
      <w:shd w:val="pct20" w:color="auto" w:fill="auto"/>
    </w:rPr>
  </w:style>
  <w:style w:type="paragraph" w:customStyle="1" w:styleId="affb">
    <w:name w:val="正文段落"/>
    <w:basedOn w:val="a1"/>
    <w:link w:val="CharChar"/>
    <w:uiPriority w:val="99"/>
    <w:qFormat/>
    <w:rsid w:val="00892E4A"/>
    <w:pPr>
      <w:jc w:val="left"/>
    </w:pPr>
    <w:rPr>
      <w:rFonts w:ascii="宋体" w:eastAsia="微软雅黑" w:hAnsi="宋体"/>
      <w:sz w:val="24"/>
    </w:rPr>
  </w:style>
  <w:style w:type="paragraph" w:customStyle="1" w:styleId="xl89">
    <w:name w:val="xl89"/>
    <w:basedOn w:val="a1"/>
    <w:uiPriority w:val="99"/>
    <w:qFormat/>
    <w:rsid w:val="00892E4A"/>
    <w:pPr>
      <w:widowControl/>
      <w:pBdr>
        <w:left w:val="single" w:sz="4" w:space="0" w:color="auto"/>
        <w:bottom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z-20">
    <w:name w:val="z-窗体顶端2"/>
    <w:basedOn w:val="a1"/>
    <w:next w:val="a1"/>
    <w:uiPriority w:val="99"/>
    <w:qFormat/>
    <w:rsid w:val="00892E4A"/>
    <w:pPr>
      <w:widowControl/>
      <w:pBdr>
        <w:bottom w:val="single" w:sz="6" w:space="1" w:color="auto"/>
      </w:pBdr>
      <w:overflowPunct w:val="0"/>
      <w:jc w:val="center"/>
    </w:pPr>
    <w:rPr>
      <w:rFonts w:ascii="Arial" w:eastAsia="宋体" w:hAnsi="Arial" w:cs="Arial"/>
      <w:vanish/>
      <w:kern w:val="0"/>
      <w:sz w:val="16"/>
      <w:szCs w:val="16"/>
    </w:rPr>
  </w:style>
  <w:style w:type="paragraph" w:customStyle="1" w:styleId="font7">
    <w:name w:val="font7"/>
    <w:basedOn w:val="a1"/>
    <w:uiPriority w:val="99"/>
    <w:qFormat/>
    <w:rsid w:val="00892E4A"/>
    <w:pPr>
      <w:widowControl/>
      <w:snapToGrid/>
      <w:spacing w:before="100" w:beforeAutospacing="1" w:after="100" w:afterAutospacing="1"/>
      <w:jc w:val="left"/>
    </w:pPr>
    <w:rPr>
      <w:rFonts w:ascii="宋体" w:eastAsia="宋体" w:hAnsi="宋体" w:cs="Times New Roman" w:hint="eastAsia"/>
      <w:kern w:val="0"/>
      <w:sz w:val="16"/>
      <w:szCs w:val="16"/>
    </w:rPr>
  </w:style>
  <w:style w:type="paragraph" w:customStyle="1" w:styleId="44">
    <w:name w:val="标题4"/>
    <w:basedOn w:val="a1"/>
    <w:uiPriority w:val="99"/>
    <w:qFormat/>
    <w:rsid w:val="00892E4A"/>
    <w:pPr>
      <w:snapToGrid/>
      <w:spacing w:beforeLines="50" w:afterLines="50"/>
      <w:ind w:right="-539"/>
      <w:jc w:val="left"/>
    </w:pPr>
    <w:rPr>
      <w:rFonts w:ascii="华文细黑" w:eastAsia="华文细黑" w:hAnsi="宋体" w:cs="Times New Roman"/>
      <w:b/>
      <w:bCs/>
      <w:kern w:val="0"/>
    </w:rPr>
  </w:style>
  <w:style w:type="paragraph" w:customStyle="1" w:styleId="510">
    <w:name w:val="标题51"/>
    <w:basedOn w:val="a1"/>
    <w:uiPriority w:val="99"/>
    <w:qFormat/>
    <w:rsid w:val="00892E4A"/>
    <w:pPr>
      <w:jc w:val="left"/>
    </w:pPr>
    <w:rPr>
      <w:rFonts w:eastAsia="新宋体" w:cs="Times New Roman"/>
      <w:b/>
      <w:bCs/>
      <w:kern w:val="0"/>
    </w:rPr>
  </w:style>
  <w:style w:type="paragraph" w:customStyle="1" w:styleId="xl75">
    <w:name w:val="xl75"/>
    <w:basedOn w:val="a1"/>
    <w:uiPriority w:val="99"/>
    <w:qFormat/>
    <w:rsid w:val="00892E4A"/>
    <w:pPr>
      <w:widowControl/>
      <w:pBdr>
        <w:left w:val="single" w:sz="4" w:space="0" w:color="auto"/>
        <w:bottom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msonormal0">
    <w:name w:val="msonormal"/>
    <w:basedOn w:val="a1"/>
    <w:qFormat/>
    <w:rsid w:val="00892E4A"/>
    <w:pPr>
      <w:widowControl/>
      <w:snapToGrid/>
      <w:spacing w:before="100" w:beforeAutospacing="1" w:after="100" w:afterAutospacing="1"/>
      <w:jc w:val="left"/>
    </w:pPr>
    <w:rPr>
      <w:rFonts w:ascii="宋体" w:eastAsia="宋体" w:hAnsi="宋体" w:cs="宋体"/>
      <w:kern w:val="0"/>
    </w:rPr>
  </w:style>
  <w:style w:type="paragraph" w:customStyle="1" w:styleId="xl31">
    <w:name w:val="xl31"/>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left"/>
    </w:pPr>
    <w:rPr>
      <w:rFonts w:ascii="宋体" w:eastAsia="宋体" w:hAnsi="宋体" w:cs="宋体"/>
      <w:color w:val="000000"/>
      <w:kern w:val="0"/>
    </w:rPr>
  </w:style>
  <w:style w:type="paragraph" w:customStyle="1" w:styleId="xl98">
    <w:name w:val="xl98"/>
    <w:basedOn w:val="a1"/>
    <w:uiPriority w:val="99"/>
    <w:qFormat/>
    <w:rsid w:val="00892E4A"/>
    <w:pPr>
      <w:widowControl/>
      <w:pBdr>
        <w:top w:val="single" w:sz="4" w:space="0" w:color="auto"/>
        <w:left w:val="single" w:sz="4" w:space="0" w:color="auto"/>
        <w:right w:val="single" w:sz="4" w:space="0" w:color="auto"/>
      </w:pBdr>
      <w:snapToGrid/>
      <w:spacing w:before="100" w:beforeAutospacing="1" w:after="100" w:afterAutospacing="1" w:line="240" w:lineRule="auto"/>
      <w:ind w:firstLineChars="0" w:firstLine="0"/>
      <w:jc w:val="center"/>
    </w:pPr>
    <w:rPr>
      <w:rFonts w:ascii="宋体" w:eastAsia="宋体" w:hAnsi="宋体" w:cs="宋体"/>
      <w:kern w:val="0"/>
    </w:rPr>
  </w:style>
  <w:style w:type="paragraph" w:customStyle="1" w:styleId="affff">
    <w:name w:val="样式 宋体 小四 右"/>
    <w:basedOn w:val="a1"/>
    <w:uiPriority w:val="99"/>
    <w:qFormat/>
    <w:rsid w:val="00892E4A"/>
    <w:pPr>
      <w:widowControl/>
      <w:snapToGrid/>
      <w:spacing w:line="360" w:lineRule="exact"/>
      <w:jc w:val="left"/>
    </w:pPr>
    <w:rPr>
      <w:rFonts w:ascii="宋体" w:eastAsia="宋体" w:hAnsi="宋体" w:cs="宋体"/>
      <w:kern w:val="0"/>
      <w:szCs w:val="20"/>
    </w:rPr>
  </w:style>
  <w:style w:type="paragraph" w:customStyle="1" w:styleId="1">
    <w:name w:val="标题1"/>
    <w:basedOn w:val="a1"/>
    <w:next w:val="53"/>
    <w:uiPriority w:val="99"/>
    <w:qFormat/>
    <w:rsid w:val="00892E4A"/>
    <w:pPr>
      <w:widowControl/>
      <w:numPr>
        <w:numId w:val="1"/>
      </w:numPr>
      <w:snapToGrid/>
      <w:spacing w:beforeLines="50" w:afterLines="50" w:line="360" w:lineRule="exact"/>
      <w:jc w:val="left"/>
      <w:outlineLvl w:val="1"/>
    </w:pPr>
    <w:rPr>
      <w:rFonts w:ascii="黑体" w:eastAsia="黑体" w:cs="Times New Roman"/>
      <w:b/>
      <w:kern w:val="0"/>
      <w:sz w:val="32"/>
      <w:szCs w:val="32"/>
    </w:rPr>
  </w:style>
  <w:style w:type="paragraph" w:customStyle="1" w:styleId="ParaCharCharCharCharCharCharChar">
    <w:name w:val="默认段落字体 Para Char Char Char Char Char Char Char"/>
    <w:basedOn w:val="a1"/>
    <w:uiPriority w:val="99"/>
    <w:qFormat/>
    <w:rsid w:val="00892E4A"/>
    <w:pPr>
      <w:snapToGrid/>
    </w:pPr>
    <w:rPr>
      <w:rFonts w:ascii="Tahoma" w:eastAsia="宋体" w:hAnsi="Tahoma" w:cs="Times New Roman"/>
      <w:szCs w:val="20"/>
    </w:rPr>
  </w:style>
  <w:style w:type="paragraph" w:customStyle="1" w:styleId="xl87">
    <w:name w:val="xl87"/>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styleId="TOC8">
    <w:name w:val="toc 8"/>
    <w:basedOn w:val="a1"/>
    <w:next w:val="a1"/>
    <w:uiPriority w:val="39"/>
    <w:unhideWhenUsed/>
    <w:qFormat/>
    <w:rsid w:val="00892E4A"/>
    <w:pPr>
      <w:snapToGrid/>
      <w:spacing w:line="240" w:lineRule="auto"/>
      <w:ind w:leftChars="1400" w:left="2940" w:firstLineChars="0" w:firstLine="0"/>
    </w:pPr>
    <w:rPr>
      <w:rFonts w:cs="Times New Roman"/>
      <w:sz w:val="21"/>
      <w:szCs w:val="22"/>
    </w:rPr>
  </w:style>
  <w:style w:type="paragraph" w:customStyle="1" w:styleId="xl25">
    <w:name w:val="xl25"/>
    <w:basedOn w:val="a1"/>
    <w:uiPriority w:val="99"/>
    <w:qFormat/>
    <w:rsid w:val="00892E4A"/>
    <w:pPr>
      <w:widowControl/>
      <w:pBdr>
        <w:left w:val="single" w:sz="4" w:space="0" w:color="auto"/>
        <w:bottom w:val="single" w:sz="4" w:space="0" w:color="auto"/>
        <w:right w:val="single" w:sz="4" w:space="0" w:color="auto"/>
      </w:pBdr>
      <w:snapToGrid/>
      <w:spacing w:before="100" w:beforeAutospacing="1" w:after="100" w:afterAutospacing="1"/>
      <w:jc w:val="left"/>
    </w:pPr>
    <w:rPr>
      <w:rFonts w:ascii="宋体" w:eastAsia="宋体" w:hAnsi="宋体" w:cs="Times New Roman"/>
      <w:kern w:val="0"/>
      <w:sz w:val="16"/>
      <w:szCs w:val="16"/>
    </w:rPr>
  </w:style>
  <w:style w:type="paragraph" w:customStyle="1" w:styleId="affff0">
    <w:name w:val="文件字号"/>
    <w:basedOn w:val="a1"/>
    <w:uiPriority w:val="99"/>
    <w:qFormat/>
    <w:rsid w:val="00892E4A"/>
    <w:pPr>
      <w:snapToGrid/>
      <w:spacing w:line="240" w:lineRule="auto"/>
      <w:ind w:firstLineChars="0" w:firstLine="0"/>
    </w:pPr>
    <w:rPr>
      <w:rFonts w:ascii="仿宋_GB2312" w:cs="仿宋_GB2312"/>
      <w:sz w:val="32"/>
      <w:szCs w:val="32"/>
    </w:rPr>
  </w:style>
  <w:style w:type="paragraph" w:customStyle="1" w:styleId="2f1">
    <w:name w:val="修订2"/>
    <w:uiPriority w:val="99"/>
    <w:semiHidden/>
    <w:qFormat/>
    <w:rsid w:val="00892E4A"/>
    <w:rPr>
      <w:rFonts w:ascii="Times New Roman" w:eastAsia="新宋体" w:hAnsi="Times New Roman" w:cs="Times New Roman"/>
      <w:sz w:val="24"/>
    </w:rPr>
  </w:style>
  <w:style w:type="paragraph" w:styleId="afff4">
    <w:name w:val="Title"/>
    <w:basedOn w:val="a1"/>
    <w:next w:val="a1"/>
    <w:link w:val="afff3"/>
    <w:uiPriority w:val="99"/>
    <w:qFormat/>
    <w:rsid w:val="00892E4A"/>
    <w:pPr>
      <w:snapToGrid/>
      <w:spacing w:before="240" w:after="60" w:line="240" w:lineRule="auto"/>
      <w:ind w:firstLineChars="0" w:firstLine="0"/>
      <w:jc w:val="center"/>
      <w:outlineLvl w:val="0"/>
    </w:pPr>
    <w:rPr>
      <w:rFonts w:ascii="Calibri Light" w:eastAsia="宋体" w:hAnsi="Calibri Light" w:cs="Times New Roman"/>
      <w:b/>
      <w:bCs/>
      <w:sz w:val="32"/>
      <w:szCs w:val="32"/>
    </w:rPr>
  </w:style>
  <w:style w:type="character" w:customStyle="1" w:styleId="1f4">
    <w:name w:val="标题 字符1"/>
    <w:basedOn w:val="a2"/>
    <w:uiPriority w:val="10"/>
    <w:qFormat/>
    <w:rsid w:val="00892E4A"/>
    <w:rPr>
      <w:rFonts w:asciiTheme="majorHAnsi" w:eastAsiaTheme="majorEastAsia" w:hAnsiTheme="majorHAnsi" w:cstheme="majorBidi"/>
      <w:b/>
      <w:bCs/>
      <w:sz w:val="32"/>
      <w:szCs w:val="32"/>
    </w:rPr>
  </w:style>
  <w:style w:type="paragraph" w:customStyle="1" w:styleId="xl74">
    <w:name w:val="xl74"/>
    <w:basedOn w:val="a1"/>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360" w:lineRule="exact"/>
      <w:jc w:val="center"/>
      <w:textAlignment w:val="center"/>
    </w:pPr>
    <w:rPr>
      <w:rFonts w:ascii="宋体" w:eastAsia="宋体" w:hAnsi="宋体" w:cs="宋体"/>
      <w:b/>
      <w:bCs/>
      <w:kern w:val="0"/>
    </w:rPr>
  </w:style>
  <w:style w:type="paragraph" w:customStyle="1" w:styleId="51111">
    <w:name w:val="标题51111"/>
    <w:basedOn w:val="a1"/>
    <w:uiPriority w:val="99"/>
    <w:qFormat/>
    <w:rsid w:val="00892E4A"/>
    <w:pPr>
      <w:snapToGrid/>
      <w:spacing w:beforeLines="50" w:afterLines="50"/>
      <w:jc w:val="left"/>
    </w:pPr>
    <w:rPr>
      <w:rFonts w:ascii="黑体" w:eastAsia="黑体" w:cs="Times New Roman"/>
      <w:b/>
      <w:bCs/>
    </w:rPr>
  </w:style>
  <w:style w:type="paragraph" w:customStyle="1" w:styleId="45">
    <w:name w:val="标题   4"/>
    <w:basedOn w:val="20"/>
    <w:next w:val="53"/>
    <w:uiPriority w:val="99"/>
    <w:qFormat/>
    <w:rsid w:val="00892E4A"/>
    <w:pPr>
      <w:numPr>
        <w:ilvl w:val="0"/>
        <w:numId w:val="0"/>
      </w:numPr>
      <w:spacing w:beforeLines="0" w:afterLines="0"/>
      <w:ind w:firstLineChars="200" w:firstLine="200"/>
      <w:outlineLvl w:val="3"/>
    </w:pPr>
    <w:rPr>
      <w:rFonts w:ascii="宋体" w:eastAsia="宋体" w:hAnsi="宋体"/>
      <w:sz w:val="24"/>
      <w:szCs w:val="24"/>
      <w:lang w:bidi="en-US"/>
    </w:rPr>
  </w:style>
  <w:style w:type="paragraph" w:styleId="TOC1">
    <w:name w:val="toc 1"/>
    <w:basedOn w:val="a1"/>
    <w:next w:val="a1"/>
    <w:uiPriority w:val="39"/>
    <w:qFormat/>
    <w:rsid w:val="001B7CDE"/>
    <w:pPr>
      <w:ind w:firstLineChars="0" w:firstLine="0"/>
    </w:pPr>
    <w:rPr>
      <w:rFonts w:eastAsia="宋体" w:cs="Times New Roman"/>
      <w:sz w:val="24"/>
      <w:szCs w:val="22"/>
    </w:rPr>
  </w:style>
  <w:style w:type="paragraph" w:customStyle="1" w:styleId="affff1">
    <w:name w:val="简单回函地址"/>
    <w:basedOn w:val="a1"/>
    <w:uiPriority w:val="99"/>
    <w:qFormat/>
    <w:rsid w:val="00892E4A"/>
    <w:pPr>
      <w:snapToGrid/>
    </w:pPr>
    <w:rPr>
      <w:rFonts w:eastAsia="宋体" w:cs="Times New Roman"/>
    </w:rPr>
  </w:style>
  <w:style w:type="paragraph" w:customStyle="1" w:styleId="xl86">
    <w:name w:val="xl86"/>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46">
    <w:name w:val="修订4"/>
    <w:uiPriority w:val="99"/>
    <w:semiHidden/>
    <w:qFormat/>
    <w:rsid w:val="00892E4A"/>
    <w:pPr>
      <w:spacing w:line="360" w:lineRule="exact"/>
      <w:ind w:firstLine="482"/>
    </w:pPr>
    <w:rPr>
      <w:rFonts w:ascii="Times New Roman" w:eastAsia="宋体" w:hAnsi="Times New Roman" w:cs="Calibri"/>
    </w:rPr>
  </w:style>
  <w:style w:type="paragraph" w:customStyle="1" w:styleId="z-110">
    <w:name w:val="z-窗体底端11"/>
    <w:basedOn w:val="a1"/>
    <w:next w:val="a1"/>
    <w:link w:val="z-Char0"/>
    <w:uiPriority w:val="99"/>
    <w:qFormat/>
    <w:rsid w:val="00892E4A"/>
    <w:pPr>
      <w:widowControl/>
      <w:pBdr>
        <w:top w:val="single" w:sz="6" w:space="1" w:color="auto"/>
      </w:pBdr>
      <w:jc w:val="center"/>
    </w:pPr>
    <w:rPr>
      <w:rFonts w:ascii="Arial" w:eastAsia="宋体" w:hAnsi="Arial" w:cs="Arial"/>
      <w:vanish/>
      <w:sz w:val="16"/>
      <w:szCs w:val="16"/>
    </w:rPr>
  </w:style>
  <w:style w:type="paragraph" w:customStyle="1" w:styleId="1f5">
    <w:name w:val="修订1"/>
    <w:uiPriority w:val="99"/>
    <w:qFormat/>
    <w:rsid w:val="00892E4A"/>
    <w:pPr>
      <w:spacing w:line="360" w:lineRule="exact"/>
      <w:ind w:firstLine="482"/>
    </w:pPr>
    <w:rPr>
      <w:rFonts w:ascii="Times New Roman" w:eastAsia="宋体" w:hAnsi="Times New Roman" w:cs="Times New Roman"/>
    </w:rPr>
  </w:style>
  <w:style w:type="paragraph" w:customStyle="1" w:styleId="xl91">
    <w:name w:val="xl91"/>
    <w:basedOn w:val="a1"/>
    <w:uiPriority w:val="99"/>
    <w:qFormat/>
    <w:rsid w:val="00892E4A"/>
    <w:pPr>
      <w:widowControl/>
      <w:pBdr>
        <w:top w:val="single" w:sz="4" w:space="0" w:color="auto"/>
        <w:left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styleId="26">
    <w:name w:val="Body Text First Indent 2"/>
    <w:basedOn w:val="aff0"/>
    <w:link w:val="25"/>
    <w:uiPriority w:val="99"/>
    <w:qFormat/>
    <w:rsid w:val="00892E4A"/>
    <w:pPr>
      <w:ind w:leftChars="0" w:left="0" w:firstLine="210"/>
    </w:pPr>
    <w:rPr>
      <w:rFonts w:eastAsia="宋体"/>
    </w:rPr>
  </w:style>
  <w:style w:type="character" w:customStyle="1" w:styleId="212">
    <w:name w:val="正文文本首行缩进 2 字符1"/>
    <w:basedOn w:val="1f2"/>
    <w:uiPriority w:val="99"/>
    <w:semiHidden/>
    <w:qFormat/>
    <w:rsid w:val="00892E4A"/>
    <w:rPr>
      <w:rFonts w:ascii="Times New Roman" w:eastAsia="仿宋_GB2312" w:hAnsi="Times New Roman"/>
      <w:sz w:val="28"/>
      <w:szCs w:val="24"/>
    </w:rPr>
  </w:style>
  <w:style w:type="paragraph" w:customStyle="1" w:styleId="TOC11">
    <w:name w:val="TOC 标题11"/>
    <w:basedOn w:val="10"/>
    <w:next w:val="a1"/>
    <w:uiPriority w:val="39"/>
    <w:unhideWhenUsed/>
    <w:qFormat/>
    <w:rsid w:val="00892E4A"/>
    <w:pPr>
      <w:widowControl/>
      <w:spacing w:beforeLines="100" w:line="259" w:lineRule="auto"/>
      <w:outlineLvl w:val="9"/>
    </w:pPr>
    <w:rPr>
      <w:rFonts w:ascii="Cambria" w:eastAsia="宋体" w:hAnsi="Cambria" w:cs="Times New Roman"/>
      <w:color w:val="365F91"/>
      <w:szCs w:val="32"/>
    </w:rPr>
  </w:style>
  <w:style w:type="paragraph" w:customStyle="1" w:styleId="font8">
    <w:name w:val="font8"/>
    <w:basedOn w:val="a1"/>
    <w:uiPriority w:val="99"/>
    <w:qFormat/>
    <w:rsid w:val="00892E4A"/>
    <w:pPr>
      <w:widowControl/>
      <w:snapToGrid/>
      <w:spacing w:before="100" w:beforeAutospacing="1" w:after="100" w:afterAutospacing="1"/>
      <w:jc w:val="left"/>
    </w:pPr>
    <w:rPr>
      <w:rFonts w:eastAsia="宋体" w:cs="Times New Roman"/>
      <w:kern w:val="0"/>
      <w:sz w:val="16"/>
      <w:szCs w:val="16"/>
    </w:rPr>
  </w:style>
  <w:style w:type="paragraph" w:customStyle="1" w:styleId="xl82">
    <w:name w:val="xl82"/>
    <w:basedOn w:val="a1"/>
    <w:uiPriority w:val="99"/>
    <w:qFormat/>
    <w:rsid w:val="00892E4A"/>
    <w:pPr>
      <w:widowControl/>
      <w:pBdr>
        <w:top w:val="single" w:sz="8" w:space="0" w:color="auto"/>
        <w:left w:val="single" w:sz="4" w:space="0" w:color="auto"/>
        <w:bottom w:val="single" w:sz="4" w:space="0" w:color="auto"/>
        <w:right w:val="single" w:sz="4" w:space="0" w:color="auto"/>
      </w:pBdr>
      <w:snapToGrid/>
      <w:spacing w:before="100" w:beforeAutospacing="1" w:after="100" w:afterAutospacing="1" w:line="240" w:lineRule="auto"/>
      <w:ind w:firstLineChars="0" w:firstLine="0"/>
      <w:jc w:val="left"/>
    </w:pPr>
    <w:rPr>
      <w:rFonts w:ascii="宋体" w:eastAsia="宋体" w:hAnsi="宋体" w:cs="宋体"/>
      <w:kern w:val="0"/>
    </w:rPr>
  </w:style>
  <w:style w:type="paragraph" w:styleId="TOC6">
    <w:name w:val="toc 6"/>
    <w:basedOn w:val="a1"/>
    <w:next w:val="a1"/>
    <w:uiPriority w:val="39"/>
    <w:unhideWhenUsed/>
    <w:qFormat/>
    <w:rsid w:val="00892E4A"/>
    <w:pPr>
      <w:snapToGrid/>
      <w:spacing w:line="240" w:lineRule="auto"/>
      <w:ind w:leftChars="1000" w:left="2100" w:firstLineChars="0" w:firstLine="0"/>
    </w:pPr>
    <w:rPr>
      <w:rFonts w:cs="Times New Roman"/>
      <w:sz w:val="21"/>
      <w:szCs w:val="22"/>
    </w:rPr>
  </w:style>
  <w:style w:type="paragraph" w:customStyle="1" w:styleId="xl80">
    <w:name w:val="xl80"/>
    <w:basedOn w:val="a1"/>
    <w:uiPriority w:val="99"/>
    <w:qFormat/>
    <w:rsid w:val="00892E4A"/>
    <w:pPr>
      <w:widowControl/>
      <w:shd w:val="clear" w:color="000000" w:fill="92D050"/>
      <w:snapToGrid/>
      <w:spacing w:before="100" w:beforeAutospacing="1" w:after="100" w:afterAutospacing="1" w:line="240" w:lineRule="auto"/>
      <w:ind w:firstLineChars="0" w:firstLine="0"/>
      <w:jc w:val="left"/>
      <w:textAlignment w:val="center"/>
    </w:pPr>
    <w:rPr>
      <w:rFonts w:ascii="宋体" w:eastAsia="宋体" w:hAnsi="宋体" w:cs="宋体"/>
      <w:kern w:val="0"/>
    </w:rPr>
  </w:style>
  <w:style w:type="paragraph" w:customStyle="1" w:styleId="xl24">
    <w:name w:val="xl24"/>
    <w:basedOn w:val="a1"/>
    <w:uiPriority w:val="99"/>
    <w:qFormat/>
    <w:rsid w:val="00892E4A"/>
    <w:pPr>
      <w:widowControl/>
      <w:pBdr>
        <w:bottom w:val="single" w:sz="4" w:space="0" w:color="auto"/>
        <w:right w:val="single" w:sz="4" w:space="0" w:color="auto"/>
      </w:pBdr>
      <w:snapToGrid/>
      <w:spacing w:before="100" w:beforeAutospacing="1" w:after="100" w:afterAutospacing="1"/>
      <w:jc w:val="left"/>
    </w:pPr>
    <w:rPr>
      <w:rFonts w:ascii="宋体" w:eastAsia="宋体" w:hAnsi="宋体" w:cs="Times New Roman"/>
      <w:kern w:val="0"/>
      <w:sz w:val="16"/>
      <w:szCs w:val="16"/>
    </w:rPr>
  </w:style>
  <w:style w:type="paragraph" w:styleId="2f2">
    <w:name w:val="List 2"/>
    <w:basedOn w:val="a1"/>
    <w:uiPriority w:val="99"/>
    <w:qFormat/>
    <w:rsid w:val="00892E4A"/>
    <w:pPr>
      <w:snapToGrid/>
      <w:ind w:leftChars="200" w:left="100" w:hangingChars="200" w:hanging="200"/>
    </w:pPr>
    <w:rPr>
      <w:rFonts w:eastAsia="宋体" w:cs="Times New Roman"/>
      <w:szCs w:val="20"/>
    </w:rPr>
  </w:style>
  <w:style w:type="paragraph" w:customStyle="1" w:styleId="xl30">
    <w:name w:val="xl30"/>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center"/>
    </w:pPr>
    <w:rPr>
      <w:rFonts w:ascii="Arial Unicode MS" w:eastAsia="宋体" w:hAnsi="Arial Unicode MS" w:cs="Times New Roman"/>
      <w:kern w:val="0"/>
    </w:rPr>
  </w:style>
  <w:style w:type="paragraph" w:customStyle="1" w:styleId="xl106">
    <w:name w:val="xl106"/>
    <w:basedOn w:val="a1"/>
    <w:uiPriority w:val="99"/>
    <w:qFormat/>
    <w:rsid w:val="00892E4A"/>
    <w:pPr>
      <w:widowControl/>
      <w:pBdr>
        <w:left w:val="single" w:sz="4" w:space="0" w:color="auto"/>
        <w:right w:val="single" w:sz="4" w:space="0" w:color="auto"/>
      </w:pBdr>
      <w:shd w:val="clear" w:color="000000" w:fill="FFFFFF"/>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styleId="afff8">
    <w:name w:val="Body Text"/>
    <w:basedOn w:val="a1"/>
    <w:link w:val="afff7"/>
    <w:uiPriority w:val="99"/>
    <w:qFormat/>
    <w:rsid w:val="00892E4A"/>
    <w:pPr>
      <w:snapToGrid/>
    </w:pPr>
    <w:rPr>
      <w:rFonts w:eastAsia="宋体" w:cs="Times New Roman"/>
      <w:b/>
      <w:bCs/>
      <w:sz w:val="44"/>
    </w:rPr>
  </w:style>
  <w:style w:type="character" w:customStyle="1" w:styleId="1f6">
    <w:name w:val="正文文本 字符1"/>
    <w:basedOn w:val="a2"/>
    <w:uiPriority w:val="99"/>
    <w:semiHidden/>
    <w:qFormat/>
    <w:rsid w:val="00892E4A"/>
    <w:rPr>
      <w:rFonts w:ascii="Times New Roman" w:eastAsia="仿宋_GB2312" w:hAnsi="Times New Roman"/>
      <w:sz w:val="28"/>
      <w:szCs w:val="24"/>
    </w:rPr>
  </w:style>
  <w:style w:type="paragraph" w:customStyle="1" w:styleId="xl27">
    <w:name w:val="xl27"/>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left"/>
    </w:pPr>
    <w:rPr>
      <w:rFonts w:ascii="宋体" w:eastAsia="宋体" w:hAnsi="宋体" w:cs="Times New Roman"/>
      <w:kern w:val="0"/>
      <w:sz w:val="16"/>
      <w:szCs w:val="16"/>
    </w:rPr>
  </w:style>
  <w:style w:type="paragraph" w:customStyle="1" w:styleId="font15">
    <w:name w:val="font15"/>
    <w:basedOn w:val="a1"/>
    <w:uiPriority w:val="99"/>
    <w:qFormat/>
    <w:rsid w:val="00892E4A"/>
    <w:pPr>
      <w:widowControl/>
      <w:snapToGrid/>
      <w:spacing w:before="100" w:beforeAutospacing="1" w:after="100" w:afterAutospacing="1" w:line="240" w:lineRule="auto"/>
      <w:ind w:firstLineChars="0" w:firstLine="0"/>
      <w:jc w:val="left"/>
    </w:pPr>
    <w:rPr>
      <w:rFonts w:eastAsia="宋体" w:cs="Times New Roman"/>
      <w:color w:val="000000"/>
      <w:kern w:val="0"/>
      <w:sz w:val="32"/>
      <w:szCs w:val="32"/>
    </w:rPr>
  </w:style>
  <w:style w:type="paragraph" w:customStyle="1" w:styleId="05">
    <w:name w:val="05主送"/>
    <w:basedOn w:val="a1"/>
    <w:next w:val="a1"/>
    <w:link w:val="05Char"/>
    <w:uiPriority w:val="99"/>
    <w:qFormat/>
    <w:rsid w:val="00892E4A"/>
    <w:pPr>
      <w:snapToGrid/>
      <w:spacing w:line="240" w:lineRule="auto"/>
      <w:ind w:firstLineChars="0" w:firstLine="0"/>
      <w:jc w:val="left"/>
    </w:pPr>
    <w:rPr>
      <w:rFonts w:ascii="仿宋_GB2312" w:hAnsi="仿宋_GB2312" w:cs="Times New Roman"/>
      <w:sz w:val="32"/>
      <w:szCs w:val="32"/>
      <w:lang w:val="zh-CN"/>
    </w:rPr>
  </w:style>
  <w:style w:type="paragraph" w:customStyle="1" w:styleId="11212">
    <w:name w:val="样式 标题 1 + (中文) 黑体 三号 段前: 12 磅 段后: 12 磅"/>
    <w:basedOn w:val="10"/>
    <w:uiPriority w:val="99"/>
    <w:qFormat/>
    <w:rsid w:val="00892E4A"/>
    <w:pPr>
      <w:snapToGrid/>
      <w:spacing w:before="240" w:after="240" w:line="400" w:lineRule="atLeast"/>
    </w:pPr>
    <w:rPr>
      <w:rFonts w:cs="宋体"/>
      <w:b/>
      <w:bCs/>
      <w:color w:val="FF0000"/>
      <w:szCs w:val="32"/>
    </w:rPr>
  </w:style>
  <w:style w:type="paragraph" w:customStyle="1" w:styleId="34">
    <w:name w:val="标题  3"/>
    <w:basedOn w:val="20"/>
    <w:next w:val="53"/>
    <w:link w:val="33"/>
    <w:uiPriority w:val="99"/>
    <w:qFormat/>
    <w:rsid w:val="00892E4A"/>
    <w:pPr>
      <w:numPr>
        <w:ilvl w:val="0"/>
        <w:numId w:val="0"/>
      </w:numPr>
      <w:spacing w:before="50" w:after="50" w:line="240" w:lineRule="auto"/>
      <w:jc w:val="both"/>
      <w:outlineLvl w:val="2"/>
    </w:pPr>
    <w:rPr>
      <w:rFonts w:asciiTheme="minorHAnsi" w:hAnsiTheme="minorHAnsi" w:cstheme="minorBidi"/>
      <w:b w:val="0"/>
      <w:kern w:val="2"/>
      <w:sz w:val="28"/>
      <w:szCs w:val="28"/>
    </w:rPr>
  </w:style>
  <w:style w:type="paragraph" w:customStyle="1" w:styleId="CharCharCharCharCharCharCharCharCharCharChar">
    <w:name w:val="Char Char Char Char Char Char Char Char Char Char Char"/>
    <w:basedOn w:val="a1"/>
    <w:uiPriority w:val="99"/>
    <w:qFormat/>
    <w:rsid w:val="00892E4A"/>
    <w:pPr>
      <w:snapToGrid/>
    </w:pPr>
    <w:rPr>
      <w:rFonts w:ascii="宋体" w:hAnsi="宋体" w:cs="宋体"/>
    </w:rPr>
  </w:style>
  <w:style w:type="paragraph" w:customStyle="1" w:styleId="2f3">
    <w:name w:val="正文文本缩进 2 + 宋体"/>
    <w:basedOn w:val="28"/>
    <w:uiPriority w:val="99"/>
    <w:qFormat/>
    <w:rsid w:val="00892E4A"/>
    <w:pPr>
      <w:tabs>
        <w:tab w:val="left" w:pos="1125"/>
      </w:tabs>
      <w:spacing w:line="240" w:lineRule="auto"/>
      <w:ind w:leftChars="0" w:left="1" w:rightChars="-55" w:right="-115" w:firstLine="480"/>
      <w:jc w:val="left"/>
    </w:pPr>
    <w:rPr>
      <w:rFonts w:ascii="宋体" w:hAnsi="宋体"/>
      <w:szCs w:val="24"/>
    </w:rPr>
  </w:style>
  <w:style w:type="paragraph" w:customStyle="1" w:styleId="1f7">
    <w:name w:val="列出段落1"/>
    <w:basedOn w:val="a1"/>
    <w:uiPriority w:val="99"/>
    <w:qFormat/>
    <w:rsid w:val="00892E4A"/>
    <w:pPr>
      <w:ind w:firstLine="420"/>
    </w:pPr>
    <w:rPr>
      <w:rFonts w:eastAsia="新宋体" w:cs="Times New Roman"/>
      <w:szCs w:val="22"/>
    </w:rPr>
  </w:style>
  <w:style w:type="paragraph" w:customStyle="1" w:styleId="xl81">
    <w:name w:val="xl81"/>
    <w:basedOn w:val="a1"/>
    <w:uiPriority w:val="99"/>
    <w:qFormat/>
    <w:rsid w:val="00892E4A"/>
    <w:pPr>
      <w:widowControl/>
      <w:shd w:val="clear" w:color="000000" w:fill="92D050"/>
      <w:snapToGrid/>
      <w:spacing w:before="100" w:beforeAutospacing="1" w:after="100" w:afterAutospacing="1" w:line="240" w:lineRule="auto"/>
      <w:ind w:firstLineChars="0" w:firstLine="0"/>
      <w:jc w:val="left"/>
      <w:textAlignment w:val="center"/>
    </w:pPr>
    <w:rPr>
      <w:rFonts w:ascii="宋体" w:eastAsia="宋体" w:hAnsi="宋体" w:cs="宋体"/>
      <w:i/>
      <w:iCs/>
      <w:kern w:val="0"/>
    </w:rPr>
  </w:style>
  <w:style w:type="paragraph" w:customStyle="1" w:styleId="3e">
    <w:name w:val="修订3"/>
    <w:uiPriority w:val="99"/>
    <w:semiHidden/>
    <w:qFormat/>
    <w:rsid w:val="00892E4A"/>
    <w:pPr>
      <w:spacing w:line="360" w:lineRule="exact"/>
      <w:ind w:firstLine="482"/>
    </w:pPr>
    <w:rPr>
      <w:rFonts w:ascii="Times New Roman" w:eastAsia="宋体" w:hAnsi="Times New Roman" w:cs="Times New Roman"/>
    </w:rPr>
  </w:style>
  <w:style w:type="paragraph" w:customStyle="1" w:styleId="171">
    <w:name w:val="正文文本 (17)1"/>
    <w:basedOn w:val="a1"/>
    <w:link w:val="17"/>
    <w:uiPriority w:val="99"/>
    <w:unhideWhenUsed/>
    <w:qFormat/>
    <w:rsid w:val="00892E4A"/>
    <w:pPr>
      <w:shd w:val="clear" w:color="auto" w:fill="FFFFFF"/>
      <w:snapToGrid/>
      <w:spacing w:line="308" w:lineRule="exact"/>
      <w:ind w:firstLineChars="0" w:hanging="600"/>
    </w:pPr>
    <w:rPr>
      <w:rFonts w:ascii="黑体" w:eastAsia="黑体" w:hAnsiTheme="minorHAnsi"/>
      <w:sz w:val="19"/>
    </w:rPr>
  </w:style>
  <w:style w:type="paragraph" w:customStyle="1" w:styleId="font6">
    <w:name w:val="font6"/>
    <w:basedOn w:val="a1"/>
    <w:uiPriority w:val="99"/>
    <w:qFormat/>
    <w:rsid w:val="00892E4A"/>
    <w:pPr>
      <w:widowControl/>
      <w:snapToGrid/>
      <w:spacing w:before="100" w:beforeAutospacing="1" w:after="100" w:afterAutospacing="1"/>
      <w:jc w:val="left"/>
    </w:pPr>
    <w:rPr>
      <w:rFonts w:eastAsia="宋体" w:cs="Times New Roman"/>
      <w:kern w:val="0"/>
    </w:rPr>
  </w:style>
  <w:style w:type="paragraph" w:customStyle="1" w:styleId="xl95">
    <w:name w:val="xl95"/>
    <w:basedOn w:val="a1"/>
    <w:uiPriority w:val="99"/>
    <w:qFormat/>
    <w:rsid w:val="00892E4A"/>
    <w:pPr>
      <w:widowControl/>
      <w:pBdr>
        <w:left w:val="single" w:sz="4" w:space="0" w:color="auto"/>
        <w:bottom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z-11">
    <w:name w:val="z-窗体顶端11"/>
    <w:basedOn w:val="a1"/>
    <w:next w:val="a1"/>
    <w:link w:val="z-Char"/>
    <w:uiPriority w:val="99"/>
    <w:qFormat/>
    <w:rsid w:val="00892E4A"/>
    <w:pPr>
      <w:widowControl/>
      <w:pBdr>
        <w:bottom w:val="single" w:sz="6" w:space="1" w:color="auto"/>
      </w:pBdr>
      <w:jc w:val="center"/>
    </w:pPr>
    <w:rPr>
      <w:rFonts w:ascii="Arial" w:eastAsia="宋体" w:hAnsi="Arial" w:cs="Arial"/>
      <w:vanish/>
      <w:sz w:val="16"/>
      <w:szCs w:val="16"/>
    </w:rPr>
  </w:style>
  <w:style w:type="paragraph" w:customStyle="1" w:styleId="xl104">
    <w:name w:val="xl104"/>
    <w:basedOn w:val="a1"/>
    <w:uiPriority w:val="99"/>
    <w:qFormat/>
    <w:rsid w:val="00892E4A"/>
    <w:pPr>
      <w:widowControl/>
      <w:pBdr>
        <w:top w:val="single" w:sz="4" w:space="0" w:color="auto"/>
        <w:left w:val="single" w:sz="4" w:space="0" w:color="auto"/>
        <w:bottom w:val="single" w:sz="4" w:space="0" w:color="auto"/>
        <w:right w:val="single" w:sz="4" w:space="0" w:color="auto"/>
      </w:pBdr>
      <w:shd w:val="clear" w:color="000000" w:fill="DAEEF3"/>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xl34">
    <w:name w:val="xl34"/>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center"/>
    </w:pPr>
    <w:rPr>
      <w:rFonts w:ascii="Arial Unicode MS" w:eastAsia="宋体" w:hAnsi="Arial Unicode MS" w:cs="Times New Roman"/>
      <w:color w:val="000000"/>
      <w:kern w:val="0"/>
    </w:rPr>
  </w:style>
  <w:style w:type="paragraph" w:styleId="affff2">
    <w:name w:val="Revision"/>
    <w:uiPriority w:val="99"/>
    <w:semiHidden/>
    <w:qFormat/>
    <w:rsid w:val="00892E4A"/>
    <w:rPr>
      <w:rFonts w:ascii="Times New Roman" w:eastAsia="微软雅黑" w:hAnsi="Times New Roman" w:cs="Times New Roman"/>
      <w:sz w:val="24"/>
    </w:rPr>
  </w:style>
  <w:style w:type="paragraph" w:customStyle="1" w:styleId="xl102">
    <w:name w:val="xl102"/>
    <w:basedOn w:val="a1"/>
    <w:uiPriority w:val="99"/>
    <w:qFormat/>
    <w:rsid w:val="00892E4A"/>
    <w:pPr>
      <w:widowControl/>
      <w:pBdr>
        <w:top w:val="single" w:sz="4" w:space="0" w:color="auto"/>
        <w:left w:val="single" w:sz="4" w:space="0" w:color="auto"/>
        <w:bottom w:val="single" w:sz="4" w:space="0" w:color="auto"/>
        <w:right w:val="single" w:sz="4" w:space="0" w:color="auto"/>
      </w:pBdr>
      <w:shd w:val="clear" w:color="000000" w:fill="FFFFFF"/>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xl90">
    <w:name w:val="xl90"/>
    <w:basedOn w:val="a1"/>
    <w:uiPriority w:val="99"/>
    <w:qFormat/>
    <w:rsid w:val="00892E4A"/>
    <w:pPr>
      <w:widowControl/>
      <w:pBdr>
        <w:left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宋体" w:eastAsia="宋体" w:hAnsi="宋体" w:cs="宋体"/>
      <w:kern w:val="0"/>
    </w:rPr>
  </w:style>
  <w:style w:type="paragraph" w:customStyle="1" w:styleId="xl63">
    <w:name w:val="xl63"/>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360" w:lineRule="exact"/>
      <w:jc w:val="center"/>
      <w:textAlignment w:val="center"/>
    </w:pPr>
    <w:rPr>
      <w:rFonts w:ascii="宋体" w:eastAsia="宋体" w:hAnsi="宋体" w:cs="宋体"/>
      <w:kern w:val="0"/>
    </w:rPr>
  </w:style>
  <w:style w:type="paragraph" w:customStyle="1" w:styleId="xl29">
    <w:name w:val="xl29"/>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left"/>
    </w:pPr>
    <w:rPr>
      <w:rFonts w:ascii="宋体" w:eastAsia="宋体" w:hAnsi="宋体" w:cs="宋体"/>
      <w:color w:val="000000"/>
      <w:kern w:val="0"/>
    </w:rPr>
  </w:style>
  <w:style w:type="paragraph" w:customStyle="1" w:styleId="2f4">
    <w:name w:val="2"/>
    <w:basedOn w:val="a1"/>
    <w:next w:val="afff0"/>
    <w:uiPriority w:val="99"/>
    <w:qFormat/>
    <w:rsid w:val="00892E4A"/>
    <w:pPr>
      <w:snapToGrid/>
    </w:pPr>
    <w:rPr>
      <w:rFonts w:eastAsia="宋体" w:cs="Times New Roman"/>
    </w:rPr>
  </w:style>
  <w:style w:type="paragraph" w:customStyle="1" w:styleId="112">
    <w:name w:val="修订11"/>
    <w:uiPriority w:val="99"/>
    <w:semiHidden/>
    <w:qFormat/>
    <w:rsid w:val="00892E4A"/>
    <w:pPr>
      <w:spacing w:line="360" w:lineRule="exact"/>
      <w:ind w:firstLine="482"/>
    </w:pPr>
    <w:rPr>
      <w:rFonts w:ascii="Times New Roman" w:eastAsia="宋体" w:hAnsi="Times New Roman" w:cs="Times New Roman"/>
    </w:rPr>
  </w:style>
  <w:style w:type="paragraph" w:customStyle="1" w:styleId="TOC20">
    <w:name w:val="TOC 标题2"/>
    <w:basedOn w:val="10"/>
    <w:next w:val="a1"/>
    <w:uiPriority w:val="99"/>
    <w:unhideWhenUsed/>
    <w:qFormat/>
    <w:rsid w:val="00892E4A"/>
    <w:pPr>
      <w:widowControl/>
      <w:overflowPunct w:val="0"/>
      <w:spacing w:before="240" w:after="312" w:line="259" w:lineRule="auto"/>
      <w:jc w:val="left"/>
      <w:outlineLvl w:val="9"/>
    </w:pPr>
    <w:rPr>
      <w:rFonts w:ascii="Cambria" w:eastAsia="宋体" w:hAnsi="Cambria" w:cs="Times New Roman"/>
      <w:b/>
      <w:color w:val="366091"/>
      <w:kern w:val="0"/>
      <w:szCs w:val="32"/>
    </w:rPr>
  </w:style>
  <w:style w:type="paragraph" w:customStyle="1" w:styleId="xl41">
    <w:name w:val="xl41"/>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left"/>
    </w:pPr>
    <w:rPr>
      <w:rFonts w:ascii="宋体" w:eastAsia="宋体" w:hAnsi="宋体" w:cs="宋体"/>
      <w:kern w:val="0"/>
    </w:rPr>
  </w:style>
  <w:style w:type="paragraph" w:customStyle="1" w:styleId="1f8">
    <w:name w:val="样式1"/>
    <w:basedOn w:val="10"/>
    <w:uiPriority w:val="99"/>
    <w:qFormat/>
    <w:rsid w:val="00892E4A"/>
    <w:pPr>
      <w:spacing w:beforeLines="100" w:line="360" w:lineRule="auto"/>
      <w:ind w:left="1769" w:hanging="1769"/>
    </w:pPr>
    <w:rPr>
      <w:rFonts w:ascii="新宋体" w:eastAsia="新宋体" w:hAnsi="新宋体" w:cs="Times New Roman"/>
      <w:bCs/>
      <w:color w:val="FF0000"/>
      <w:sz w:val="36"/>
      <w:szCs w:val="18"/>
    </w:rPr>
  </w:style>
  <w:style w:type="paragraph" w:customStyle="1" w:styleId="font10">
    <w:name w:val="font10"/>
    <w:basedOn w:val="a1"/>
    <w:uiPriority w:val="99"/>
    <w:qFormat/>
    <w:rsid w:val="00892E4A"/>
    <w:pPr>
      <w:widowControl/>
      <w:snapToGrid/>
      <w:spacing w:before="100" w:beforeAutospacing="1" w:after="100" w:afterAutospacing="1" w:line="240" w:lineRule="auto"/>
      <w:ind w:firstLineChars="0" w:firstLine="0"/>
      <w:jc w:val="left"/>
    </w:pPr>
    <w:rPr>
      <w:rFonts w:ascii="微软雅黑" w:hAnsi="微软雅黑" w:cs="宋体"/>
      <w:color w:val="000000"/>
      <w:kern w:val="0"/>
      <w:sz w:val="18"/>
      <w:szCs w:val="18"/>
    </w:rPr>
  </w:style>
  <w:style w:type="paragraph" w:customStyle="1" w:styleId="font5">
    <w:name w:val="font5"/>
    <w:basedOn w:val="a1"/>
    <w:uiPriority w:val="99"/>
    <w:qFormat/>
    <w:rsid w:val="00892E4A"/>
    <w:pPr>
      <w:widowControl/>
      <w:snapToGrid/>
      <w:spacing w:before="100" w:beforeAutospacing="1" w:after="100" w:afterAutospacing="1"/>
      <w:jc w:val="left"/>
    </w:pPr>
    <w:rPr>
      <w:rFonts w:ascii="宋体" w:eastAsia="宋体" w:hAnsi="宋体" w:cs="Times New Roman" w:hint="eastAsia"/>
      <w:kern w:val="0"/>
      <w:sz w:val="18"/>
      <w:szCs w:val="18"/>
    </w:rPr>
  </w:style>
  <w:style w:type="paragraph" w:customStyle="1" w:styleId="font13">
    <w:name w:val="font13"/>
    <w:basedOn w:val="a1"/>
    <w:uiPriority w:val="99"/>
    <w:qFormat/>
    <w:rsid w:val="00892E4A"/>
    <w:pPr>
      <w:widowControl/>
      <w:snapToGrid/>
      <w:spacing w:before="100" w:beforeAutospacing="1" w:after="100" w:afterAutospacing="1" w:line="240" w:lineRule="auto"/>
      <w:ind w:firstLineChars="0" w:firstLine="0"/>
      <w:jc w:val="left"/>
    </w:pPr>
    <w:rPr>
      <w:rFonts w:eastAsia="宋体" w:cs="Times New Roman"/>
      <w:color w:val="000000"/>
      <w:kern w:val="0"/>
    </w:rPr>
  </w:style>
  <w:style w:type="paragraph" w:customStyle="1" w:styleId="xl33">
    <w:name w:val="xl33"/>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jc w:val="left"/>
    </w:pPr>
    <w:rPr>
      <w:rFonts w:ascii="宋体" w:eastAsia="宋体" w:hAnsi="宋体" w:cs="宋体"/>
      <w:color w:val="000000"/>
      <w:kern w:val="0"/>
    </w:rPr>
  </w:style>
  <w:style w:type="paragraph" w:customStyle="1" w:styleId="Default">
    <w:name w:val="Default"/>
    <w:uiPriority w:val="99"/>
    <w:qFormat/>
    <w:rsid w:val="00892E4A"/>
    <w:pPr>
      <w:widowControl w:val="0"/>
      <w:autoSpaceDE w:val="0"/>
      <w:autoSpaceDN w:val="0"/>
      <w:adjustRightInd w:val="0"/>
    </w:pPr>
    <w:rPr>
      <w:rFonts w:ascii="宋体" w:eastAsia="宋体" w:hAnsi="Times New Roman" w:cs="Times New Roman"/>
      <w:color w:val="000000"/>
      <w:kern w:val="0"/>
      <w:sz w:val="24"/>
      <w:szCs w:val="20"/>
    </w:rPr>
  </w:style>
  <w:style w:type="paragraph" w:customStyle="1" w:styleId="2f5">
    <w:name w:val="列出段落2"/>
    <w:basedOn w:val="a1"/>
    <w:uiPriority w:val="99"/>
    <w:qFormat/>
    <w:rsid w:val="00892E4A"/>
    <w:pPr>
      <w:ind w:firstLine="420"/>
    </w:pPr>
    <w:rPr>
      <w:rFonts w:eastAsia="新宋体" w:cs="Times New Roman"/>
      <w:szCs w:val="22"/>
    </w:rPr>
  </w:style>
  <w:style w:type="paragraph" w:customStyle="1" w:styleId="xl69">
    <w:name w:val="xl69"/>
    <w:basedOn w:val="a1"/>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360" w:lineRule="exact"/>
      <w:jc w:val="center"/>
      <w:textAlignment w:val="center"/>
    </w:pPr>
    <w:rPr>
      <w:rFonts w:ascii="宋体" w:eastAsia="宋体" w:hAnsi="宋体" w:cs="宋体"/>
      <w:b/>
      <w:bCs/>
      <w:kern w:val="0"/>
    </w:rPr>
  </w:style>
  <w:style w:type="paragraph" w:customStyle="1" w:styleId="Char12">
    <w:name w:val="Char1"/>
    <w:basedOn w:val="a1"/>
    <w:uiPriority w:val="99"/>
    <w:qFormat/>
    <w:rsid w:val="00892E4A"/>
    <w:pPr>
      <w:snapToGrid/>
      <w:ind w:firstLineChars="588" w:firstLine="1653"/>
    </w:pPr>
    <w:rPr>
      <w:rFonts w:eastAsia="宋体" w:cs="Times New Roman"/>
      <w:b/>
      <w:szCs w:val="28"/>
    </w:rPr>
  </w:style>
  <w:style w:type="paragraph" w:customStyle="1" w:styleId="xl100">
    <w:name w:val="xl100"/>
    <w:basedOn w:val="a1"/>
    <w:uiPriority w:val="99"/>
    <w:qFormat/>
    <w:rsid w:val="00892E4A"/>
    <w:pPr>
      <w:widowControl/>
      <w:pBdr>
        <w:top w:val="single" w:sz="4" w:space="0" w:color="auto"/>
        <w:left w:val="single" w:sz="4" w:space="0" w:color="auto"/>
        <w:bottom w:val="single" w:sz="4" w:space="0" w:color="auto"/>
        <w:right w:val="single" w:sz="4" w:space="0" w:color="auto"/>
      </w:pBdr>
      <w:snapToGrid/>
      <w:spacing w:before="100" w:beforeAutospacing="1" w:after="100" w:afterAutospacing="1" w:line="240" w:lineRule="auto"/>
      <w:ind w:firstLineChars="0" w:firstLine="0"/>
      <w:jc w:val="center"/>
      <w:textAlignment w:val="center"/>
    </w:pPr>
    <w:rPr>
      <w:rFonts w:ascii="微软雅黑" w:hAnsi="微软雅黑" w:cs="宋体"/>
      <w:kern w:val="0"/>
      <w:sz w:val="21"/>
    </w:rPr>
  </w:style>
  <w:style w:type="table" w:styleId="1f9">
    <w:name w:val="Table Simple 1"/>
    <w:basedOn w:val="a3"/>
    <w:qFormat/>
    <w:rsid w:val="00892E4A"/>
    <w:pPr>
      <w:widowControl w:val="0"/>
      <w:jc w:val="both"/>
    </w:pPr>
    <w:rPr>
      <w:rFonts w:ascii="Times New Roman" w:eastAsia="宋体" w:hAnsi="Times New Roman" w:cs="Times New Roman"/>
      <w:kern w:val="0"/>
      <w:sz w:val="20"/>
      <w:szCs w:val="20"/>
    </w:rPr>
    <w:tblPr>
      <w:tblBorders>
        <w:top w:val="single" w:sz="8" w:space="0" w:color="333333"/>
        <w:left w:val="single" w:sz="8" w:space="0" w:color="333333"/>
        <w:bottom w:val="single" w:sz="8" w:space="0" w:color="333333"/>
        <w:right w:val="single" w:sz="8" w:space="0" w:color="333333"/>
        <w:insideH w:val="single" w:sz="8" w:space="0" w:color="333333"/>
        <w:insideV w:val="single" w:sz="8" w:space="0" w:color="333333"/>
      </w:tblBorders>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styleId="1fa">
    <w:name w:val="Table Grid 1"/>
    <w:basedOn w:val="a3"/>
    <w:qFormat/>
    <w:rsid w:val="00892E4A"/>
    <w:pPr>
      <w:widowControl w:val="0"/>
      <w:jc w:val="both"/>
    </w:pPr>
    <w:rPr>
      <w:rFonts w:ascii="Times New Roman" w:eastAsia="宋体"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610">
    <w:name w:val="网格型61"/>
    <w:basedOn w:val="a3"/>
    <w:uiPriority w:val="39"/>
    <w:qFormat/>
    <w:rsid w:val="00892E4A"/>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6">
    <w:name w:val="网格型2"/>
    <w:basedOn w:val="a3"/>
    <w:uiPriority w:val="99"/>
    <w:qFormat/>
    <w:rsid w:val="00892E4A"/>
    <w:pPr>
      <w:widowControl w:val="0"/>
      <w:spacing w:line="340" w:lineRule="exact"/>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0">
    <w:name w:val="网格型111"/>
    <w:basedOn w:val="a3"/>
    <w:uiPriority w:val="39"/>
    <w:qFormat/>
    <w:rsid w:val="00892E4A"/>
    <w:pPr>
      <w:spacing w:line="360" w:lineRule="exact"/>
      <w:ind w:firstLine="482"/>
    </w:pPr>
    <w:rPr>
      <w:rFonts w:ascii="Calibri" w:eastAsia="宋体" w:hAnsi="Calibri"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0">
    <w:name w:val="网格型32"/>
    <w:basedOn w:val="a3"/>
    <w:uiPriority w:val="39"/>
    <w:qFormat/>
    <w:rsid w:val="00892E4A"/>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1">
    <w:name w:val="网格型9"/>
    <w:basedOn w:val="a3"/>
    <w:qFormat/>
    <w:rsid w:val="00892E4A"/>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b">
    <w:name w:val="网格型1"/>
    <w:basedOn w:val="a3"/>
    <w:uiPriority w:val="39"/>
    <w:qFormat/>
    <w:rsid w:val="00892E4A"/>
    <w:pPr>
      <w:spacing w:line="360" w:lineRule="exact"/>
      <w:ind w:firstLine="482"/>
    </w:pPr>
    <w:rPr>
      <w:rFonts w:ascii="Calibri" w:eastAsia="宋体" w:hAnsi="Calibri"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60">
    <w:name w:val="简明型 16"/>
    <w:basedOn w:val="a3"/>
    <w:uiPriority w:val="99"/>
    <w:qFormat/>
    <w:rsid w:val="00892E4A"/>
    <w:pPr>
      <w:widowControl w:val="0"/>
      <w:jc w:val="both"/>
    </w:pPr>
    <w:rPr>
      <w:rFonts w:ascii="Times New Roman" w:eastAsia="宋体" w:hAnsi="Times New Roman" w:cs="Times New Roman"/>
      <w:kern w:val="0"/>
      <w:sz w:val="20"/>
      <w:szCs w:val="20"/>
    </w:rPr>
    <w:tblPr>
      <w:tblBorders>
        <w:top w:val="single" w:sz="8" w:space="0" w:color="333333"/>
        <w:left w:val="single" w:sz="8" w:space="0" w:color="333333"/>
        <w:bottom w:val="single" w:sz="8" w:space="0" w:color="333333"/>
        <w:right w:val="single" w:sz="8" w:space="0" w:color="333333"/>
        <w:insideH w:val="single" w:sz="8" w:space="0" w:color="333333"/>
        <w:insideV w:val="single" w:sz="8" w:space="0" w:color="333333"/>
      </w:tblBorders>
    </w:tbl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customStyle="1" w:styleId="250">
    <w:name w:val="网格型25"/>
    <w:basedOn w:val="a3"/>
    <w:uiPriority w:val="39"/>
    <w:qFormat/>
    <w:rsid w:val="00892E4A"/>
    <w:pPr>
      <w:widowControl w:val="0"/>
      <w:spacing w:line="340" w:lineRule="exact"/>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网格型15"/>
    <w:basedOn w:val="a3"/>
    <w:uiPriority w:val="39"/>
    <w:qFormat/>
    <w:rsid w:val="00892E4A"/>
    <w:pPr>
      <w:spacing w:line="360" w:lineRule="exact"/>
      <w:ind w:firstLine="482"/>
    </w:pPr>
    <w:rPr>
      <w:rFonts w:ascii="Calibri" w:eastAsia="宋体" w:hAnsi="Calibri"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f">
    <w:name w:val="网格型3"/>
    <w:basedOn w:val="a3"/>
    <w:uiPriority w:val="39"/>
    <w:qFormat/>
    <w:rsid w:val="00892E4A"/>
    <w:rPr>
      <w:rFonts w:ascii="Times New Roman" w:eastAsia="宋体"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
    <w:name w:val="网格型231"/>
    <w:basedOn w:val="a3"/>
    <w:uiPriority w:val="39"/>
    <w:qFormat/>
    <w:rsid w:val="00892E4A"/>
    <w:pPr>
      <w:widowControl w:val="0"/>
      <w:spacing w:line="340" w:lineRule="exact"/>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1">
    <w:name w:val="网格型 16"/>
    <w:basedOn w:val="a3"/>
    <w:uiPriority w:val="99"/>
    <w:qFormat/>
    <w:rsid w:val="00892E4A"/>
    <w:pPr>
      <w:widowControl w:val="0"/>
      <w:jc w:val="both"/>
    </w:pPr>
    <w:rPr>
      <w:rFonts w:ascii="Times New Roman" w:eastAsia="宋体"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72">
    <w:name w:val="网格型7"/>
    <w:basedOn w:val="a3"/>
    <w:qFormat/>
    <w:rsid w:val="00892E4A"/>
    <w:pPr>
      <w:widowControl w:val="0"/>
      <w:snapToGrid w:val="0"/>
      <w:spacing w:line="300" w:lineRule="auto"/>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7">
    <w:name w:val="网格型4"/>
    <w:basedOn w:val="a3"/>
    <w:uiPriority w:val="39"/>
    <w:qFormat/>
    <w:rsid w:val="00892E4A"/>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网格型24"/>
    <w:basedOn w:val="a3"/>
    <w:uiPriority w:val="39"/>
    <w:qFormat/>
    <w:rsid w:val="00892E4A"/>
    <w:pPr>
      <w:widowControl w:val="0"/>
      <w:spacing w:line="340" w:lineRule="exact"/>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网格型 121"/>
    <w:basedOn w:val="a3"/>
    <w:qFormat/>
    <w:rsid w:val="00892E4A"/>
    <w:pPr>
      <w:widowControl w:val="0"/>
      <w:jc w:val="both"/>
    </w:pPr>
    <w:rPr>
      <w:rFonts w:ascii="Times New Roman" w:eastAsia="宋体"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30">
    <w:name w:val="网格型23"/>
    <w:basedOn w:val="a3"/>
    <w:uiPriority w:val="39"/>
    <w:qFormat/>
    <w:rsid w:val="00892E4A"/>
    <w:pPr>
      <w:widowControl w:val="0"/>
      <w:spacing w:line="340" w:lineRule="exact"/>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
    <w:name w:val="网格型8"/>
    <w:basedOn w:val="a3"/>
    <w:uiPriority w:val="39"/>
    <w:qFormat/>
    <w:rsid w:val="00892E4A"/>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简明型 11"/>
    <w:basedOn w:val="a3"/>
    <w:qFormat/>
    <w:rsid w:val="00892E4A"/>
    <w:pPr>
      <w:widowControl w:val="0"/>
      <w:jc w:val="both"/>
    </w:pPr>
    <w:rPr>
      <w:rFonts w:ascii="Times New Roman" w:eastAsia="宋体" w:hAnsi="Times New Roman" w:cs="Times New Roman"/>
      <w:kern w:val="0"/>
      <w:sz w:val="20"/>
      <w:szCs w:val="20"/>
    </w:rPr>
    <w:tblPr>
      <w:tblBorders>
        <w:top w:val="single" w:sz="8" w:space="0" w:color="333333"/>
        <w:left w:val="single" w:sz="8" w:space="0" w:color="333333"/>
        <w:bottom w:val="single" w:sz="8" w:space="0" w:color="333333"/>
        <w:right w:val="single" w:sz="8" w:space="0" w:color="333333"/>
        <w:insideH w:val="single" w:sz="8" w:space="0" w:color="333333"/>
        <w:insideV w:val="single" w:sz="8" w:space="0" w:color="333333"/>
      </w:tblBorders>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customStyle="1" w:styleId="140">
    <w:name w:val="简明型 14"/>
    <w:basedOn w:val="a3"/>
    <w:qFormat/>
    <w:rsid w:val="00892E4A"/>
    <w:pPr>
      <w:widowControl w:val="0"/>
      <w:jc w:val="both"/>
    </w:pPr>
    <w:rPr>
      <w:rFonts w:ascii="Times New Roman" w:eastAsia="宋体" w:hAnsi="Times New Roman" w:cs="Times New Roman"/>
      <w:kern w:val="0"/>
      <w:sz w:val="20"/>
      <w:szCs w:val="20"/>
    </w:rPr>
    <w:tblPr>
      <w:tblBorders>
        <w:top w:val="single" w:sz="8" w:space="0" w:color="333333"/>
        <w:left w:val="single" w:sz="8" w:space="0" w:color="333333"/>
        <w:bottom w:val="single" w:sz="8" w:space="0" w:color="333333"/>
        <w:right w:val="single" w:sz="8" w:space="0" w:color="333333"/>
        <w:insideH w:val="single" w:sz="8" w:space="0" w:color="333333"/>
        <w:insideV w:val="single" w:sz="8" w:space="0" w:color="333333"/>
      </w:tblBorders>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customStyle="1" w:styleId="260">
    <w:name w:val="网格型26"/>
    <w:uiPriority w:val="99"/>
    <w:qFormat/>
    <w:rsid w:val="00892E4A"/>
    <w:pPr>
      <w:widowControl w:val="0"/>
      <w:spacing w:line="340" w:lineRule="exact"/>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
    <w:name w:val="简明型 111"/>
    <w:basedOn w:val="a3"/>
    <w:qFormat/>
    <w:rsid w:val="00892E4A"/>
    <w:pPr>
      <w:widowControl w:val="0"/>
      <w:jc w:val="both"/>
    </w:pPr>
    <w:rPr>
      <w:rFonts w:ascii="Times New Roman" w:eastAsia="宋体" w:hAnsi="Times New Roman" w:cs="Times New Roman"/>
      <w:kern w:val="0"/>
      <w:sz w:val="20"/>
      <w:szCs w:val="20"/>
    </w:rPr>
    <w:tblPr>
      <w:tblBorders>
        <w:top w:val="single" w:sz="8" w:space="0" w:color="333333"/>
        <w:left w:val="single" w:sz="8" w:space="0" w:color="333333"/>
        <w:bottom w:val="single" w:sz="8" w:space="0" w:color="333333"/>
        <w:right w:val="single" w:sz="8" w:space="0" w:color="333333"/>
        <w:insideH w:val="single" w:sz="8" w:space="0" w:color="333333"/>
        <w:insideV w:val="single" w:sz="8" w:space="0" w:color="333333"/>
      </w:tblBorders>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customStyle="1" w:styleId="2110">
    <w:name w:val="网格型211"/>
    <w:basedOn w:val="a3"/>
    <w:uiPriority w:val="39"/>
    <w:qFormat/>
    <w:rsid w:val="00892E4A"/>
    <w:pPr>
      <w:widowControl w:val="0"/>
      <w:spacing w:line="340" w:lineRule="exact"/>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简明型 121"/>
    <w:basedOn w:val="a3"/>
    <w:qFormat/>
    <w:rsid w:val="00892E4A"/>
    <w:pPr>
      <w:widowControl w:val="0"/>
      <w:jc w:val="both"/>
    </w:pPr>
    <w:rPr>
      <w:rFonts w:ascii="Times New Roman" w:eastAsia="宋体" w:hAnsi="Times New Roman" w:cs="Times New Roman"/>
      <w:kern w:val="0"/>
      <w:sz w:val="20"/>
      <w:szCs w:val="20"/>
    </w:rPr>
    <w:tblPr>
      <w:tblBorders>
        <w:top w:val="single" w:sz="8" w:space="0" w:color="333333"/>
        <w:left w:val="single" w:sz="8" w:space="0" w:color="333333"/>
        <w:bottom w:val="single" w:sz="8" w:space="0" w:color="333333"/>
        <w:right w:val="single" w:sz="8" w:space="0" w:color="333333"/>
        <w:insideH w:val="single" w:sz="8" w:space="0" w:color="333333"/>
        <w:insideV w:val="single" w:sz="8" w:space="0" w:color="333333"/>
      </w:tblBorders>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customStyle="1" w:styleId="132">
    <w:name w:val="网格型 13"/>
    <w:basedOn w:val="a3"/>
    <w:qFormat/>
    <w:rsid w:val="00892E4A"/>
    <w:pPr>
      <w:widowControl w:val="0"/>
      <w:jc w:val="both"/>
    </w:pPr>
    <w:rPr>
      <w:rFonts w:ascii="Times New Roman" w:eastAsia="宋体"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33">
    <w:name w:val="简明型 13"/>
    <w:basedOn w:val="a3"/>
    <w:qFormat/>
    <w:rsid w:val="00892E4A"/>
    <w:pPr>
      <w:widowControl w:val="0"/>
      <w:jc w:val="both"/>
    </w:pPr>
    <w:rPr>
      <w:rFonts w:ascii="Times New Roman" w:eastAsia="宋体" w:hAnsi="Times New Roman" w:cs="Times New Roman"/>
      <w:kern w:val="0"/>
      <w:sz w:val="20"/>
      <w:szCs w:val="20"/>
    </w:rPr>
    <w:tblPr>
      <w:tblBorders>
        <w:top w:val="single" w:sz="8" w:space="0" w:color="333333"/>
        <w:left w:val="single" w:sz="8" w:space="0" w:color="333333"/>
        <w:bottom w:val="single" w:sz="8" w:space="0" w:color="333333"/>
        <w:right w:val="single" w:sz="8" w:space="0" w:color="333333"/>
        <w:insideH w:val="single" w:sz="8" w:space="0" w:color="333333"/>
        <w:insideV w:val="single" w:sz="8" w:space="0" w:color="333333"/>
      </w:tblBorders>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customStyle="1" w:styleId="114">
    <w:name w:val="网格型 11"/>
    <w:basedOn w:val="a3"/>
    <w:qFormat/>
    <w:rsid w:val="00892E4A"/>
    <w:pPr>
      <w:widowControl w:val="0"/>
      <w:jc w:val="both"/>
    </w:pPr>
    <w:rPr>
      <w:rFonts w:ascii="Times New Roman" w:eastAsia="宋体"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41">
    <w:name w:val="网格型14"/>
    <w:basedOn w:val="a3"/>
    <w:uiPriority w:val="39"/>
    <w:qFormat/>
    <w:rsid w:val="00892E4A"/>
    <w:pPr>
      <w:spacing w:line="360" w:lineRule="exact"/>
      <w:ind w:firstLine="482"/>
    </w:pPr>
    <w:rPr>
      <w:rFonts w:ascii="Calibri" w:eastAsia="宋体" w:hAnsi="Calibri"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1">
    <w:name w:val="网格型321"/>
    <w:basedOn w:val="a3"/>
    <w:uiPriority w:val="39"/>
    <w:qFormat/>
    <w:rsid w:val="00892E4A"/>
    <w:rPr>
      <w:rFonts w:ascii="Calibri" w:eastAsia="宋体" w:hAnsi="Calibri"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网格型 14"/>
    <w:basedOn w:val="a3"/>
    <w:qFormat/>
    <w:rsid w:val="00892E4A"/>
    <w:pPr>
      <w:widowControl w:val="0"/>
      <w:jc w:val="both"/>
    </w:pPr>
    <w:rPr>
      <w:rFonts w:ascii="Times New Roman" w:eastAsia="宋体"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15">
    <w:name w:val="网格型11"/>
    <w:basedOn w:val="a3"/>
    <w:uiPriority w:val="39"/>
    <w:qFormat/>
    <w:rsid w:val="00892E4A"/>
    <w:pPr>
      <w:spacing w:line="360" w:lineRule="exact"/>
      <w:ind w:firstLine="482"/>
    </w:pPr>
    <w:rPr>
      <w:rFonts w:ascii="Calibri" w:eastAsia="宋体" w:hAnsi="Calibri"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62">
    <w:name w:val="网格型16"/>
    <w:uiPriority w:val="99"/>
    <w:qFormat/>
    <w:rsid w:val="00892E4A"/>
    <w:pPr>
      <w:spacing w:line="360" w:lineRule="exact"/>
      <w:ind w:firstLine="482"/>
    </w:pPr>
    <w:rPr>
      <w:rFonts w:ascii="Times New Roman" w:eastAsia="宋体" w:hAnsi="Times New Roman" w:cs="Calibri"/>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0">
    <w:name w:val="网格型131"/>
    <w:basedOn w:val="a3"/>
    <w:uiPriority w:val="39"/>
    <w:qFormat/>
    <w:rsid w:val="00892E4A"/>
    <w:pPr>
      <w:spacing w:line="360" w:lineRule="exact"/>
      <w:ind w:firstLine="482"/>
    </w:pPr>
    <w:rPr>
      <w:rFonts w:ascii="Calibri" w:eastAsia="宋体" w:hAnsi="Calibri"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30">
    <w:name w:val="网格型33"/>
    <w:basedOn w:val="a3"/>
    <w:uiPriority w:val="39"/>
    <w:qFormat/>
    <w:rsid w:val="00892E4A"/>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
    <w:name w:val="网格型21"/>
    <w:basedOn w:val="a3"/>
    <w:uiPriority w:val="39"/>
    <w:qFormat/>
    <w:rsid w:val="00892E4A"/>
    <w:pPr>
      <w:widowControl w:val="0"/>
      <w:spacing w:line="340" w:lineRule="exact"/>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0">
    <w:name w:val="网格型36"/>
    <w:uiPriority w:val="99"/>
    <w:qFormat/>
    <w:rsid w:val="00892E4A"/>
    <w:rPr>
      <w:rFonts w:ascii="Times New Roman" w:eastAsia="宋体" w:hAnsi="Times New Roman" w:cs="Calibri"/>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网格型41"/>
    <w:basedOn w:val="a3"/>
    <w:uiPriority w:val="39"/>
    <w:qFormat/>
    <w:rsid w:val="00892E4A"/>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
    <w:name w:val="网格型121"/>
    <w:basedOn w:val="a3"/>
    <w:uiPriority w:val="39"/>
    <w:qFormat/>
    <w:rsid w:val="00892E4A"/>
    <w:pPr>
      <w:spacing w:line="360" w:lineRule="exact"/>
      <w:ind w:firstLine="482"/>
    </w:pPr>
    <w:rPr>
      <w:rFonts w:ascii="Calibri" w:eastAsia="宋体" w:hAnsi="Calibri"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2">
    <w:name w:val="网格型31"/>
    <w:basedOn w:val="a3"/>
    <w:uiPriority w:val="39"/>
    <w:qFormat/>
    <w:rsid w:val="00892E4A"/>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2">
    <w:name w:val="网格型 111"/>
    <w:basedOn w:val="a3"/>
    <w:qFormat/>
    <w:rsid w:val="00892E4A"/>
    <w:pPr>
      <w:widowControl w:val="0"/>
      <w:jc w:val="both"/>
    </w:pPr>
    <w:rPr>
      <w:rFonts w:ascii="Times New Roman" w:eastAsia="宋体"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350">
    <w:name w:val="网格型35"/>
    <w:basedOn w:val="a3"/>
    <w:uiPriority w:val="39"/>
    <w:qFormat/>
    <w:rsid w:val="00892E4A"/>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简明型 15"/>
    <w:basedOn w:val="a3"/>
    <w:qFormat/>
    <w:rsid w:val="00892E4A"/>
    <w:pPr>
      <w:widowControl w:val="0"/>
      <w:jc w:val="both"/>
    </w:pPr>
    <w:rPr>
      <w:rFonts w:ascii="Times New Roman" w:eastAsia="宋体" w:hAnsi="Times New Roman" w:cs="Times New Roman"/>
      <w:kern w:val="0"/>
      <w:sz w:val="20"/>
      <w:szCs w:val="20"/>
    </w:rPr>
    <w:tblPr>
      <w:tblBorders>
        <w:top w:val="single" w:sz="8" w:space="0" w:color="333333"/>
        <w:left w:val="single" w:sz="8" w:space="0" w:color="333333"/>
        <w:bottom w:val="single" w:sz="8" w:space="0" w:color="333333"/>
        <w:right w:val="single" w:sz="8" w:space="0" w:color="333333"/>
        <w:insideH w:val="single" w:sz="8" w:space="0" w:color="333333"/>
        <w:insideV w:val="single" w:sz="8" w:space="0" w:color="333333"/>
      </w:tblBorders>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customStyle="1" w:styleId="55">
    <w:name w:val="网格型5"/>
    <w:basedOn w:val="a3"/>
    <w:qFormat/>
    <w:rsid w:val="00892E4A"/>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2">
    <w:name w:val="网格型 15"/>
    <w:basedOn w:val="a3"/>
    <w:qFormat/>
    <w:rsid w:val="00892E4A"/>
    <w:pPr>
      <w:widowControl w:val="0"/>
      <w:jc w:val="both"/>
    </w:pPr>
    <w:rPr>
      <w:rFonts w:ascii="Times New Roman" w:eastAsia="宋体"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70">
    <w:name w:val="简明型 17"/>
    <w:basedOn w:val="a3"/>
    <w:uiPriority w:val="99"/>
    <w:qFormat/>
    <w:rsid w:val="00892E4A"/>
    <w:pPr>
      <w:widowControl w:val="0"/>
      <w:jc w:val="both"/>
    </w:pPr>
    <w:rPr>
      <w:rFonts w:ascii="Times New Roman" w:eastAsia="宋体" w:hAnsi="Times New Roman" w:cs="Times New Roman"/>
      <w:kern w:val="0"/>
      <w:sz w:val="20"/>
      <w:szCs w:val="20"/>
    </w:rPr>
    <w:tblPr>
      <w:tblBorders>
        <w:top w:val="single" w:sz="8" w:space="0" w:color="333333"/>
        <w:left w:val="single" w:sz="8" w:space="0" w:color="333333"/>
        <w:bottom w:val="single" w:sz="8" w:space="0" w:color="333333"/>
        <w:right w:val="single" w:sz="8" w:space="0" w:color="333333"/>
        <w:insideH w:val="single" w:sz="8" w:space="0" w:color="333333"/>
        <w:insideV w:val="single" w:sz="8" w:space="0" w:color="333333"/>
      </w:tblBorders>
    </w:tbl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customStyle="1" w:styleId="511">
    <w:name w:val="网格型51"/>
    <w:basedOn w:val="a3"/>
    <w:uiPriority w:val="39"/>
    <w:qFormat/>
    <w:rsid w:val="00892E4A"/>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简明型 12"/>
    <w:basedOn w:val="a3"/>
    <w:qFormat/>
    <w:rsid w:val="00892E4A"/>
    <w:pPr>
      <w:widowControl w:val="0"/>
      <w:jc w:val="both"/>
    </w:pPr>
    <w:rPr>
      <w:rFonts w:ascii="Times New Roman" w:eastAsia="宋体" w:hAnsi="Times New Roman" w:cs="Times New Roman"/>
      <w:kern w:val="0"/>
      <w:sz w:val="20"/>
      <w:szCs w:val="20"/>
    </w:rPr>
    <w:tblPr>
      <w:tblBorders>
        <w:top w:val="single" w:sz="8" w:space="0" w:color="333333"/>
        <w:left w:val="single" w:sz="8" w:space="0" w:color="333333"/>
        <w:bottom w:val="single" w:sz="8" w:space="0" w:color="333333"/>
        <w:right w:val="single" w:sz="8" w:space="0" w:color="333333"/>
        <w:insideH w:val="single" w:sz="8" w:space="0" w:color="333333"/>
        <w:insideV w:val="single" w:sz="8" w:space="0" w:color="333333"/>
      </w:tblBorders>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customStyle="1" w:styleId="370">
    <w:name w:val="网格型37"/>
    <w:uiPriority w:val="99"/>
    <w:qFormat/>
    <w:rsid w:val="00892E4A"/>
    <w:rPr>
      <w:rFonts w:ascii="Times New Roman" w:eastAsia="宋体" w:hAnsi="Times New Roman" w:cs="Calibri"/>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72">
    <w:name w:val="网格型17"/>
    <w:uiPriority w:val="99"/>
    <w:qFormat/>
    <w:rsid w:val="00892E4A"/>
    <w:pPr>
      <w:spacing w:line="360" w:lineRule="exact"/>
      <w:ind w:firstLine="482"/>
    </w:pPr>
    <w:rPr>
      <w:rFonts w:ascii="Times New Roman" w:eastAsia="宋体" w:hAnsi="Times New Roman" w:cs="Calibri"/>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10">
    <w:name w:val="网格型311"/>
    <w:basedOn w:val="a3"/>
    <w:uiPriority w:val="39"/>
    <w:qFormat/>
    <w:rsid w:val="00892E4A"/>
    <w:rPr>
      <w:rFonts w:ascii="Calibri" w:eastAsia="宋体" w:hAnsi="Calibri"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11">
    <w:name w:val="简明型 131"/>
    <w:basedOn w:val="a3"/>
    <w:qFormat/>
    <w:rsid w:val="00892E4A"/>
    <w:pPr>
      <w:widowControl w:val="0"/>
      <w:jc w:val="both"/>
    </w:pPr>
    <w:rPr>
      <w:rFonts w:ascii="Times New Roman" w:eastAsia="宋体" w:hAnsi="Times New Roman" w:cs="Times New Roman"/>
      <w:kern w:val="0"/>
      <w:sz w:val="20"/>
      <w:szCs w:val="20"/>
    </w:rPr>
    <w:tblPr>
      <w:tblBorders>
        <w:top w:val="single" w:sz="8" w:space="0" w:color="333333"/>
        <w:left w:val="single" w:sz="8" w:space="0" w:color="333333"/>
        <w:bottom w:val="single" w:sz="8" w:space="0" w:color="333333"/>
        <w:right w:val="single" w:sz="8" w:space="0" w:color="333333"/>
        <w:insideH w:val="single" w:sz="8" w:space="0" w:color="333333"/>
        <w:insideV w:val="single" w:sz="8" w:space="0" w:color="333333"/>
      </w:tblBorders>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customStyle="1" w:styleId="122">
    <w:name w:val="网格型 12"/>
    <w:basedOn w:val="a3"/>
    <w:qFormat/>
    <w:rsid w:val="00892E4A"/>
    <w:pPr>
      <w:widowControl w:val="0"/>
      <w:jc w:val="both"/>
    </w:pPr>
    <w:rPr>
      <w:rFonts w:ascii="Times New Roman" w:eastAsia="宋体"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00">
    <w:name w:val="网格型10"/>
    <w:basedOn w:val="a3"/>
    <w:uiPriority w:val="99"/>
    <w:qFormat/>
    <w:rsid w:val="00892E4A"/>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0">
    <w:name w:val="网格型34"/>
    <w:basedOn w:val="a3"/>
    <w:uiPriority w:val="39"/>
    <w:qFormat/>
    <w:rsid w:val="00892E4A"/>
    <w:rPr>
      <w:rFonts w:ascii="Calibri" w:eastAsia="宋体"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网格型331"/>
    <w:basedOn w:val="a3"/>
    <w:uiPriority w:val="39"/>
    <w:qFormat/>
    <w:rsid w:val="00892E4A"/>
    <w:rPr>
      <w:rFonts w:ascii="Calibri" w:eastAsia="宋体" w:hAnsi="Calibri"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网格型12"/>
    <w:basedOn w:val="a3"/>
    <w:uiPriority w:val="39"/>
    <w:qFormat/>
    <w:rsid w:val="00892E4A"/>
    <w:pPr>
      <w:spacing w:line="360" w:lineRule="exact"/>
      <w:ind w:firstLine="482"/>
    </w:pPr>
    <w:rPr>
      <w:rFonts w:ascii="Calibri" w:eastAsia="宋体" w:hAnsi="Calibri"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2">
    <w:name w:val="网格型 131"/>
    <w:basedOn w:val="a3"/>
    <w:qFormat/>
    <w:rsid w:val="00892E4A"/>
    <w:pPr>
      <w:widowControl w:val="0"/>
      <w:jc w:val="both"/>
    </w:pPr>
    <w:rPr>
      <w:rFonts w:ascii="Times New Roman" w:eastAsia="宋体"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173">
    <w:name w:val="网格型 17"/>
    <w:basedOn w:val="a3"/>
    <w:uiPriority w:val="99"/>
    <w:qFormat/>
    <w:rsid w:val="00892E4A"/>
    <w:pPr>
      <w:widowControl w:val="0"/>
      <w:jc w:val="both"/>
    </w:pPr>
    <w:rPr>
      <w:rFonts w:ascii="Times New Roman" w:eastAsia="宋体" w:hAnsi="Times New Roman" w:cs="Times New Roman"/>
      <w:kern w:val="0"/>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customStyle="1" w:styleId="220">
    <w:name w:val="网格型22"/>
    <w:basedOn w:val="a3"/>
    <w:uiPriority w:val="39"/>
    <w:qFormat/>
    <w:rsid w:val="00892E4A"/>
    <w:pPr>
      <w:widowControl w:val="0"/>
      <w:spacing w:line="340" w:lineRule="exact"/>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网格型221"/>
    <w:basedOn w:val="a3"/>
    <w:uiPriority w:val="39"/>
    <w:qFormat/>
    <w:rsid w:val="00892E4A"/>
    <w:pPr>
      <w:widowControl w:val="0"/>
      <w:spacing w:line="340" w:lineRule="exact"/>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4">
    <w:name w:val="网格型13"/>
    <w:basedOn w:val="a3"/>
    <w:uiPriority w:val="39"/>
    <w:qFormat/>
    <w:rsid w:val="00892E4A"/>
    <w:pPr>
      <w:spacing w:line="360" w:lineRule="exact"/>
      <w:ind w:firstLine="482"/>
    </w:pPr>
    <w:rPr>
      <w:rFonts w:ascii="Calibri" w:eastAsia="宋体" w:hAnsi="Calibri"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2">
    <w:name w:val="网格型6"/>
    <w:basedOn w:val="a3"/>
    <w:uiPriority w:val="39"/>
    <w:qFormat/>
    <w:rsid w:val="00892E4A"/>
    <w:pPr>
      <w:widowControl w:val="0"/>
      <w:jc w:val="both"/>
    </w:pPr>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3">
    <w:name w:val="表格内容"/>
    <w:basedOn w:val="a1"/>
    <w:link w:val="affff4"/>
    <w:qFormat/>
    <w:rsid w:val="00892E4A"/>
    <w:pPr>
      <w:spacing w:line="240" w:lineRule="auto"/>
      <w:ind w:firstLineChars="0" w:firstLine="0"/>
      <w:jc w:val="center"/>
    </w:pPr>
    <w:rPr>
      <w:rFonts w:eastAsia="宋体" w:cs="Times New Roman"/>
      <w:sz w:val="21"/>
      <w:szCs w:val="22"/>
    </w:rPr>
  </w:style>
  <w:style w:type="character" w:customStyle="1" w:styleId="3f0">
    <w:name w:val="未处理的提及3"/>
    <w:uiPriority w:val="99"/>
    <w:semiHidden/>
    <w:unhideWhenUsed/>
    <w:qFormat/>
    <w:rsid w:val="00892E4A"/>
    <w:rPr>
      <w:color w:val="605E5C"/>
      <w:shd w:val="clear" w:color="auto" w:fill="E1DFDD"/>
    </w:rPr>
  </w:style>
  <w:style w:type="character" w:customStyle="1" w:styleId="affff4">
    <w:name w:val="表格内容 字符"/>
    <w:link w:val="affff3"/>
    <w:qFormat/>
    <w:rsid w:val="00BE5222"/>
    <w:rPr>
      <w:rFonts w:ascii="Times New Roman" w:eastAsia="宋体" w:hAnsi="Times New Roman" w:cs="Times New Roman"/>
    </w:rPr>
  </w:style>
  <w:style w:type="paragraph" w:styleId="TOC">
    <w:name w:val="TOC Heading"/>
    <w:basedOn w:val="10"/>
    <w:next w:val="a1"/>
    <w:uiPriority w:val="39"/>
    <w:unhideWhenUsed/>
    <w:qFormat/>
    <w:rsid w:val="00280031"/>
    <w:pPr>
      <w:widowControl/>
      <w:snapToGrid/>
      <w:spacing w:beforeLines="0" w:before="240" w:afterLines="0" w:after="0" w:line="259" w:lineRule="auto"/>
      <w:jc w:val="left"/>
      <w:outlineLvl w:val="9"/>
    </w:pPr>
    <w:rPr>
      <w:rFonts w:asciiTheme="majorHAnsi" w:eastAsiaTheme="majorEastAsia" w:hAnsiTheme="majorHAnsi" w:cstheme="majorBidi"/>
      <w:color w:val="2F5496" w:themeColor="accent1" w:themeShade="BF"/>
      <w:kern w:val="0"/>
      <w:szCs w:val="32"/>
    </w:rPr>
  </w:style>
  <w:style w:type="paragraph" w:customStyle="1" w:styleId="56">
    <w:name w:val="修订5"/>
    <w:uiPriority w:val="99"/>
    <w:qFormat/>
    <w:rsid w:val="003A319E"/>
    <w:rPr>
      <w:rFonts w:ascii="Times New Roman" w:eastAsia="微软雅黑" w:hAnsi="Times New Roman" w:cs="Times New Roman"/>
      <w:sz w:val="24"/>
    </w:rPr>
  </w:style>
  <w:style w:type="character" w:customStyle="1" w:styleId="313">
    <w:name w:val="未处理的提及31"/>
    <w:uiPriority w:val="99"/>
    <w:semiHidden/>
    <w:unhideWhenUsed/>
    <w:qFormat/>
    <w:rsid w:val="003A319E"/>
    <w:rPr>
      <w:color w:val="605E5C"/>
      <w:shd w:val="clear" w:color="auto" w:fill="E1DFDD"/>
    </w:rPr>
  </w:style>
  <w:style w:type="paragraph" w:customStyle="1" w:styleId="TOC40">
    <w:name w:val="TOC 标题4"/>
    <w:basedOn w:val="10"/>
    <w:next w:val="a1"/>
    <w:uiPriority w:val="39"/>
    <w:unhideWhenUsed/>
    <w:qFormat/>
    <w:rsid w:val="003A319E"/>
    <w:pPr>
      <w:widowControl/>
      <w:snapToGrid/>
      <w:spacing w:beforeLines="0" w:before="240" w:afterLines="0" w:after="0" w:line="259" w:lineRule="auto"/>
      <w:jc w:val="left"/>
      <w:outlineLvl w:val="9"/>
    </w:pPr>
    <w:rPr>
      <w:rFonts w:asciiTheme="majorHAnsi" w:eastAsiaTheme="majorEastAsia" w:hAnsiTheme="majorHAnsi" w:cstheme="majorBidi"/>
      <w:color w:val="2F5496" w:themeColor="accent1" w:themeShade="BF"/>
      <w:kern w:val="0"/>
      <w:szCs w:val="32"/>
    </w:rPr>
  </w:style>
  <w:style w:type="character" w:customStyle="1" w:styleId="Char13">
    <w:name w:val="文档结构图 Char1"/>
    <w:basedOn w:val="a2"/>
    <w:uiPriority w:val="99"/>
    <w:semiHidden/>
    <w:rsid w:val="00EB36EA"/>
    <w:rPr>
      <w:rFonts w:ascii="Microsoft YaHei UI" w:eastAsia="Microsoft YaHei UI" w:hAnsi="Times New Roman" w:hint="eastAsia"/>
      <w:sz w:val="18"/>
      <w:szCs w:val="18"/>
    </w:rPr>
  </w:style>
  <w:style w:type="character" w:customStyle="1" w:styleId="2Char1">
    <w:name w:val="正文文本 2 Char1"/>
    <w:basedOn w:val="a2"/>
    <w:uiPriority w:val="99"/>
    <w:semiHidden/>
    <w:rsid w:val="00EB36EA"/>
    <w:rPr>
      <w:rFonts w:ascii="Times New Roman" w:eastAsia="仿宋_GB2312" w:hAnsi="Times New Roman" w:cs="Times New Roman" w:hint="default"/>
      <w:sz w:val="28"/>
      <w:szCs w:val="24"/>
    </w:rPr>
  </w:style>
  <w:style w:type="character" w:customStyle="1" w:styleId="Char14">
    <w:name w:val="脚注文本 Char1"/>
    <w:basedOn w:val="a2"/>
    <w:uiPriority w:val="99"/>
    <w:semiHidden/>
    <w:rsid w:val="00EB36EA"/>
    <w:rPr>
      <w:rFonts w:ascii="Times New Roman" w:eastAsia="仿宋_GB2312" w:hAnsi="Times New Roman" w:cs="Times New Roman" w:hint="default"/>
      <w:sz w:val="18"/>
      <w:szCs w:val="18"/>
    </w:rPr>
  </w:style>
  <w:style w:type="character" w:customStyle="1" w:styleId="Char15">
    <w:name w:val="副标题 Char1"/>
    <w:basedOn w:val="a2"/>
    <w:uiPriority w:val="11"/>
    <w:rsid w:val="00EB36EA"/>
    <w:rPr>
      <w:rFonts w:asciiTheme="majorHAnsi" w:eastAsia="宋体" w:hAnsiTheme="majorHAnsi" w:cstheme="majorBidi" w:hint="default"/>
      <w:b/>
      <w:bCs/>
      <w:kern w:val="28"/>
      <w:sz w:val="32"/>
      <w:szCs w:val="32"/>
    </w:rPr>
  </w:style>
  <w:style w:type="character" w:customStyle="1" w:styleId="Char16">
    <w:name w:val="批注框文本 Char1"/>
    <w:basedOn w:val="a2"/>
    <w:uiPriority w:val="99"/>
    <w:semiHidden/>
    <w:rsid w:val="00EB36EA"/>
    <w:rPr>
      <w:rFonts w:ascii="Times New Roman" w:eastAsia="仿宋_GB2312" w:hAnsi="Times New Roman" w:cs="Times New Roman" w:hint="default"/>
      <w:sz w:val="18"/>
      <w:szCs w:val="18"/>
    </w:rPr>
  </w:style>
  <w:style w:type="character" w:customStyle="1" w:styleId="3Char1">
    <w:name w:val="正文文本 3 Char1"/>
    <w:basedOn w:val="a2"/>
    <w:uiPriority w:val="99"/>
    <w:semiHidden/>
    <w:rsid w:val="00EB36EA"/>
    <w:rPr>
      <w:rFonts w:ascii="Times New Roman" w:eastAsia="仿宋_GB2312" w:hAnsi="Times New Roman" w:cs="Times New Roman" w:hint="default"/>
      <w:sz w:val="16"/>
      <w:szCs w:val="16"/>
    </w:rPr>
  </w:style>
  <w:style w:type="character" w:customStyle="1" w:styleId="3Char10">
    <w:name w:val="正文文本缩进 3 Char1"/>
    <w:basedOn w:val="a2"/>
    <w:uiPriority w:val="99"/>
    <w:semiHidden/>
    <w:rsid w:val="00EB36EA"/>
    <w:rPr>
      <w:rFonts w:ascii="Times New Roman" w:eastAsia="仿宋_GB2312" w:hAnsi="Times New Roman" w:cs="Times New Roman" w:hint="default"/>
      <w:sz w:val="16"/>
      <w:szCs w:val="16"/>
    </w:rPr>
  </w:style>
  <w:style w:type="character" w:customStyle="1" w:styleId="2Char10">
    <w:name w:val="正文文本缩进 2 Char1"/>
    <w:basedOn w:val="a2"/>
    <w:uiPriority w:val="99"/>
    <w:semiHidden/>
    <w:rsid w:val="00EB36EA"/>
    <w:rPr>
      <w:rFonts w:ascii="Times New Roman" w:eastAsia="仿宋_GB2312" w:hAnsi="Times New Roman" w:cs="Times New Roman" w:hint="default"/>
      <w:sz w:val="28"/>
      <w:szCs w:val="24"/>
    </w:rPr>
  </w:style>
  <w:style w:type="character" w:customStyle="1" w:styleId="Char2">
    <w:name w:val="纯文本 Char2"/>
    <w:basedOn w:val="a2"/>
    <w:uiPriority w:val="99"/>
    <w:semiHidden/>
    <w:rsid w:val="00EB36EA"/>
    <w:rPr>
      <w:rFonts w:ascii="宋体" w:eastAsia="宋体" w:hAnsi="Courier New" w:cs="Courier New" w:hint="eastAsia"/>
      <w:szCs w:val="21"/>
    </w:rPr>
  </w:style>
  <w:style w:type="character" w:customStyle="1" w:styleId="HTMLChar1">
    <w:name w:val="HTML 预设格式 Char1"/>
    <w:basedOn w:val="a2"/>
    <w:uiPriority w:val="99"/>
    <w:semiHidden/>
    <w:rsid w:val="00EB36EA"/>
    <w:rPr>
      <w:rFonts w:ascii="Courier New" w:eastAsia="仿宋_GB2312" w:hAnsi="Courier New" w:cs="Courier New" w:hint="default"/>
      <w:sz w:val="20"/>
      <w:szCs w:val="20"/>
    </w:rPr>
  </w:style>
  <w:style w:type="character" w:customStyle="1" w:styleId="Char17">
    <w:name w:val="正文文本缩进 Char1"/>
    <w:basedOn w:val="a2"/>
    <w:uiPriority w:val="99"/>
    <w:semiHidden/>
    <w:rsid w:val="00EB36EA"/>
    <w:rPr>
      <w:rFonts w:ascii="Times New Roman" w:eastAsia="仿宋_GB2312" w:hAnsi="Times New Roman" w:cs="Times New Roman" w:hint="default"/>
      <w:sz w:val="28"/>
      <w:szCs w:val="24"/>
    </w:rPr>
  </w:style>
  <w:style w:type="character" w:customStyle="1" w:styleId="Char18">
    <w:name w:val="信息标题 Char1"/>
    <w:basedOn w:val="a2"/>
    <w:uiPriority w:val="99"/>
    <w:semiHidden/>
    <w:rsid w:val="00EB36EA"/>
    <w:rPr>
      <w:rFonts w:asciiTheme="majorHAnsi" w:eastAsiaTheme="majorEastAsia" w:hAnsiTheme="majorHAnsi" w:cstheme="majorBidi" w:hint="default"/>
      <w:sz w:val="24"/>
      <w:szCs w:val="24"/>
      <w:shd w:val="pct20" w:color="auto" w:fill="auto"/>
    </w:rPr>
  </w:style>
  <w:style w:type="character" w:customStyle="1" w:styleId="Char19">
    <w:name w:val="标题 Char1"/>
    <w:basedOn w:val="a2"/>
    <w:uiPriority w:val="10"/>
    <w:rsid w:val="00EB36EA"/>
    <w:rPr>
      <w:rFonts w:asciiTheme="majorHAnsi" w:eastAsia="宋体" w:hAnsiTheme="majorHAnsi" w:cstheme="majorBidi" w:hint="default"/>
      <w:b/>
      <w:bCs/>
      <w:sz w:val="32"/>
      <w:szCs w:val="32"/>
    </w:rPr>
  </w:style>
  <w:style w:type="character" w:customStyle="1" w:styleId="2Char11">
    <w:name w:val="正文首行缩进 2 Char1"/>
    <w:basedOn w:val="Char17"/>
    <w:uiPriority w:val="99"/>
    <w:semiHidden/>
    <w:rsid w:val="00EB36EA"/>
    <w:rPr>
      <w:rFonts w:ascii="Times New Roman" w:eastAsia="仿宋_GB2312" w:hAnsi="Times New Roman" w:cs="Times New Roman" w:hint="default"/>
      <w:sz w:val="28"/>
      <w:szCs w:val="24"/>
    </w:rPr>
  </w:style>
  <w:style w:type="character" w:customStyle="1" w:styleId="Char1a">
    <w:name w:val="正文文本 Char1"/>
    <w:basedOn w:val="a2"/>
    <w:uiPriority w:val="99"/>
    <w:semiHidden/>
    <w:rsid w:val="00EB36EA"/>
    <w:rPr>
      <w:rFonts w:ascii="Times New Roman" w:eastAsia="仿宋_GB2312" w:hAnsi="Times New Roman" w:cs="Times New Roman" w:hint="default"/>
      <w:sz w:val="28"/>
      <w:szCs w:val="24"/>
    </w:rPr>
  </w:style>
  <w:style w:type="paragraph" w:customStyle="1" w:styleId="cjk">
    <w:name w:val="cjk"/>
    <w:basedOn w:val="a1"/>
    <w:uiPriority w:val="99"/>
    <w:qFormat/>
    <w:rsid w:val="00BB3388"/>
    <w:pPr>
      <w:widowControl/>
      <w:snapToGrid/>
      <w:spacing w:before="100" w:beforeAutospacing="1" w:after="142" w:line="240" w:lineRule="auto"/>
      <w:ind w:firstLineChars="0" w:firstLine="0"/>
    </w:pPr>
    <w:rPr>
      <w:rFonts w:ascii="宋体" w:eastAsia="宋体" w:hAnsi="宋体" w:cs="宋体"/>
      <w:kern w:val="0"/>
      <w:sz w:val="20"/>
      <w:szCs w:val="20"/>
    </w:rPr>
  </w:style>
  <w:style w:type="character" w:customStyle="1" w:styleId="Char3">
    <w:name w:val="表 Char"/>
    <w:link w:val="affff5"/>
    <w:rsid w:val="00BE5222"/>
    <w:rPr>
      <w:color w:val="000000"/>
      <w:szCs w:val="21"/>
    </w:rPr>
  </w:style>
  <w:style w:type="paragraph" w:customStyle="1" w:styleId="affff5">
    <w:name w:val="表"/>
    <w:basedOn w:val="a1"/>
    <w:link w:val="Char3"/>
    <w:qFormat/>
    <w:rsid w:val="0037592D"/>
    <w:pPr>
      <w:widowControl/>
      <w:spacing w:line="240" w:lineRule="auto"/>
      <w:ind w:firstLineChars="0" w:firstLine="0"/>
      <w:jc w:val="center"/>
      <w:textAlignment w:val="center"/>
    </w:pPr>
    <w:rPr>
      <w:rFonts w:asciiTheme="minorHAnsi" w:eastAsiaTheme="minorEastAsia" w:hAnsiTheme="minorHAnsi"/>
      <w:color w:val="000000"/>
      <w:sz w:val="21"/>
    </w:rPr>
  </w:style>
  <w:style w:type="paragraph" w:customStyle="1" w:styleId="affff6">
    <w:name w:val="表中文字"/>
    <w:basedOn w:val="a1"/>
    <w:next w:val="a1"/>
    <w:uiPriority w:val="99"/>
    <w:qFormat/>
    <w:rsid w:val="009440B3"/>
    <w:pPr>
      <w:snapToGrid/>
      <w:spacing w:line="240" w:lineRule="auto"/>
      <w:ind w:firstLineChars="0" w:firstLine="0"/>
      <w:jc w:val="center"/>
    </w:pPr>
    <w:rPr>
      <w:rFonts w:eastAsia="宋体" w:cs="Times New Roman"/>
      <w:kern w:val="0"/>
      <w:sz w:val="21"/>
    </w:rPr>
  </w:style>
  <w:style w:type="character" w:customStyle="1" w:styleId="Char20">
    <w:name w:val="批注文字 Char2"/>
    <w:uiPriority w:val="99"/>
    <w:qFormat/>
    <w:rsid w:val="00C840CD"/>
    <w:rPr>
      <w:kern w:val="2"/>
      <w:sz w:val="21"/>
      <w:szCs w:val="22"/>
    </w:rPr>
  </w:style>
  <w:style w:type="paragraph" w:styleId="HTML2">
    <w:name w:val="HTML Address"/>
    <w:basedOn w:val="a1"/>
    <w:link w:val="HTML3"/>
    <w:uiPriority w:val="99"/>
    <w:semiHidden/>
    <w:unhideWhenUsed/>
    <w:rsid w:val="00D844D3"/>
    <w:rPr>
      <w:i/>
      <w:iCs/>
    </w:rPr>
  </w:style>
  <w:style w:type="character" w:customStyle="1" w:styleId="HTML3">
    <w:name w:val="HTML 地址 字符"/>
    <w:basedOn w:val="a2"/>
    <w:link w:val="HTML2"/>
    <w:uiPriority w:val="99"/>
    <w:semiHidden/>
    <w:rsid w:val="00D844D3"/>
    <w:rPr>
      <w:rFonts w:ascii="Times New Roman" w:eastAsia="仿宋_GB2312" w:hAnsi="Times New Roman"/>
      <w:i/>
      <w:iCs/>
      <w:sz w:val="28"/>
      <w:szCs w:val="24"/>
    </w:rPr>
  </w:style>
  <w:style w:type="character" w:customStyle="1" w:styleId="80">
    <w:name w:val="标题 8 字符"/>
    <w:basedOn w:val="a2"/>
    <w:link w:val="8"/>
    <w:uiPriority w:val="9"/>
    <w:semiHidden/>
    <w:rsid w:val="00D844D3"/>
    <w:rPr>
      <w:rFonts w:asciiTheme="majorHAnsi" w:eastAsiaTheme="majorEastAsia" w:hAnsiTheme="majorHAnsi" w:cstheme="majorBidi"/>
      <w:sz w:val="24"/>
      <w:szCs w:val="24"/>
    </w:rPr>
  </w:style>
  <w:style w:type="paragraph" w:styleId="affff7">
    <w:name w:val="Salutation"/>
    <w:basedOn w:val="a1"/>
    <w:next w:val="a1"/>
    <w:link w:val="affff8"/>
    <w:uiPriority w:val="99"/>
    <w:semiHidden/>
    <w:unhideWhenUsed/>
    <w:rsid w:val="00D844D3"/>
  </w:style>
  <w:style w:type="character" w:customStyle="1" w:styleId="affff8">
    <w:name w:val="称呼 字符"/>
    <w:basedOn w:val="a2"/>
    <w:link w:val="affff7"/>
    <w:uiPriority w:val="99"/>
    <w:semiHidden/>
    <w:rsid w:val="00D844D3"/>
    <w:rPr>
      <w:rFonts w:ascii="Times New Roman" w:eastAsia="仿宋_GB2312" w:hAnsi="Times New Roman"/>
      <w:sz w:val="28"/>
      <w:szCs w:val="24"/>
    </w:rPr>
  </w:style>
  <w:style w:type="paragraph" w:styleId="affff9">
    <w:name w:val="E-mail Signature"/>
    <w:basedOn w:val="a1"/>
    <w:link w:val="affffa"/>
    <w:uiPriority w:val="99"/>
    <w:semiHidden/>
    <w:unhideWhenUsed/>
    <w:rsid w:val="00D844D3"/>
  </w:style>
  <w:style w:type="character" w:customStyle="1" w:styleId="affffa">
    <w:name w:val="电子邮件签名 字符"/>
    <w:basedOn w:val="a2"/>
    <w:link w:val="affff9"/>
    <w:uiPriority w:val="99"/>
    <w:semiHidden/>
    <w:rsid w:val="00D844D3"/>
    <w:rPr>
      <w:rFonts w:ascii="Times New Roman" w:eastAsia="仿宋_GB2312" w:hAnsi="Times New Roman"/>
      <w:sz w:val="28"/>
      <w:szCs w:val="24"/>
    </w:rPr>
  </w:style>
  <w:style w:type="paragraph" w:styleId="affffb">
    <w:name w:val="macro"/>
    <w:link w:val="affffc"/>
    <w:uiPriority w:val="99"/>
    <w:semiHidden/>
    <w:unhideWhenUsed/>
    <w:rsid w:val="00D844D3"/>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ind w:firstLineChars="200" w:firstLine="560"/>
    </w:pPr>
    <w:rPr>
      <w:rFonts w:ascii="Courier New" w:eastAsia="宋体" w:hAnsi="Courier New" w:cs="Courier New"/>
      <w:sz w:val="24"/>
      <w:szCs w:val="24"/>
    </w:rPr>
  </w:style>
  <w:style w:type="character" w:customStyle="1" w:styleId="affffc">
    <w:name w:val="宏文本 字符"/>
    <w:basedOn w:val="a2"/>
    <w:link w:val="affffb"/>
    <w:uiPriority w:val="99"/>
    <w:semiHidden/>
    <w:rsid w:val="00D844D3"/>
    <w:rPr>
      <w:rFonts w:ascii="Courier New" w:eastAsia="宋体" w:hAnsi="Courier New" w:cs="Courier New"/>
      <w:sz w:val="24"/>
      <w:szCs w:val="24"/>
    </w:rPr>
  </w:style>
  <w:style w:type="paragraph" w:styleId="affffd">
    <w:name w:val="envelope return"/>
    <w:basedOn w:val="a1"/>
    <w:uiPriority w:val="99"/>
    <w:semiHidden/>
    <w:unhideWhenUsed/>
    <w:rsid w:val="00D844D3"/>
    <w:rPr>
      <w:rFonts w:asciiTheme="majorHAnsi" w:eastAsiaTheme="majorEastAsia" w:hAnsiTheme="majorHAnsi" w:cstheme="majorBidi"/>
    </w:rPr>
  </w:style>
  <w:style w:type="paragraph" w:styleId="affffe">
    <w:name w:val="Closing"/>
    <w:basedOn w:val="a1"/>
    <w:link w:val="afffff"/>
    <w:uiPriority w:val="99"/>
    <w:semiHidden/>
    <w:unhideWhenUsed/>
    <w:rsid w:val="00D844D3"/>
    <w:pPr>
      <w:ind w:leftChars="2100" w:left="100"/>
    </w:pPr>
  </w:style>
  <w:style w:type="character" w:customStyle="1" w:styleId="afffff">
    <w:name w:val="结束语 字符"/>
    <w:basedOn w:val="a2"/>
    <w:link w:val="affffe"/>
    <w:uiPriority w:val="99"/>
    <w:semiHidden/>
    <w:rsid w:val="00D844D3"/>
    <w:rPr>
      <w:rFonts w:ascii="Times New Roman" w:eastAsia="仿宋_GB2312" w:hAnsi="Times New Roman"/>
      <w:sz w:val="28"/>
      <w:szCs w:val="24"/>
    </w:rPr>
  </w:style>
  <w:style w:type="paragraph" w:styleId="48">
    <w:name w:val="List 4"/>
    <w:basedOn w:val="a1"/>
    <w:uiPriority w:val="99"/>
    <w:semiHidden/>
    <w:unhideWhenUsed/>
    <w:rsid w:val="00D844D3"/>
    <w:pPr>
      <w:ind w:leftChars="600" w:left="100" w:hangingChars="200" w:hanging="200"/>
      <w:contextualSpacing/>
    </w:pPr>
  </w:style>
  <w:style w:type="paragraph" w:styleId="57">
    <w:name w:val="List 5"/>
    <w:basedOn w:val="a1"/>
    <w:uiPriority w:val="99"/>
    <w:semiHidden/>
    <w:unhideWhenUsed/>
    <w:rsid w:val="00D844D3"/>
    <w:pPr>
      <w:ind w:leftChars="800" w:left="100" w:hangingChars="200" w:hanging="200"/>
      <w:contextualSpacing/>
    </w:pPr>
  </w:style>
  <w:style w:type="paragraph" w:styleId="a">
    <w:name w:val="List Number"/>
    <w:basedOn w:val="a1"/>
    <w:uiPriority w:val="99"/>
    <w:semiHidden/>
    <w:unhideWhenUsed/>
    <w:rsid w:val="00D844D3"/>
    <w:pPr>
      <w:numPr>
        <w:numId w:val="7"/>
      </w:numPr>
      <w:contextualSpacing/>
    </w:pPr>
  </w:style>
  <w:style w:type="paragraph" w:styleId="2">
    <w:name w:val="List Number 2"/>
    <w:basedOn w:val="a1"/>
    <w:uiPriority w:val="99"/>
    <w:semiHidden/>
    <w:unhideWhenUsed/>
    <w:rsid w:val="00D844D3"/>
    <w:pPr>
      <w:numPr>
        <w:numId w:val="15"/>
      </w:numPr>
      <w:contextualSpacing/>
    </w:pPr>
  </w:style>
  <w:style w:type="paragraph" w:styleId="3">
    <w:name w:val="List Number 3"/>
    <w:basedOn w:val="a1"/>
    <w:uiPriority w:val="99"/>
    <w:semiHidden/>
    <w:unhideWhenUsed/>
    <w:rsid w:val="00D844D3"/>
    <w:pPr>
      <w:numPr>
        <w:numId w:val="16"/>
      </w:numPr>
      <w:contextualSpacing/>
    </w:pPr>
  </w:style>
  <w:style w:type="paragraph" w:styleId="4">
    <w:name w:val="List Number 4"/>
    <w:basedOn w:val="a1"/>
    <w:uiPriority w:val="99"/>
    <w:semiHidden/>
    <w:unhideWhenUsed/>
    <w:rsid w:val="00D844D3"/>
    <w:pPr>
      <w:numPr>
        <w:numId w:val="17"/>
      </w:numPr>
      <w:contextualSpacing/>
    </w:pPr>
  </w:style>
  <w:style w:type="paragraph" w:styleId="5">
    <w:name w:val="List Number 5"/>
    <w:basedOn w:val="a1"/>
    <w:uiPriority w:val="99"/>
    <w:semiHidden/>
    <w:unhideWhenUsed/>
    <w:rsid w:val="00D844D3"/>
    <w:pPr>
      <w:numPr>
        <w:numId w:val="18"/>
      </w:numPr>
      <w:contextualSpacing/>
    </w:pPr>
  </w:style>
  <w:style w:type="paragraph" w:styleId="afffff0">
    <w:name w:val="List Continue"/>
    <w:basedOn w:val="a1"/>
    <w:uiPriority w:val="99"/>
    <w:semiHidden/>
    <w:unhideWhenUsed/>
    <w:rsid w:val="00D844D3"/>
    <w:pPr>
      <w:spacing w:after="120"/>
      <w:ind w:leftChars="200" w:left="420"/>
      <w:contextualSpacing/>
    </w:pPr>
  </w:style>
  <w:style w:type="paragraph" w:styleId="2f7">
    <w:name w:val="List Continue 2"/>
    <w:basedOn w:val="a1"/>
    <w:uiPriority w:val="99"/>
    <w:semiHidden/>
    <w:unhideWhenUsed/>
    <w:rsid w:val="00D844D3"/>
    <w:pPr>
      <w:spacing w:after="120"/>
      <w:ind w:leftChars="400" w:left="840"/>
      <w:contextualSpacing/>
    </w:pPr>
  </w:style>
  <w:style w:type="paragraph" w:styleId="3f1">
    <w:name w:val="List Continue 3"/>
    <w:basedOn w:val="a1"/>
    <w:uiPriority w:val="99"/>
    <w:semiHidden/>
    <w:unhideWhenUsed/>
    <w:rsid w:val="00D844D3"/>
    <w:pPr>
      <w:spacing w:after="120"/>
      <w:ind w:leftChars="600" w:left="1260"/>
      <w:contextualSpacing/>
    </w:pPr>
  </w:style>
  <w:style w:type="paragraph" w:styleId="49">
    <w:name w:val="List Continue 4"/>
    <w:basedOn w:val="a1"/>
    <w:uiPriority w:val="99"/>
    <w:semiHidden/>
    <w:unhideWhenUsed/>
    <w:rsid w:val="00D844D3"/>
    <w:pPr>
      <w:spacing w:after="120"/>
      <w:ind w:leftChars="800" w:left="1680"/>
      <w:contextualSpacing/>
    </w:pPr>
  </w:style>
  <w:style w:type="paragraph" w:styleId="58">
    <w:name w:val="List Continue 5"/>
    <w:basedOn w:val="a1"/>
    <w:uiPriority w:val="99"/>
    <w:semiHidden/>
    <w:unhideWhenUsed/>
    <w:rsid w:val="00D844D3"/>
    <w:pPr>
      <w:spacing w:after="120"/>
      <w:ind w:leftChars="1000" w:left="2100"/>
      <w:contextualSpacing/>
    </w:pPr>
  </w:style>
  <w:style w:type="paragraph" w:styleId="a0">
    <w:name w:val="List Bullet"/>
    <w:basedOn w:val="a1"/>
    <w:uiPriority w:val="99"/>
    <w:semiHidden/>
    <w:unhideWhenUsed/>
    <w:rsid w:val="00D844D3"/>
    <w:pPr>
      <w:numPr>
        <w:numId w:val="19"/>
      </w:numPr>
      <w:contextualSpacing/>
    </w:pPr>
  </w:style>
  <w:style w:type="paragraph" w:styleId="30">
    <w:name w:val="List Bullet 3"/>
    <w:basedOn w:val="a1"/>
    <w:uiPriority w:val="99"/>
    <w:semiHidden/>
    <w:unhideWhenUsed/>
    <w:rsid w:val="00D844D3"/>
    <w:pPr>
      <w:numPr>
        <w:numId w:val="20"/>
      </w:numPr>
      <w:contextualSpacing/>
    </w:pPr>
  </w:style>
  <w:style w:type="paragraph" w:styleId="40">
    <w:name w:val="List Bullet 4"/>
    <w:basedOn w:val="a1"/>
    <w:uiPriority w:val="99"/>
    <w:semiHidden/>
    <w:unhideWhenUsed/>
    <w:rsid w:val="00D844D3"/>
    <w:pPr>
      <w:numPr>
        <w:numId w:val="21"/>
      </w:numPr>
      <w:contextualSpacing/>
    </w:pPr>
  </w:style>
  <w:style w:type="paragraph" w:styleId="50">
    <w:name w:val="List Bullet 5"/>
    <w:basedOn w:val="a1"/>
    <w:uiPriority w:val="99"/>
    <w:semiHidden/>
    <w:unhideWhenUsed/>
    <w:rsid w:val="00D844D3"/>
    <w:pPr>
      <w:numPr>
        <w:numId w:val="22"/>
      </w:numPr>
      <w:contextualSpacing/>
    </w:pPr>
  </w:style>
  <w:style w:type="paragraph" w:styleId="afffff1">
    <w:name w:val="Intense Quote"/>
    <w:basedOn w:val="a1"/>
    <w:next w:val="a1"/>
    <w:link w:val="afffff2"/>
    <w:uiPriority w:val="30"/>
    <w:qFormat/>
    <w:rsid w:val="00D844D3"/>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afffff2">
    <w:name w:val="明显引用 字符"/>
    <w:basedOn w:val="a2"/>
    <w:link w:val="afffff1"/>
    <w:uiPriority w:val="30"/>
    <w:rsid w:val="00D844D3"/>
    <w:rPr>
      <w:rFonts w:ascii="Times New Roman" w:eastAsia="仿宋_GB2312" w:hAnsi="Times New Roman"/>
      <w:i/>
      <w:iCs/>
      <w:color w:val="4472C4" w:themeColor="accent1"/>
      <w:sz w:val="28"/>
      <w:szCs w:val="24"/>
    </w:rPr>
  </w:style>
  <w:style w:type="paragraph" w:styleId="afffff3">
    <w:name w:val="Signature"/>
    <w:basedOn w:val="a1"/>
    <w:link w:val="afffff4"/>
    <w:uiPriority w:val="99"/>
    <w:semiHidden/>
    <w:unhideWhenUsed/>
    <w:rsid w:val="00D844D3"/>
    <w:pPr>
      <w:ind w:leftChars="2100" w:left="100"/>
    </w:pPr>
  </w:style>
  <w:style w:type="character" w:customStyle="1" w:styleId="afffff4">
    <w:name w:val="签名 字符"/>
    <w:basedOn w:val="a2"/>
    <w:link w:val="afffff3"/>
    <w:uiPriority w:val="99"/>
    <w:semiHidden/>
    <w:rsid w:val="00D844D3"/>
    <w:rPr>
      <w:rFonts w:ascii="Times New Roman" w:eastAsia="仿宋_GB2312" w:hAnsi="Times New Roman"/>
      <w:sz w:val="28"/>
      <w:szCs w:val="24"/>
    </w:rPr>
  </w:style>
  <w:style w:type="paragraph" w:styleId="afffff5">
    <w:name w:val="envelope address"/>
    <w:basedOn w:val="a1"/>
    <w:uiPriority w:val="99"/>
    <w:semiHidden/>
    <w:unhideWhenUsed/>
    <w:rsid w:val="00D844D3"/>
    <w:pPr>
      <w:framePr w:w="7920" w:h="1980" w:hRule="exact" w:hSpace="180" w:wrap="auto" w:hAnchor="page" w:xAlign="center" w:yAlign="bottom"/>
      <w:ind w:leftChars="1400" w:left="100"/>
    </w:pPr>
    <w:rPr>
      <w:rFonts w:asciiTheme="majorHAnsi" w:eastAsiaTheme="majorEastAsia" w:hAnsiTheme="majorHAnsi" w:cstheme="majorBidi"/>
      <w:sz w:val="24"/>
    </w:rPr>
  </w:style>
  <w:style w:type="paragraph" w:styleId="afffff6">
    <w:name w:val="Bibliography"/>
    <w:basedOn w:val="a1"/>
    <w:next w:val="a1"/>
    <w:uiPriority w:val="37"/>
    <w:semiHidden/>
    <w:unhideWhenUsed/>
    <w:rsid w:val="00D844D3"/>
  </w:style>
  <w:style w:type="paragraph" w:styleId="1fc">
    <w:name w:val="index 1"/>
    <w:basedOn w:val="a1"/>
    <w:next w:val="a1"/>
    <w:autoRedefine/>
    <w:uiPriority w:val="99"/>
    <w:semiHidden/>
    <w:unhideWhenUsed/>
    <w:rsid w:val="00D844D3"/>
    <w:pPr>
      <w:ind w:firstLine="0"/>
    </w:pPr>
  </w:style>
  <w:style w:type="paragraph" w:styleId="2f8">
    <w:name w:val="index 2"/>
    <w:basedOn w:val="a1"/>
    <w:next w:val="a1"/>
    <w:autoRedefine/>
    <w:uiPriority w:val="99"/>
    <w:semiHidden/>
    <w:unhideWhenUsed/>
    <w:rsid w:val="00D844D3"/>
    <w:pPr>
      <w:ind w:leftChars="200" w:left="200" w:firstLine="0"/>
    </w:pPr>
  </w:style>
  <w:style w:type="paragraph" w:styleId="3f2">
    <w:name w:val="index 3"/>
    <w:basedOn w:val="a1"/>
    <w:next w:val="a1"/>
    <w:autoRedefine/>
    <w:uiPriority w:val="99"/>
    <w:semiHidden/>
    <w:unhideWhenUsed/>
    <w:rsid w:val="00D844D3"/>
    <w:pPr>
      <w:ind w:leftChars="400" w:left="400" w:firstLine="0"/>
    </w:pPr>
  </w:style>
  <w:style w:type="paragraph" w:styleId="4a">
    <w:name w:val="index 4"/>
    <w:basedOn w:val="a1"/>
    <w:next w:val="a1"/>
    <w:autoRedefine/>
    <w:uiPriority w:val="99"/>
    <w:semiHidden/>
    <w:unhideWhenUsed/>
    <w:rsid w:val="00D844D3"/>
    <w:pPr>
      <w:ind w:leftChars="600" w:left="600" w:firstLine="0"/>
    </w:pPr>
  </w:style>
  <w:style w:type="paragraph" w:styleId="59">
    <w:name w:val="index 5"/>
    <w:basedOn w:val="a1"/>
    <w:next w:val="a1"/>
    <w:autoRedefine/>
    <w:uiPriority w:val="99"/>
    <w:semiHidden/>
    <w:unhideWhenUsed/>
    <w:rsid w:val="00D844D3"/>
    <w:pPr>
      <w:ind w:leftChars="800" w:left="800" w:firstLine="0"/>
    </w:pPr>
  </w:style>
  <w:style w:type="paragraph" w:styleId="63">
    <w:name w:val="index 6"/>
    <w:basedOn w:val="a1"/>
    <w:next w:val="a1"/>
    <w:autoRedefine/>
    <w:uiPriority w:val="99"/>
    <w:semiHidden/>
    <w:unhideWhenUsed/>
    <w:rsid w:val="00D844D3"/>
    <w:pPr>
      <w:ind w:leftChars="1000" w:left="1000" w:firstLine="0"/>
    </w:pPr>
  </w:style>
  <w:style w:type="paragraph" w:styleId="73">
    <w:name w:val="index 7"/>
    <w:basedOn w:val="a1"/>
    <w:next w:val="a1"/>
    <w:autoRedefine/>
    <w:uiPriority w:val="99"/>
    <w:semiHidden/>
    <w:unhideWhenUsed/>
    <w:rsid w:val="00D844D3"/>
    <w:pPr>
      <w:ind w:leftChars="1200" w:left="1200" w:firstLine="0"/>
    </w:pPr>
  </w:style>
  <w:style w:type="paragraph" w:styleId="82">
    <w:name w:val="index 8"/>
    <w:basedOn w:val="a1"/>
    <w:next w:val="a1"/>
    <w:autoRedefine/>
    <w:uiPriority w:val="99"/>
    <w:semiHidden/>
    <w:unhideWhenUsed/>
    <w:rsid w:val="00D844D3"/>
    <w:pPr>
      <w:ind w:leftChars="1400" w:left="1400" w:firstLine="0"/>
    </w:pPr>
  </w:style>
  <w:style w:type="paragraph" w:styleId="92">
    <w:name w:val="index 9"/>
    <w:basedOn w:val="a1"/>
    <w:next w:val="a1"/>
    <w:autoRedefine/>
    <w:uiPriority w:val="99"/>
    <w:semiHidden/>
    <w:unhideWhenUsed/>
    <w:rsid w:val="00D844D3"/>
    <w:pPr>
      <w:ind w:leftChars="1600" w:left="1600" w:firstLine="0"/>
    </w:pPr>
  </w:style>
  <w:style w:type="paragraph" w:styleId="afffff7">
    <w:name w:val="index heading"/>
    <w:basedOn w:val="a1"/>
    <w:next w:val="1fc"/>
    <w:uiPriority w:val="99"/>
    <w:semiHidden/>
    <w:unhideWhenUsed/>
    <w:rsid w:val="00D844D3"/>
    <w:rPr>
      <w:rFonts w:asciiTheme="majorHAnsi" w:eastAsiaTheme="majorEastAsia" w:hAnsiTheme="majorHAnsi" w:cstheme="majorBidi"/>
      <w:b/>
      <w:bCs/>
    </w:rPr>
  </w:style>
  <w:style w:type="paragraph" w:styleId="afffff8">
    <w:name w:val="table of figures"/>
    <w:basedOn w:val="a1"/>
    <w:next w:val="a1"/>
    <w:uiPriority w:val="99"/>
    <w:semiHidden/>
    <w:unhideWhenUsed/>
    <w:rsid w:val="00D844D3"/>
    <w:pPr>
      <w:ind w:leftChars="200" w:left="200" w:hangingChars="200" w:hanging="200"/>
    </w:pPr>
  </w:style>
  <w:style w:type="paragraph" w:styleId="afffff9">
    <w:name w:val="endnote text"/>
    <w:basedOn w:val="a1"/>
    <w:link w:val="afffffa"/>
    <w:uiPriority w:val="99"/>
    <w:semiHidden/>
    <w:unhideWhenUsed/>
    <w:rsid w:val="00D844D3"/>
    <w:pPr>
      <w:jc w:val="left"/>
    </w:pPr>
  </w:style>
  <w:style w:type="character" w:customStyle="1" w:styleId="afffffa">
    <w:name w:val="尾注文本 字符"/>
    <w:basedOn w:val="a2"/>
    <w:link w:val="afffff9"/>
    <w:uiPriority w:val="99"/>
    <w:semiHidden/>
    <w:rsid w:val="00D844D3"/>
    <w:rPr>
      <w:rFonts w:ascii="Times New Roman" w:eastAsia="仿宋_GB2312" w:hAnsi="Times New Roman"/>
      <w:sz w:val="28"/>
      <w:szCs w:val="24"/>
    </w:rPr>
  </w:style>
  <w:style w:type="paragraph" w:styleId="afffffb">
    <w:name w:val="table of authorities"/>
    <w:basedOn w:val="a1"/>
    <w:next w:val="a1"/>
    <w:uiPriority w:val="99"/>
    <w:semiHidden/>
    <w:unhideWhenUsed/>
    <w:rsid w:val="00D844D3"/>
    <w:pPr>
      <w:ind w:leftChars="200" w:left="420" w:firstLine="0"/>
    </w:pPr>
  </w:style>
  <w:style w:type="paragraph" w:styleId="afffffc">
    <w:name w:val="toa heading"/>
    <w:basedOn w:val="a1"/>
    <w:next w:val="a1"/>
    <w:uiPriority w:val="99"/>
    <w:semiHidden/>
    <w:unhideWhenUsed/>
    <w:rsid w:val="00D844D3"/>
    <w:pPr>
      <w:spacing w:before="120"/>
    </w:pPr>
    <w:rPr>
      <w:rFonts w:asciiTheme="majorHAnsi" w:eastAsiaTheme="majorEastAsia" w:hAnsiTheme="majorHAnsi" w:cstheme="majorBidi"/>
      <w:sz w:val="24"/>
    </w:rPr>
  </w:style>
  <w:style w:type="paragraph" w:styleId="afffffd">
    <w:name w:val="Quote"/>
    <w:basedOn w:val="a1"/>
    <w:next w:val="a1"/>
    <w:link w:val="afffffe"/>
    <w:uiPriority w:val="29"/>
    <w:qFormat/>
    <w:rsid w:val="00D844D3"/>
    <w:pPr>
      <w:spacing w:before="200" w:after="160"/>
      <w:ind w:left="864" w:right="864"/>
      <w:jc w:val="center"/>
    </w:pPr>
    <w:rPr>
      <w:i/>
      <w:iCs/>
      <w:color w:val="404040" w:themeColor="text1" w:themeTint="BF"/>
    </w:rPr>
  </w:style>
  <w:style w:type="character" w:customStyle="1" w:styleId="afffffe">
    <w:name w:val="引用 字符"/>
    <w:basedOn w:val="a2"/>
    <w:link w:val="afffffd"/>
    <w:uiPriority w:val="29"/>
    <w:rsid w:val="00D844D3"/>
    <w:rPr>
      <w:rFonts w:ascii="Times New Roman" w:eastAsia="仿宋_GB2312" w:hAnsi="Times New Roman"/>
      <w:i/>
      <w:iCs/>
      <w:color w:val="404040" w:themeColor="text1" w:themeTint="BF"/>
      <w:sz w:val="28"/>
      <w:szCs w:val="24"/>
    </w:rPr>
  </w:style>
  <w:style w:type="paragraph" w:styleId="affffff">
    <w:name w:val="Body Text First Indent"/>
    <w:basedOn w:val="afff8"/>
    <w:link w:val="affffff0"/>
    <w:uiPriority w:val="99"/>
    <w:semiHidden/>
    <w:unhideWhenUsed/>
    <w:rsid w:val="00D844D3"/>
    <w:pPr>
      <w:snapToGrid w:val="0"/>
      <w:spacing w:after="120"/>
      <w:ind w:firstLineChars="100" w:firstLine="420"/>
    </w:pPr>
    <w:rPr>
      <w:rFonts w:eastAsia="仿宋_GB2312" w:cstheme="minorBidi"/>
      <w:b w:val="0"/>
      <w:bCs w:val="0"/>
      <w:sz w:val="28"/>
    </w:rPr>
  </w:style>
  <w:style w:type="character" w:customStyle="1" w:styleId="affffff0">
    <w:name w:val="正文文本首行缩进 字符"/>
    <w:basedOn w:val="afff7"/>
    <w:link w:val="affffff"/>
    <w:uiPriority w:val="99"/>
    <w:semiHidden/>
    <w:rsid w:val="00D844D3"/>
    <w:rPr>
      <w:rFonts w:ascii="Times New Roman" w:eastAsia="仿宋_GB2312" w:hAnsi="Times New Roman" w:cs="Times New Roman"/>
      <w:b w:val="0"/>
      <w:bCs w:val="0"/>
      <w:sz w:val="28"/>
      <w:szCs w:val="24"/>
    </w:rPr>
  </w:style>
  <w:style w:type="paragraph" w:styleId="affffff1">
    <w:name w:val="Note Heading"/>
    <w:basedOn w:val="a1"/>
    <w:next w:val="a1"/>
    <w:link w:val="affffff2"/>
    <w:uiPriority w:val="99"/>
    <w:semiHidden/>
    <w:unhideWhenUsed/>
    <w:rsid w:val="00D844D3"/>
    <w:pPr>
      <w:jc w:val="center"/>
    </w:pPr>
  </w:style>
  <w:style w:type="character" w:customStyle="1" w:styleId="affffff2">
    <w:name w:val="注释标题 字符"/>
    <w:basedOn w:val="a2"/>
    <w:link w:val="affffff1"/>
    <w:uiPriority w:val="99"/>
    <w:semiHidden/>
    <w:rsid w:val="00D844D3"/>
    <w:rPr>
      <w:rFonts w:ascii="Times New Roman" w:eastAsia="仿宋_GB2312" w:hAnsi="Times New Roman"/>
      <w:sz w:val="28"/>
      <w:szCs w:val="24"/>
    </w:rPr>
  </w:style>
  <w:style w:type="paragraph" w:customStyle="1" w:styleId="affffff3">
    <w:name w:val="表格"/>
    <w:qFormat/>
    <w:rsid w:val="00245C3E"/>
    <w:pPr>
      <w:overflowPunct w:val="0"/>
      <w:topLinePunct/>
      <w:adjustRightInd w:val="0"/>
      <w:snapToGrid w:val="0"/>
      <w:jc w:val="center"/>
    </w:pPr>
    <w:rPr>
      <w:rFonts w:ascii="Times New Roman" w:eastAsia="宋体" w:hAnsi="Times New Roman" w:cs="Times New Roman"/>
      <w:color w:val="000000" w:themeColor="text1"/>
      <w:kern w:val="0"/>
      <w:szCs w:val="20"/>
    </w:rPr>
  </w:style>
  <w:style w:type="character" w:customStyle="1" w:styleId="affffff4">
    <w:name w:val="表格标题 字符"/>
    <w:basedOn w:val="a2"/>
    <w:link w:val="affffff5"/>
    <w:qFormat/>
    <w:locked/>
    <w:rsid w:val="00245C3E"/>
    <w:rPr>
      <w:rFonts w:ascii="Times New Roman" w:eastAsia="宋体" w:hAnsi="Times New Roman" w:cs="Times New Roman"/>
      <w:b/>
      <w:sz w:val="24"/>
    </w:rPr>
  </w:style>
  <w:style w:type="paragraph" w:customStyle="1" w:styleId="affffff5">
    <w:name w:val="表格标题"/>
    <w:basedOn w:val="a1"/>
    <w:link w:val="affffff4"/>
    <w:qFormat/>
    <w:rsid w:val="00245C3E"/>
    <w:pPr>
      <w:spacing w:beforeLines="50" w:before="50" w:afterLines="50" w:after="50" w:line="240" w:lineRule="auto"/>
      <w:ind w:firstLineChars="0" w:firstLine="0"/>
      <w:jc w:val="center"/>
    </w:pPr>
    <w:rPr>
      <w:rFonts w:eastAsia="宋体" w:cs="Times New Roman"/>
      <w:b/>
      <w:sz w:val="24"/>
    </w:rPr>
  </w:style>
  <w:style w:type="table" w:styleId="-3">
    <w:name w:val="Light Shading Accent 3"/>
    <w:basedOn w:val="a3"/>
    <w:uiPriority w:val="60"/>
    <w:qFormat/>
    <w:rsid w:val="00833C20"/>
    <w:rPr>
      <w:color w:val="7B7B7B" w:themeColor="accent3" w:themeShade="BF"/>
    </w:rPr>
    <w:tblPr>
      <w:tblBorders>
        <w:top w:val="single" w:sz="8" w:space="0" w:color="A5A5A5" w:themeColor="accent3"/>
        <w:bottom w:val="single" w:sz="8" w:space="0" w:color="A5A5A5" w:themeColor="accent3"/>
      </w:tblBorders>
    </w:tblPr>
    <w:tblStylePr w:type="fir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lastRow">
      <w:pPr>
        <w:spacing w:before="0" w:after="0" w:line="240" w:lineRule="auto"/>
      </w:pPr>
      <w:rPr>
        <w:b/>
        <w:bCs/>
      </w:rPr>
      <w:tblPr/>
      <w:tcPr>
        <w:tcBorders>
          <w:top w:val="single" w:sz="8" w:space="0" w:color="A5A5A5" w:themeColor="accent3"/>
          <w:left w:val="nil"/>
          <w:bottom w:val="single" w:sz="8" w:space="0" w:color="A5A5A5"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8E8" w:themeFill="accent3" w:themeFillTint="3F"/>
      </w:tcPr>
    </w:tblStylePr>
    <w:tblStylePr w:type="band1Horz">
      <w:tblPr/>
      <w:tcPr>
        <w:tcBorders>
          <w:left w:val="nil"/>
          <w:right w:val="nil"/>
          <w:insideH w:val="nil"/>
          <w:insideV w:val="nil"/>
        </w:tcBorders>
        <w:shd w:val="clear" w:color="auto" w:fill="E8E8E8" w:themeFill="accent3" w:themeFillTint="3F"/>
      </w:tcPr>
    </w:tblStylePr>
  </w:style>
  <w:style w:type="character" w:styleId="affffff6">
    <w:name w:val="Emphasis"/>
    <w:basedOn w:val="a2"/>
    <w:uiPriority w:val="20"/>
    <w:qFormat/>
    <w:rsid w:val="00833C20"/>
    <w:rPr>
      <w:i/>
      <w:iCs/>
    </w:rPr>
  </w:style>
  <w:style w:type="paragraph" w:customStyle="1" w:styleId="affffff7">
    <w:name w:val="ＴＢ"/>
    <w:basedOn w:val="a1"/>
    <w:semiHidden/>
    <w:qFormat/>
    <w:rsid w:val="00833C20"/>
    <w:pPr>
      <w:snapToGrid/>
      <w:spacing w:line="500" w:lineRule="exact"/>
      <w:ind w:firstLine="442"/>
      <w:jc w:val="center"/>
    </w:pPr>
    <w:rPr>
      <w:rFonts w:eastAsia="宋体" w:cs="Times New Roman"/>
      <w:b/>
      <w:sz w:val="22"/>
    </w:rPr>
  </w:style>
  <w:style w:type="character" w:customStyle="1" w:styleId="font251">
    <w:name w:val="font251"/>
    <w:semiHidden/>
    <w:qFormat/>
    <w:rsid w:val="00833C20"/>
    <w:rPr>
      <w:rFonts w:ascii="等线" w:eastAsia="等线" w:hAnsi="等线" w:hint="eastAsia"/>
      <w:color w:val="000000"/>
      <w:sz w:val="21"/>
      <w:szCs w:val="21"/>
      <w:u w:val="none"/>
    </w:rPr>
  </w:style>
  <w:style w:type="character" w:customStyle="1" w:styleId="font231">
    <w:name w:val="font231"/>
    <w:semiHidden/>
    <w:qFormat/>
    <w:rsid w:val="00833C20"/>
    <w:rPr>
      <w:rFonts w:ascii="宋体" w:eastAsia="宋体" w:hAnsi="宋体" w:hint="eastAsia"/>
      <w:color w:val="000000"/>
      <w:sz w:val="21"/>
      <w:szCs w:val="21"/>
      <w:u w:val="none"/>
    </w:rPr>
  </w:style>
  <w:style w:type="character" w:customStyle="1" w:styleId="font511">
    <w:name w:val="font511"/>
    <w:semiHidden/>
    <w:qFormat/>
    <w:rsid w:val="00833C20"/>
    <w:rPr>
      <w:rFonts w:ascii="宋体" w:eastAsia="宋体" w:hAnsi="宋体" w:hint="eastAsia"/>
      <w:b/>
      <w:bCs/>
      <w:color w:val="000000"/>
      <w:sz w:val="22"/>
      <w:szCs w:val="22"/>
      <w:u w:val="none"/>
    </w:rPr>
  </w:style>
  <w:style w:type="character" w:customStyle="1" w:styleId="font591">
    <w:name w:val="font591"/>
    <w:semiHidden/>
    <w:qFormat/>
    <w:rsid w:val="00833C20"/>
    <w:rPr>
      <w:rFonts w:ascii="Times New Roman" w:hAnsi="Times New Roman" w:cs="Times New Roman" w:hint="default"/>
      <w:b/>
      <w:bCs/>
      <w:color w:val="000000"/>
      <w:sz w:val="22"/>
      <w:szCs w:val="22"/>
      <w:u w:val="none"/>
    </w:rPr>
  </w:style>
  <w:style w:type="character" w:customStyle="1" w:styleId="font631">
    <w:name w:val="font631"/>
    <w:semiHidden/>
    <w:qFormat/>
    <w:rsid w:val="00833C20"/>
    <w:rPr>
      <w:rFonts w:ascii="宋体" w:eastAsia="宋体" w:hAnsi="宋体" w:hint="eastAsia"/>
      <w:color w:val="000000"/>
      <w:sz w:val="21"/>
      <w:szCs w:val="21"/>
      <w:u w:val="none"/>
    </w:rPr>
  </w:style>
  <w:style w:type="character" w:customStyle="1" w:styleId="font671">
    <w:name w:val="font671"/>
    <w:semiHidden/>
    <w:qFormat/>
    <w:rsid w:val="00833C20"/>
    <w:rPr>
      <w:rFonts w:ascii="Times New Roman" w:hAnsi="Times New Roman" w:cs="Times New Roman" w:hint="default"/>
      <w:b/>
      <w:bCs/>
      <w:color w:val="000000"/>
      <w:sz w:val="22"/>
      <w:szCs w:val="22"/>
      <w:u w:val="none"/>
    </w:rPr>
  </w:style>
  <w:style w:type="character" w:customStyle="1" w:styleId="font651">
    <w:name w:val="font651"/>
    <w:semiHidden/>
    <w:qFormat/>
    <w:rsid w:val="00833C20"/>
    <w:rPr>
      <w:rFonts w:ascii="宋体" w:eastAsia="宋体" w:hAnsi="宋体" w:hint="eastAsia"/>
      <w:b/>
      <w:bCs/>
      <w:color w:val="000000"/>
      <w:sz w:val="22"/>
      <w:szCs w:val="22"/>
      <w:u w:val="none"/>
    </w:rPr>
  </w:style>
  <w:style w:type="character" w:customStyle="1" w:styleId="font581">
    <w:name w:val="font581"/>
    <w:semiHidden/>
    <w:qFormat/>
    <w:rsid w:val="00833C20"/>
    <w:rPr>
      <w:rFonts w:ascii="宋体" w:eastAsia="宋体" w:hAnsi="宋体" w:hint="eastAsia"/>
      <w:color w:val="000000"/>
      <w:sz w:val="22"/>
      <w:szCs w:val="22"/>
      <w:u w:val="none"/>
    </w:rPr>
  </w:style>
  <w:style w:type="character" w:customStyle="1" w:styleId="font141">
    <w:name w:val="font141"/>
    <w:qFormat/>
    <w:rsid w:val="00833C20"/>
    <w:rPr>
      <w:rFonts w:ascii="宋体" w:eastAsia="宋体" w:hAnsi="宋体" w:hint="eastAsia"/>
      <w:color w:val="000000"/>
      <w:sz w:val="21"/>
      <w:szCs w:val="21"/>
      <w:u w:val="none"/>
    </w:rPr>
  </w:style>
  <w:style w:type="character" w:customStyle="1" w:styleId="font161">
    <w:name w:val="font161"/>
    <w:semiHidden/>
    <w:qFormat/>
    <w:rsid w:val="00833C20"/>
    <w:rPr>
      <w:rFonts w:ascii="宋体" w:eastAsia="宋体" w:hAnsi="宋体" w:hint="eastAsia"/>
      <w:color w:val="000000"/>
      <w:sz w:val="22"/>
      <w:szCs w:val="22"/>
      <w:u w:val="none"/>
    </w:rPr>
  </w:style>
  <w:style w:type="paragraph" w:customStyle="1" w:styleId="1113">
    <w:name w:val="表样式111"/>
    <w:basedOn w:val="a1"/>
    <w:link w:val="1114"/>
    <w:semiHidden/>
    <w:qFormat/>
    <w:rsid w:val="00833C20"/>
    <w:pPr>
      <w:widowControl/>
      <w:snapToGrid/>
      <w:spacing w:line="240" w:lineRule="auto"/>
      <w:ind w:firstLineChars="0" w:firstLine="0"/>
      <w:jc w:val="center"/>
    </w:pPr>
    <w:rPr>
      <w:rFonts w:eastAsiaTheme="minorEastAsia" w:cs="Times New Roman"/>
      <w:b/>
      <w:bCs/>
      <w:color w:val="000000"/>
      <w:kern w:val="0"/>
      <w:sz w:val="21"/>
    </w:rPr>
  </w:style>
  <w:style w:type="character" w:customStyle="1" w:styleId="1114">
    <w:name w:val="表样式111 字符"/>
    <w:basedOn w:val="a2"/>
    <w:link w:val="1113"/>
    <w:semiHidden/>
    <w:qFormat/>
    <w:rsid w:val="00BE5222"/>
    <w:rPr>
      <w:rFonts w:ascii="Times New Roman" w:hAnsi="Times New Roman" w:cs="Times New Roman"/>
      <w:b/>
      <w:bCs/>
      <w:color w:val="000000"/>
      <w:kern w:val="0"/>
      <w:szCs w:val="21"/>
    </w:rPr>
  </w:style>
  <w:style w:type="paragraph" w:customStyle="1" w:styleId="et2">
    <w:name w:val="et2"/>
    <w:basedOn w:val="a1"/>
    <w:semiHidden/>
    <w:qFormat/>
    <w:rsid w:val="00833C20"/>
    <w:pPr>
      <w:widowControl/>
      <w:pBdr>
        <w:top w:val="single" w:sz="4" w:space="0" w:color="000000"/>
        <w:left w:val="single" w:sz="4" w:space="0" w:color="000000"/>
        <w:bottom w:val="single" w:sz="4" w:space="0" w:color="000000"/>
        <w:right w:val="single" w:sz="4" w:space="0" w:color="000000"/>
      </w:pBdr>
      <w:snapToGrid/>
      <w:spacing w:before="100" w:beforeAutospacing="1" w:after="100" w:afterAutospacing="1" w:line="240" w:lineRule="auto"/>
      <w:ind w:firstLineChars="0" w:firstLine="0"/>
      <w:jc w:val="center"/>
    </w:pPr>
    <w:rPr>
      <w:rFonts w:ascii="宋体" w:eastAsia="宋体" w:hAnsi="宋体" w:cs="宋体"/>
      <w:kern w:val="0"/>
      <w:sz w:val="24"/>
    </w:rPr>
  </w:style>
  <w:style w:type="paragraph" w:customStyle="1" w:styleId="affffff8">
    <w:name w:val="图片标题"/>
    <w:basedOn w:val="a1"/>
    <w:link w:val="affffff9"/>
    <w:qFormat/>
    <w:rsid w:val="00E17756"/>
    <w:pPr>
      <w:spacing w:beforeLines="50" w:before="50" w:afterLines="50" w:after="50"/>
      <w:ind w:firstLineChars="0" w:firstLine="0"/>
      <w:jc w:val="center"/>
    </w:pPr>
    <w:rPr>
      <w:rFonts w:eastAsia="宋体" w:cs="Times New Roman"/>
      <w:b/>
      <w:sz w:val="24"/>
    </w:rPr>
  </w:style>
  <w:style w:type="character" w:customStyle="1" w:styleId="affffff9">
    <w:name w:val="图片标题 字符"/>
    <w:basedOn w:val="a2"/>
    <w:link w:val="affffff8"/>
    <w:qFormat/>
    <w:rsid w:val="00E17756"/>
    <w:rPr>
      <w:rFonts w:ascii="Times New Roman" w:eastAsia="宋体" w:hAnsi="Times New Roman" w:cs="Times New Roman"/>
      <w:b/>
      <w:sz w:val="24"/>
    </w:rPr>
  </w:style>
  <w:style w:type="paragraph" w:customStyle="1" w:styleId="affffffa">
    <w:name w:val="图表标题"/>
    <w:next w:val="a1"/>
    <w:link w:val="Char4"/>
    <w:semiHidden/>
    <w:qFormat/>
    <w:rsid w:val="00833C20"/>
    <w:pPr>
      <w:adjustRightInd w:val="0"/>
      <w:snapToGrid w:val="0"/>
      <w:jc w:val="center"/>
    </w:pPr>
    <w:rPr>
      <w:rFonts w:ascii="Times New Roman" w:eastAsia="宋体" w:hAnsi="Times New Roman" w:cs="Times New Roman"/>
      <w:b/>
    </w:rPr>
  </w:style>
  <w:style w:type="character" w:customStyle="1" w:styleId="Char4">
    <w:name w:val="图表标题 Char"/>
    <w:link w:val="affffffa"/>
    <w:semiHidden/>
    <w:qFormat/>
    <w:rsid w:val="00BE5222"/>
    <w:rPr>
      <w:rFonts w:ascii="Times New Roman" w:eastAsia="宋体" w:hAnsi="Times New Roman" w:cs="Times New Roman"/>
      <w:b/>
    </w:rPr>
  </w:style>
  <w:style w:type="character" w:customStyle="1" w:styleId="4b">
    <w:name w:val="未处理的提及4"/>
    <w:basedOn w:val="a2"/>
    <w:uiPriority w:val="99"/>
    <w:semiHidden/>
    <w:unhideWhenUsed/>
    <w:rsid w:val="00833C20"/>
    <w:rPr>
      <w:color w:val="605E5C"/>
      <w:shd w:val="clear" w:color="auto" w:fill="E1DFDD"/>
    </w:rPr>
  </w:style>
  <w:style w:type="paragraph" w:customStyle="1" w:styleId="affffffb">
    <w:name w:val="图片名称"/>
    <w:basedOn w:val="a1"/>
    <w:next w:val="a1"/>
    <w:link w:val="affffffc"/>
    <w:semiHidden/>
    <w:qFormat/>
    <w:rsid w:val="000A699C"/>
    <w:pPr>
      <w:spacing w:beforeLines="50" w:before="50" w:afterLines="50" w:after="50"/>
      <w:ind w:firstLineChars="0" w:firstLine="0"/>
      <w:jc w:val="center"/>
    </w:pPr>
    <w:rPr>
      <w:rFonts w:eastAsia="宋体" w:cs="Times New Roman"/>
      <w:b/>
      <w:sz w:val="24"/>
    </w:rPr>
  </w:style>
  <w:style w:type="character" w:customStyle="1" w:styleId="affffffc">
    <w:name w:val="图片名称 字符"/>
    <w:basedOn w:val="a2"/>
    <w:link w:val="affffffb"/>
    <w:semiHidden/>
    <w:qFormat/>
    <w:rsid w:val="00BE5222"/>
    <w:rPr>
      <w:rFonts w:ascii="Times New Roman" w:eastAsia="宋体" w:hAnsi="Times New Roman" w:cs="Times New Roman"/>
      <w:b/>
      <w:sz w:val="24"/>
      <w:szCs w:val="21"/>
    </w:rPr>
  </w:style>
  <w:style w:type="paragraph" w:customStyle="1" w:styleId="2f9">
    <w:name w:val="正文2"/>
    <w:semiHidden/>
    <w:qFormat/>
    <w:rsid w:val="00CF67CC"/>
    <w:pPr>
      <w:jc w:val="both"/>
    </w:pPr>
    <w:rPr>
      <w:rFonts w:ascii="Times New Roman" w:eastAsia="宋体" w:hAnsi="Times New Roman" w:cs="Times New Roman"/>
    </w:rPr>
  </w:style>
  <w:style w:type="character" w:styleId="affffffd">
    <w:name w:val="Unresolved Mention"/>
    <w:basedOn w:val="a2"/>
    <w:uiPriority w:val="99"/>
    <w:semiHidden/>
    <w:unhideWhenUsed/>
    <w:rsid w:val="005A7A5A"/>
    <w:rPr>
      <w:color w:val="605E5C"/>
      <w:shd w:val="clear" w:color="auto" w:fill="E1DFDD"/>
    </w:rPr>
  </w:style>
  <w:style w:type="character" w:customStyle="1" w:styleId="1fd">
    <w:name w:val="批注文字 字符1"/>
    <w:basedOn w:val="a2"/>
    <w:uiPriority w:val="99"/>
    <w:rsid w:val="00B90A6B"/>
    <w:rPr>
      <w:rFonts w:ascii="Times New Roman" w:eastAsia="仿宋_GB2312" w:hAnsi="Times New Roman" w:cs="Times New Roman"/>
      <w:sz w:val="28"/>
    </w:rPr>
  </w:style>
  <w:style w:type="table" w:styleId="1fe">
    <w:name w:val="Grid Table 1 Light"/>
    <w:basedOn w:val="a3"/>
    <w:uiPriority w:val="46"/>
    <w:rsid w:val="00B90A6B"/>
    <w:rPr>
      <w:szCs w:val="22"/>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43292">
      <w:bodyDiv w:val="1"/>
      <w:marLeft w:val="0"/>
      <w:marRight w:val="0"/>
      <w:marTop w:val="0"/>
      <w:marBottom w:val="0"/>
      <w:divBdr>
        <w:top w:val="none" w:sz="0" w:space="0" w:color="auto"/>
        <w:left w:val="none" w:sz="0" w:space="0" w:color="auto"/>
        <w:bottom w:val="none" w:sz="0" w:space="0" w:color="auto"/>
        <w:right w:val="none" w:sz="0" w:space="0" w:color="auto"/>
      </w:divBdr>
    </w:div>
    <w:div w:id="18550015">
      <w:bodyDiv w:val="1"/>
      <w:marLeft w:val="0"/>
      <w:marRight w:val="0"/>
      <w:marTop w:val="0"/>
      <w:marBottom w:val="0"/>
      <w:divBdr>
        <w:top w:val="none" w:sz="0" w:space="0" w:color="auto"/>
        <w:left w:val="none" w:sz="0" w:space="0" w:color="auto"/>
        <w:bottom w:val="none" w:sz="0" w:space="0" w:color="auto"/>
        <w:right w:val="none" w:sz="0" w:space="0" w:color="auto"/>
      </w:divBdr>
    </w:div>
    <w:div w:id="23479613">
      <w:bodyDiv w:val="1"/>
      <w:marLeft w:val="0"/>
      <w:marRight w:val="0"/>
      <w:marTop w:val="0"/>
      <w:marBottom w:val="0"/>
      <w:divBdr>
        <w:top w:val="none" w:sz="0" w:space="0" w:color="auto"/>
        <w:left w:val="none" w:sz="0" w:space="0" w:color="auto"/>
        <w:bottom w:val="none" w:sz="0" w:space="0" w:color="auto"/>
        <w:right w:val="none" w:sz="0" w:space="0" w:color="auto"/>
      </w:divBdr>
    </w:div>
    <w:div w:id="23483464">
      <w:bodyDiv w:val="1"/>
      <w:marLeft w:val="0"/>
      <w:marRight w:val="0"/>
      <w:marTop w:val="0"/>
      <w:marBottom w:val="0"/>
      <w:divBdr>
        <w:top w:val="none" w:sz="0" w:space="0" w:color="auto"/>
        <w:left w:val="none" w:sz="0" w:space="0" w:color="auto"/>
        <w:bottom w:val="none" w:sz="0" w:space="0" w:color="auto"/>
        <w:right w:val="none" w:sz="0" w:space="0" w:color="auto"/>
      </w:divBdr>
    </w:div>
    <w:div w:id="32121384">
      <w:bodyDiv w:val="1"/>
      <w:marLeft w:val="0"/>
      <w:marRight w:val="0"/>
      <w:marTop w:val="0"/>
      <w:marBottom w:val="0"/>
      <w:divBdr>
        <w:top w:val="none" w:sz="0" w:space="0" w:color="auto"/>
        <w:left w:val="none" w:sz="0" w:space="0" w:color="auto"/>
        <w:bottom w:val="none" w:sz="0" w:space="0" w:color="auto"/>
        <w:right w:val="none" w:sz="0" w:space="0" w:color="auto"/>
      </w:divBdr>
    </w:div>
    <w:div w:id="48235863">
      <w:bodyDiv w:val="1"/>
      <w:marLeft w:val="0"/>
      <w:marRight w:val="0"/>
      <w:marTop w:val="0"/>
      <w:marBottom w:val="0"/>
      <w:divBdr>
        <w:top w:val="none" w:sz="0" w:space="0" w:color="auto"/>
        <w:left w:val="none" w:sz="0" w:space="0" w:color="auto"/>
        <w:bottom w:val="none" w:sz="0" w:space="0" w:color="auto"/>
        <w:right w:val="none" w:sz="0" w:space="0" w:color="auto"/>
      </w:divBdr>
    </w:div>
    <w:div w:id="55053255">
      <w:bodyDiv w:val="1"/>
      <w:marLeft w:val="0"/>
      <w:marRight w:val="0"/>
      <w:marTop w:val="0"/>
      <w:marBottom w:val="0"/>
      <w:divBdr>
        <w:top w:val="none" w:sz="0" w:space="0" w:color="auto"/>
        <w:left w:val="none" w:sz="0" w:space="0" w:color="auto"/>
        <w:bottom w:val="none" w:sz="0" w:space="0" w:color="auto"/>
        <w:right w:val="none" w:sz="0" w:space="0" w:color="auto"/>
      </w:divBdr>
    </w:div>
    <w:div w:id="57284720">
      <w:bodyDiv w:val="1"/>
      <w:marLeft w:val="0"/>
      <w:marRight w:val="0"/>
      <w:marTop w:val="0"/>
      <w:marBottom w:val="0"/>
      <w:divBdr>
        <w:top w:val="none" w:sz="0" w:space="0" w:color="auto"/>
        <w:left w:val="none" w:sz="0" w:space="0" w:color="auto"/>
        <w:bottom w:val="none" w:sz="0" w:space="0" w:color="auto"/>
        <w:right w:val="none" w:sz="0" w:space="0" w:color="auto"/>
      </w:divBdr>
    </w:div>
    <w:div w:id="61486162">
      <w:bodyDiv w:val="1"/>
      <w:marLeft w:val="0"/>
      <w:marRight w:val="0"/>
      <w:marTop w:val="0"/>
      <w:marBottom w:val="0"/>
      <w:divBdr>
        <w:top w:val="none" w:sz="0" w:space="0" w:color="auto"/>
        <w:left w:val="none" w:sz="0" w:space="0" w:color="auto"/>
        <w:bottom w:val="none" w:sz="0" w:space="0" w:color="auto"/>
        <w:right w:val="none" w:sz="0" w:space="0" w:color="auto"/>
      </w:divBdr>
    </w:div>
    <w:div w:id="63769420">
      <w:bodyDiv w:val="1"/>
      <w:marLeft w:val="0"/>
      <w:marRight w:val="0"/>
      <w:marTop w:val="0"/>
      <w:marBottom w:val="0"/>
      <w:divBdr>
        <w:top w:val="none" w:sz="0" w:space="0" w:color="auto"/>
        <w:left w:val="none" w:sz="0" w:space="0" w:color="auto"/>
        <w:bottom w:val="none" w:sz="0" w:space="0" w:color="auto"/>
        <w:right w:val="none" w:sz="0" w:space="0" w:color="auto"/>
      </w:divBdr>
    </w:div>
    <w:div w:id="93594354">
      <w:bodyDiv w:val="1"/>
      <w:marLeft w:val="0"/>
      <w:marRight w:val="0"/>
      <w:marTop w:val="0"/>
      <w:marBottom w:val="0"/>
      <w:divBdr>
        <w:top w:val="none" w:sz="0" w:space="0" w:color="auto"/>
        <w:left w:val="none" w:sz="0" w:space="0" w:color="auto"/>
        <w:bottom w:val="none" w:sz="0" w:space="0" w:color="auto"/>
        <w:right w:val="none" w:sz="0" w:space="0" w:color="auto"/>
      </w:divBdr>
    </w:div>
    <w:div w:id="94402757">
      <w:bodyDiv w:val="1"/>
      <w:marLeft w:val="0"/>
      <w:marRight w:val="0"/>
      <w:marTop w:val="0"/>
      <w:marBottom w:val="0"/>
      <w:divBdr>
        <w:top w:val="none" w:sz="0" w:space="0" w:color="auto"/>
        <w:left w:val="none" w:sz="0" w:space="0" w:color="auto"/>
        <w:bottom w:val="none" w:sz="0" w:space="0" w:color="auto"/>
        <w:right w:val="none" w:sz="0" w:space="0" w:color="auto"/>
      </w:divBdr>
    </w:div>
    <w:div w:id="97067561">
      <w:bodyDiv w:val="1"/>
      <w:marLeft w:val="0"/>
      <w:marRight w:val="0"/>
      <w:marTop w:val="0"/>
      <w:marBottom w:val="0"/>
      <w:divBdr>
        <w:top w:val="none" w:sz="0" w:space="0" w:color="auto"/>
        <w:left w:val="none" w:sz="0" w:space="0" w:color="auto"/>
        <w:bottom w:val="none" w:sz="0" w:space="0" w:color="auto"/>
        <w:right w:val="none" w:sz="0" w:space="0" w:color="auto"/>
      </w:divBdr>
    </w:div>
    <w:div w:id="103158484">
      <w:bodyDiv w:val="1"/>
      <w:marLeft w:val="0"/>
      <w:marRight w:val="0"/>
      <w:marTop w:val="0"/>
      <w:marBottom w:val="0"/>
      <w:divBdr>
        <w:top w:val="none" w:sz="0" w:space="0" w:color="auto"/>
        <w:left w:val="none" w:sz="0" w:space="0" w:color="auto"/>
        <w:bottom w:val="none" w:sz="0" w:space="0" w:color="auto"/>
        <w:right w:val="none" w:sz="0" w:space="0" w:color="auto"/>
      </w:divBdr>
    </w:div>
    <w:div w:id="104351326">
      <w:bodyDiv w:val="1"/>
      <w:marLeft w:val="0"/>
      <w:marRight w:val="0"/>
      <w:marTop w:val="0"/>
      <w:marBottom w:val="0"/>
      <w:divBdr>
        <w:top w:val="none" w:sz="0" w:space="0" w:color="auto"/>
        <w:left w:val="none" w:sz="0" w:space="0" w:color="auto"/>
        <w:bottom w:val="none" w:sz="0" w:space="0" w:color="auto"/>
        <w:right w:val="none" w:sz="0" w:space="0" w:color="auto"/>
      </w:divBdr>
    </w:div>
    <w:div w:id="105777918">
      <w:bodyDiv w:val="1"/>
      <w:marLeft w:val="0"/>
      <w:marRight w:val="0"/>
      <w:marTop w:val="0"/>
      <w:marBottom w:val="0"/>
      <w:divBdr>
        <w:top w:val="none" w:sz="0" w:space="0" w:color="auto"/>
        <w:left w:val="none" w:sz="0" w:space="0" w:color="auto"/>
        <w:bottom w:val="none" w:sz="0" w:space="0" w:color="auto"/>
        <w:right w:val="none" w:sz="0" w:space="0" w:color="auto"/>
      </w:divBdr>
    </w:div>
    <w:div w:id="119081264">
      <w:bodyDiv w:val="1"/>
      <w:marLeft w:val="0"/>
      <w:marRight w:val="0"/>
      <w:marTop w:val="0"/>
      <w:marBottom w:val="0"/>
      <w:divBdr>
        <w:top w:val="none" w:sz="0" w:space="0" w:color="auto"/>
        <w:left w:val="none" w:sz="0" w:space="0" w:color="auto"/>
        <w:bottom w:val="none" w:sz="0" w:space="0" w:color="auto"/>
        <w:right w:val="none" w:sz="0" w:space="0" w:color="auto"/>
      </w:divBdr>
    </w:div>
    <w:div w:id="120660655">
      <w:bodyDiv w:val="1"/>
      <w:marLeft w:val="0"/>
      <w:marRight w:val="0"/>
      <w:marTop w:val="0"/>
      <w:marBottom w:val="0"/>
      <w:divBdr>
        <w:top w:val="none" w:sz="0" w:space="0" w:color="auto"/>
        <w:left w:val="none" w:sz="0" w:space="0" w:color="auto"/>
        <w:bottom w:val="none" w:sz="0" w:space="0" w:color="auto"/>
        <w:right w:val="none" w:sz="0" w:space="0" w:color="auto"/>
      </w:divBdr>
    </w:div>
    <w:div w:id="133912074">
      <w:bodyDiv w:val="1"/>
      <w:marLeft w:val="0"/>
      <w:marRight w:val="0"/>
      <w:marTop w:val="0"/>
      <w:marBottom w:val="0"/>
      <w:divBdr>
        <w:top w:val="none" w:sz="0" w:space="0" w:color="auto"/>
        <w:left w:val="none" w:sz="0" w:space="0" w:color="auto"/>
        <w:bottom w:val="none" w:sz="0" w:space="0" w:color="auto"/>
        <w:right w:val="none" w:sz="0" w:space="0" w:color="auto"/>
      </w:divBdr>
    </w:div>
    <w:div w:id="136609720">
      <w:bodyDiv w:val="1"/>
      <w:marLeft w:val="0"/>
      <w:marRight w:val="0"/>
      <w:marTop w:val="0"/>
      <w:marBottom w:val="0"/>
      <w:divBdr>
        <w:top w:val="none" w:sz="0" w:space="0" w:color="auto"/>
        <w:left w:val="none" w:sz="0" w:space="0" w:color="auto"/>
        <w:bottom w:val="none" w:sz="0" w:space="0" w:color="auto"/>
        <w:right w:val="none" w:sz="0" w:space="0" w:color="auto"/>
      </w:divBdr>
    </w:div>
    <w:div w:id="144013912">
      <w:bodyDiv w:val="1"/>
      <w:marLeft w:val="0"/>
      <w:marRight w:val="0"/>
      <w:marTop w:val="0"/>
      <w:marBottom w:val="0"/>
      <w:divBdr>
        <w:top w:val="none" w:sz="0" w:space="0" w:color="auto"/>
        <w:left w:val="none" w:sz="0" w:space="0" w:color="auto"/>
        <w:bottom w:val="none" w:sz="0" w:space="0" w:color="auto"/>
        <w:right w:val="none" w:sz="0" w:space="0" w:color="auto"/>
      </w:divBdr>
    </w:div>
    <w:div w:id="147482293">
      <w:bodyDiv w:val="1"/>
      <w:marLeft w:val="0"/>
      <w:marRight w:val="0"/>
      <w:marTop w:val="0"/>
      <w:marBottom w:val="0"/>
      <w:divBdr>
        <w:top w:val="none" w:sz="0" w:space="0" w:color="auto"/>
        <w:left w:val="none" w:sz="0" w:space="0" w:color="auto"/>
        <w:bottom w:val="none" w:sz="0" w:space="0" w:color="auto"/>
        <w:right w:val="none" w:sz="0" w:space="0" w:color="auto"/>
      </w:divBdr>
    </w:div>
    <w:div w:id="157580505">
      <w:bodyDiv w:val="1"/>
      <w:marLeft w:val="0"/>
      <w:marRight w:val="0"/>
      <w:marTop w:val="0"/>
      <w:marBottom w:val="0"/>
      <w:divBdr>
        <w:top w:val="none" w:sz="0" w:space="0" w:color="auto"/>
        <w:left w:val="none" w:sz="0" w:space="0" w:color="auto"/>
        <w:bottom w:val="none" w:sz="0" w:space="0" w:color="auto"/>
        <w:right w:val="none" w:sz="0" w:space="0" w:color="auto"/>
      </w:divBdr>
    </w:div>
    <w:div w:id="162009614">
      <w:bodyDiv w:val="1"/>
      <w:marLeft w:val="0"/>
      <w:marRight w:val="0"/>
      <w:marTop w:val="0"/>
      <w:marBottom w:val="0"/>
      <w:divBdr>
        <w:top w:val="none" w:sz="0" w:space="0" w:color="auto"/>
        <w:left w:val="none" w:sz="0" w:space="0" w:color="auto"/>
        <w:bottom w:val="none" w:sz="0" w:space="0" w:color="auto"/>
        <w:right w:val="none" w:sz="0" w:space="0" w:color="auto"/>
      </w:divBdr>
    </w:div>
    <w:div w:id="165440106">
      <w:bodyDiv w:val="1"/>
      <w:marLeft w:val="0"/>
      <w:marRight w:val="0"/>
      <w:marTop w:val="0"/>
      <w:marBottom w:val="0"/>
      <w:divBdr>
        <w:top w:val="none" w:sz="0" w:space="0" w:color="auto"/>
        <w:left w:val="none" w:sz="0" w:space="0" w:color="auto"/>
        <w:bottom w:val="none" w:sz="0" w:space="0" w:color="auto"/>
        <w:right w:val="none" w:sz="0" w:space="0" w:color="auto"/>
      </w:divBdr>
    </w:div>
    <w:div w:id="169369323">
      <w:bodyDiv w:val="1"/>
      <w:marLeft w:val="0"/>
      <w:marRight w:val="0"/>
      <w:marTop w:val="0"/>
      <w:marBottom w:val="0"/>
      <w:divBdr>
        <w:top w:val="none" w:sz="0" w:space="0" w:color="auto"/>
        <w:left w:val="none" w:sz="0" w:space="0" w:color="auto"/>
        <w:bottom w:val="none" w:sz="0" w:space="0" w:color="auto"/>
        <w:right w:val="none" w:sz="0" w:space="0" w:color="auto"/>
      </w:divBdr>
    </w:div>
    <w:div w:id="173426918">
      <w:bodyDiv w:val="1"/>
      <w:marLeft w:val="0"/>
      <w:marRight w:val="0"/>
      <w:marTop w:val="0"/>
      <w:marBottom w:val="0"/>
      <w:divBdr>
        <w:top w:val="none" w:sz="0" w:space="0" w:color="auto"/>
        <w:left w:val="none" w:sz="0" w:space="0" w:color="auto"/>
        <w:bottom w:val="none" w:sz="0" w:space="0" w:color="auto"/>
        <w:right w:val="none" w:sz="0" w:space="0" w:color="auto"/>
      </w:divBdr>
    </w:div>
    <w:div w:id="179048630">
      <w:bodyDiv w:val="1"/>
      <w:marLeft w:val="0"/>
      <w:marRight w:val="0"/>
      <w:marTop w:val="0"/>
      <w:marBottom w:val="0"/>
      <w:divBdr>
        <w:top w:val="none" w:sz="0" w:space="0" w:color="auto"/>
        <w:left w:val="none" w:sz="0" w:space="0" w:color="auto"/>
        <w:bottom w:val="none" w:sz="0" w:space="0" w:color="auto"/>
        <w:right w:val="none" w:sz="0" w:space="0" w:color="auto"/>
      </w:divBdr>
    </w:div>
    <w:div w:id="180245591">
      <w:bodyDiv w:val="1"/>
      <w:marLeft w:val="0"/>
      <w:marRight w:val="0"/>
      <w:marTop w:val="0"/>
      <w:marBottom w:val="0"/>
      <w:divBdr>
        <w:top w:val="none" w:sz="0" w:space="0" w:color="auto"/>
        <w:left w:val="none" w:sz="0" w:space="0" w:color="auto"/>
        <w:bottom w:val="none" w:sz="0" w:space="0" w:color="auto"/>
        <w:right w:val="none" w:sz="0" w:space="0" w:color="auto"/>
      </w:divBdr>
    </w:div>
    <w:div w:id="180974831">
      <w:bodyDiv w:val="1"/>
      <w:marLeft w:val="0"/>
      <w:marRight w:val="0"/>
      <w:marTop w:val="0"/>
      <w:marBottom w:val="0"/>
      <w:divBdr>
        <w:top w:val="none" w:sz="0" w:space="0" w:color="auto"/>
        <w:left w:val="none" w:sz="0" w:space="0" w:color="auto"/>
        <w:bottom w:val="none" w:sz="0" w:space="0" w:color="auto"/>
        <w:right w:val="none" w:sz="0" w:space="0" w:color="auto"/>
      </w:divBdr>
    </w:div>
    <w:div w:id="187304831">
      <w:bodyDiv w:val="1"/>
      <w:marLeft w:val="0"/>
      <w:marRight w:val="0"/>
      <w:marTop w:val="0"/>
      <w:marBottom w:val="0"/>
      <w:divBdr>
        <w:top w:val="none" w:sz="0" w:space="0" w:color="auto"/>
        <w:left w:val="none" w:sz="0" w:space="0" w:color="auto"/>
        <w:bottom w:val="none" w:sz="0" w:space="0" w:color="auto"/>
        <w:right w:val="none" w:sz="0" w:space="0" w:color="auto"/>
      </w:divBdr>
    </w:div>
    <w:div w:id="198325640">
      <w:bodyDiv w:val="1"/>
      <w:marLeft w:val="0"/>
      <w:marRight w:val="0"/>
      <w:marTop w:val="0"/>
      <w:marBottom w:val="0"/>
      <w:divBdr>
        <w:top w:val="none" w:sz="0" w:space="0" w:color="auto"/>
        <w:left w:val="none" w:sz="0" w:space="0" w:color="auto"/>
        <w:bottom w:val="none" w:sz="0" w:space="0" w:color="auto"/>
        <w:right w:val="none" w:sz="0" w:space="0" w:color="auto"/>
      </w:divBdr>
    </w:div>
    <w:div w:id="212885077">
      <w:bodyDiv w:val="1"/>
      <w:marLeft w:val="0"/>
      <w:marRight w:val="0"/>
      <w:marTop w:val="0"/>
      <w:marBottom w:val="0"/>
      <w:divBdr>
        <w:top w:val="none" w:sz="0" w:space="0" w:color="auto"/>
        <w:left w:val="none" w:sz="0" w:space="0" w:color="auto"/>
        <w:bottom w:val="none" w:sz="0" w:space="0" w:color="auto"/>
        <w:right w:val="none" w:sz="0" w:space="0" w:color="auto"/>
      </w:divBdr>
    </w:div>
    <w:div w:id="215358753">
      <w:bodyDiv w:val="1"/>
      <w:marLeft w:val="0"/>
      <w:marRight w:val="0"/>
      <w:marTop w:val="0"/>
      <w:marBottom w:val="0"/>
      <w:divBdr>
        <w:top w:val="none" w:sz="0" w:space="0" w:color="auto"/>
        <w:left w:val="none" w:sz="0" w:space="0" w:color="auto"/>
        <w:bottom w:val="none" w:sz="0" w:space="0" w:color="auto"/>
        <w:right w:val="none" w:sz="0" w:space="0" w:color="auto"/>
      </w:divBdr>
    </w:div>
    <w:div w:id="216356301">
      <w:bodyDiv w:val="1"/>
      <w:marLeft w:val="0"/>
      <w:marRight w:val="0"/>
      <w:marTop w:val="0"/>
      <w:marBottom w:val="0"/>
      <w:divBdr>
        <w:top w:val="none" w:sz="0" w:space="0" w:color="auto"/>
        <w:left w:val="none" w:sz="0" w:space="0" w:color="auto"/>
        <w:bottom w:val="none" w:sz="0" w:space="0" w:color="auto"/>
        <w:right w:val="none" w:sz="0" w:space="0" w:color="auto"/>
      </w:divBdr>
    </w:div>
    <w:div w:id="227419474">
      <w:bodyDiv w:val="1"/>
      <w:marLeft w:val="0"/>
      <w:marRight w:val="0"/>
      <w:marTop w:val="0"/>
      <w:marBottom w:val="0"/>
      <w:divBdr>
        <w:top w:val="none" w:sz="0" w:space="0" w:color="auto"/>
        <w:left w:val="none" w:sz="0" w:space="0" w:color="auto"/>
        <w:bottom w:val="none" w:sz="0" w:space="0" w:color="auto"/>
        <w:right w:val="none" w:sz="0" w:space="0" w:color="auto"/>
      </w:divBdr>
    </w:div>
    <w:div w:id="231696229">
      <w:bodyDiv w:val="1"/>
      <w:marLeft w:val="0"/>
      <w:marRight w:val="0"/>
      <w:marTop w:val="0"/>
      <w:marBottom w:val="0"/>
      <w:divBdr>
        <w:top w:val="none" w:sz="0" w:space="0" w:color="auto"/>
        <w:left w:val="none" w:sz="0" w:space="0" w:color="auto"/>
        <w:bottom w:val="none" w:sz="0" w:space="0" w:color="auto"/>
        <w:right w:val="none" w:sz="0" w:space="0" w:color="auto"/>
      </w:divBdr>
    </w:div>
    <w:div w:id="247740456">
      <w:bodyDiv w:val="1"/>
      <w:marLeft w:val="0"/>
      <w:marRight w:val="0"/>
      <w:marTop w:val="0"/>
      <w:marBottom w:val="0"/>
      <w:divBdr>
        <w:top w:val="none" w:sz="0" w:space="0" w:color="auto"/>
        <w:left w:val="none" w:sz="0" w:space="0" w:color="auto"/>
        <w:bottom w:val="none" w:sz="0" w:space="0" w:color="auto"/>
        <w:right w:val="none" w:sz="0" w:space="0" w:color="auto"/>
      </w:divBdr>
    </w:div>
    <w:div w:id="258803350">
      <w:bodyDiv w:val="1"/>
      <w:marLeft w:val="0"/>
      <w:marRight w:val="0"/>
      <w:marTop w:val="0"/>
      <w:marBottom w:val="0"/>
      <w:divBdr>
        <w:top w:val="none" w:sz="0" w:space="0" w:color="auto"/>
        <w:left w:val="none" w:sz="0" w:space="0" w:color="auto"/>
        <w:bottom w:val="none" w:sz="0" w:space="0" w:color="auto"/>
        <w:right w:val="none" w:sz="0" w:space="0" w:color="auto"/>
      </w:divBdr>
    </w:div>
    <w:div w:id="269819856">
      <w:bodyDiv w:val="1"/>
      <w:marLeft w:val="0"/>
      <w:marRight w:val="0"/>
      <w:marTop w:val="0"/>
      <w:marBottom w:val="0"/>
      <w:divBdr>
        <w:top w:val="none" w:sz="0" w:space="0" w:color="auto"/>
        <w:left w:val="none" w:sz="0" w:space="0" w:color="auto"/>
        <w:bottom w:val="none" w:sz="0" w:space="0" w:color="auto"/>
        <w:right w:val="none" w:sz="0" w:space="0" w:color="auto"/>
      </w:divBdr>
    </w:div>
    <w:div w:id="270867842">
      <w:bodyDiv w:val="1"/>
      <w:marLeft w:val="0"/>
      <w:marRight w:val="0"/>
      <w:marTop w:val="0"/>
      <w:marBottom w:val="0"/>
      <w:divBdr>
        <w:top w:val="none" w:sz="0" w:space="0" w:color="auto"/>
        <w:left w:val="none" w:sz="0" w:space="0" w:color="auto"/>
        <w:bottom w:val="none" w:sz="0" w:space="0" w:color="auto"/>
        <w:right w:val="none" w:sz="0" w:space="0" w:color="auto"/>
      </w:divBdr>
    </w:div>
    <w:div w:id="271519776">
      <w:bodyDiv w:val="1"/>
      <w:marLeft w:val="0"/>
      <w:marRight w:val="0"/>
      <w:marTop w:val="0"/>
      <w:marBottom w:val="0"/>
      <w:divBdr>
        <w:top w:val="none" w:sz="0" w:space="0" w:color="auto"/>
        <w:left w:val="none" w:sz="0" w:space="0" w:color="auto"/>
        <w:bottom w:val="none" w:sz="0" w:space="0" w:color="auto"/>
        <w:right w:val="none" w:sz="0" w:space="0" w:color="auto"/>
      </w:divBdr>
    </w:div>
    <w:div w:id="277763669">
      <w:bodyDiv w:val="1"/>
      <w:marLeft w:val="0"/>
      <w:marRight w:val="0"/>
      <w:marTop w:val="0"/>
      <w:marBottom w:val="0"/>
      <w:divBdr>
        <w:top w:val="none" w:sz="0" w:space="0" w:color="auto"/>
        <w:left w:val="none" w:sz="0" w:space="0" w:color="auto"/>
        <w:bottom w:val="none" w:sz="0" w:space="0" w:color="auto"/>
        <w:right w:val="none" w:sz="0" w:space="0" w:color="auto"/>
      </w:divBdr>
    </w:div>
    <w:div w:id="279336643">
      <w:bodyDiv w:val="1"/>
      <w:marLeft w:val="0"/>
      <w:marRight w:val="0"/>
      <w:marTop w:val="0"/>
      <w:marBottom w:val="0"/>
      <w:divBdr>
        <w:top w:val="none" w:sz="0" w:space="0" w:color="auto"/>
        <w:left w:val="none" w:sz="0" w:space="0" w:color="auto"/>
        <w:bottom w:val="none" w:sz="0" w:space="0" w:color="auto"/>
        <w:right w:val="none" w:sz="0" w:space="0" w:color="auto"/>
      </w:divBdr>
    </w:div>
    <w:div w:id="287785729">
      <w:bodyDiv w:val="1"/>
      <w:marLeft w:val="0"/>
      <w:marRight w:val="0"/>
      <w:marTop w:val="0"/>
      <w:marBottom w:val="0"/>
      <w:divBdr>
        <w:top w:val="none" w:sz="0" w:space="0" w:color="auto"/>
        <w:left w:val="none" w:sz="0" w:space="0" w:color="auto"/>
        <w:bottom w:val="none" w:sz="0" w:space="0" w:color="auto"/>
        <w:right w:val="none" w:sz="0" w:space="0" w:color="auto"/>
      </w:divBdr>
    </w:div>
    <w:div w:id="319160645">
      <w:bodyDiv w:val="1"/>
      <w:marLeft w:val="0"/>
      <w:marRight w:val="0"/>
      <w:marTop w:val="0"/>
      <w:marBottom w:val="0"/>
      <w:divBdr>
        <w:top w:val="none" w:sz="0" w:space="0" w:color="auto"/>
        <w:left w:val="none" w:sz="0" w:space="0" w:color="auto"/>
        <w:bottom w:val="none" w:sz="0" w:space="0" w:color="auto"/>
        <w:right w:val="none" w:sz="0" w:space="0" w:color="auto"/>
      </w:divBdr>
    </w:div>
    <w:div w:id="325331321">
      <w:bodyDiv w:val="1"/>
      <w:marLeft w:val="0"/>
      <w:marRight w:val="0"/>
      <w:marTop w:val="0"/>
      <w:marBottom w:val="0"/>
      <w:divBdr>
        <w:top w:val="none" w:sz="0" w:space="0" w:color="auto"/>
        <w:left w:val="none" w:sz="0" w:space="0" w:color="auto"/>
        <w:bottom w:val="none" w:sz="0" w:space="0" w:color="auto"/>
        <w:right w:val="none" w:sz="0" w:space="0" w:color="auto"/>
      </w:divBdr>
    </w:div>
    <w:div w:id="328679919">
      <w:bodyDiv w:val="1"/>
      <w:marLeft w:val="0"/>
      <w:marRight w:val="0"/>
      <w:marTop w:val="0"/>
      <w:marBottom w:val="0"/>
      <w:divBdr>
        <w:top w:val="none" w:sz="0" w:space="0" w:color="auto"/>
        <w:left w:val="none" w:sz="0" w:space="0" w:color="auto"/>
        <w:bottom w:val="none" w:sz="0" w:space="0" w:color="auto"/>
        <w:right w:val="none" w:sz="0" w:space="0" w:color="auto"/>
      </w:divBdr>
    </w:div>
    <w:div w:id="339547202">
      <w:bodyDiv w:val="1"/>
      <w:marLeft w:val="0"/>
      <w:marRight w:val="0"/>
      <w:marTop w:val="0"/>
      <w:marBottom w:val="0"/>
      <w:divBdr>
        <w:top w:val="none" w:sz="0" w:space="0" w:color="auto"/>
        <w:left w:val="none" w:sz="0" w:space="0" w:color="auto"/>
        <w:bottom w:val="none" w:sz="0" w:space="0" w:color="auto"/>
        <w:right w:val="none" w:sz="0" w:space="0" w:color="auto"/>
      </w:divBdr>
    </w:div>
    <w:div w:id="362903098">
      <w:bodyDiv w:val="1"/>
      <w:marLeft w:val="0"/>
      <w:marRight w:val="0"/>
      <w:marTop w:val="0"/>
      <w:marBottom w:val="0"/>
      <w:divBdr>
        <w:top w:val="none" w:sz="0" w:space="0" w:color="auto"/>
        <w:left w:val="none" w:sz="0" w:space="0" w:color="auto"/>
        <w:bottom w:val="none" w:sz="0" w:space="0" w:color="auto"/>
        <w:right w:val="none" w:sz="0" w:space="0" w:color="auto"/>
      </w:divBdr>
    </w:div>
    <w:div w:id="368454322">
      <w:bodyDiv w:val="1"/>
      <w:marLeft w:val="0"/>
      <w:marRight w:val="0"/>
      <w:marTop w:val="0"/>
      <w:marBottom w:val="0"/>
      <w:divBdr>
        <w:top w:val="none" w:sz="0" w:space="0" w:color="auto"/>
        <w:left w:val="none" w:sz="0" w:space="0" w:color="auto"/>
        <w:bottom w:val="none" w:sz="0" w:space="0" w:color="auto"/>
        <w:right w:val="none" w:sz="0" w:space="0" w:color="auto"/>
      </w:divBdr>
    </w:div>
    <w:div w:id="380133550">
      <w:bodyDiv w:val="1"/>
      <w:marLeft w:val="0"/>
      <w:marRight w:val="0"/>
      <w:marTop w:val="0"/>
      <w:marBottom w:val="0"/>
      <w:divBdr>
        <w:top w:val="none" w:sz="0" w:space="0" w:color="auto"/>
        <w:left w:val="none" w:sz="0" w:space="0" w:color="auto"/>
        <w:bottom w:val="none" w:sz="0" w:space="0" w:color="auto"/>
        <w:right w:val="none" w:sz="0" w:space="0" w:color="auto"/>
      </w:divBdr>
    </w:div>
    <w:div w:id="381948084">
      <w:bodyDiv w:val="1"/>
      <w:marLeft w:val="0"/>
      <w:marRight w:val="0"/>
      <w:marTop w:val="0"/>
      <w:marBottom w:val="0"/>
      <w:divBdr>
        <w:top w:val="none" w:sz="0" w:space="0" w:color="auto"/>
        <w:left w:val="none" w:sz="0" w:space="0" w:color="auto"/>
        <w:bottom w:val="none" w:sz="0" w:space="0" w:color="auto"/>
        <w:right w:val="none" w:sz="0" w:space="0" w:color="auto"/>
      </w:divBdr>
    </w:div>
    <w:div w:id="388118366">
      <w:bodyDiv w:val="1"/>
      <w:marLeft w:val="0"/>
      <w:marRight w:val="0"/>
      <w:marTop w:val="0"/>
      <w:marBottom w:val="0"/>
      <w:divBdr>
        <w:top w:val="none" w:sz="0" w:space="0" w:color="auto"/>
        <w:left w:val="none" w:sz="0" w:space="0" w:color="auto"/>
        <w:bottom w:val="none" w:sz="0" w:space="0" w:color="auto"/>
        <w:right w:val="none" w:sz="0" w:space="0" w:color="auto"/>
      </w:divBdr>
    </w:div>
    <w:div w:id="388891623">
      <w:bodyDiv w:val="1"/>
      <w:marLeft w:val="0"/>
      <w:marRight w:val="0"/>
      <w:marTop w:val="0"/>
      <w:marBottom w:val="0"/>
      <w:divBdr>
        <w:top w:val="none" w:sz="0" w:space="0" w:color="auto"/>
        <w:left w:val="none" w:sz="0" w:space="0" w:color="auto"/>
        <w:bottom w:val="none" w:sz="0" w:space="0" w:color="auto"/>
        <w:right w:val="none" w:sz="0" w:space="0" w:color="auto"/>
      </w:divBdr>
    </w:div>
    <w:div w:id="391391175">
      <w:bodyDiv w:val="1"/>
      <w:marLeft w:val="0"/>
      <w:marRight w:val="0"/>
      <w:marTop w:val="0"/>
      <w:marBottom w:val="0"/>
      <w:divBdr>
        <w:top w:val="none" w:sz="0" w:space="0" w:color="auto"/>
        <w:left w:val="none" w:sz="0" w:space="0" w:color="auto"/>
        <w:bottom w:val="none" w:sz="0" w:space="0" w:color="auto"/>
        <w:right w:val="none" w:sz="0" w:space="0" w:color="auto"/>
      </w:divBdr>
    </w:div>
    <w:div w:id="410349431">
      <w:bodyDiv w:val="1"/>
      <w:marLeft w:val="0"/>
      <w:marRight w:val="0"/>
      <w:marTop w:val="0"/>
      <w:marBottom w:val="0"/>
      <w:divBdr>
        <w:top w:val="none" w:sz="0" w:space="0" w:color="auto"/>
        <w:left w:val="none" w:sz="0" w:space="0" w:color="auto"/>
        <w:bottom w:val="none" w:sz="0" w:space="0" w:color="auto"/>
        <w:right w:val="none" w:sz="0" w:space="0" w:color="auto"/>
      </w:divBdr>
    </w:div>
    <w:div w:id="417675586">
      <w:bodyDiv w:val="1"/>
      <w:marLeft w:val="0"/>
      <w:marRight w:val="0"/>
      <w:marTop w:val="0"/>
      <w:marBottom w:val="0"/>
      <w:divBdr>
        <w:top w:val="none" w:sz="0" w:space="0" w:color="auto"/>
        <w:left w:val="none" w:sz="0" w:space="0" w:color="auto"/>
        <w:bottom w:val="none" w:sz="0" w:space="0" w:color="auto"/>
        <w:right w:val="none" w:sz="0" w:space="0" w:color="auto"/>
      </w:divBdr>
    </w:div>
    <w:div w:id="424301301">
      <w:bodyDiv w:val="1"/>
      <w:marLeft w:val="0"/>
      <w:marRight w:val="0"/>
      <w:marTop w:val="0"/>
      <w:marBottom w:val="0"/>
      <w:divBdr>
        <w:top w:val="none" w:sz="0" w:space="0" w:color="auto"/>
        <w:left w:val="none" w:sz="0" w:space="0" w:color="auto"/>
        <w:bottom w:val="none" w:sz="0" w:space="0" w:color="auto"/>
        <w:right w:val="none" w:sz="0" w:space="0" w:color="auto"/>
      </w:divBdr>
    </w:div>
    <w:div w:id="426117318">
      <w:bodyDiv w:val="1"/>
      <w:marLeft w:val="0"/>
      <w:marRight w:val="0"/>
      <w:marTop w:val="0"/>
      <w:marBottom w:val="0"/>
      <w:divBdr>
        <w:top w:val="none" w:sz="0" w:space="0" w:color="auto"/>
        <w:left w:val="none" w:sz="0" w:space="0" w:color="auto"/>
        <w:bottom w:val="none" w:sz="0" w:space="0" w:color="auto"/>
        <w:right w:val="none" w:sz="0" w:space="0" w:color="auto"/>
      </w:divBdr>
    </w:div>
    <w:div w:id="442307163">
      <w:bodyDiv w:val="1"/>
      <w:marLeft w:val="0"/>
      <w:marRight w:val="0"/>
      <w:marTop w:val="0"/>
      <w:marBottom w:val="0"/>
      <w:divBdr>
        <w:top w:val="none" w:sz="0" w:space="0" w:color="auto"/>
        <w:left w:val="none" w:sz="0" w:space="0" w:color="auto"/>
        <w:bottom w:val="none" w:sz="0" w:space="0" w:color="auto"/>
        <w:right w:val="none" w:sz="0" w:space="0" w:color="auto"/>
      </w:divBdr>
    </w:div>
    <w:div w:id="442922837">
      <w:bodyDiv w:val="1"/>
      <w:marLeft w:val="0"/>
      <w:marRight w:val="0"/>
      <w:marTop w:val="0"/>
      <w:marBottom w:val="0"/>
      <w:divBdr>
        <w:top w:val="none" w:sz="0" w:space="0" w:color="auto"/>
        <w:left w:val="none" w:sz="0" w:space="0" w:color="auto"/>
        <w:bottom w:val="none" w:sz="0" w:space="0" w:color="auto"/>
        <w:right w:val="none" w:sz="0" w:space="0" w:color="auto"/>
      </w:divBdr>
    </w:div>
    <w:div w:id="456412002">
      <w:bodyDiv w:val="1"/>
      <w:marLeft w:val="0"/>
      <w:marRight w:val="0"/>
      <w:marTop w:val="0"/>
      <w:marBottom w:val="0"/>
      <w:divBdr>
        <w:top w:val="none" w:sz="0" w:space="0" w:color="auto"/>
        <w:left w:val="none" w:sz="0" w:space="0" w:color="auto"/>
        <w:bottom w:val="none" w:sz="0" w:space="0" w:color="auto"/>
        <w:right w:val="none" w:sz="0" w:space="0" w:color="auto"/>
      </w:divBdr>
    </w:div>
    <w:div w:id="458492978">
      <w:bodyDiv w:val="1"/>
      <w:marLeft w:val="0"/>
      <w:marRight w:val="0"/>
      <w:marTop w:val="0"/>
      <w:marBottom w:val="0"/>
      <w:divBdr>
        <w:top w:val="none" w:sz="0" w:space="0" w:color="auto"/>
        <w:left w:val="none" w:sz="0" w:space="0" w:color="auto"/>
        <w:bottom w:val="none" w:sz="0" w:space="0" w:color="auto"/>
        <w:right w:val="none" w:sz="0" w:space="0" w:color="auto"/>
      </w:divBdr>
    </w:div>
    <w:div w:id="462118292">
      <w:bodyDiv w:val="1"/>
      <w:marLeft w:val="0"/>
      <w:marRight w:val="0"/>
      <w:marTop w:val="0"/>
      <w:marBottom w:val="0"/>
      <w:divBdr>
        <w:top w:val="none" w:sz="0" w:space="0" w:color="auto"/>
        <w:left w:val="none" w:sz="0" w:space="0" w:color="auto"/>
        <w:bottom w:val="none" w:sz="0" w:space="0" w:color="auto"/>
        <w:right w:val="none" w:sz="0" w:space="0" w:color="auto"/>
      </w:divBdr>
    </w:div>
    <w:div w:id="495343901">
      <w:bodyDiv w:val="1"/>
      <w:marLeft w:val="0"/>
      <w:marRight w:val="0"/>
      <w:marTop w:val="0"/>
      <w:marBottom w:val="0"/>
      <w:divBdr>
        <w:top w:val="none" w:sz="0" w:space="0" w:color="auto"/>
        <w:left w:val="none" w:sz="0" w:space="0" w:color="auto"/>
        <w:bottom w:val="none" w:sz="0" w:space="0" w:color="auto"/>
        <w:right w:val="none" w:sz="0" w:space="0" w:color="auto"/>
      </w:divBdr>
    </w:div>
    <w:div w:id="505479663">
      <w:bodyDiv w:val="1"/>
      <w:marLeft w:val="0"/>
      <w:marRight w:val="0"/>
      <w:marTop w:val="0"/>
      <w:marBottom w:val="0"/>
      <w:divBdr>
        <w:top w:val="none" w:sz="0" w:space="0" w:color="auto"/>
        <w:left w:val="none" w:sz="0" w:space="0" w:color="auto"/>
        <w:bottom w:val="none" w:sz="0" w:space="0" w:color="auto"/>
        <w:right w:val="none" w:sz="0" w:space="0" w:color="auto"/>
      </w:divBdr>
    </w:div>
    <w:div w:id="514810432">
      <w:bodyDiv w:val="1"/>
      <w:marLeft w:val="0"/>
      <w:marRight w:val="0"/>
      <w:marTop w:val="0"/>
      <w:marBottom w:val="0"/>
      <w:divBdr>
        <w:top w:val="none" w:sz="0" w:space="0" w:color="auto"/>
        <w:left w:val="none" w:sz="0" w:space="0" w:color="auto"/>
        <w:bottom w:val="none" w:sz="0" w:space="0" w:color="auto"/>
        <w:right w:val="none" w:sz="0" w:space="0" w:color="auto"/>
      </w:divBdr>
    </w:div>
    <w:div w:id="514878622">
      <w:bodyDiv w:val="1"/>
      <w:marLeft w:val="0"/>
      <w:marRight w:val="0"/>
      <w:marTop w:val="0"/>
      <w:marBottom w:val="0"/>
      <w:divBdr>
        <w:top w:val="none" w:sz="0" w:space="0" w:color="auto"/>
        <w:left w:val="none" w:sz="0" w:space="0" w:color="auto"/>
        <w:bottom w:val="none" w:sz="0" w:space="0" w:color="auto"/>
        <w:right w:val="none" w:sz="0" w:space="0" w:color="auto"/>
      </w:divBdr>
    </w:div>
    <w:div w:id="521436221">
      <w:bodyDiv w:val="1"/>
      <w:marLeft w:val="0"/>
      <w:marRight w:val="0"/>
      <w:marTop w:val="0"/>
      <w:marBottom w:val="0"/>
      <w:divBdr>
        <w:top w:val="none" w:sz="0" w:space="0" w:color="auto"/>
        <w:left w:val="none" w:sz="0" w:space="0" w:color="auto"/>
        <w:bottom w:val="none" w:sz="0" w:space="0" w:color="auto"/>
        <w:right w:val="none" w:sz="0" w:space="0" w:color="auto"/>
      </w:divBdr>
    </w:div>
    <w:div w:id="532419581">
      <w:bodyDiv w:val="1"/>
      <w:marLeft w:val="0"/>
      <w:marRight w:val="0"/>
      <w:marTop w:val="0"/>
      <w:marBottom w:val="0"/>
      <w:divBdr>
        <w:top w:val="none" w:sz="0" w:space="0" w:color="auto"/>
        <w:left w:val="none" w:sz="0" w:space="0" w:color="auto"/>
        <w:bottom w:val="none" w:sz="0" w:space="0" w:color="auto"/>
        <w:right w:val="none" w:sz="0" w:space="0" w:color="auto"/>
      </w:divBdr>
    </w:div>
    <w:div w:id="534923282">
      <w:bodyDiv w:val="1"/>
      <w:marLeft w:val="0"/>
      <w:marRight w:val="0"/>
      <w:marTop w:val="0"/>
      <w:marBottom w:val="0"/>
      <w:divBdr>
        <w:top w:val="none" w:sz="0" w:space="0" w:color="auto"/>
        <w:left w:val="none" w:sz="0" w:space="0" w:color="auto"/>
        <w:bottom w:val="none" w:sz="0" w:space="0" w:color="auto"/>
        <w:right w:val="none" w:sz="0" w:space="0" w:color="auto"/>
      </w:divBdr>
    </w:div>
    <w:div w:id="542598221">
      <w:bodyDiv w:val="1"/>
      <w:marLeft w:val="0"/>
      <w:marRight w:val="0"/>
      <w:marTop w:val="0"/>
      <w:marBottom w:val="0"/>
      <w:divBdr>
        <w:top w:val="none" w:sz="0" w:space="0" w:color="auto"/>
        <w:left w:val="none" w:sz="0" w:space="0" w:color="auto"/>
        <w:bottom w:val="none" w:sz="0" w:space="0" w:color="auto"/>
        <w:right w:val="none" w:sz="0" w:space="0" w:color="auto"/>
      </w:divBdr>
    </w:div>
    <w:div w:id="542985394">
      <w:bodyDiv w:val="1"/>
      <w:marLeft w:val="0"/>
      <w:marRight w:val="0"/>
      <w:marTop w:val="0"/>
      <w:marBottom w:val="0"/>
      <w:divBdr>
        <w:top w:val="none" w:sz="0" w:space="0" w:color="auto"/>
        <w:left w:val="none" w:sz="0" w:space="0" w:color="auto"/>
        <w:bottom w:val="none" w:sz="0" w:space="0" w:color="auto"/>
        <w:right w:val="none" w:sz="0" w:space="0" w:color="auto"/>
      </w:divBdr>
    </w:div>
    <w:div w:id="543718232">
      <w:bodyDiv w:val="1"/>
      <w:marLeft w:val="0"/>
      <w:marRight w:val="0"/>
      <w:marTop w:val="0"/>
      <w:marBottom w:val="0"/>
      <w:divBdr>
        <w:top w:val="none" w:sz="0" w:space="0" w:color="auto"/>
        <w:left w:val="none" w:sz="0" w:space="0" w:color="auto"/>
        <w:bottom w:val="none" w:sz="0" w:space="0" w:color="auto"/>
        <w:right w:val="none" w:sz="0" w:space="0" w:color="auto"/>
      </w:divBdr>
    </w:div>
    <w:div w:id="543835590">
      <w:bodyDiv w:val="1"/>
      <w:marLeft w:val="0"/>
      <w:marRight w:val="0"/>
      <w:marTop w:val="0"/>
      <w:marBottom w:val="0"/>
      <w:divBdr>
        <w:top w:val="none" w:sz="0" w:space="0" w:color="auto"/>
        <w:left w:val="none" w:sz="0" w:space="0" w:color="auto"/>
        <w:bottom w:val="none" w:sz="0" w:space="0" w:color="auto"/>
        <w:right w:val="none" w:sz="0" w:space="0" w:color="auto"/>
      </w:divBdr>
    </w:div>
    <w:div w:id="545608319">
      <w:bodyDiv w:val="1"/>
      <w:marLeft w:val="0"/>
      <w:marRight w:val="0"/>
      <w:marTop w:val="0"/>
      <w:marBottom w:val="0"/>
      <w:divBdr>
        <w:top w:val="none" w:sz="0" w:space="0" w:color="auto"/>
        <w:left w:val="none" w:sz="0" w:space="0" w:color="auto"/>
        <w:bottom w:val="none" w:sz="0" w:space="0" w:color="auto"/>
        <w:right w:val="none" w:sz="0" w:space="0" w:color="auto"/>
      </w:divBdr>
    </w:div>
    <w:div w:id="547187085">
      <w:bodyDiv w:val="1"/>
      <w:marLeft w:val="0"/>
      <w:marRight w:val="0"/>
      <w:marTop w:val="0"/>
      <w:marBottom w:val="0"/>
      <w:divBdr>
        <w:top w:val="none" w:sz="0" w:space="0" w:color="auto"/>
        <w:left w:val="none" w:sz="0" w:space="0" w:color="auto"/>
        <w:bottom w:val="none" w:sz="0" w:space="0" w:color="auto"/>
        <w:right w:val="none" w:sz="0" w:space="0" w:color="auto"/>
      </w:divBdr>
    </w:div>
    <w:div w:id="559558365">
      <w:bodyDiv w:val="1"/>
      <w:marLeft w:val="0"/>
      <w:marRight w:val="0"/>
      <w:marTop w:val="0"/>
      <w:marBottom w:val="0"/>
      <w:divBdr>
        <w:top w:val="none" w:sz="0" w:space="0" w:color="auto"/>
        <w:left w:val="none" w:sz="0" w:space="0" w:color="auto"/>
        <w:bottom w:val="none" w:sz="0" w:space="0" w:color="auto"/>
        <w:right w:val="none" w:sz="0" w:space="0" w:color="auto"/>
      </w:divBdr>
    </w:div>
    <w:div w:id="574825119">
      <w:bodyDiv w:val="1"/>
      <w:marLeft w:val="0"/>
      <w:marRight w:val="0"/>
      <w:marTop w:val="0"/>
      <w:marBottom w:val="0"/>
      <w:divBdr>
        <w:top w:val="none" w:sz="0" w:space="0" w:color="auto"/>
        <w:left w:val="none" w:sz="0" w:space="0" w:color="auto"/>
        <w:bottom w:val="none" w:sz="0" w:space="0" w:color="auto"/>
        <w:right w:val="none" w:sz="0" w:space="0" w:color="auto"/>
      </w:divBdr>
    </w:div>
    <w:div w:id="584845344">
      <w:bodyDiv w:val="1"/>
      <w:marLeft w:val="0"/>
      <w:marRight w:val="0"/>
      <w:marTop w:val="0"/>
      <w:marBottom w:val="0"/>
      <w:divBdr>
        <w:top w:val="none" w:sz="0" w:space="0" w:color="auto"/>
        <w:left w:val="none" w:sz="0" w:space="0" w:color="auto"/>
        <w:bottom w:val="none" w:sz="0" w:space="0" w:color="auto"/>
        <w:right w:val="none" w:sz="0" w:space="0" w:color="auto"/>
      </w:divBdr>
    </w:div>
    <w:div w:id="590629381">
      <w:bodyDiv w:val="1"/>
      <w:marLeft w:val="0"/>
      <w:marRight w:val="0"/>
      <w:marTop w:val="0"/>
      <w:marBottom w:val="0"/>
      <w:divBdr>
        <w:top w:val="none" w:sz="0" w:space="0" w:color="auto"/>
        <w:left w:val="none" w:sz="0" w:space="0" w:color="auto"/>
        <w:bottom w:val="none" w:sz="0" w:space="0" w:color="auto"/>
        <w:right w:val="none" w:sz="0" w:space="0" w:color="auto"/>
      </w:divBdr>
    </w:div>
    <w:div w:id="594627802">
      <w:bodyDiv w:val="1"/>
      <w:marLeft w:val="0"/>
      <w:marRight w:val="0"/>
      <w:marTop w:val="0"/>
      <w:marBottom w:val="0"/>
      <w:divBdr>
        <w:top w:val="none" w:sz="0" w:space="0" w:color="auto"/>
        <w:left w:val="none" w:sz="0" w:space="0" w:color="auto"/>
        <w:bottom w:val="none" w:sz="0" w:space="0" w:color="auto"/>
        <w:right w:val="none" w:sz="0" w:space="0" w:color="auto"/>
      </w:divBdr>
    </w:div>
    <w:div w:id="600837288">
      <w:bodyDiv w:val="1"/>
      <w:marLeft w:val="0"/>
      <w:marRight w:val="0"/>
      <w:marTop w:val="0"/>
      <w:marBottom w:val="0"/>
      <w:divBdr>
        <w:top w:val="none" w:sz="0" w:space="0" w:color="auto"/>
        <w:left w:val="none" w:sz="0" w:space="0" w:color="auto"/>
        <w:bottom w:val="none" w:sz="0" w:space="0" w:color="auto"/>
        <w:right w:val="none" w:sz="0" w:space="0" w:color="auto"/>
      </w:divBdr>
    </w:div>
    <w:div w:id="602611170">
      <w:bodyDiv w:val="1"/>
      <w:marLeft w:val="0"/>
      <w:marRight w:val="0"/>
      <w:marTop w:val="0"/>
      <w:marBottom w:val="0"/>
      <w:divBdr>
        <w:top w:val="none" w:sz="0" w:space="0" w:color="auto"/>
        <w:left w:val="none" w:sz="0" w:space="0" w:color="auto"/>
        <w:bottom w:val="none" w:sz="0" w:space="0" w:color="auto"/>
        <w:right w:val="none" w:sz="0" w:space="0" w:color="auto"/>
      </w:divBdr>
    </w:div>
    <w:div w:id="608851335">
      <w:bodyDiv w:val="1"/>
      <w:marLeft w:val="0"/>
      <w:marRight w:val="0"/>
      <w:marTop w:val="0"/>
      <w:marBottom w:val="0"/>
      <w:divBdr>
        <w:top w:val="none" w:sz="0" w:space="0" w:color="auto"/>
        <w:left w:val="none" w:sz="0" w:space="0" w:color="auto"/>
        <w:bottom w:val="none" w:sz="0" w:space="0" w:color="auto"/>
        <w:right w:val="none" w:sz="0" w:space="0" w:color="auto"/>
      </w:divBdr>
    </w:div>
    <w:div w:id="609288870">
      <w:bodyDiv w:val="1"/>
      <w:marLeft w:val="0"/>
      <w:marRight w:val="0"/>
      <w:marTop w:val="0"/>
      <w:marBottom w:val="0"/>
      <w:divBdr>
        <w:top w:val="none" w:sz="0" w:space="0" w:color="auto"/>
        <w:left w:val="none" w:sz="0" w:space="0" w:color="auto"/>
        <w:bottom w:val="none" w:sz="0" w:space="0" w:color="auto"/>
        <w:right w:val="none" w:sz="0" w:space="0" w:color="auto"/>
      </w:divBdr>
    </w:div>
    <w:div w:id="610092560">
      <w:bodyDiv w:val="1"/>
      <w:marLeft w:val="0"/>
      <w:marRight w:val="0"/>
      <w:marTop w:val="0"/>
      <w:marBottom w:val="0"/>
      <w:divBdr>
        <w:top w:val="none" w:sz="0" w:space="0" w:color="auto"/>
        <w:left w:val="none" w:sz="0" w:space="0" w:color="auto"/>
        <w:bottom w:val="none" w:sz="0" w:space="0" w:color="auto"/>
        <w:right w:val="none" w:sz="0" w:space="0" w:color="auto"/>
      </w:divBdr>
    </w:div>
    <w:div w:id="626350578">
      <w:bodyDiv w:val="1"/>
      <w:marLeft w:val="0"/>
      <w:marRight w:val="0"/>
      <w:marTop w:val="0"/>
      <w:marBottom w:val="0"/>
      <w:divBdr>
        <w:top w:val="none" w:sz="0" w:space="0" w:color="auto"/>
        <w:left w:val="none" w:sz="0" w:space="0" w:color="auto"/>
        <w:bottom w:val="none" w:sz="0" w:space="0" w:color="auto"/>
        <w:right w:val="none" w:sz="0" w:space="0" w:color="auto"/>
      </w:divBdr>
    </w:div>
    <w:div w:id="627591460">
      <w:bodyDiv w:val="1"/>
      <w:marLeft w:val="0"/>
      <w:marRight w:val="0"/>
      <w:marTop w:val="0"/>
      <w:marBottom w:val="0"/>
      <w:divBdr>
        <w:top w:val="none" w:sz="0" w:space="0" w:color="auto"/>
        <w:left w:val="none" w:sz="0" w:space="0" w:color="auto"/>
        <w:bottom w:val="none" w:sz="0" w:space="0" w:color="auto"/>
        <w:right w:val="none" w:sz="0" w:space="0" w:color="auto"/>
      </w:divBdr>
    </w:div>
    <w:div w:id="640691224">
      <w:bodyDiv w:val="1"/>
      <w:marLeft w:val="0"/>
      <w:marRight w:val="0"/>
      <w:marTop w:val="0"/>
      <w:marBottom w:val="0"/>
      <w:divBdr>
        <w:top w:val="none" w:sz="0" w:space="0" w:color="auto"/>
        <w:left w:val="none" w:sz="0" w:space="0" w:color="auto"/>
        <w:bottom w:val="none" w:sz="0" w:space="0" w:color="auto"/>
        <w:right w:val="none" w:sz="0" w:space="0" w:color="auto"/>
      </w:divBdr>
    </w:div>
    <w:div w:id="667489159">
      <w:bodyDiv w:val="1"/>
      <w:marLeft w:val="0"/>
      <w:marRight w:val="0"/>
      <w:marTop w:val="0"/>
      <w:marBottom w:val="0"/>
      <w:divBdr>
        <w:top w:val="none" w:sz="0" w:space="0" w:color="auto"/>
        <w:left w:val="none" w:sz="0" w:space="0" w:color="auto"/>
        <w:bottom w:val="none" w:sz="0" w:space="0" w:color="auto"/>
        <w:right w:val="none" w:sz="0" w:space="0" w:color="auto"/>
      </w:divBdr>
    </w:div>
    <w:div w:id="677776912">
      <w:bodyDiv w:val="1"/>
      <w:marLeft w:val="0"/>
      <w:marRight w:val="0"/>
      <w:marTop w:val="0"/>
      <w:marBottom w:val="0"/>
      <w:divBdr>
        <w:top w:val="none" w:sz="0" w:space="0" w:color="auto"/>
        <w:left w:val="none" w:sz="0" w:space="0" w:color="auto"/>
        <w:bottom w:val="none" w:sz="0" w:space="0" w:color="auto"/>
        <w:right w:val="none" w:sz="0" w:space="0" w:color="auto"/>
      </w:divBdr>
    </w:div>
    <w:div w:id="678656363">
      <w:bodyDiv w:val="1"/>
      <w:marLeft w:val="0"/>
      <w:marRight w:val="0"/>
      <w:marTop w:val="0"/>
      <w:marBottom w:val="0"/>
      <w:divBdr>
        <w:top w:val="none" w:sz="0" w:space="0" w:color="auto"/>
        <w:left w:val="none" w:sz="0" w:space="0" w:color="auto"/>
        <w:bottom w:val="none" w:sz="0" w:space="0" w:color="auto"/>
        <w:right w:val="none" w:sz="0" w:space="0" w:color="auto"/>
      </w:divBdr>
    </w:div>
    <w:div w:id="689797085">
      <w:bodyDiv w:val="1"/>
      <w:marLeft w:val="0"/>
      <w:marRight w:val="0"/>
      <w:marTop w:val="0"/>
      <w:marBottom w:val="0"/>
      <w:divBdr>
        <w:top w:val="none" w:sz="0" w:space="0" w:color="auto"/>
        <w:left w:val="none" w:sz="0" w:space="0" w:color="auto"/>
        <w:bottom w:val="none" w:sz="0" w:space="0" w:color="auto"/>
        <w:right w:val="none" w:sz="0" w:space="0" w:color="auto"/>
      </w:divBdr>
    </w:div>
    <w:div w:id="695935112">
      <w:bodyDiv w:val="1"/>
      <w:marLeft w:val="0"/>
      <w:marRight w:val="0"/>
      <w:marTop w:val="0"/>
      <w:marBottom w:val="0"/>
      <w:divBdr>
        <w:top w:val="none" w:sz="0" w:space="0" w:color="auto"/>
        <w:left w:val="none" w:sz="0" w:space="0" w:color="auto"/>
        <w:bottom w:val="none" w:sz="0" w:space="0" w:color="auto"/>
        <w:right w:val="none" w:sz="0" w:space="0" w:color="auto"/>
      </w:divBdr>
    </w:div>
    <w:div w:id="704210531">
      <w:bodyDiv w:val="1"/>
      <w:marLeft w:val="0"/>
      <w:marRight w:val="0"/>
      <w:marTop w:val="0"/>
      <w:marBottom w:val="0"/>
      <w:divBdr>
        <w:top w:val="none" w:sz="0" w:space="0" w:color="auto"/>
        <w:left w:val="none" w:sz="0" w:space="0" w:color="auto"/>
        <w:bottom w:val="none" w:sz="0" w:space="0" w:color="auto"/>
        <w:right w:val="none" w:sz="0" w:space="0" w:color="auto"/>
      </w:divBdr>
    </w:div>
    <w:div w:id="719868977">
      <w:bodyDiv w:val="1"/>
      <w:marLeft w:val="0"/>
      <w:marRight w:val="0"/>
      <w:marTop w:val="0"/>
      <w:marBottom w:val="0"/>
      <w:divBdr>
        <w:top w:val="none" w:sz="0" w:space="0" w:color="auto"/>
        <w:left w:val="none" w:sz="0" w:space="0" w:color="auto"/>
        <w:bottom w:val="none" w:sz="0" w:space="0" w:color="auto"/>
        <w:right w:val="none" w:sz="0" w:space="0" w:color="auto"/>
      </w:divBdr>
    </w:div>
    <w:div w:id="721945513">
      <w:bodyDiv w:val="1"/>
      <w:marLeft w:val="0"/>
      <w:marRight w:val="0"/>
      <w:marTop w:val="0"/>
      <w:marBottom w:val="0"/>
      <w:divBdr>
        <w:top w:val="none" w:sz="0" w:space="0" w:color="auto"/>
        <w:left w:val="none" w:sz="0" w:space="0" w:color="auto"/>
        <w:bottom w:val="none" w:sz="0" w:space="0" w:color="auto"/>
        <w:right w:val="none" w:sz="0" w:space="0" w:color="auto"/>
      </w:divBdr>
    </w:div>
    <w:div w:id="723872540">
      <w:bodyDiv w:val="1"/>
      <w:marLeft w:val="0"/>
      <w:marRight w:val="0"/>
      <w:marTop w:val="0"/>
      <w:marBottom w:val="0"/>
      <w:divBdr>
        <w:top w:val="none" w:sz="0" w:space="0" w:color="auto"/>
        <w:left w:val="none" w:sz="0" w:space="0" w:color="auto"/>
        <w:bottom w:val="none" w:sz="0" w:space="0" w:color="auto"/>
        <w:right w:val="none" w:sz="0" w:space="0" w:color="auto"/>
      </w:divBdr>
    </w:div>
    <w:div w:id="729690774">
      <w:bodyDiv w:val="1"/>
      <w:marLeft w:val="0"/>
      <w:marRight w:val="0"/>
      <w:marTop w:val="0"/>
      <w:marBottom w:val="0"/>
      <w:divBdr>
        <w:top w:val="none" w:sz="0" w:space="0" w:color="auto"/>
        <w:left w:val="none" w:sz="0" w:space="0" w:color="auto"/>
        <w:bottom w:val="none" w:sz="0" w:space="0" w:color="auto"/>
        <w:right w:val="none" w:sz="0" w:space="0" w:color="auto"/>
      </w:divBdr>
    </w:div>
    <w:div w:id="734664033">
      <w:bodyDiv w:val="1"/>
      <w:marLeft w:val="0"/>
      <w:marRight w:val="0"/>
      <w:marTop w:val="0"/>
      <w:marBottom w:val="0"/>
      <w:divBdr>
        <w:top w:val="none" w:sz="0" w:space="0" w:color="auto"/>
        <w:left w:val="none" w:sz="0" w:space="0" w:color="auto"/>
        <w:bottom w:val="none" w:sz="0" w:space="0" w:color="auto"/>
        <w:right w:val="none" w:sz="0" w:space="0" w:color="auto"/>
      </w:divBdr>
    </w:div>
    <w:div w:id="737442012">
      <w:bodyDiv w:val="1"/>
      <w:marLeft w:val="0"/>
      <w:marRight w:val="0"/>
      <w:marTop w:val="0"/>
      <w:marBottom w:val="0"/>
      <w:divBdr>
        <w:top w:val="none" w:sz="0" w:space="0" w:color="auto"/>
        <w:left w:val="none" w:sz="0" w:space="0" w:color="auto"/>
        <w:bottom w:val="none" w:sz="0" w:space="0" w:color="auto"/>
        <w:right w:val="none" w:sz="0" w:space="0" w:color="auto"/>
      </w:divBdr>
    </w:div>
    <w:div w:id="744492667">
      <w:bodyDiv w:val="1"/>
      <w:marLeft w:val="0"/>
      <w:marRight w:val="0"/>
      <w:marTop w:val="0"/>
      <w:marBottom w:val="0"/>
      <w:divBdr>
        <w:top w:val="none" w:sz="0" w:space="0" w:color="auto"/>
        <w:left w:val="none" w:sz="0" w:space="0" w:color="auto"/>
        <w:bottom w:val="none" w:sz="0" w:space="0" w:color="auto"/>
        <w:right w:val="none" w:sz="0" w:space="0" w:color="auto"/>
      </w:divBdr>
    </w:div>
    <w:div w:id="755319382">
      <w:bodyDiv w:val="1"/>
      <w:marLeft w:val="0"/>
      <w:marRight w:val="0"/>
      <w:marTop w:val="0"/>
      <w:marBottom w:val="0"/>
      <w:divBdr>
        <w:top w:val="none" w:sz="0" w:space="0" w:color="auto"/>
        <w:left w:val="none" w:sz="0" w:space="0" w:color="auto"/>
        <w:bottom w:val="none" w:sz="0" w:space="0" w:color="auto"/>
        <w:right w:val="none" w:sz="0" w:space="0" w:color="auto"/>
      </w:divBdr>
    </w:div>
    <w:div w:id="756902580">
      <w:bodyDiv w:val="1"/>
      <w:marLeft w:val="0"/>
      <w:marRight w:val="0"/>
      <w:marTop w:val="0"/>
      <w:marBottom w:val="0"/>
      <w:divBdr>
        <w:top w:val="none" w:sz="0" w:space="0" w:color="auto"/>
        <w:left w:val="none" w:sz="0" w:space="0" w:color="auto"/>
        <w:bottom w:val="none" w:sz="0" w:space="0" w:color="auto"/>
        <w:right w:val="none" w:sz="0" w:space="0" w:color="auto"/>
      </w:divBdr>
    </w:div>
    <w:div w:id="761489358">
      <w:bodyDiv w:val="1"/>
      <w:marLeft w:val="0"/>
      <w:marRight w:val="0"/>
      <w:marTop w:val="0"/>
      <w:marBottom w:val="0"/>
      <w:divBdr>
        <w:top w:val="none" w:sz="0" w:space="0" w:color="auto"/>
        <w:left w:val="none" w:sz="0" w:space="0" w:color="auto"/>
        <w:bottom w:val="none" w:sz="0" w:space="0" w:color="auto"/>
        <w:right w:val="none" w:sz="0" w:space="0" w:color="auto"/>
      </w:divBdr>
    </w:div>
    <w:div w:id="765736142">
      <w:bodyDiv w:val="1"/>
      <w:marLeft w:val="0"/>
      <w:marRight w:val="0"/>
      <w:marTop w:val="0"/>
      <w:marBottom w:val="0"/>
      <w:divBdr>
        <w:top w:val="none" w:sz="0" w:space="0" w:color="auto"/>
        <w:left w:val="none" w:sz="0" w:space="0" w:color="auto"/>
        <w:bottom w:val="none" w:sz="0" w:space="0" w:color="auto"/>
        <w:right w:val="none" w:sz="0" w:space="0" w:color="auto"/>
      </w:divBdr>
    </w:div>
    <w:div w:id="770010175">
      <w:bodyDiv w:val="1"/>
      <w:marLeft w:val="0"/>
      <w:marRight w:val="0"/>
      <w:marTop w:val="0"/>
      <w:marBottom w:val="0"/>
      <w:divBdr>
        <w:top w:val="none" w:sz="0" w:space="0" w:color="auto"/>
        <w:left w:val="none" w:sz="0" w:space="0" w:color="auto"/>
        <w:bottom w:val="none" w:sz="0" w:space="0" w:color="auto"/>
        <w:right w:val="none" w:sz="0" w:space="0" w:color="auto"/>
      </w:divBdr>
    </w:div>
    <w:div w:id="774641561">
      <w:bodyDiv w:val="1"/>
      <w:marLeft w:val="0"/>
      <w:marRight w:val="0"/>
      <w:marTop w:val="0"/>
      <w:marBottom w:val="0"/>
      <w:divBdr>
        <w:top w:val="none" w:sz="0" w:space="0" w:color="auto"/>
        <w:left w:val="none" w:sz="0" w:space="0" w:color="auto"/>
        <w:bottom w:val="none" w:sz="0" w:space="0" w:color="auto"/>
        <w:right w:val="none" w:sz="0" w:space="0" w:color="auto"/>
      </w:divBdr>
    </w:div>
    <w:div w:id="802769616">
      <w:bodyDiv w:val="1"/>
      <w:marLeft w:val="0"/>
      <w:marRight w:val="0"/>
      <w:marTop w:val="0"/>
      <w:marBottom w:val="0"/>
      <w:divBdr>
        <w:top w:val="none" w:sz="0" w:space="0" w:color="auto"/>
        <w:left w:val="none" w:sz="0" w:space="0" w:color="auto"/>
        <w:bottom w:val="none" w:sz="0" w:space="0" w:color="auto"/>
        <w:right w:val="none" w:sz="0" w:space="0" w:color="auto"/>
      </w:divBdr>
    </w:div>
    <w:div w:id="812451159">
      <w:bodyDiv w:val="1"/>
      <w:marLeft w:val="0"/>
      <w:marRight w:val="0"/>
      <w:marTop w:val="0"/>
      <w:marBottom w:val="0"/>
      <w:divBdr>
        <w:top w:val="none" w:sz="0" w:space="0" w:color="auto"/>
        <w:left w:val="none" w:sz="0" w:space="0" w:color="auto"/>
        <w:bottom w:val="none" w:sz="0" w:space="0" w:color="auto"/>
        <w:right w:val="none" w:sz="0" w:space="0" w:color="auto"/>
      </w:divBdr>
    </w:div>
    <w:div w:id="815954056">
      <w:bodyDiv w:val="1"/>
      <w:marLeft w:val="0"/>
      <w:marRight w:val="0"/>
      <w:marTop w:val="0"/>
      <w:marBottom w:val="0"/>
      <w:divBdr>
        <w:top w:val="none" w:sz="0" w:space="0" w:color="auto"/>
        <w:left w:val="none" w:sz="0" w:space="0" w:color="auto"/>
        <w:bottom w:val="none" w:sz="0" w:space="0" w:color="auto"/>
        <w:right w:val="none" w:sz="0" w:space="0" w:color="auto"/>
      </w:divBdr>
    </w:div>
    <w:div w:id="819154465">
      <w:bodyDiv w:val="1"/>
      <w:marLeft w:val="0"/>
      <w:marRight w:val="0"/>
      <w:marTop w:val="0"/>
      <w:marBottom w:val="0"/>
      <w:divBdr>
        <w:top w:val="none" w:sz="0" w:space="0" w:color="auto"/>
        <w:left w:val="none" w:sz="0" w:space="0" w:color="auto"/>
        <w:bottom w:val="none" w:sz="0" w:space="0" w:color="auto"/>
        <w:right w:val="none" w:sz="0" w:space="0" w:color="auto"/>
      </w:divBdr>
    </w:div>
    <w:div w:id="829519870">
      <w:bodyDiv w:val="1"/>
      <w:marLeft w:val="0"/>
      <w:marRight w:val="0"/>
      <w:marTop w:val="0"/>
      <w:marBottom w:val="0"/>
      <w:divBdr>
        <w:top w:val="none" w:sz="0" w:space="0" w:color="auto"/>
        <w:left w:val="none" w:sz="0" w:space="0" w:color="auto"/>
        <w:bottom w:val="none" w:sz="0" w:space="0" w:color="auto"/>
        <w:right w:val="none" w:sz="0" w:space="0" w:color="auto"/>
      </w:divBdr>
    </w:div>
    <w:div w:id="844516623">
      <w:bodyDiv w:val="1"/>
      <w:marLeft w:val="0"/>
      <w:marRight w:val="0"/>
      <w:marTop w:val="0"/>
      <w:marBottom w:val="0"/>
      <w:divBdr>
        <w:top w:val="none" w:sz="0" w:space="0" w:color="auto"/>
        <w:left w:val="none" w:sz="0" w:space="0" w:color="auto"/>
        <w:bottom w:val="none" w:sz="0" w:space="0" w:color="auto"/>
        <w:right w:val="none" w:sz="0" w:space="0" w:color="auto"/>
      </w:divBdr>
    </w:div>
    <w:div w:id="850535569">
      <w:bodyDiv w:val="1"/>
      <w:marLeft w:val="0"/>
      <w:marRight w:val="0"/>
      <w:marTop w:val="0"/>
      <w:marBottom w:val="0"/>
      <w:divBdr>
        <w:top w:val="none" w:sz="0" w:space="0" w:color="auto"/>
        <w:left w:val="none" w:sz="0" w:space="0" w:color="auto"/>
        <w:bottom w:val="none" w:sz="0" w:space="0" w:color="auto"/>
        <w:right w:val="none" w:sz="0" w:space="0" w:color="auto"/>
      </w:divBdr>
    </w:div>
    <w:div w:id="856388108">
      <w:bodyDiv w:val="1"/>
      <w:marLeft w:val="0"/>
      <w:marRight w:val="0"/>
      <w:marTop w:val="0"/>
      <w:marBottom w:val="0"/>
      <w:divBdr>
        <w:top w:val="none" w:sz="0" w:space="0" w:color="auto"/>
        <w:left w:val="none" w:sz="0" w:space="0" w:color="auto"/>
        <w:bottom w:val="none" w:sz="0" w:space="0" w:color="auto"/>
        <w:right w:val="none" w:sz="0" w:space="0" w:color="auto"/>
      </w:divBdr>
    </w:div>
    <w:div w:id="857308646">
      <w:bodyDiv w:val="1"/>
      <w:marLeft w:val="0"/>
      <w:marRight w:val="0"/>
      <w:marTop w:val="0"/>
      <w:marBottom w:val="0"/>
      <w:divBdr>
        <w:top w:val="none" w:sz="0" w:space="0" w:color="auto"/>
        <w:left w:val="none" w:sz="0" w:space="0" w:color="auto"/>
        <w:bottom w:val="none" w:sz="0" w:space="0" w:color="auto"/>
        <w:right w:val="none" w:sz="0" w:space="0" w:color="auto"/>
      </w:divBdr>
    </w:div>
    <w:div w:id="860819665">
      <w:bodyDiv w:val="1"/>
      <w:marLeft w:val="0"/>
      <w:marRight w:val="0"/>
      <w:marTop w:val="0"/>
      <w:marBottom w:val="0"/>
      <w:divBdr>
        <w:top w:val="none" w:sz="0" w:space="0" w:color="auto"/>
        <w:left w:val="none" w:sz="0" w:space="0" w:color="auto"/>
        <w:bottom w:val="none" w:sz="0" w:space="0" w:color="auto"/>
        <w:right w:val="none" w:sz="0" w:space="0" w:color="auto"/>
      </w:divBdr>
    </w:div>
    <w:div w:id="873809140">
      <w:bodyDiv w:val="1"/>
      <w:marLeft w:val="0"/>
      <w:marRight w:val="0"/>
      <w:marTop w:val="0"/>
      <w:marBottom w:val="0"/>
      <w:divBdr>
        <w:top w:val="none" w:sz="0" w:space="0" w:color="auto"/>
        <w:left w:val="none" w:sz="0" w:space="0" w:color="auto"/>
        <w:bottom w:val="none" w:sz="0" w:space="0" w:color="auto"/>
        <w:right w:val="none" w:sz="0" w:space="0" w:color="auto"/>
      </w:divBdr>
    </w:div>
    <w:div w:id="881401549">
      <w:bodyDiv w:val="1"/>
      <w:marLeft w:val="0"/>
      <w:marRight w:val="0"/>
      <w:marTop w:val="0"/>
      <w:marBottom w:val="0"/>
      <w:divBdr>
        <w:top w:val="none" w:sz="0" w:space="0" w:color="auto"/>
        <w:left w:val="none" w:sz="0" w:space="0" w:color="auto"/>
        <w:bottom w:val="none" w:sz="0" w:space="0" w:color="auto"/>
        <w:right w:val="none" w:sz="0" w:space="0" w:color="auto"/>
      </w:divBdr>
    </w:div>
    <w:div w:id="887300799">
      <w:bodyDiv w:val="1"/>
      <w:marLeft w:val="0"/>
      <w:marRight w:val="0"/>
      <w:marTop w:val="0"/>
      <w:marBottom w:val="0"/>
      <w:divBdr>
        <w:top w:val="none" w:sz="0" w:space="0" w:color="auto"/>
        <w:left w:val="none" w:sz="0" w:space="0" w:color="auto"/>
        <w:bottom w:val="none" w:sz="0" w:space="0" w:color="auto"/>
        <w:right w:val="none" w:sz="0" w:space="0" w:color="auto"/>
      </w:divBdr>
    </w:div>
    <w:div w:id="893395743">
      <w:bodyDiv w:val="1"/>
      <w:marLeft w:val="0"/>
      <w:marRight w:val="0"/>
      <w:marTop w:val="0"/>
      <w:marBottom w:val="0"/>
      <w:divBdr>
        <w:top w:val="none" w:sz="0" w:space="0" w:color="auto"/>
        <w:left w:val="none" w:sz="0" w:space="0" w:color="auto"/>
        <w:bottom w:val="none" w:sz="0" w:space="0" w:color="auto"/>
        <w:right w:val="none" w:sz="0" w:space="0" w:color="auto"/>
      </w:divBdr>
    </w:div>
    <w:div w:id="893855355">
      <w:bodyDiv w:val="1"/>
      <w:marLeft w:val="0"/>
      <w:marRight w:val="0"/>
      <w:marTop w:val="0"/>
      <w:marBottom w:val="0"/>
      <w:divBdr>
        <w:top w:val="none" w:sz="0" w:space="0" w:color="auto"/>
        <w:left w:val="none" w:sz="0" w:space="0" w:color="auto"/>
        <w:bottom w:val="none" w:sz="0" w:space="0" w:color="auto"/>
        <w:right w:val="none" w:sz="0" w:space="0" w:color="auto"/>
      </w:divBdr>
    </w:div>
    <w:div w:id="902984987">
      <w:bodyDiv w:val="1"/>
      <w:marLeft w:val="0"/>
      <w:marRight w:val="0"/>
      <w:marTop w:val="0"/>
      <w:marBottom w:val="0"/>
      <w:divBdr>
        <w:top w:val="none" w:sz="0" w:space="0" w:color="auto"/>
        <w:left w:val="none" w:sz="0" w:space="0" w:color="auto"/>
        <w:bottom w:val="none" w:sz="0" w:space="0" w:color="auto"/>
        <w:right w:val="none" w:sz="0" w:space="0" w:color="auto"/>
      </w:divBdr>
    </w:div>
    <w:div w:id="908805052">
      <w:bodyDiv w:val="1"/>
      <w:marLeft w:val="0"/>
      <w:marRight w:val="0"/>
      <w:marTop w:val="0"/>
      <w:marBottom w:val="0"/>
      <w:divBdr>
        <w:top w:val="none" w:sz="0" w:space="0" w:color="auto"/>
        <w:left w:val="none" w:sz="0" w:space="0" w:color="auto"/>
        <w:bottom w:val="none" w:sz="0" w:space="0" w:color="auto"/>
        <w:right w:val="none" w:sz="0" w:space="0" w:color="auto"/>
      </w:divBdr>
    </w:div>
    <w:div w:id="913777543">
      <w:bodyDiv w:val="1"/>
      <w:marLeft w:val="0"/>
      <w:marRight w:val="0"/>
      <w:marTop w:val="0"/>
      <w:marBottom w:val="0"/>
      <w:divBdr>
        <w:top w:val="none" w:sz="0" w:space="0" w:color="auto"/>
        <w:left w:val="none" w:sz="0" w:space="0" w:color="auto"/>
        <w:bottom w:val="none" w:sz="0" w:space="0" w:color="auto"/>
        <w:right w:val="none" w:sz="0" w:space="0" w:color="auto"/>
      </w:divBdr>
    </w:div>
    <w:div w:id="918320644">
      <w:bodyDiv w:val="1"/>
      <w:marLeft w:val="0"/>
      <w:marRight w:val="0"/>
      <w:marTop w:val="0"/>
      <w:marBottom w:val="0"/>
      <w:divBdr>
        <w:top w:val="none" w:sz="0" w:space="0" w:color="auto"/>
        <w:left w:val="none" w:sz="0" w:space="0" w:color="auto"/>
        <w:bottom w:val="none" w:sz="0" w:space="0" w:color="auto"/>
        <w:right w:val="none" w:sz="0" w:space="0" w:color="auto"/>
      </w:divBdr>
    </w:div>
    <w:div w:id="923565291">
      <w:bodyDiv w:val="1"/>
      <w:marLeft w:val="0"/>
      <w:marRight w:val="0"/>
      <w:marTop w:val="0"/>
      <w:marBottom w:val="0"/>
      <w:divBdr>
        <w:top w:val="none" w:sz="0" w:space="0" w:color="auto"/>
        <w:left w:val="none" w:sz="0" w:space="0" w:color="auto"/>
        <w:bottom w:val="none" w:sz="0" w:space="0" w:color="auto"/>
        <w:right w:val="none" w:sz="0" w:space="0" w:color="auto"/>
      </w:divBdr>
    </w:div>
    <w:div w:id="924148842">
      <w:bodyDiv w:val="1"/>
      <w:marLeft w:val="0"/>
      <w:marRight w:val="0"/>
      <w:marTop w:val="0"/>
      <w:marBottom w:val="0"/>
      <w:divBdr>
        <w:top w:val="none" w:sz="0" w:space="0" w:color="auto"/>
        <w:left w:val="none" w:sz="0" w:space="0" w:color="auto"/>
        <w:bottom w:val="none" w:sz="0" w:space="0" w:color="auto"/>
        <w:right w:val="none" w:sz="0" w:space="0" w:color="auto"/>
      </w:divBdr>
    </w:div>
    <w:div w:id="924414344">
      <w:bodyDiv w:val="1"/>
      <w:marLeft w:val="0"/>
      <w:marRight w:val="0"/>
      <w:marTop w:val="0"/>
      <w:marBottom w:val="0"/>
      <w:divBdr>
        <w:top w:val="none" w:sz="0" w:space="0" w:color="auto"/>
        <w:left w:val="none" w:sz="0" w:space="0" w:color="auto"/>
        <w:bottom w:val="none" w:sz="0" w:space="0" w:color="auto"/>
        <w:right w:val="none" w:sz="0" w:space="0" w:color="auto"/>
      </w:divBdr>
    </w:div>
    <w:div w:id="931939251">
      <w:bodyDiv w:val="1"/>
      <w:marLeft w:val="0"/>
      <w:marRight w:val="0"/>
      <w:marTop w:val="0"/>
      <w:marBottom w:val="0"/>
      <w:divBdr>
        <w:top w:val="none" w:sz="0" w:space="0" w:color="auto"/>
        <w:left w:val="none" w:sz="0" w:space="0" w:color="auto"/>
        <w:bottom w:val="none" w:sz="0" w:space="0" w:color="auto"/>
        <w:right w:val="none" w:sz="0" w:space="0" w:color="auto"/>
      </w:divBdr>
    </w:div>
    <w:div w:id="951397757">
      <w:bodyDiv w:val="1"/>
      <w:marLeft w:val="0"/>
      <w:marRight w:val="0"/>
      <w:marTop w:val="0"/>
      <w:marBottom w:val="0"/>
      <w:divBdr>
        <w:top w:val="none" w:sz="0" w:space="0" w:color="auto"/>
        <w:left w:val="none" w:sz="0" w:space="0" w:color="auto"/>
        <w:bottom w:val="none" w:sz="0" w:space="0" w:color="auto"/>
        <w:right w:val="none" w:sz="0" w:space="0" w:color="auto"/>
      </w:divBdr>
    </w:div>
    <w:div w:id="953944630">
      <w:bodyDiv w:val="1"/>
      <w:marLeft w:val="0"/>
      <w:marRight w:val="0"/>
      <w:marTop w:val="0"/>
      <w:marBottom w:val="0"/>
      <w:divBdr>
        <w:top w:val="none" w:sz="0" w:space="0" w:color="auto"/>
        <w:left w:val="none" w:sz="0" w:space="0" w:color="auto"/>
        <w:bottom w:val="none" w:sz="0" w:space="0" w:color="auto"/>
        <w:right w:val="none" w:sz="0" w:space="0" w:color="auto"/>
      </w:divBdr>
    </w:div>
    <w:div w:id="955604170">
      <w:bodyDiv w:val="1"/>
      <w:marLeft w:val="0"/>
      <w:marRight w:val="0"/>
      <w:marTop w:val="0"/>
      <w:marBottom w:val="0"/>
      <w:divBdr>
        <w:top w:val="none" w:sz="0" w:space="0" w:color="auto"/>
        <w:left w:val="none" w:sz="0" w:space="0" w:color="auto"/>
        <w:bottom w:val="none" w:sz="0" w:space="0" w:color="auto"/>
        <w:right w:val="none" w:sz="0" w:space="0" w:color="auto"/>
      </w:divBdr>
    </w:div>
    <w:div w:id="966350361">
      <w:bodyDiv w:val="1"/>
      <w:marLeft w:val="0"/>
      <w:marRight w:val="0"/>
      <w:marTop w:val="0"/>
      <w:marBottom w:val="0"/>
      <w:divBdr>
        <w:top w:val="none" w:sz="0" w:space="0" w:color="auto"/>
        <w:left w:val="none" w:sz="0" w:space="0" w:color="auto"/>
        <w:bottom w:val="none" w:sz="0" w:space="0" w:color="auto"/>
        <w:right w:val="none" w:sz="0" w:space="0" w:color="auto"/>
      </w:divBdr>
    </w:div>
    <w:div w:id="967079763">
      <w:bodyDiv w:val="1"/>
      <w:marLeft w:val="0"/>
      <w:marRight w:val="0"/>
      <w:marTop w:val="0"/>
      <w:marBottom w:val="0"/>
      <w:divBdr>
        <w:top w:val="none" w:sz="0" w:space="0" w:color="auto"/>
        <w:left w:val="none" w:sz="0" w:space="0" w:color="auto"/>
        <w:bottom w:val="none" w:sz="0" w:space="0" w:color="auto"/>
        <w:right w:val="none" w:sz="0" w:space="0" w:color="auto"/>
      </w:divBdr>
    </w:div>
    <w:div w:id="971521381">
      <w:bodyDiv w:val="1"/>
      <w:marLeft w:val="0"/>
      <w:marRight w:val="0"/>
      <w:marTop w:val="0"/>
      <w:marBottom w:val="0"/>
      <w:divBdr>
        <w:top w:val="none" w:sz="0" w:space="0" w:color="auto"/>
        <w:left w:val="none" w:sz="0" w:space="0" w:color="auto"/>
        <w:bottom w:val="none" w:sz="0" w:space="0" w:color="auto"/>
        <w:right w:val="none" w:sz="0" w:space="0" w:color="auto"/>
      </w:divBdr>
    </w:div>
    <w:div w:id="974523930">
      <w:bodyDiv w:val="1"/>
      <w:marLeft w:val="0"/>
      <w:marRight w:val="0"/>
      <w:marTop w:val="0"/>
      <w:marBottom w:val="0"/>
      <w:divBdr>
        <w:top w:val="none" w:sz="0" w:space="0" w:color="auto"/>
        <w:left w:val="none" w:sz="0" w:space="0" w:color="auto"/>
        <w:bottom w:val="none" w:sz="0" w:space="0" w:color="auto"/>
        <w:right w:val="none" w:sz="0" w:space="0" w:color="auto"/>
      </w:divBdr>
    </w:div>
    <w:div w:id="975722799">
      <w:bodyDiv w:val="1"/>
      <w:marLeft w:val="0"/>
      <w:marRight w:val="0"/>
      <w:marTop w:val="0"/>
      <w:marBottom w:val="0"/>
      <w:divBdr>
        <w:top w:val="none" w:sz="0" w:space="0" w:color="auto"/>
        <w:left w:val="none" w:sz="0" w:space="0" w:color="auto"/>
        <w:bottom w:val="none" w:sz="0" w:space="0" w:color="auto"/>
        <w:right w:val="none" w:sz="0" w:space="0" w:color="auto"/>
      </w:divBdr>
    </w:div>
    <w:div w:id="975791998">
      <w:bodyDiv w:val="1"/>
      <w:marLeft w:val="0"/>
      <w:marRight w:val="0"/>
      <w:marTop w:val="0"/>
      <w:marBottom w:val="0"/>
      <w:divBdr>
        <w:top w:val="none" w:sz="0" w:space="0" w:color="auto"/>
        <w:left w:val="none" w:sz="0" w:space="0" w:color="auto"/>
        <w:bottom w:val="none" w:sz="0" w:space="0" w:color="auto"/>
        <w:right w:val="none" w:sz="0" w:space="0" w:color="auto"/>
      </w:divBdr>
    </w:div>
    <w:div w:id="981083837">
      <w:bodyDiv w:val="1"/>
      <w:marLeft w:val="0"/>
      <w:marRight w:val="0"/>
      <w:marTop w:val="0"/>
      <w:marBottom w:val="0"/>
      <w:divBdr>
        <w:top w:val="none" w:sz="0" w:space="0" w:color="auto"/>
        <w:left w:val="none" w:sz="0" w:space="0" w:color="auto"/>
        <w:bottom w:val="none" w:sz="0" w:space="0" w:color="auto"/>
        <w:right w:val="none" w:sz="0" w:space="0" w:color="auto"/>
      </w:divBdr>
    </w:div>
    <w:div w:id="981619727">
      <w:bodyDiv w:val="1"/>
      <w:marLeft w:val="0"/>
      <w:marRight w:val="0"/>
      <w:marTop w:val="0"/>
      <w:marBottom w:val="0"/>
      <w:divBdr>
        <w:top w:val="none" w:sz="0" w:space="0" w:color="auto"/>
        <w:left w:val="none" w:sz="0" w:space="0" w:color="auto"/>
        <w:bottom w:val="none" w:sz="0" w:space="0" w:color="auto"/>
        <w:right w:val="none" w:sz="0" w:space="0" w:color="auto"/>
      </w:divBdr>
    </w:div>
    <w:div w:id="991061280">
      <w:bodyDiv w:val="1"/>
      <w:marLeft w:val="0"/>
      <w:marRight w:val="0"/>
      <w:marTop w:val="0"/>
      <w:marBottom w:val="0"/>
      <w:divBdr>
        <w:top w:val="none" w:sz="0" w:space="0" w:color="auto"/>
        <w:left w:val="none" w:sz="0" w:space="0" w:color="auto"/>
        <w:bottom w:val="none" w:sz="0" w:space="0" w:color="auto"/>
        <w:right w:val="none" w:sz="0" w:space="0" w:color="auto"/>
      </w:divBdr>
    </w:div>
    <w:div w:id="991250039">
      <w:bodyDiv w:val="1"/>
      <w:marLeft w:val="0"/>
      <w:marRight w:val="0"/>
      <w:marTop w:val="0"/>
      <w:marBottom w:val="0"/>
      <w:divBdr>
        <w:top w:val="none" w:sz="0" w:space="0" w:color="auto"/>
        <w:left w:val="none" w:sz="0" w:space="0" w:color="auto"/>
        <w:bottom w:val="none" w:sz="0" w:space="0" w:color="auto"/>
        <w:right w:val="none" w:sz="0" w:space="0" w:color="auto"/>
      </w:divBdr>
    </w:div>
    <w:div w:id="999041812">
      <w:bodyDiv w:val="1"/>
      <w:marLeft w:val="0"/>
      <w:marRight w:val="0"/>
      <w:marTop w:val="0"/>
      <w:marBottom w:val="0"/>
      <w:divBdr>
        <w:top w:val="none" w:sz="0" w:space="0" w:color="auto"/>
        <w:left w:val="none" w:sz="0" w:space="0" w:color="auto"/>
        <w:bottom w:val="none" w:sz="0" w:space="0" w:color="auto"/>
        <w:right w:val="none" w:sz="0" w:space="0" w:color="auto"/>
      </w:divBdr>
    </w:div>
    <w:div w:id="1032533296">
      <w:bodyDiv w:val="1"/>
      <w:marLeft w:val="0"/>
      <w:marRight w:val="0"/>
      <w:marTop w:val="0"/>
      <w:marBottom w:val="0"/>
      <w:divBdr>
        <w:top w:val="none" w:sz="0" w:space="0" w:color="auto"/>
        <w:left w:val="none" w:sz="0" w:space="0" w:color="auto"/>
        <w:bottom w:val="none" w:sz="0" w:space="0" w:color="auto"/>
        <w:right w:val="none" w:sz="0" w:space="0" w:color="auto"/>
      </w:divBdr>
    </w:div>
    <w:div w:id="1034889061">
      <w:bodyDiv w:val="1"/>
      <w:marLeft w:val="0"/>
      <w:marRight w:val="0"/>
      <w:marTop w:val="0"/>
      <w:marBottom w:val="0"/>
      <w:divBdr>
        <w:top w:val="none" w:sz="0" w:space="0" w:color="auto"/>
        <w:left w:val="none" w:sz="0" w:space="0" w:color="auto"/>
        <w:bottom w:val="none" w:sz="0" w:space="0" w:color="auto"/>
        <w:right w:val="none" w:sz="0" w:space="0" w:color="auto"/>
      </w:divBdr>
    </w:div>
    <w:div w:id="1046491210">
      <w:bodyDiv w:val="1"/>
      <w:marLeft w:val="0"/>
      <w:marRight w:val="0"/>
      <w:marTop w:val="0"/>
      <w:marBottom w:val="0"/>
      <w:divBdr>
        <w:top w:val="none" w:sz="0" w:space="0" w:color="auto"/>
        <w:left w:val="none" w:sz="0" w:space="0" w:color="auto"/>
        <w:bottom w:val="none" w:sz="0" w:space="0" w:color="auto"/>
        <w:right w:val="none" w:sz="0" w:space="0" w:color="auto"/>
      </w:divBdr>
    </w:div>
    <w:div w:id="1050423526">
      <w:bodyDiv w:val="1"/>
      <w:marLeft w:val="0"/>
      <w:marRight w:val="0"/>
      <w:marTop w:val="0"/>
      <w:marBottom w:val="0"/>
      <w:divBdr>
        <w:top w:val="none" w:sz="0" w:space="0" w:color="auto"/>
        <w:left w:val="none" w:sz="0" w:space="0" w:color="auto"/>
        <w:bottom w:val="none" w:sz="0" w:space="0" w:color="auto"/>
        <w:right w:val="none" w:sz="0" w:space="0" w:color="auto"/>
      </w:divBdr>
    </w:div>
    <w:div w:id="1066100933">
      <w:bodyDiv w:val="1"/>
      <w:marLeft w:val="0"/>
      <w:marRight w:val="0"/>
      <w:marTop w:val="0"/>
      <w:marBottom w:val="0"/>
      <w:divBdr>
        <w:top w:val="none" w:sz="0" w:space="0" w:color="auto"/>
        <w:left w:val="none" w:sz="0" w:space="0" w:color="auto"/>
        <w:bottom w:val="none" w:sz="0" w:space="0" w:color="auto"/>
        <w:right w:val="none" w:sz="0" w:space="0" w:color="auto"/>
      </w:divBdr>
    </w:div>
    <w:div w:id="1071077382">
      <w:bodyDiv w:val="1"/>
      <w:marLeft w:val="0"/>
      <w:marRight w:val="0"/>
      <w:marTop w:val="0"/>
      <w:marBottom w:val="0"/>
      <w:divBdr>
        <w:top w:val="none" w:sz="0" w:space="0" w:color="auto"/>
        <w:left w:val="none" w:sz="0" w:space="0" w:color="auto"/>
        <w:bottom w:val="none" w:sz="0" w:space="0" w:color="auto"/>
        <w:right w:val="none" w:sz="0" w:space="0" w:color="auto"/>
      </w:divBdr>
    </w:div>
    <w:div w:id="1078208173">
      <w:bodyDiv w:val="1"/>
      <w:marLeft w:val="0"/>
      <w:marRight w:val="0"/>
      <w:marTop w:val="0"/>
      <w:marBottom w:val="0"/>
      <w:divBdr>
        <w:top w:val="none" w:sz="0" w:space="0" w:color="auto"/>
        <w:left w:val="none" w:sz="0" w:space="0" w:color="auto"/>
        <w:bottom w:val="none" w:sz="0" w:space="0" w:color="auto"/>
        <w:right w:val="none" w:sz="0" w:space="0" w:color="auto"/>
      </w:divBdr>
    </w:div>
    <w:div w:id="1090851108">
      <w:bodyDiv w:val="1"/>
      <w:marLeft w:val="0"/>
      <w:marRight w:val="0"/>
      <w:marTop w:val="0"/>
      <w:marBottom w:val="0"/>
      <w:divBdr>
        <w:top w:val="none" w:sz="0" w:space="0" w:color="auto"/>
        <w:left w:val="none" w:sz="0" w:space="0" w:color="auto"/>
        <w:bottom w:val="none" w:sz="0" w:space="0" w:color="auto"/>
        <w:right w:val="none" w:sz="0" w:space="0" w:color="auto"/>
      </w:divBdr>
    </w:div>
    <w:div w:id="1096751440">
      <w:bodyDiv w:val="1"/>
      <w:marLeft w:val="0"/>
      <w:marRight w:val="0"/>
      <w:marTop w:val="0"/>
      <w:marBottom w:val="0"/>
      <w:divBdr>
        <w:top w:val="none" w:sz="0" w:space="0" w:color="auto"/>
        <w:left w:val="none" w:sz="0" w:space="0" w:color="auto"/>
        <w:bottom w:val="none" w:sz="0" w:space="0" w:color="auto"/>
        <w:right w:val="none" w:sz="0" w:space="0" w:color="auto"/>
      </w:divBdr>
    </w:div>
    <w:div w:id="1103919222">
      <w:bodyDiv w:val="1"/>
      <w:marLeft w:val="0"/>
      <w:marRight w:val="0"/>
      <w:marTop w:val="0"/>
      <w:marBottom w:val="0"/>
      <w:divBdr>
        <w:top w:val="none" w:sz="0" w:space="0" w:color="auto"/>
        <w:left w:val="none" w:sz="0" w:space="0" w:color="auto"/>
        <w:bottom w:val="none" w:sz="0" w:space="0" w:color="auto"/>
        <w:right w:val="none" w:sz="0" w:space="0" w:color="auto"/>
      </w:divBdr>
    </w:div>
    <w:div w:id="1134525781">
      <w:bodyDiv w:val="1"/>
      <w:marLeft w:val="0"/>
      <w:marRight w:val="0"/>
      <w:marTop w:val="0"/>
      <w:marBottom w:val="0"/>
      <w:divBdr>
        <w:top w:val="none" w:sz="0" w:space="0" w:color="auto"/>
        <w:left w:val="none" w:sz="0" w:space="0" w:color="auto"/>
        <w:bottom w:val="none" w:sz="0" w:space="0" w:color="auto"/>
        <w:right w:val="none" w:sz="0" w:space="0" w:color="auto"/>
      </w:divBdr>
    </w:div>
    <w:div w:id="1135175545">
      <w:bodyDiv w:val="1"/>
      <w:marLeft w:val="0"/>
      <w:marRight w:val="0"/>
      <w:marTop w:val="0"/>
      <w:marBottom w:val="0"/>
      <w:divBdr>
        <w:top w:val="none" w:sz="0" w:space="0" w:color="auto"/>
        <w:left w:val="none" w:sz="0" w:space="0" w:color="auto"/>
        <w:bottom w:val="none" w:sz="0" w:space="0" w:color="auto"/>
        <w:right w:val="none" w:sz="0" w:space="0" w:color="auto"/>
      </w:divBdr>
    </w:div>
    <w:div w:id="1160849113">
      <w:bodyDiv w:val="1"/>
      <w:marLeft w:val="0"/>
      <w:marRight w:val="0"/>
      <w:marTop w:val="0"/>
      <w:marBottom w:val="0"/>
      <w:divBdr>
        <w:top w:val="none" w:sz="0" w:space="0" w:color="auto"/>
        <w:left w:val="none" w:sz="0" w:space="0" w:color="auto"/>
        <w:bottom w:val="none" w:sz="0" w:space="0" w:color="auto"/>
        <w:right w:val="none" w:sz="0" w:space="0" w:color="auto"/>
      </w:divBdr>
    </w:div>
    <w:div w:id="1164737257">
      <w:bodyDiv w:val="1"/>
      <w:marLeft w:val="0"/>
      <w:marRight w:val="0"/>
      <w:marTop w:val="0"/>
      <w:marBottom w:val="0"/>
      <w:divBdr>
        <w:top w:val="none" w:sz="0" w:space="0" w:color="auto"/>
        <w:left w:val="none" w:sz="0" w:space="0" w:color="auto"/>
        <w:bottom w:val="none" w:sz="0" w:space="0" w:color="auto"/>
        <w:right w:val="none" w:sz="0" w:space="0" w:color="auto"/>
      </w:divBdr>
    </w:div>
    <w:div w:id="1169056112">
      <w:bodyDiv w:val="1"/>
      <w:marLeft w:val="0"/>
      <w:marRight w:val="0"/>
      <w:marTop w:val="0"/>
      <w:marBottom w:val="0"/>
      <w:divBdr>
        <w:top w:val="none" w:sz="0" w:space="0" w:color="auto"/>
        <w:left w:val="none" w:sz="0" w:space="0" w:color="auto"/>
        <w:bottom w:val="none" w:sz="0" w:space="0" w:color="auto"/>
        <w:right w:val="none" w:sz="0" w:space="0" w:color="auto"/>
      </w:divBdr>
    </w:div>
    <w:div w:id="1169636925">
      <w:bodyDiv w:val="1"/>
      <w:marLeft w:val="0"/>
      <w:marRight w:val="0"/>
      <w:marTop w:val="0"/>
      <w:marBottom w:val="0"/>
      <w:divBdr>
        <w:top w:val="none" w:sz="0" w:space="0" w:color="auto"/>
        <w:left w:val="none" w:sz="0" w:space="0" w:color="auto"/>
        <w:bottom w:val="none" w:sz="0" w:space="0" w:color="auto"/>
        <w:right w:val="none" w:sz="0" w:space="0" w:color="auto"/>
      </w:divBdr>
    </w:div>
    <w:div w:id="1174881254">
      <w:bodyDiv w:val="1"/>
      <w:marLeft w:val="0"/>
      <w:marRight w:val="0"/>
      <w:marTop w:val="0"/>
      <w:marBottom w:val="0"/>
      <w:divBdr>
        <w:top w:val="none" w:sz="0" w:space="0" w:color="auto"/>
        <w:left w:val="none" w:sz="0" w:space="0" w:color="auto"/>
        <w:bottom w:val="none" w:sz="0" w:space="0" w:color="auto"/>
        <w:right w:val="none" w:sz="0" w:space="0" w:color="auto"/>
      </w:divBdr>
    </w:div>
    <w:div w:id="1184131847">
      <w:bodyDiv w:val="1"/>
      <w:marLeft w:val="0"/>
      <w:marRight w:val="0"/>
      <w:marTop w:val="0"/>
      <w:marBottom w:val="0"/>
      <w:divBdr>
        <w:top w:val="none" w:sz="0" w:space="0" w:color="auto"/>
        <w:left w:val="none" w:sz="0" w:space="0" w:color="auto"/>
        <w:bottom w:val="none" w:sz="0" w:space="0" w:color="auto"/>
        <w:right w:val="none" w:sz="0" w:space="0" w:color="auto"/>
      </w:divBdr>
    </w:div>
    <w:div w:id="1184828056">
      <w:bodyDiv w:val="1"/>
      <w:marLeft w:val="0"/>
      <w:marRight w:val="0"/>
      <w:marTop w:val="0"/>
      <w:marBottom w:val="0"/>
      <w:divBdr>
        <w:top w:val="none" w:sz="0" w:space="0" w:color="auto"/>
        <w:left w:val="none" w:sz="0" w:space="0" w:color="auto"/>
        <w:bottom w:val="none" w:sz="0" w:space="0" w:color="auto"/>
        <w:right w:val="none" w:sz="0" w:space="0" w:color="auto"/>
      </w:divBdr>
    </w:div>
    <w:div w:id="1190725535">
      <w:bodyDiv w:val="1"/>
      <w:marLeft w:val="0"/>
      <w:marRight w:val="0"/>
      <w:marTop w:val="0"/>
      <w:marBottom w:val="0"/>
      <w:divBdr>
        <w:top w:val="none" w:sz="0" w:space="0" w:color="auto"/>
        <w:left w:val="none" w:sz="0" w:space="0" w:color="auto"/>
        <w:bottom w:val="none" w:sz="0" w:space="0" w:color="auto"/>
        <w:right w:val="none" w:sz="0" w:space="0" w:color="auto"/>
      </w:divBdr>
    </w:div>
    <w:div w:id="1199390895">
      <w:bodyDiv w:val="1"/>
      <w:marLeft w:val="0"/>
      <w:marRight w:val="0"/>
      <w:marTop w:val="0"/>
      <w:marBottom w:val="0"/>
      <w:divBdr>
        <w:top w:val="none" w:sz="0" w:space="0" w:color="auto"/>
        <w:left w:val="none" w:sz="0" w:space="0" w:color="auto"/>
        <w:bottom w:val="none" w:sz="0" w:space="0" w:color="auto"/>
        <w:right w:val="none" w:sz="0" w:space="0" w:color="auto"/>
      </w:divBdr>
    </w:div>
    <w:div w:id="1200584040">
      <w:bodyDiv w:val="1"/>
      <w:marLeft w:val="0"/>
      <w:marRight w:val="0"/>
      <w:marTop w:val="0"/>
      <w:marBottom w:val="0"/>
      <w:divBdr>
        <w:top w:val="none" w:sz="0" w:space="0" w:color="auto"/>
        <w:left w:val="none" w:sz="0" w:space="0" w:color="auto"/>
        <w:bottom w:val="none" w:sz="0" w:space="0" w:color="auto"/>
        <w:right w:val="none" w:sz="0" w:space="0" w:color="auto"/>
      </w:divBdr>
    </w:div>
    <w:div w:id="1204362912">
      <w:bodyDiv w:val="1"/>
      <w:marLeft w:val="0"/>
      <w:marRight w:val="0"/>
      <w:marTop w:val="0"/>
      <w:marBottom w:val="0"/>
      <w:divBdr>
        <w:top w:val="none" w:sz="0" w:space="0" w:color="auto"/>
        <w:left w:val="none" w:sz="0" w:space="0" w:color="auto"/>
        <w:bottom w:val="none" w:sz="0" w:space="0" w:color="auto"/>
        <w:right w:val="none" w:sz="0" w:space="0" w:color="auto"/>
      </w:divBdr>
    </w:div>
    <w:div w:id="1204833193">
      <w:bodyDiv w:val="1"/>
      <w:marLeft w:val="0"/>
      <w:marRight w:val="0"/>
      <w:marTop w:val="0"/>
      <w:marBottom w:val="0"/>
      <w:divBdr>
        <w:top w:val="none" w:sz="0" w:space="0" w:color="auto"/>
        <w:left w:val="none" w:sz="0" w:space="0" w:color="auto"/>
        <w:bottom w:val="none" w:sz="0" w:space="0" w:color="auto"/>
        <w:right w:val="none" w:sz="0" w:space="0" w:color="auto"/>
      </w:divBdr>
    </w:div>
    <w:div w:id="1214082453">
      <w:bodyDiv w:val="1"/>
      <w:marLeft w:val="0"/>
      <w:marRight w:val="0"/>
      <w:marTop w:val="0"/>
      <w:marBottom w:val="0"/>
      <w:divBdr>
        <w:top w:val="none" w:sz="0" w:space="0" w:color="auto"/>
        <w:left w:val="none" w:sz="0" w:space="0" w:color="auto"/>
        <w:bottom w:val="none" w:sz="0" w:space="0" w:color="auto"/>
        <w:right w:val="none" w:sz="0" w:space="0" w:color="auto"/>
      </w:divBdr>
    </w:div>
    <w:div w:id="1219127517">
      <w:bodyDiv w:val="1"/>
      <w:marLeft w:val="0"/>
      <w:marRight w:val="0"/>
      <w:marTop w:val="0"/>
      <w:marBottom w:val="0"/>
      <w:divBdr>
        <w:top w:val="none" w:sz="0" w:space="0" w:color="auto"/>
        <w:left w:val="none" w:sz="0" w:space="0" w:color="auto"/>
        <w:bottom w:val="none" w:sz="0" w:space="0" w:color="auto"/>
        <w:right w:val="none" w:sz="0" w:space="0" w:color="auto"/>
      </w:divBdr>
    </w:div>
    <w:div w:id="1221592646">
      <w:bodyDiv w:val="1"/>
      <w:marLeft w:val="0"/>
      <w:marRight w:val="0"/>
      <w:marTop w:val="0"/>
      <w:marBottom w:val="0"/>
      <w:divBdr>
        <w:top w:val="none" w:sz="0" w:space="0" w:color="auto"/>
        <w:left w:val="none" w:sz="0" w:space="0" w:color="auto"/>
        <w:bottom w:val="none" w:sz="0" w:space="0" w:color="auto"/>
        <w:right w:val="none" w:sz="0" w:space="0" w:color="auto"/>
      </w:divBdr>
    </w:div>
    <w:div w:id="1228610741">
      <w:bodyDiv w:val="1"/>
      <w:marLeft w:val="0"/>
      <w:marRight w:val="0"/>
      <w:marTop w:val="0"/>
      <w:marBottom w:val="0"/>
      <w:divBdr>
        <w:top w:val="none" w:sz="0" w:space="0" w:color="auto"/>
        <w:left w:val="none" w:sz="0" w:space="0" w:color="auto"/>
        <w:bottom w:val="none" w:sz="0" w:space="0" w:color="auto"/>
        <w:right w:val="none" w:sz="0" w:space="0" w:color="auto"/>
      </w:divBdr>
    </w:div>
    <w:div w:id="1240869720">
      <w:bodyDiv w:val="1"/>
      <w:marLeft w:val="0"/>
      <w:marRight w:val="0"/>
      <w:marTop w:val="0"/>
      <w:marBottom w:val="0"/>
      <w:divBdr>
        <w:top w:val="none" w:sz="0" w:space="0" w:color="auto"/>
        <w:left w:val="none" w:sz="0" w:space="0" w:color="auto"/>
        <w:bottom w:val="none" w:sz="0" w:space="0" w:color="auto"/>
        <w:right w:val="none" w:sz="0" w:space="0" w:color="auto"/>
      </w:divBdr>
    </w:div>
    <w:div w:id="1243030318">
      <w:bodyDiv w:val="1"/>
      <w:marLeft w:val="0"/>
      <w:marRight w:val="0"/>
      <w:marTop w:val="0"/>
      <w:marBottom w:val="0"/>
      <w:divBdr>
        <w:top w:val="none" w:sz="0" w:space="0" w:color="auto"/>
        <w:left w:val="none" w:sz="0" w:space="0" w:color="auto"/>
        <w:bottom w:val="none" w:sz="0" w:space="0" w:color="auto"/>
        <w:right w:val="none" w:sz="0" w:space="0" w:color="auto"/>
      </w:divBdr>
    </w:div>
    <w:div w:id="1245989900">
      <w:bodyDiv w:val="1"/>
      <w:marLeft w:val="0"/>
      <w:marRight w:val="0"/>
      <w:marTop w:val="0"/>
      <w:marBottom w:val="0"/>
      <w:divBdr>
        <w:top w:val="none" w:sz="0" w:space="0" w:color="auto"/>
        <w:left w:val="none" w:sz="0" w:space="0" w:color="auto"/>
        <w:bottom w:val="none" w:sz="0" w:space="0" w:color="auto"/>
        <w:right w:val="none" w:sz="0" w:space="0" w:color="auto"/>
      </w:divBdr>
    </w:div>
    <w:div w:id="1251427768">
      <w:bodyDiv w:val="1"/>
      <w:marLeft w:val="0"/>
      <w:marRight w:val="0"/>
      <w:marTop w:val="0"/>
      <w:marBottom w:val="0"/>
      <w:divBdr>
        <w:top w:val="none" w:sz="0" w:space="0" w:color="auto"/>
        <w:left w:val="none" w:sz="0" w:space="0" w:color="auto"/>
        <w:bottom w:val="none" w:sz="0" w:space="0" w:color="auto"/>
        <w:right w:val="none" w:sz="0" w:space="0" w:color="auto"/>
      </w:divBdr>
    </w:div>
    <w:div w:id="1261572385">
      <w:bodyDiv w:val="1"/>
      <w:marLeft w:val="0"/>
      <w:marRight w:val="0"/>
      <w:marTop w:val="0"/>
      <w:marBottom w:val="0"/>
      <w:divBdr>
        <w:top w:val="none" w:sz="0" w:space="0" w:color="auto"/>
        <w:left w:val="none" w:sz="0" w:space="0" w:color="auto"/>
        <w:bottom w:val="none" w:sz="0" w:space="0" w:color="auto"/>
        <w:right w:val="none" w:sz="0" w:space="0" w:color="auto"/>
      </w:divBdr>
    </w:div>
    <w:div w:id="1292596056">
      <w:bodyDiv w:val="1"/>
      <w:marLeft w:val="0"/>
      <w:marRight w:val="0"/>
      <w:marTop w:val="0"/>
      <w:marBottom w:val="0"/>
      <w:divBdr>
        <w:top w:val="none" w:sz="0" w:space="0" w:color="auto"/>
        <w:left w:val="none" w:sz="0" w:space="0" w:color="auto"/>
        <w:bottom w:val="none" w:sz="0" w:space="0" w:color="auto"/>
        <w:right w:val="none" w:sz="0" w:space="0" w:color="auto"/>
      </w:divBdr>
    </w:div>
    <w:div w:id="1305238284">
      <w:bodyDiv w:val="1"/>
      <w:marLeft w:val="0"/>
      <w:marRight w:val="0"/>
      <w:marTop w:val="0"/>
      <w:marBottom w:val="0"/>
      <w:divBdr>
        <w:top w:val="none" w:sz="0" w:space="0" w:color="auto"/>
        <w:left w:val="none" w:sz="0" w:space="0" w:color="auto"/>
        <w:bottom w:val="none" w:sz="0" w:space="0" w:color="auto"/>
        <w:right w:val="none" w:sz="0" w:space="0" w:color="auto"/>
      </w:divBdr>
    </w:div>
    <w:div w:id="1307467166">
      <w:bodyDiv w:val="1"/>
      <w:marLeft w:val="0"/>
      <w:marRight w:val="0"/>
      <w:marTop w:val="0"/>
      <w:marBottom w:val="0"/>
      <w:divBdr>
        <w:top w:val="none" w:sz="0" w:space="0" w:color="auto"/>
        <w:left w:val="none" w:sz="0" w:space="0" w:color="auto"/>
        <w:bottom w:val="none" w:sz="0" w:space="0" w:color="auto"/>
        <w:right w:val="none" w:sz="0" w:space="0" w:color="auto"/>
      </w:divBdr>
    </w:div>
    <w:div w:id="1308164785">
      <w:bodyDiv w:val="1"/>
      <w:marLeft w:val="0"/>
      <w:marRight w:val="0"/>
      <w:marTop w:val="0"/>
      <w:marBottom w:val="0"/>
      <w:divBdr>
        <w:top w:val="none" w:sz="0" w:space="0" w:color="auto"/>
        <w:left w:val="none" w:sz="0" w:space="0" w:color="auto"/>
        <w:bottom w:val="none" w:sz="0" w:space="0" w:color="auto"/>
        <w:right w:val="none" w:sz="0" w:space="0" w:color="auto"/>
      </w:divBdr>
    </w:div>
    <w:div w:id="1308585023">
      <w:bodyDiv w:val="1"/>
      <w:marLeft w:val="0"/>
      <w:marRight w:val="0"/>
      <w:marTop w:val="0"/>
      <w:marBottom w:val="0"/>
      <w:divBdr>
        <w:top w:val="none" w:sz="0" w:space="0" w:color="auto"/>
        <w:left w:val="none" w:sz="0" w:space="0" w:color="auto"/>
        <w:bottom w:val="none" w:sz="0" w:space="0" w:color="auto"/>
        <w:right w:val="none" w:sz="0" w:space="0" w:color="auto"/>
      </w:divBdr>
    </w:div>
    <w:div w:id="1311984149">
      <w:bodyDiv w:val="1"/>
      <w:marLeft w:val="0"/>
      <w:marRight w:val="0"/>
      <w:marTop w:val="0"/>
      <w:marBottom w:val="0"/>
      <w:divBdr>
        <w:top w:val="none" w:sz="0" w:space="0" w:color="auto"/>
        <w:left w:val="none" w:sz="0" w:space="0" w:color="auto"/>
        <w:bottom w:val="none" w:sz="0" w:space="0" w:color="auto"/>
        <w:right w:val="none" w:sz="0" w:space="0" w:color="auto"/>
      </w:divBdr>
    </w:div>
    <w:div w:id="1312061334">
      <w:bodyDiv w:val="1"/>
      <w:marLeft w:val="0"/>
      <w:marRight w:val="0"/>
      <w:marTop w:val="0"/>
      <w:marBottom w:val="0"/>
      <w:divBdr>
        <w:top w:val="none" w:sz="0" w:space="0" w:color="auto"/>
        <w:left w:val="none" w:sz="0" w:space="0" w:color="auto"/>
        <w:bottom w:val="none" w:sz="0" w:space="0" w:color="auto"/>
        <w:right w:val="none" w:sz="0" w:space="0" w:color="auto"/>
      </w:divBdr>
    </w:div>
    <w:div w:id="1314069989">
      <w:bodyDiv w:val="1"/>
      <w:marLeft w:val="0"/>
      <w:marRight w:val="0"/>
      <w:marTop w:val="0"/>
      <w:marBottom w:val="0"/>
      <w:divBdr>
        <w:top w:val="none" w:sz="0" w:space="0" w:color="auto"/>
        <w:left w:val="none" w:sz="0" w:space="0" w:color="auto"/>
        <w:bottom w:val="none" w:sz="0" w:space="0" w:color="auto"/>
        <w:right w:val="none" w:sz="0" w:space="0" w:color="auto"/>
      </w:divBdr>
    </w:div>
    <w:div w:id="1315111009">
      <w:bodyDiv w:val="1"/>
      <w:marLeft w:val="0"/>
      <w:marRight w:val="0"/>
      <w:marTop w:val="0"/>
      <w:marBottom w:val="0"/>
      <w:divBdr>
        <w:top w:val="none" w:sz="0" w:space="0" w:color="auto"/>
        <w:left w:val="none" w:sz="0" w:space="0" w:color="auto"/>
        <w:bottom w:val="none" w:sz="0" w:space="0" w:color="auto"/>
        <w:right w:val="none" w:sz="0" w:space="0" w:color="auto"/>
      </w:divBdr>
    </w:div>
    <w:div w:id="1333022124">
      <w:bodyDiv w:val="1"/>
      <w:marLeft w:val="0"/>
      <w:marRight w:val="0"/>
      <w:marTop w:val="0"/>
      <w:marBottom w:val="0"/>
      <w:divBdr>
        <w:top w:val="none" w:sz="0" w:space="0" w:color="auto"/>
        <w:left w:val="none" w:sz="0" w:space="0" w:color="auto"/>
        <w:bottom w:val="none" w:sz="0" w:space="0" w:color="auto"/>
        <w:right w:val="none" w:sz="0" w:space="0" w:color="auto"/>
      </w:divBdr>
    </w:div>
    <w:div w:id="1349061557">
      <w:bodyDiv w:val="1"/>
      <w:marLeft w:val="0"/>
      <w:marRight w:val="0"/>
      <w:marTop w:val="0"/>
      <w:marBottom w:val="0"/>
      <w:divBdr>
        <w:top w:val="none" w:sz="0" w:space="0" w:color="auto"/>
        <w:left w:val="none" w:sz="0" w:space="0" w:color="auto"/>
        <w:bottom w:val="none" w:sz="0" w:space="0" w:color="auto"/>
        <w:right w:val="none" w:sz="0" w:space="0" w:color="auto"/>
      </w:divBdr>
    </w:div>
    <w:div w:id="1353654393">
      <w:bodyDiv w:val="1"/>
      <w:marLeft w:val="0"/>
      <w:marRight w:val="0"/>
      <w:marTop w:val="0"/>
      <w:marBottom w:val="0"/>
      <w:divBdr>
        <w:top w:val="none" w:sz="0" w:space="0" w:color="auto"/>
        <w:left w:val="none" w:sz="0" w:space="0" w:color="auto"/>
        <w:bottom w:val="none" w:sz="0" w:space="0" w:color="auto"/>
        <w:right w:val="none" w:sz="0" w:space="0" w:color="auto"/>
      </w:divBdr>
    </w:div>
    <w:div w:id="1368598913">
      <w:bodyDiv w:val="1"/>
      <w:marLeft w:val="0"/>
      <w:marRight w:val="0"/>
      <w:marTop w:val="0"/>
      <w:marBottom w:val="0"/>
      <w:divBdr>
        <w:top w:val="none" w:sz="0" w:space="0" w:color="auto"/>
        <w:left w:val="none" w:sz="0" w:space="0" w:color="auto"/>
        <w:bottom w:val="none" w:sz="0" w:space="0" w:color="auto"/>
        <w:right w:val="none" w:sz="0" w:space="0" w:color="auto"/>
      </w:divBdr>
    </w:div>
    <w:div w:id="1374185668">
      <w:bodyDiv w:val="1"/>
      <w:marLeft w:val="0"/>
      <w:marRight w:val="0"/>
      <w:marTop w:val="0"/>
      <w:marBottom w:val="0"/>
      <w:divBdr>
        <w:top w:val="none" w:sz="0" w:space="0" w:color="auto"/>
        <w:left w:val="none" w:sz="0" w:space="0" w:color="auto"/>
        <w:bottom w:val="none" w:sz="0" w:space="0" w:color="auto"/>
        <w:right w:val="none" w:sz="0" w:space="0" w:color="auto"/>
      </w:divBdr>
    </w:div>
    <w:div w:id="1375151536">
      <w:bodyDiv w:val="1"/>
      <w:marLeft w:val="0"/>
      <w:marRight w:val="0"/>
      <w:marTop w:val="0"/>
      <w:marBottom w:val="0"/>
      <w:divBdr>
        <w:top w:val="none" w:sz="0" w:space="0" w:color="auto"/>
        <w:left w:val="none" w:sz="0" w:space="0" w:color="auto"/>
        <w:bottom w:val="none" w:sz="0" w:space="0" w:color="auto"/>
        <w:right w:val="none" w:sz="0" w:space="0" w:color="auto"/>
      </w:divBdr>
    </w:div>
    <w:div w:id="1375234088">
      <w:bodyDiv w:val="1"/>
      <w:marLeft w:val="0"/>
      <w:marRight w:val="0"/>
      <w:marTop w:val="0"/>
      <w:marBottom w:val="0"/>
      <w:divBdr>
        <w:top w:val="none" w:sz="0" w:space="0" w:color="auto"/>
        <w:left w:val="none" w:sz="0" w:space="0" w:color="auto"/>
        <w:bottom w:val="none" w:sz="0" w:space="0" w:color="auto"/>
        <w:right w:val="none" w:sz="0" w:space="0" w:color="auto"/>
      </w:divBdr>
    </w:div>
    <w:div w:id="1378777490">
      <w:bodyDiv w:val="1"/>
      <w:marLeft w:val="0"/>
      <w:marRight w:val="0"/>
      <w:marTop w:val="0"/>
      <w:marBottom w:val="0"/>
      <w:divBdr>
        <w:top w:val="none" w:sz="0" w:space="0" w:color="auto"/>
        <w:left w:val="none" w:sz="0" w:space="0" w:color="auto"/>
        <w:bottom w:val="none" w:sz="0" w:space="0" w:color="auto"/>
        <w:right w:val="none" w:sz="0" w:space="0" w:color="auto"/>
      </w:divBdr>
    </w:div>
    <w:div w:id="1385255034">
      <w:bodyDiv w:val="1"/>
      <w:marLeft w:val="0"/>
      <w:marRight w:val="0"/>
      <w:marTop w:val="0"/>
      <w:marBottom w:val="0"/>
      <w:divBdr>
        <w:top w:val="none" w:sz="0" w:space="0" w:color="auto"/>
        <w:left w:val="none" w:sz="0" w:space="0" w:color="auto"/>
        <w:bottom w:val="none" w:sz="0" w:space="0" w:color="auto"/>
        <w:right w:val="none" w:sz="0" w:space="0" w:color="auto"/>
      </w:divBdr>
    </w:div>
    <w:div w:id="1408766269">
      <w:bodyDiv w:val="1"/>
      <w:marLeft w:val="0"/>
      <w:marRight w:val="0"/>
      <w:marTop w:val="0"/>
      <w:marBottom w:val="0"/>
      <w:divBdr>
        <w:top w:val="none" w:sz="0" w:space="0" w:color="auto"/>
        <w:left w:val="none" w:sz="0" w:space="0" w:color="auto"/>
        <w:bottom w:val="none" w:sz="0" w:space="0" w:color="auto"/>
        <w:right w:val="none" w:sz="0" w:space="0" w:color="auto"/>
      </w:divBdr>
    </w:div>
    <w:div w:id="1414081702">
      <w:bodyDiv w:val="1"/>
      <w:marLeft w:val="0"/>
      <w:marRight w:val="0"/>
      <w:marTop w:val="0"/>
      <w:marBottom w:val="0"/>
      <w:divBdr>
        <w:top w:val="none" w:sz="0" w:space="0" w:color="auto"/>
        <w:left w:val="none" w:sz="0" w:space="0" w:color="auto"/>
        <w:bottom w:val="none" w:sz="0" w:space="0" w:color="auto"/>
        <w:right w:val="none" w:sz="0" w:space="0" w:color="auto"/>
      </w:divBdr>
    </w:div>
    <w:div w:id="1420366640">
      <w:bodyDiv w:val="1"/>
      <w:marLeft w:val="0"/>
      <w:marRight w:val="0"/>
      <w:marTop w:val="0"/>
      <w:marBottom w:val="0"/>
      <w:divBdr>
        <w:top w:val="none" w:sz="0" w:space="0" w:color="auto"/>
        <w:left w:val="none" w:sz="0" w:space="0" w:color="auto"/>
        <w:bottom w:val="none" w:sz="0" w:space="0" w:color="auto"/>
        <w:right w:val="none" w:sz="0" w:space="0" w:color="auto"/>
      </w:divBdr>
    </w:div>
    <w:div w:id="1427920170">
      <w:bodyDiv w:val="1"/>
      <w:marLeft w:val="0"/>
      <w:marRight w:val="0"/>
      <w:marTop w:val="0"/>
      <w:marBottom w:val="0"/>
      <w:divBdr>
        <w:top w:val="none" w:sz="0" w:space="0" w:color="auto"/>
        <w:left w:val="none" w:sz="0" w:space="0" w:color="auto"/>
        <w:bottom w:val="none" w:sz="0" w:space="0" w:color="auto"/>
        <w:right w:val="none" w:sz="0" w:space="0" w:color="auto"/>
      </w:divBdr>
    </w:div>
    <w:div w:id="1438520038">
      <w:bodyDiv w:val="1"/>
      <w:marLeft w:val="0"/>
      <w:marRight w:val="0"/>
      <w:marTop w:val="0"/>
      <w:marBottom w:val="0"/>
      <w:divBdr>
        <w:top w:val="none" w:sz="0" w:space="0" w:color="auto"/>
        <w:left w:val="none" w:sz="0" w:space="0" w:color="auto"/>
        <w:bottom w:val="none" w:sz="0" w:space="0" w:color="auto"/>
        <w:right w:val="none" w:sz="0" w:space="0" w:color="auto"/>
      </w:divBdr>
    </w:div>
    <w:div w:id="1438675455">
      <w:bodyDiv w:val="1"/>
      <w:marLeft w:val="0"/>
      <w:marRight w:val="0"/>
      <w:marTop w:val="0"/>
      <w:marBottom w:val="0"/>
      <w:divBdr>
        <w:top w:val="none" w:sz="0" w:space="0" w:color="auto"/>
        <w:left w:val="none" w:sz="0" w:space="0" w:color="auto"/>
        <w:bottom w:val="none" w:sz="0" w:space="0" w:color="auto"/>
        <w:right w:val="none" w:sz="0" w:space="0" w:color="auto"/>
      </w:divBdr>
    </w:div>
    <w:div w:id="1440370474">
      <w:bodyDiv w:val="1"/>
      <w:marLeft w:val="0"/>
      <w:marRight w:val="0"/>
      <w:marTop w:val="0"/>
      <w:marBottom w:val="0"/>
      <w:divBdr>
        <w:top w:val="none" w:sz="0" w:space="0" w:color="auto"/>
        <w:left w:val="none" w:sz="0" w:space="0" w:color="auto"/>
        <w:bottom w:val="none" w:sz="0" w:space="0" w:color="auto"/>
        <w:right w:val="none" w:sz="0" w:space="0" w:color="auto"/>
      </w:divBdr>
    </w:div>
    <w:div w:id="1453089611">
      <w:bodyDiv w:val="1"/>
      <w:marLeft w:val="0"/>
      <w:marRight w:val="0"/>
      <w:marTop w:val="0"/>
      <w:marBottom w:val="0"/>
      <w:divBdr>
        <w:top w:val="none" w:sz="0" w:space="0" w:color="auto"/>
        <w:left w:val="none" w:sz="0" w:space="0" w:color="auto"/>
        <w:bottom w:val="none" w:sz="0" w:space="0" w:color="auto"/>
        <w:right w:val="none" w:sz="0" w:space="0" w:color="auto"/>
      </w:divBdr>
    </w:div>
    <w:div w:id="1471746688">
      <w:bodyDiv w:val="1"/>
      <w:marLeft w:val="0"/>
      <w:marRight w:val="0"/>
      <w:marTop w:val="0"/>
      <w:marBottom w:val="0"/>
      <w:divBdr>
        <w:top w:val="none" w:sz="0" w:space="0" w:color="auto"/>
        <w:left w:val="none" w:sz="0" w:space="0" w:color="auto"/>
        <w:bottom w:val="none" w:sz="0" w:space="0" w:color="auto"/>
        <w:right w:val="none" w:sz="0" w:space="0" w:color="auto"/>
      </w:divBdr>
    </w:div>
    <w:div w:id="1476029708">
      <w:bodyDiv w:val="1"/>
      <w:marLeft w:val="0"/>
      <w:marRight w:val="0"/>
      <w:marTop w:val="0"/>
      <w:marBottom w:val="0"/>
      <w:divBdr>
        <w:top w:val="none" w:sz="0" w:space="0" w:color="auto"/>
        <w:left w:val="none" w:sz="0" w:space="0" w:color="auto"/>
        <w:bottom w:val="none" w:sz="0" w:space="0" w:color="auto"/>
        <w:right w:val="none" w:sz="0" w:space="0" w:color="auto"/>
      </w:divBdr>
    </w:div>
    <w:div w:id="1480808165">
      <w:bodyDiv w:val="1"/>
      <w:marLeft w:val="0"/>
      <w:marRight w:val="0"/>
      <w:marTop w:val="0"/>
      <w:marBottom w:val="0"/>
      <w:divBdr>
        <w:top w:val="none" w:sz="0" w:space="0" w:color="auto"/>
        <w:left w:val="none" w:sz="0" w:space="0" w:color="auto"/>
        <w:bottom w:val="none" w:sz="0" w:space="0" w:color="auto"/>
        <w:right w:val="none" w:sz="0" w:space="0" w:color="auto"/>
      </w:divBdr>
    </w:div>
    <w:div w:id="1484195747">
      <w:bodyDiv w:val="1"/>
      <w:marLeft w:val="0"/>
      <w:marRight w:val="0"/>
      <w:marTop w:val="0"/>
      <w:marBottom w:val="0"/>
      <w:divBdr>
        <w:top w:val="none" w:sz="0" w:space="0" w:color="auto"/>
        <w:left w:val="none" w:sz="0" w:space="0" w:color="auto"/>
        <w:bottom w:val="none" w:sz="0" w:space="0" w:color="auto"/>
        <w:right w:val="none" w:sz="0" w:space="0" w:color="auto"/>
      </w:divBdr>
    </w:div>
    <w:div w:id="1485201576">
      <w:bodyDiv w:val="1"/>
      <w:marLeft w:val="0"/>
      <w:marRight w:val="0"/>
      <w:marTop w:val="0"/>
      <w:marBottom w:val="0"/>
      <w:divBdr>
        <w:top w:val="none" w:sz="0" w:space="0" w:color="auto"/>
        <w:left w:val="none" w:sz="0" w:space="0" w:color="auto"/>
        <w:bottom w:val="none" w:sz="0" w:space="0" w:color="auto"/>
        <w:right w:val="none" w:sz="0" w:space="0" w:color="auto"/>
      </w:divBdr>
    </w:div>
    <w:div w:id="1490832106">
      <w:bodyDiv w:val="1"/>
      <w:marLeft w:val="0"/>
      <w:marRight w:val="0"/>
      <w:marTop w:val="0"/>
      <w:marBottom w:val="0"/>
      <w:divBdr>
        <w:top w:val="none" w:sz="0" w:space="0" w:color="auto"/>
        <w:left w:val="none" w:sz="0" w:space="0" w:color="auto"/>
        <w:bottom w:val="none" w:sz="0" w:space="0" w:color="auto"/>
        <w:right w:val="none" w:sz="0" w:space="0" w:color="auto"/>
      </w:divBdr>
    </w:div>
    <w:div w:id="1499687069">
      <w:bodyDiv w:val="1"/>
      <w:marLeft w:val="0"/>
      <w:marRight w:val="0"/>
      <w:marTop w:val="0"/>
      <w:marBottom w:val="0"/>
      <w:divBdr>
        <w:top w:val="none" w:sz="0" w:space="0" w:color="auto"/>
        <w:left w:val="none" w:sz="0" w:space="0" w:color="auto"/>
        <w:bottom w:val="none" w:sz="0" w:space="0" w:color="auto"/>
        <w:right w:val="none" w:sz="0" w:space="0" w:color="auto"/>
      </w:divBdr>
    </w:div>
    <w:div w:id="1513715776">
      <w:bodyDiv w:val="1"/>
      <w:marLeft w:val="0"/>
      <w:marRight w:val="0"/>
      <w:marTop w:val="0"/>
      <w:marBottom w:val="0"/>
      <w:divBdr>
        <w:top w:val="none" w:sz="0" w:space="0" w:color="auto"/>
        <w:left w:val="none" w:sz="0" w:space="0" w:color="auto"/>
        <w:bottom w:val="none" w:sz="0" w:space="0" w:color="auto"/>
        <w:right w:val="none" w:sz="0" w:space="0" w:color="auto"/>
      </w:divBdr>
    </w:div>
    <w:div w:id="1522158399">
      <w:bodyDiv w:val="1"/>
      <w:marLeft w:val="0"/>
      <w:marRight w:val="0"/>
      <w:marTop w:val="0"/>
      <w:marBottom w:val="0"/>
      <w:divBdr>
        <w:top w:val="none" w:sz="0" w:space="0" w:color="auto"/>
        <w:left w:val="none" w:sz="0" w:space="0" w:color="auto"/>
        <w:bottom w:val="none" w:sz="0" w:space="0" w:color="auto"/>
        <w:right w:val="none" w:sz="0" w:space="0" w:color="auto"/>
      </w:divBdr>
    </w:div>
    <w:div w:id="1525896447">
      <w:bodyDiv w:val="1"/>
      <w:marLeft w:val="0"/>
      <w:marRight w:val="0"/>
      <w:marTop w:val="0"/>
      <w:marBottom w:val="0"/>
      <w:divBdr>
        <w:top w:val="none" w:sz="0" w:space="0" w:color="auto"/>
        <w:left w:val="none" w:sz="0" w:space="0" w:color="auto"/>
        <w:bottom w:val="none" w:sz="0" w:space="0" w:color="auto"/>
        <w:right w:val="none" w:sz="0" w:space="0" w:color="auto"/>
      </w:divBdr>
    </w:div>
    <w:div w:id="1527402104">
      <w:bodyDiv w:val="1"/>
      <w:marLeft w:val="0"/>
      <w:marRight w:val="0"/>
      <w:marTop w:val="0"/>
      <w:marBottom w:val="0"/>
      <w:divBdr>
        <w:top w:val="none" w:sz="0" w:space="0" w:color="auto"/>
        <w:left w:val="none" w:sz="0" w:space="0" w:color="auto"/>
        <w:bottom w:val="none" w:sz="0" w:space="0" w:color="auto"/>
        <w:right w:val="none" w:sz="0" w:space="0" w:color="auto"/>
      </w:divBdr>
    </w:div>
    <w:div w:id="1543442633">
      <w:bodyDiv w:val="1"/>
      <w:marLeft w:val="0"/>
      <w:marRight w:val="0"/>
      <w:marTop w:val="0"/>
      <w:marBottom w:val="0"/>
      <w:divBdr>
        <w:top w:val="none" w:sz="0" w:space="0" w:color="auto"/>
        <w:left w:val="none" w:sz="0" w:space="0" w:color="auto"/>
        <w:bottom w:val="none" w:sz="0" w:space="0" w:color="auto"/>
        <w:right w:val="none" w:sz="0" w:space="0" w:color="auto"/>
      </w:divBdr>
    </w:div>
    <w:div w:id="1552962213">
      <w:bodyDiv w:val="1"/>
      <w:marLeft w:val="0"/>
      <w:marRight w:val="0"/>
      <w:marTop w:val="0"/>
      <w:marBottom w:val="0"/>
      <w:divBdr>
        <w:top w:val="none" w:sz="0" w:space="0" w:color="auto"/>
        <w:left w:val="none" w:sz="0" w:space="0" w:color="auto"/>
        <w:bottom w:val="none" w:sz="0" w:space="0" w:color="auto"/>
        <w:right w:val="none" w:sz="0" w:space="0" w:color="auto"/>
      </w:divBdr>
    </w:div>
    <w:div w:id="1557160199">
      <w:bodyDiv w:val="1"/>
      <w:marLeft w:val="0"/>
      <w:marRight w:val="0"/>
      <w:marTop w:val="0"/>
      <w:marBottom w:val="0"/>
      <w:divBdr>
        <w:top w:val="none" w:sz="0" w:space="0" w:color="auto"/>
        <w:left w:val="none" w:sz="0" w:space="0" w:color="auto"/>
        <w:bottom w:val="none" w:sz="0" w:space="0" w:color="auto"/>
        <w:right w:val="none" w:sz="0" w:space="0" w:color="auto"/>
      </w:divBdr>
    </w:div>
    <w:div w:id="1560483101">
      <w:bodyDiv w:val="1"/>
      <w:marLeft w:val="0"/>
      <w:marRight w:val="0"/>
      <w:marTop w:val="0"/>
      <w:marBottom w:val="0"/>
      <w:divBdr>
        <w:top w:val="none" w:sz="0" w:space="0" w:color="auto"/>
        <w:left w:val="none" w:sz="0" w:space="0" w:color="auto"/>
        <w:bottom w:val="none" w:sz="0" w:space="0" w:color="auto"/>
        <w:right w:val="none" w:sz="0" w:space="0" w:color="auto"/>
      </w:divBdr>
    </w:div>
    <w:div w:id="1564020772">
      <w:bodyDiv w:val="1"/>
      <w:marLeft w:val="0"/>
      <w:marRight w:val="0"/>
      <w:marTop w:val="0"/>
      <w:marBottom w:val="0"/>
      <w:divBdr>
        <w:top w:val="none" w:sz="0" w:space="0" w:color="auto"/>
        <w:left w:val="none" w:sz="0" w:space="0" w:color="auto"/>
        <w:bottom w:val="none" w:sz="0" w:space="0" w:color="auto"/>
        <w:right w:val="none" w:sz="0" w:space="0" w:color="auto"/>
      </w:divBdr>
    </w:div>
    <w:div w:id="1564826450">
      <w:bodyDiv w:val="1"/>
      <w:marLeft w:val="0"/>
      <w:marRight w:val="0"/>
      <w:marTop w:val="0"/>
      <w:marBottom w:val="0"/>
      <w:divBdr>
        <w:top w:val="none" w:sz="0" w:space="0" w:color="auto"/>
        <w:left w:val="none" w:sz="0" w:space="0" w:color="auto"/>
        <w:bottom w:val="none" w:sz="0" w:space="0" w:color="auto"/>
        <w:right w:val="none" w:sz="0" w:space="0" w:color="auto"/>
      </w:divBdr>
    </w:div>
    <w:div w:id="1576550818">
      <w:bodyDiv w:val="1"/>
      <w:marLeft w:val="0"/>
      <w:marRight w:val="0"/>
      <w:marTop w:val="0"/>
      <w:marBottom w:val="0"/>
      <w:divBdr>
        <w:top w:val="none" w:sz="0" w:space="0" w:color="auto"/>
        <w:left w:val="none" w:sz="0" w:space="0" w:color="auto"/>
        <w:bottom w:val="none" w:sz="0" w:space="0" w:color="auto"/>
        <w:right w:val="none" w:sz="0" w:space="0" w:color="auto"/>
      </w:divBdr>
    </w:div>
    <w:div w:id="1581595478">
      <w:bodyDiv w:val="1"/>
      <w:marLeft w:val="0"/>
      <w:marRight w:val="0"/>
      <w:marTop w:val="0"/>
      <w:marBottom w:val="0"/>
      <w:divBdr>
        <w:top w:val="none" w:sz="0" w:space="0" w:color="auto"/>
        <w:left w:val="none" w:sz="0" w:space="0" w:color="auto"/>
        <w:bottom w:val="none" w:sz="0" w:space="0" w:color="auto"/>
        <w:right w:val="none" w:sz="0" w:space="0" w:color="auto"/>
      </w:divBdr>
    </w:div>
    <w:div w:id="1602833825">
      <w:bodyDiv w:val="1"/>
      <w:marLeft w:val="0"/>
      <w:marRight w:val="0"/>
      <w:marTop w:val="0"/>
      <w:marBottom w:val="0"/>
      <w:divBdr>
        <w:top w:val="none" w:sz="0" w:space="0" w:color="auto"/>
        <w:left w:val="none" w:sz="0" w:space="0" w:color="auto"/>
        <w:bottom w:val="none" w:sz="0" w:space="0" w:color="auto"/>
        <w:right w:val="none" w:sz="0" w:space="0" w:color="auto"/>
      </w:divBdr>
    </w:div>
    <w:div w:id="1612010272">
      <w:bodyDiv w:val="1"/>
      <w:marLeft w:val="0"/>
      <w:marRight w:val="0"/>
      <w:marTop w:val="0"/>
      <w:marBottom w:val="0"/>
      <w:divBdr>
        <w:top w:val="none" w:sz="0" w:space="0" w:color="auto"/>
        <w:left w:val="none" w:sz="0" w:space="0" w:color="auto"/>
        <w:bottom w:val="none" w:sz="0" w:space="0" w:color="auto"/>
        <w:right w:val="none" w:sz="0" w:space="0" w:color="auto"/>
      </w:divBdr>
    </w:div>
    <w:div w:id="1618559951">
      <w:bodyDiv w:val="1"/>
      <w:marLeft w:val="0"/>
      <w:marRight w:val="0"/>
      <w:marTop w:val="0"/>
      <w:marBottom w:val="0"/>
      <w:divBdr>
        <w:top w:val="none" w:sz="0" w:space="0" w:color="auto"/>
        <w:left w:val="none" w:sz="0" w:space="0" w:color="auto"/>
        <w:bottom w:val="none" w:sz="0" w:space="0" w:color="auto"/>
        <w:right w:val="none" w:sz="0" w:space="0" w:color="auto"/>
      </w:divBdr>
    </w:div>
    <w:div w:id="1623878281">
      <w:bodyDiv w:val="1"/>
      <w:marLeft w:val="0"/>
      <w:marRight w:val="0"/>
      <w:marTop w:val="0"/>
      <w:marBottom w:val="0"/>
      <w:divBdr>
        <w:top w:val="none" w:sz="0" w:space="0" w:color="auto"/>
        <w:left w:val="none" w:sz="0" w:space="0" w:color="auto"/>
        <w:bottom w:val="none" w:sz="0" w:space="0" w:color="auto"/>
        <w:right w:val="none" w:sz="0" w:space="0" w:color="auto"/>
      </w:divBdr>
    </w:div>
    <w:div w:id="1623921794">
      <w:bodyDiv w:val="1"/>
      <w:marLeft w:val="0"/>
      <w:marRight w:val="0"/>
      <w:marTop w:val="0"/>
      <w:marBottom w:val="0"/>
      <w:divBdr>
        <w:top w:val="none" w:sz="0" w:space="0" w:color="auto"/>
        <w:left w:val="none" w:sz="0" w:space="0" w:color="auto"/>
        <w:bottom w:val="none" w:sz="0" w:space="0" w:color="auto"/>
        <w:right w:val="none" w:sz="0" w:space="0" w:color="auto"/>
      </w:divBdr>
    </w:div>
    <w:div w:id="1625648153">
      <w:bodyDiv w:val="1"/>
      <w:marLeft w:val="0"/>
      <w:marRight w:val="0"/>
      <w:marTop w:val="0"/>
      <w:marBottom w:val="0"/>
      <w:divBdr>
        <w:top w:val="none" w:sz="0" w:space="0" w:color="auto"/>
        <w:left w:val="none" w:sz="0" w:space="0" w:color="auto"/>
        <w:bottom w:val="none" w:sz="0" w:space="0" w:color="auto"/>
        <w:right w:val="none" w:sz="0" w:space="0" w:color="auto"/>
      </w:divBdr>
    </w:div>
    <w:div w:id="1629316507">
      <w:bodyDiv w:val="1"/>
      <w:marLeft w:val="0"/>
      <w:marRight w:val="0"/>
      <w:marTop w:val="0"/>
      <w:marBottom w:val="0"/>
      <w:divBdr>
        <w:top w:val="none" w:sz="0" w:space="0" w:color="auto"/>
        <w:left w:val="none" w:sz="0" w:space="0" w:color="auto"/>
        <w:bottom w:val="none" w:sz="0" w:space="0" w:color="auto"/>
        <w:right w:val="none" w:sz="0" w:space="0" w:color="auto"/>
      </w:divBdr>
    </w:div>
    <w:div w:id="1642998205">
      <w:bodyDiv w:val="1"/>
      <w:marLeft w:val="0"/>
      <w:marRight w:val="0"/>
      <w:marTop w:val="0"/>
      <w:marBottom w:val="0"/>
      <w:divBdr>
        <w:top w:val="none" w:sz="0" w:space="0" w:color="auto"/>
        <w:left w:val="none" w:sz="0" w:space="0" w:color="auto"/>
        <w:bottom w:val="none" w:sz="0" w:space="0" w:color="auto"/>
        <w:right w:val="none" w:sz="0" w:space="0" w:color="auto"/>
      </w:divBdr>
    </w:div>
    <w:div w:id="1657605253">
      <w:bodyDiv w:val="1"/>
      <w:marLeft w:val="0"/>
      <w:marRight w:val="0"/>
      <w:marTop w:val="0"/>
      <w:marBottom w:val="0"/>
      <w:divBdr>
        <w:top w:val="none" w:sz="0" w:space="0" w:color="auto"/>
        <w:left w:val="none" w:sz="0" w:space="0" w:color="auto"/>
        <w:bottom w:val="none" w:sz="0" w:space="0" w:color="auto"/>
        <w:right w:val="none" w:sz="0" w:space="0" w:color="auto"/>
      </w:divBdr>
    </w:div>
    <w:div w:id="1661349802">
      <w:bodyDiv w:val="1"/>
      <w:marLeft w:val="0"/>
      <w:marRight w:val="0"/>
      <w:marTop w:val="0"/>
      <w:marBottom w:val="0"/>
      <w:divBdr>
        <w:top w:val="none" w:sz="0" w:space="0" w:color="auto"/>
        <w:left w:val="none" w:sz="0" w:space="0" w:color="auto"/>
        <w:bottom w:val="none" w:sz="0" w:space="0" w:color="auto"/>
        <w:right w:val="none" w:sz="0" w:space="0" w:color="auto"/>
      </w:divBdr>
    </w:div>
    <w:div w:id="1674529423">
      <w:bodyDiv w:val="1"/>
      <w:marLeft w:val="0"/>
      <w:marRight w:val="0"/>
      <w:marTop w:val="0"/>
      <w:marBottom w:val="0"/>
      <w:divBdr>
        <w:top w:val="none" w:sz="0" w:space="0" w:color="auto"/>
        <w:left w:val="none" w:sz="0" w:space="0" w:color="auto"/>
        <w:bottom w:val="none" w:sz="0" w:space="0" w:color="auto"/>
        <w:right w:val="none" w:sz="0" w:space="0" w:color="auto"/>
      </w:divBdr>
    </w:div>
    <w:div w:id="1676104057">
      <w:bodyDiv w:val="1"/>
      <w:marLeft w:val="0"/>
      <w:marRight w:val="0"/>
      <w:marTop w:val="0"/>
      <w:marBottom w:val="0"/>
      <w:divBdr>
        <w:top w:val="none" w:sz="0" w:space="0" w:color="auto"/>
        <w:left w:val="none" w:sz="0" w:space="0" w:color="auto"/>
        <w:bottom w:val="none" w:sz="0" w:space="0" w:color="auto"/>
        <w:right w:val="none" w:sz="0" w:space="0" w:color="auto"/>
      </w:divBdr>
    </w:div>
    <w:div w:id="1687713238">
      <w:bodyDiv w:val="1"/>
      <w:marLeft w:val="0"/>
      <w:marRight w:val="0"/>
      <w:marTop w:val="0"/>
      <w:marBottom w:val="0"/>
      <w:divBdr>
        <w:top w:val="none" w:sz="0" w:space="0" w:color="auto"/>
        <w:left w:val="none" w:sz="0" w:space="0" w:color="auto"/>
        <w:bottom w:val="none" w:sz="0" w:space="0" w:color="auto"/>
        <w:right w:val="none" w:sz="0" w:space="0" w:color="auto"/>
      </w:divBdr>
    </w:div>
    <w:div w:id="1693143491">
      <w:bodyDiv w:val="1"/>
      <w:marLeft w:val="0"/>
      <w:marRight w:val="0"/>
      <w:marTop w:val="0"/>
      <w:marBottom w:val="0"/>
      <w:divBdr>
        <w:top w:val="none" w:sz="0" w:space="0" w:color="auto"/>
        <w:left w:val="none" w:sz="0" w:space="0" w:color="auto"/>
        <w:bottom w:val="none" w:sz="0" w:space="0" w:color="auto"/>
        <w:right w:val="none" w:sz="0" w:space="0" w:color="auto"/>
      </w:divBdr>
    </w:div>
    <w:div w:id="1702824367">
      <w:bodyDiv w:val="1"/>
      <w:marLeft w:val="0"/>
      <w:marRight w:val="0"/>
      <w:marTop w:val="0"/>
      <w:marBottom w:val="0"/>
      <w:divBdr>
        <w:top w:val="none" w:sz="0" w:space="0" w:color="auto"/>
        <w:left w:val="none" w:sz="0" w:space="0" w:color="auto"/>
        <w:bottom w:val="none" w:sz="0" w:space="0" w:color="auto"/>
        <w:right w:val="none" w:sz="0" w:space="0" w:color="auto"/>
      </w:divBdr>
    </w:div>
    <w:div w:id="1715538266">
      <w:bodyDiv w:val="1"/>
      <w:marLeft w:val="0"/>
      <w:marRight w:val="0"/>
      <w:marTop w:val="0"/>
      <w:marBottom w:val="0"/>
      <w:divBdr>
        <w:top w:val="none" w:sz="0" w:space="0" w:color="auto"/>
        <w:left w:val="none" w:sz="0" w:space="0" w:color="auto"/>
        <w:bottom w:val="none" w:sz="0" w:space="0" w:color="auto"/>
        <w:right w:val="none" w:sz="0" w:space="0" w:color="auto"/>
      </w:divBdr>
    </w:div>
    <w:div w:id="1724677961">
      <w:bodyDiv w:val="1"/>
      <w:marLeft w:val="0"/>
      <w:marRight w:val="0"/>
      <w:marTop w:val="0"/>
      <w:marBottom w:val="0"/>
      <w:divBdr>
        <w:top w:val="none" w:sz="0" w:space="0" w:color="auto"/>
        <w:left w:val="none" w:sz="0" w:space="0" w:color="auto"/>
        <w:bottom w:val="none" w:sz="0" w:space="0" w:color="auto"/>
        <w:right w:val="none" w:sz="0" w:space="0" w:color="auto"/>
      </w:divBdr>
    </w:div>
    <w:div w:id="1732920267">
      <w:bodyDiv w:val="1"/>
      <w:marLeft w:val="0"/>
      <w:marRight w:val="0"/>
      <w:marTop w:val="0"/>
      <w:marBottom w:val="0"/>
      <w:divBdr>
        <w:top w:val="none" w:sz="0" w:space="0" w:color="auto"/>
        <w:left w:val="none" w:sz="0" w:space="0" w:color="auto"/>
        <w:bottom w:val="none" w:sz="0" w:space="0" w:color="auto"/>
        <w:right w:val="none" w:sz="0" w:space="0" w:color="auto"/>
      </w:divBdr>
    </w:div>
    <w:div w:id="1734157309">
      <w:bodyDiv w:val="1"/>
      <w:marLeft w:val="0"/>
      <w:marRight w:val="0"/>
      <w:marTop w:val="0"/>
      <w:marBottom w:val="0"/>
      <w:divBdr>
        <w:top w:val="none" w:sz="0" w:space="0" w:color="auto"/>
        <w:left w:val="none" w:sz="0" w:space="0" w:color="auto"/>
        <w:bottom w:val="none" w:sz="0" w:space="0" w:color="auto"/>
        <w:right w:val="none" w:sz="0" w:space="0" w:color="auto"/>
      </w:divBdr>
    </w:div>
    <w:div w:id="1753696045">
      <w:bodyDiv w:val="1"/>
      <w:marLeft w:val="0"/>
      <w:marRight w:val="0"/>
      <w:marTop w:val="0"/>
      <w:marBottom w:val="0"/>
      <w:divBdr>
        <w:top w:val="none" w:sz="0" w:space="0" w:color="auto"/>
        <w:left w:val="none" w:sz="0" w:space="0" w:color="auto"/>
        <w:bottom w:val="none" w:sz="0" w:space="0" w:color="auto"/>
        <w:right w:val="none" w:sz="0" w:space="0" w:color="auto"/>
      </w:divBdr>
    </w:div>
    <w:div w:id="1757752775">
      <w:bodyDiv w:val="1"/>
      <w:marLeft w:val="0"/>
      <w:marRight w:val="0"/>
      <w:marTop w:val="0"/>
      <w:marBottom w:val="0"/>
      <w:divBdr>
        <w:top w:val="none" w:sz="0" w:space="0" w:color="auto"/>
        <w:left w:val="none" w:sz="0" w:space="0" w:color="auto"/>
        <w:bottom w:val="none" w:sz="0" w:space="0" w:color="auto"/>
        <w:right w:val="none" w:sz="0" w:space="0" w:color="auto"/>
      </w:divBdr>
    </w:div>
    <w:div w:id="1762527022">
      <w:bodyDiv w:val="1"/>
      <w:marLeft w:val="0"/>
      <w:marRight w:val="0"/>
      <w:marTop w:val="0"/>
      <w:marBottom w:val="0"/>
      <w:divBdr>
        <w:top w:val="none" w:sz="0" w:space="0" w:color="auto"/>
        <w:left w:val="none" w:sz="0" w:space="0" w:color="auto"/>
        <w:bottom w:val="none" w:sz="0" w:space="0" w:color="auto"/>
        <w:right w:val="none" w:sz="0" w:space="0" w:color="auto"/>
      </w:divBdr>
    </w:div>
    <w:div w:id="1771512477">
      <w:bodyDiv w:val="1"/>
      <w:marLeft w:val="0"/>
      <w:marRight w:val="0"/>
      <w:marTop w:val="0"/>
      <w:marBottom w:val="0"/>
      <w:divBdr>
        <w:top w:val="none" w:sz="0" w:space="0" w:color="auto"/>
        <w:left w:val="none" w:sz="0" w:space="0" w:color="auto"/>
        <w:bottom w:val="none" w:sz="0" w:space="0" w:color="auto"/>
        <w:right w:val="none" w:sz="0" w:space="0" w:color="auto"/>
      </w:divBdr>
    </w:div>
    <w:div w:id="1771587596">
      <w:bodyDiv w:val="1"/>
      <w:marLeft w:val="0"/>
      <w:marRight w:val="0"/>
      <w:marTop w:val="0"/>
      <w:marBottom w:val="0"/>
      <w:divBdr>
        <w:top w:val="none" w:sz="0" w:space="0" w:color="auto"/>
        <w:left w:val="none" w:sz="0" w:space="0" w:color="auto"/>
        <w:bottom w:val="none" w:sz="0" w:space="0" w:color="auto"/>
        <w:right w:val="none" w:sz="0" w:space="0" w:color="auto"/>
      </w:divBdr>
    </w:div>
    <w:div w:id="1774473849">
      <w:bodyDiv w:val="1"/>
      <w:marLeft w:val="0"/>
      <w:marRight w:val="0"/>
      <w:marTop w:val="0"/>
      <w:marBottom w:val="0"/>
      <w:divBdr>
        <w:top w:val="none" w:sz="0" w:space="0" w:color="auto"/>
        <w:left w:val="none" w:sz="0" w:space="0" w:color="auto"/>
        <w:bottom w:val="none" w:sz="0" w:space="0" w:color="auto"/>
        <w:right w:val="none" w:sz="0" w:space="0" w:color="auto"/>
      </w:divBdr>
    </w:div>
    <w:div w:id="1775590336">
      <w:bodyDiv w:val="1"/>
      <w:marLeft w:val="0"/>
      <w:marRight w:val="0"/>
      <w:marTop w:val="0"/>
      <w:marBottom w:val="0"/>
      <w:divBdr>
        <w:top w:val="none" w:sz="0" w:space="0" w:color="auto"/>
        <w:left w:val="none" w:sz="0" w:space="0" w:color="auto"/>
        <w:bottom w:val="none" w:sz="0" w:space="0" w:color="auto"/>
        <w:right w:val="none" w:sz="0" w:space="0" w:color="auto"/>
      </w:divBdr>
    </w:div>
    <w:div w:id="1787187932">
      <w:bodyDiv w:val="1"/>
      <w:marLeft w:val="0"/>
      <w:marRight w:val="0"/>
      <w:marTop w:val="0"/>
      <w:marBottom w:val="0"/>
      <w:divBdr>
        <w:top w:val="none" w:sz="0" w:space="0" w:color="auto"/>
        <w:left w:val="none" w:sz="0" w:space="0" w:color="auto"/>
        <w:bottom w:val="none" w:sz="0" w:space="0" w:color="auto"/>
        <w:right w:val="none" w:sz="0" w:space="0" w:color="auto"/>
      </w:divBdr>
    </w:div>
    <w:div w:id="1787770321">
      <w:bodyDiv w:val="1"/>
      <w:marLeft w:val="0"/>
      <w:marRight w:val="0"/>
      <w:marTop w:val="0"/>
      <w:marBottom w:val="0"/>
      <w:divBdr>
        <w:top w:val="none" w:sz="0" w:space="0" w:color="auto"/>
        <w:left w:val="none" w:sz="0" w:space="0" w:color="auto"/>
        <w:bottom w:val="none" w:sz="0" w:space="0" w:color="auto"/>
        <w:right w:val="none" w:sz="0" w:space="0" w:color="auto"/>
      </w:divBdr>
    </w:div>
    <w:div w:id="1788816836">
      <w:bodyDiv w:val="1"/>
      <w:marLeft w:val="0"/>
      <w:marRight w:val="0"/>
      <w:marTop w:val="0"/>
      <w:marBottom w:val="0"/>
      <w:divBdr>
        <w:top w:val="none" w:sz="0" w:space="0" w:color="auto"/>
        <w:left w:val="none" w:sz="0" w:space="0" w:color="auto"/>
        <w:bottom w:val="none" w:sz="0" w:space="0" w:color="auto"/>
        <w:right w:val="none" w:sz="0" w:space="0" w:color="auto"/>
      </w:divBdr>
    </w:div>
    <w:div w:id="1796555327">
      <w:bodyDiv w:val="1"/>
      <w:marLeft w:val="0"/>
      <w:marRight w:val="0"/>
      <w:marTop w:val="0"/>
      <w:marBottom w:val="0"/>
      <w:divBdr>
        <w:top w:val="none" w:sz="0" w:space="0" w:color="auto"/>
        <w:left w:val="none" w:sz="0" w:space="0" w:color="auto"/>
        <w:bottom w:val="none" w:sz="0" w:space="0" w:color="auto"/>
        <w:right w:val="none" w:sz="0" w:space="0" w:color="auto"/>
      </w:divBdr>
    </w:div>
    <w:div w:id="1801679229">
      <w:bodyDiv w:val="1"/>
      <w:marLeft w:val="0"/>
      <w:marRight w:val="0"/>
      <w:marTop w:val="0"/>
      <w:marBottom w:val="0"/>
      <w:divBdr>
        <w:top w:val="none" w:sz="0" w:space="0" w:color="auto"/>
        <w:left w:val="none" w:sz="0" w:space="0" w:color="auto"/>
        <w:bottom w:val="none" w:sz="0" w:space="0" w:color="auto"/>
        <w:right w:val="none" w:sz="0" w:space="0" w:color="auto"/>
      </w:divBdr>
    </w:div>
    <w:div w:id="1802070488">
      <w:bodyDiv w:val="1"/>
      <w:marLeft w:val="0"/>
      <w:marRight w:val="0"/>
      <w:marTop w:val="0"/>
      <w:marBottom w:val="0"/>
      <w:divBdr>
        <w:top w:val="none" w:sz="0" w:space="0" w:color="auto"/>
        <w:left w:val="none" w:sz="0" w:space="0" w:color="auto"/>
        <w:bottom w:val="none" w:sz="0" w:space="0" w:color="auto"/>
        <w:right w:val="none" w:sz="0" w:space="0" w:color="auto"/>
      </w:divBdr>
    </w:div>
    <w:div w:id="1803571892">
      <w:bodyDiv w:val="1"/>
      <w:marLeft w:val="0"/>
      <w:marRight w:val="0"/>
      <w:marTop w:val="0"/>
      <w:marBottom w:val="0"/>
      <w:divBdr>
        <w:top w:val="none" w:sz="0" w:space="0" w:color="auto"/>
        <w:left w:val="none" w:sz="0" w:space="0" w:color="auto"/>
        <w:bottom w:val="none" w:sz="0" w:space="0" w:color="auto"/>
        <w:right w:val="none" w:sz="0" w:space="0" w:color="auto"/>
      </w:divBdr>
    </w:div>
    <w:div w:id="1807314483">
      <w:bodyDiv w:val="1"/>
      <w:marLeft w:val="0"/>
      <w:marRight w:val="0"/>
      <w:marTop w:val="0"/>
      <w:marBottom w:val="0"/>
      <w:divBdr>
        <w:top w:val="none" w:sz="0" w:space="0" w:color="auto"/>
        <w:left w:val="none" w:sz="0" w:space="0" w:color="auto"/>
        <w:bottom w:val="none" w:sz="0" w:space="0" w:color="auto"/>
        <w:right w:val="none" w:sz="0" w:space="0" w:color="auto"/>
      </w:divBdr>
    </w:div>
    <w:div w:id="1813056437">
      <w:bodyDiv w:val="1"/>
      <w:marLeft w:val="0"/>
      <w:marRight w:val="0"/>
      <w:marTop w:val="0"/>
      <w:marBottom w:val="0"/>
      <w:divBdr>
        <w:top w:val="none" w:sz="0" w:space="0" w:color="auto"/>
        <w:left w:val="none" w:sz="0" w:space="0" w:color="auto"/>
        <w:bottom w:val="none" w:sz="0" w:space="0" w:color="auto"/>
        <w:right w:val="none" w:sz="0" w:space="0" w:color="auto"/>
      </w:divBdr>
    </w:div>
    <w:div w:id="1814831998">
      <w:bodyDiv w:val="1"/>
      <w:marLeft w:val="0"/>
      <w:marRight w:val="0"/>
      <w:marTop w:val="0"/>
      <w:marBottom w:val="0"/>
      <w:divBdr>
        <w:top w:val="none" w:sz="0" w:space="0" w:color="auto"/>
        <w:left w:val="none" w:sz="0" w:space="0" w:color="auto"/>
        <w:bottom w:val="none" w:sz="0" w:space="0" w:color="auto"/>
        <w:right w:val="none" w:sz="0" w:space="0" w:color="auto"/>
      </w:divBdr>
    </w:div>
    <w:div w:id="1815878347">
      <w:bodyDiv w:val="1"/>
      <w:marLeft w:val="0"/>
      <w:marRight w:val="0"/>
      <w:marTop w:val="0"/>
      <w:marBottom w:val="0"/>
      <w:divBdr>
        <w:top w:val="none" w:sz="0" w:space="0" w:color="auto"/>
        <w:left w:val="none" w:sz="0" w:space="0" w:color="auto"/>
        <w:bottom w:val="none" w:sz="0" w:space="0" w:color="auto"/>
        <w:right w:val="none" w:sz="0" w:space="0" w:color="auto"/>
      </w:divBdr>
    </w:div>
    <w:div w:id="1822574482">
      <w:bodyDiv w:val="1"/>
      <w:marLeft w:val="0"/>
      <w:marRight w:val="0"/>
      <w:marTop w:val="0"/>
      <w:marBottom w:val="0"/>
      <w:divBdr>
        <w:top w:val="none" w:sz="0" w:space="0" w:color="auto"/>
        <w:left w:val="none" w:sz="0" w:space="0" w:color="auto"/>
        <w:bottom w:val="none" w:sz="0" w:space="0" w:color="auto"/>
        <w:right w:val="none" w:sz="0" w:space="0" w:color="auto"/>
      </w:divBdr>
    </w:div>
    <w:div w:id="1823890413">
      <w:bodyDiv w:val="1"/>
      <w:marLeft w:val="0"/>
      <w:marRight w:val="0"/>
      <w:marTop w:val="0"/>
      <w:marBottom w:val="0"/>
      <w:divBdr>
        <w:top w:val="none" w:sz="0" w:space="0" w:color="auto"/>
        <w:left w:val="none" w:sz="0" w:space="0" w:color="auto"/>
        <w:bottom w:val="none" w:sz="0" w:space="0" w:color="auto"/>
        <w:right w:val="none" w:sz="0" w:space="0" w:color="auto"/>
      </w:divBdr>
    </w:div>
    <w:div w:id="1825078167">
      <w:bodyDiv w:val="1"/>
      <w:marLeft w:val="0"/>
      <w:marRight w:val="0"/>
      <w:marTop w:val="0"/>
      <w:marBottom w:val="0"/>
      <w:divBdr>
        <w:top w:val="none" w:sz="0" w:space="0" w:color="auto"/>
        <w:left w:val="none" w:sz="0" w:space="0" w:color="auto"/>
        <w:bottom w:val="none" w:sz="0" w:space="0" w:color="auto"/>
        <w:right w:val="none" w:sz="0" w:space="0" w:color="auto"/>
      </w:divBdr>
    </w:div>
    <w:div w:id="1826311009">
      <w:bodyDiv w:val="1"/>
      <w:marLeft w:val="0"/>
      <w:marRight w:val="0"/>
      <w:marTop w:val="0"/>
      <w:marBottom w:val="0"/>
      <w:divBdr>
        <w:top w:val="none" w:sz="0" w:space="0" w:color="auto"/>
        <w:left w:val="none" w:sz="0" w:space="0" w:color="auto"/>
        <w:bottom w:val="none" w:sz="0" w:space="0" w:color="auto"/>
        <w:right w:val="none" w:sz="0" w:space="0" w:color="auto"/>
      </w:divBdr>
    </w:div>
    <w:div w:id="1833518902">
      <w:bodyDiv w:val="1"/>
      <w:marLeft w:val="0"/>
      <w:marRight w:val="0"/>
      <w:marTop w:val="0"/>
      <w:marBottom w:val="0"/>
      <w:divBdr>
        <w:top w:val="none" w:sz="0" w:space="0" w:color="auto"/>
        <w:left w:val="none" w:sz="0" w:space="0" w:color="auto"/>
        <w:bottom w:val="none" w:sz="0" w:space="0" w:color="auto"/>
        <w:right w:val="none" w:sz="0" w:space="0" w:color="auto"/>
      </w:divBdr>
    </w:div>
    <w:div w:id="1839345431">
      <w:bodyDiv w:val="1"/>
      <w:marLeft w:val="0"/>
      <w:marRight w:val="0"/>
      <w:marTop w:val="0"/>
      <w:marBottom w:val="0"/>
      <w:divBdr>
        <w:top w:val="none" w:sz="0" w:space="0" w:color="auto"/>
        <w:left w:val="none" w:sz="0" w:space="0" w:color="auto"/>
        <w:bottom w:val="none" w:sz="0" w:space="0" w:color="auto"/>
        <w:right w:val="none" w:sz="0" w:space="0" w:color="auto"/>
      </w:divBdr>
    </w:div>
    <w:div w:id="1844515102">
      <w:bodyDiv w:val="1"/>
      <w:marLeft w:val="0"/>
      <w:marRight w:val="0"/>
      <w:marTop w:val="0"/>
      <w:marBottom w:val="0"/>
      <w:divBdr>
        <w:top w:val="none" w:sz="0" w:space="0" w:color="auto"/>
        <w:left w:val="none" w:sz="0" w:space="0" w:color="auto"/>
        <w:bottom w:val="none" w:sz="0" w:space="0" w:color="auto"/>
        <w:right w:val="none" w:sz="0" w:space="0" w:color="auto"/>
      </w:divBdr>
    </w:div>
    <w:div w:id="1855995463">
      <w:bodyDiv w:val="1"/>
      <w:marLeft w:val="0"/>
      <w:marRight w:val="0"/>
      <w:marTop w:val="0"/>
      <w:marBottom w:val="0"/>
      <w:divBdr>
        <w:top w:val="none" w:sz="0" w:space="0" w:color="auto"/>
        <w:left w:val="none" w:sz="0" w:space="0" w:color="auto"/>
        <w:bottom w:val="none" w:sz="0" w:space="0" w:color="auto"/>
        <w:right w:val="none" w:sz="0" w:space="0" w:color="auto"/>
      </w:divBdr>
    </w:div>
    <w:div w:id="1857886407">
      <w:bodyDiv w:val="1"/>
      <w:marLeft w:val="0"/>
      <w:marRight w:val="0"/>
      <w:marTop w:val="0"/>
      <w:marBottom w:val="0"/>
      <w:divBdr>
        <w:top w:val="none" w:sz="0" w:space="0" w:color="auto"/>
        <w:left w:val="none" w:sz="0" w:space="0" w:color="auto"/>
        <w:bottom w:val="none" w:sz="0" w:space="0" w:color="auto"/>
        <w:right w:val="none" w:sz="0" w:space="0" w:color="auto"/>
      </w:divBdr>
    </w:div>
    <w:div w:id="1865169969">
      <w:bodyDiv w:val="1"/>
      <w:marLeft w:val="0"/>
      <w:marRight w:val="0"/>
      <w:marTop w:val="0"/>
      <w:marBottom w:val="0"/>
      <w:divBdr>
        <w:top w:val="none" w:sz="0" w:space="0" w:color="auto"/>
        <w:left w:val="none" w:sz="0" w:space="0" w:color="auto"/>
        <w:bottom w:val="none" w:sz="0" w:space="0" w:color="auto"/>
        <w:right w:val="none" w:sz="0" w:space="0" w:color="auto"/>
      </w:divBdr>
    </w:div>
    <w:div w:id="1868835809">
      <w:bodyDiv w:val="1"/>
      <w:marLeft w:val="0"/>
      <w:marRight w:val="0"/>
      <w:marTop w:val="0"/>
      <w:marBottom w:val="0"/>
      <w:divBdr>
        <w:top w:val="none" w:sz="0" w:space="0" w:color="auto"/>
        <w:left w:val="none" w:sz="0" w:space="0" w:color="auto"/>
        <w:bottom w:val="none" w:sz="0" w:space="0" w:color="auto"/>
        <w:right w:val="none" w:sz="0" w:space="0" w:color="auto"/>
      </w:divBdr>
    </w:div>
    <w:div w:id="1880241774">
      <w:bodyDiv w:val="1"/>
      <w:marLeft w:val="0"/>
      <w:marRight w:val="0"/>
      <w:marTop w:val="0"/>
      <w:marBottom w:val="0"/>
      <w:divBdr>
        <w:top w:val="none" w:sz="0" w:space="0" w:color="auto"/>
        <w:left w:val="none" w:sz="0" w:space="0" w:color="auto"/>
        <w:bottom w:val="none" w:sz="0" w:space="0" w:color="auto"/>
        <w:right w:val="none" w:sz="0" w:space="0" w:color="auto"/>
      </w:divBdr>
    </w:div>
    <w:div w:id="1894383790">
      <w:bodyDiv w:val="1"/>
      <w:marLeft w:val="0"/>
      <w:marRight w:val="0"/>
      <w:marTop w:val="0"/>
      <w:marBottom w:val="0"/>
      <w:divBdr>
        <w:top w:val="none" w:sz="0" w:space="0" w:color="auto"/>
        <w:left w:val="none" w:sz="0" w:space="0" w:color="auto"/>
        <w:bottom w:val="none" w:sz="0" w:space="0" w:color="auto"/>
        <w:right w:val="none" w:sz="0" w:space="0" w:color="auto"/>
      </w:divBdr>
    </w:div>
    <w:div w:id="1896156612">
      <w:bodyDiv w:val="1"/>
      <w:marLeft w:val="0"/>
      <w:marRight w:val="0"/>
      <w:marTop w:val="0"/>
      <w:marBottom w:val="0"/>
      <w:divBdr>
        <w:top w:val="none" w:sz="0" w:space="0" w:color="auto"/>
        <w:left w:val="none" w:sz="0" w:space="0" w:color="auto"/>
        <w:bottom w:val="none" w:sz="0" w:space="0" w:color="auto"/>
        <w:right w:val="none" w:sz="0" w:space="0" w:color="auto"/>
      </w:divBdr>
    </w:div>
    <w:div w:id="1905481788">
      <w:bodyDiv w:val="1"/>
      <w:marLeft w:val="0"/>
      <w:marRight w:val="0"/>
      <w:marTop w:val="0"/>
      <w:marBottom w:val="0"/>
      <w:divBdr>
        <w:top w:val="none" w:sz="0" w:space="0" w:color="auto"/>
        <w:left w:val="none" w:sz="0" w:space="0" w:color="auto"/>
        <w:bottom w:val="none" w:sz="0" w:space="0" w:color="auto"/>
        <w:right w:val="none" w:sz="0" w:space="0" w:color="auto"/>
      </w:divBdr>
    </w:div>
    <w:div w:id="1920363454">
      <w:bodyDiv w:val="1"/>
      <w:marLeft w:val="0"/>
      <w:marRight w:val="0"/>
      <w:marTop w:val="0"/>
      <w:marBottom w:val="0"/>
      <w:divBdr>
        <w:top w:val="none" w:sz="0" w:space="0" w:color="auto"/>
        <w:left w:val="none" w:sz="0" w:space="0" w:color="auto"/>
        <w:bottom w:val="none" w:sz="0" w:space="0" w:color="auto"/>
        <w:right w:val="none" w:sz="0" w:space="0" w:color="auto"/>
      </w:divBdr>
    </w:div>
    <w:div w:id="1923566373">
      <w:bodyDiv w:val="1"/>
      <w:marLeft w:val="0"/>
      <w:marRight w:val="0"/>
      <w:marTop w:val="0"/>
      <w:marBottom w:val="0"/>
      <w:divBdr>
        <w:top w:val="none" w:sz="0" w:space="0" w:color="auto"/>
        <w:left w:val="none" w:sz="0" w:space="0" w:color="auto"/>
        <w:bottom w:val="none" w:sz="0" w:space="0" w:color="auto"/>
        <w:right w:val="none" w:sz="0" w:space="0" w:color="auto"/>
      </w:divBdr>
    </w:div>
    <w:div w:id="1936280542">
      <w:bodyDiv w:val="1"/>
      <w:marLeft w:val="0"/>
      <w:marRight w:val="0"/>
      <w:marTop w:val="0"/>
      <w:marBottom w:val="0"/>
      <w:divBdr>
        <w:top w:val="none" w:sz="0" w:space="0" w:color="auto"/>
        <w:left w:val="none" w:sz="0" w:space="0" w:color="auto"/>
        <w:bottom w:val="none" w:sz="0" w:space="0" w:color="auto"/>
        <w:right w:val="none" w:sz="0" w:space="0" w:color="auto"/>
      </w:divBdr>
    </w:div>
    <w:div w:id="1942493837">
      <w:bodyDiv w:val="1"/>
      <w:marLeft w:val="0"/>
      <w:marRight w:val="0"/>
      <w:marTop w:val="0"/>
      <w:marBottom w:val="0"/>
      <w:divBdr>
        <w:top w:val="none" w:sz="0" w:space="0" w:color="auto"/>
        <w:left w:val="none" w:sz="0" w:space="0" w:color="auto"/>
        <w:bottom w:val="none" w:sz="0" w:space="0" w:color="auto"/>
        <w:right w:val="none" w:sz="0" w:space="0" w:color="auto"/>
      </w:divBdr>
    </w:div>
    <w:div w:id="1975477441">
      <w:bodyDiv w:val="1"/>
      <w:marLeft w:val="0"/>
      <w:marRight w:val="0"/>
      <w:marTop w:val="0"/>
      <w:marBottom w:val="0"/>
      <w:divBdr>
        <w:top w:val="none" w:sz="0" w:space="0" w:color="auto"/>
        <w:left w:val="none" w:sz="0" w:space="0" w:color="auto"/>
        <w:bottom w:val="none" w:sz="0" w:space="0" w:color="auto"/>
        <w:right w:val="none" w:sz="0" w:space="0" w:color="auto"/>
      </w:divBdr>
    </w:div>
    <w:div w:id="1983541462">
      <w:bodyDiv w:val="1"/>
      <w:marLeft w:val="0"/>
      <w:marRight w:val="0"/>
      <w:marTop w:val="0"/>
      <w:marBottom w:val="0"/>
      <w:divBdr>
        <w:top w:val="none" w:sz="0" w:space="0" w:color="auto"/>
        <w:left w:val="none" w:sz="0" w:space="0" w:color="auto"/>
        <w:bottom w:val="none" w:sz="0" w:space="0" w:color="auto"/>
        <w:right w:val="none" w:sz="0" w:space="0" w:color="auto"/>
      </w:divBdr>
    </w:div>
    <w:div w:id="1988246450">
      <w:bodyDiv w:val="1"/>
      <w:marLeft w:val="0"/>
      <w:marRight w:val="0"/>
      <w:marTop w:val="0"/>
      <w:marBottom w:val="0"/>
      <w:divBdr>
        <w:top w:val="none" w:sz="0" w:space="0" w:color="auto"/>
        <w:left w:val="none" w:sz="0" w:space="0" w:color="auto"/>
        <w:bottom w:val="none" w:sz="0" w:space="0" w:color="auto"/>
        <w:right w:val="none" w:sz="0" w:space="0" w:color="auto"/>
      </w:divBdr>
    </w:div>
    <w:div w:id="1997565865">
      <w:bodyDiv w:val="1"/>
      <w:marLeft w:val="0"/>
      <w:marRight w:val="0"/>
      <w:marTop w:val="0"/>
      <w:marBottom w:val="0"/>
      <w:divBdr>
        <w:top w:val="none" w:sz="0" w:space="0" w:color="auto"/>
        <w:left w:val="none" w:sz="0" w:space="0" w:color="auto"/>
        <w:bottom w:val="none" w:sz="0" w:space="0" w:color="auto"/>
        <w:right w:val="none" w:sz="0" w:space="0" w:color="auto"/>
      </w:divBdr>
    </w:div>
    <w:div w:id="2007130934">
      <w:bodyDiv w:val="1"/>
      <w:marLeft w:val="0"/>
      <w:marRight w:val="0"/>
      <w:marTop w:val="0"/>
      <w:marBottom w:val="0"/>
      <w:divBdr>
        <w:top w:val="none" w:sz="0" w:space="0" w:color="auto"/>
        <w:left w:val="none" w:sz="0" w:space="0" w:color="auto"/>
        <w:bottom w:val="none" w:sz="0" w:space="0" w:color="auto"/>
        <w:right w:val="none" w:sz="0" w:space="0" w:color="auto"/>
      </w:divBdr>
    </w:div>
    <w:div w:id="2008358051">
      <w:bodyDiv w:val="1"/>
      <w:marLeft w:val="0"/>
      <w:marRight w:val="0"/>
      <w:marTop w:val="0"/>
      <w:marBottom w:val="0"/>
      <w:divBdr>
        <w:top w:val="none" w:sz="0" w:space="0" w:color="auto"/>
        <w:left w:val="none" w:sz="0" w:space="0" w:color="auto"/>
        <w:bottom w:val="none" w:sz="0" w:space="0" w:color="auto"/>
        <w:right w:val="none" w:sz="0" w:space="0" w:color="auto"/>
      </w:divBdr>
    </w:div>
    <w:div w:id="2013069437">
      <w:bodyDiv w:val="1"/>
      <w:marLeft w:val="0"/>
      <w:marRight w:val="0"/>
      <w:marTop w:val="0"/>
      <w:marBottom w:val="0"/>
      <w:divBdr>
        <w:top w:val="none" w:sz="0" w:space="0" w:color="auto"/>
        <w:left w:val="none" w:sz="0" w:space="0" w:color="auto"/>
        <w:bottom w:val="none" w:sz="0" w:space="0" w:color="auto"/>
        <w:right w:val="none" w:sz="0" w:space="0" w:color="auto"/>
      </w:divBdr>
    </w:div>
    <w:div w:id="2015451951">
      <w:bodyDiv w:val="1"/>
      <w:marLeft w:val="0"/>
      <w:marRight w:val="0"/>
      <w:marTop w:val="0"/>
      <w:marBottom w:val="0"/>
      <w:divBdr>
        <w:top w:val="none" w:sz="0" w:space="0" w:color="auto"/>
        <w:left w:val="none" w:sz="0" w:space="0" w:color="auto"/>
        <w:bottom w:val="none" w:sz="0" w:space="0" w:color="auto"/>
        <w:right w:val="none" w:sz="0" w:space="0" w:color="auto"/>
      </w:divBdr>
    </w:div>
    <w:div w:id="2015645626">
      <w:bodyDiv w:val="1"/>
      <w:marLeft w:val="0"/>
      <w:marRight w:val="0"/>
      <w:marTop w:val="0"/>
      <w:marBottom w:val="0"/>
      <w:divBdr>
        <w:top w:val="none" w:sz="0" w:space="0" w:color="auto"/>
        <w:left w:val="none" w:sz="0" w:space="0" w:color="auto"/>
        <w:bottom w:val="none" w:sz="0" w:space="0" w:color="auto"/>
        <w:right w:val="none" w:sz="0" w:space="0" w:color="auto"/>
      </w:divBdr>
    </w:div>
    <w:div w:id="2021349012">
      <w:bodyDiv w:val="1"/>
      <w:marLeft w:val="0"/>
      <w:marRight w:val="0"/>
      <w:marTop w:val="0"/>
      <w:marBottom w:val="0"/>
      <w:divBdr>
        <w:top w:val="none" w:sz="0" w:space="0" w:color="auto"/>
        <w:left w:val="none" w:sz="0" w:space="0" w:color="auto"/>
        <w:bottom w:val="none" w:sz="0" w:space="0" w:color="auto"/>
        <w:right w:val="none" w:sz="0" w:space="0" w:color="auto"/>
      </w:divBdr>
    </w:div>
    <w:div w:id="2023777831">
      <w:bodyDiv w:val="1"/>
      <w:marLeft w:val="0"/>
      <w:marRight w:val="0"/>
      <w:marTop w:val="0"/>
      <w:marBottom w:val="0"/>
      <w:divBdr>
        <w:top w:val="none" w:sz="0" w:space="0" w:color="auto"/>
        <w:left w:val="none" w:sz="0" w:space="0" w:color="auto"/>
        <w:bottom w:val="none" w:sz="0" w:space="0" w:color="auto"/>
        <w:right w:val="none" w:sz="0" w:space="0" w:color="auto"/>
      </w:divBdr>
    </w:div>
    <w:div w:id="2024672588">
      <w:bodyDiv w:val="1"/>
      <w:marLeft w:val="0"/>
      <w:marRight w:val="0"/>
      <w:marTop w:val="0"/>
      <w:marBottom w:val="0"/>
      <w:divBdr>
        <w:top w:val="none" w:sz="0" w:space="0" w:color="auto"/>
        <w:left w:val="none" w:sz="0" w:space="0" w:color="auto"/>
        <w:bottom w:val="none" w:sz="0" w:space="0" w:color="auto"/>
        <w:right w:val="none" w:sz="0" w:space="0" w:color="auto"/>
      </w:divBdr>
    </w:div>
    <w:div w:id="2036225456">
      <w:bodyDiv w:val="1"/>
      <w:marLeft w:val="0"/>
      <w:marRight w:val="0"/>
      <w:marTop w:val="0"/>
      <w:marBottom w:val="0"/>
      <w:divBdr>
        <w:top w:val="none" w:sz="0" w:space="0" w:color="auto"/>
        <w:left w:val="none" w:sz="0" w:space="0" w:color="auto"/>
        <w:bottom w:val="none" w:sz="0" w:space="0" w:color="auto"/>
        <w:right w:val="none" w:sz="0" w:space="0" w:color="auto"/>
      </w:divBdr>
    </w:div>
    <w:div w:id="2056418413">
      <w:bodyDiv w:val="1"/>
      <w:marLeft w:val="0"/>
      <w:marRight w:val="0"/>
      <w:marTop w:val="0"/>
      <w:marBottom w:val="0"/>
      <w:divBdr>
        <w:top w:val="none" w:sz="0" w:space="0" w:color="auto"/>
        <w:left w:val="none" w:sz="0" w:space="0" w:color="auto"/>
        <w:bottom w:val="none" w:sz="0" w:space="0" w:color="auto"/>
        <w:right w:val="none" w:sz="0" w:space="0" w:color="auto"/>
      </w:divBdr>
    </w:div>
    <w:div w:id="2065516881">
      <w:bodyDiv w:val="1"/>
      <w:marLeft w:val="0"/>
      <w:marRight w:val="0"/>
      <w:marTop w:val="0"/>
      <w:marBottom w:val="0"/>
      <w:divBdr>
        <w:top w:val="none" w:sz="0" w:space="0" w:color="auto"/>
        <w:left w:val="none" w:sz="0" w:space="0" w:color="auto"/>
        <w:bottom w:val="none" w:sz="0" w:space="0" w:color="auto"/>
        <w:right w:val="none" w:sz="0" w:space="0" w:color="auto"/>
      </w:divBdr>
    </w:div>
    <w:div w:id="2068188478">
      <w:bodyDiv w:val="1"/>
      <w:marLeft w:val="0"/>
      <w:marRight w:val="0"/>
      <w:marTop w:val="0"/>
      <w:marBottom w:val="0"/>
      <w:divBdr>
        <w:top w:val="none" w:sz="0" w:space="0" w:color="auto"/>
        <w:left w:val="none" w:sz="0" w:space="0" w:color="auto"/>
        <w:bottom w:val="none" w:sz="0" w:space="0" w:color="auto"/>
        <w:right w:val="none" w:sz="0" w:space="0" w:color="auto"/>
      </w:divBdr>
    </w:div>
    <w:div w:id="2075157949">
      <w:bodyDiv w:val="1"/>
      <w:marLeft w:val="0"/>
      <w:marRight w:val="0"/>
      <w:marTop w:val="0"/>
      <w:marBottom w:val="0"/>
      <w:divBdr>
        <w:top w:val="none" w:sz="0" w:space="0" w:color="auto"/>
        <w:left w:val="none" w:sz="0" w:space="0" w:color="auto"/>
        <w:bottom w:val="none" w:sz="0" w:space="0" w:color="auto"/>
        <w:right w:val="none" w:sz="0" w:space="0" w:color="auto"/>
      </w:divBdr>
    </w:div>
    <w:div w:id="2089645190">
      <w:bodyDiv w:val="1"/>
      <w:marLeft w:val="0"/>
      <w:marRight w:val="0"/>
      <w:marTop w:val="0"/>
      <w:marBottom w:val="0"/>
      <w:divBdr>
        <w:top w:val="none" w:sz="0" w:space="0" w:color="auto"/>
        <w:left w:val="none" w:sz="0" w:space="0" w:color="auto"/>
        <w:bottom w:val="none" w:sz="0" w:space="0" w:color="auto"/>
        <w:right w:val="none" w:sz="0" w:space="0" w:color="auto"/>
      </w:divBdr>
    </w:div>
    <w:div w:id="2097436461">
      <w:bodyDiv w:val="1"/>
      <w:marLeft w:val="0"/>
      <w:marRight w:val="0"/>
      <w:marTop w:val="0"/>
      <w:marBottom w:val="0"/>
      <w:divBdr>
        <w:top w:val="none" w:sz="0" w:space="0" w:color="auto"/>
        <w:left w:val="none" w:sz="0" w:space="0" w:color="auto"/>
        <w:bottom w:val="none" w:sz="0" w:space="0" w:color="auto"/>
        <w:right w:val="none" w:sz="0" w:space="0" w:color="auto"/>
      </w:divBdr>
    </w:div>
    <w:div w:id="2111729603">
      <w:bodyDiv w:val="1"/>
      <w:marLeft w:val="0"/>
      <w:marRight w:val="0"/>
      <w:marTop w:val="0"/>
      <w:marBottom w:val="0"/>
      <w:divBdr>
        <w:top w:val="none" w:sz="0" w:space="0" w:color="auto"/>
        <w:left w:val="none" w:sz="0" w:space="0" w:color="auto"/>
        <w:bottom w:val="none" w:sz="0" w:space="0" w:color="auto"/>
        <w:right w:val="none" w:sz="0" w:space="0" w:color="auto"/>
      </w:divBdr>
    </w:div>
    <w:div w:id="2119329326">
      <w:bodyDiv w:val="1"/>
      <w:marLeft w:val="0"/>
      <w:marRight w:val="0"/>
      <w:marTop w:val="0"/>
      <w:marBottom w:val="0"/>
      <w:divBdr>
        <w:top w:val="none" w:sz="0" w:space="0" w:color="auto"/>
        <w:left w:val="none" w:sz="0" w:space="0" w:color="auto"/>
        <w:bottom w:val="none" w:sz="0" w:space="0" w:color="auto"/>
        <w:right w:val="none" w:sz="0" w:space="0" w:color="auto"/>
      </w:divBdr>
    </w:div>
    <w:div w:id="2130197694">
      <w:bodyDiv w:val="1"/>
      <w:marLeft w:val="0"/>
      <w:marRight w:val="0"/>
      <w:marTop w:val="0"/>
      <w:marBottom w:val="0"/>
      <w:divBdr>
        <w:top w:val="none" w:sz="0" w:space="0" w:color="auto"/>
        <w:left w:val="none" w:sz="0" w:space="0" w:color="auto"/>
        <w:bottom w:val="none" w:sz="0" w:space="0" w:color="auto"/>
        <w:right w:val="none" w:sz="0" w:space="0" w:color="auto"/>
      </w:divBdr>
    </w:div>
    <w:div w:id="213563924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footer" Target="footer8.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oleObject" Target="embeddings/oleObject1.bin"/><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image" Target="media/image1.wmf"/><Relationship Id="rId28" Type="http://schemas.openxmlformats.org/officeDocument/2006/relationships/header" Target="header10.xml"/><Relationship Id="rId10" Type="http://schemas.openxmlformats.org/officeDocument/2006/relationships/footer" Target="footer1.xml"/><Relationship Id="rId19" Type="http://schemas.openxmlformats.org/officeDocument/2006/relationships/footer" Target="footer5.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footer" Target="footer9.xml"/><Relationship Id="rId30" Type="http://schemas.openxmlformats.org/officeDocument/2006/relationships/oleObject" Target="embeddings/oleObject2.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D78894-89BD-4825-A835-C7CB1017AD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7817</TotalTime>
  <Pages>1</Pages>
  <Words>9089</Words>
  <Characters>51811</Characters>
  <Application>Microsoft Office Word</Application>
  <DocSecurity>0</DocSecurity>
  <Lines>431</Lines>
  <Paragraphs>121</Paragraphs>
  <ScaleCrop>false</ScaleCrop>
  <Company/>
  <LinksUpToDate>false</LinksUpToDate>
  <CharactersWithSpaces>60779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Lu Yao</dc:creator>
  <cp:lastModifiedBy>Admin</cp:lastModifiedBy>
  <cp:revision>1119</cp:revision>
  <cp:lastPrinted>2022-06-22T02:57:00Z</cp:lastPrinted>
  <dcterms:created xsi:type="dcterms:W3CDTF">2021-12-07T07:44:00Z</dcterms:created>
  <dcterms:modified xsi:type="dcterms:W3CDTF">2023-05-10T09:13:00Z</dcterms:modified>
</cp:coreProperties>
</file>