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3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17" w:line="219" w:lineRule="auto"/>
        <w:ind w:left="3446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第一章</w:t>
      </w:r>
      <w:r>
        <w:rPr>
          <w:rFonts w:ascii="宋体" w:hAnsi="宋体" w:eastAsia="宋体" w:cs="宋体"/>
          <w:spacing w:val="-1"/>
          <w:sz w:val="36"/>
          <w:szCs w:val="36"/>
        </w:rPr>
        <w:t xml:space="preserve"> </w:t>
      </w:r>
      <w:r>
        <w:rPr>
          <w:rFonts w:ascii="宋体" w:hAnsi="宋体" w:eastAsia="宋体" w:cs="宋体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总则</w:t>
      </w:r>
    </w:p>
    <w:p>
      <w:pPr>
        <w:spacing w:line="287" w:lineRule="auto"/>
        <w:rPr>
          <w:rFonts w:ascii="Arial"/>
          <w:sz w:val="21"/>
        </w:rPr>
      </w:pPr>
    </w:p>
    <w:p>
      <w:pPr>
        <w:spacing w:before="91" w:line="221" w:lineRule="auto"/>
        <w:ind w:left="622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1.1</w:t>
      </w:r>
      <w:r>
        <w:rPr>
          <w:rFonts w:ascii="宋体" w:hAnsi="宋体" w:eastAsia="宋体" w:cs="宋体"/>
          <w:spacing w:val="-3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.</w:t>
      </w:r>
      <w:r>
        <w:rPr>
          <w:rFonts w:ascii="宋体" w:hAnsi="宋体" w:eastAsia="宋体" w:cs="宋体"/>
          <w:spacing w:val="-2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适用范围</w:t>
      </w:r>
    </w:p>
    <w:p>
      <w:pPr>
        <w:spacing w:before="211" w:line="359" w:lineRule="auto"/>
        <w:ind w:left="41" w:right="55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 xml:space="preserve">天津市武清区石各庄镇 </w:t>
      </w:r>
      <w:r>
        <w:rPr>
          <w:rFonts w:ascii="宋体" w:hAnsi="宋体" w:eastAsia="宋体" w:cs="宋体"/>
          <w:sz w:val="28"/>
          <w:szCs w:val="28"/>
        </w:rPr>
        <w:t>H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单元位于天津市武清区石各庄镇区东部</w:t>
      </w:r>
      <w:r>
        <w:rPr>
          <w:rFonts w:ascii="宋体" w:hAnsi="宋体" w:eastAsia="宋体" w:cs="宋体"/>
          <w:spacing w:val="-1"/>
          <w:sz w:val="28"/>
          <w:szCs w:val="28"/>
        </w:rPr>
        <w:t>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六支路</w:t>
      </w:r>
      <w:r>
        <w:rPr>
          <w:rFonts w:ascii="宋体" w:hAnsi="宋体" w:eastAsia="宋体" w:cs="宋体"/>
          <w:spacing w:val="-2"/>
          <w:sz w:val="28"/>
          <w:szCs w:val="28"/>
        </w:rPr>
        <w:t>与东升路交口处。四至范围： 东至规划经一街、南至东升路、西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至六</w:t>
      </w:r>
      <w:r>
        <w:rPr>
          <w:rFonts w:ascii="宋体" w:hAnsi="宋体" w:eastAsia="宋体" w:cs="宋体"/>
          <w:spacing w:val="-7"/>
          <w:sz w:val="28"/>
          <w:szCs w:val="28"/>
        </w:rPr>
        <w:t>支</w:t>
      </w:r>
      <w:r>
        <w:rPr>
          <w:rFonts w:ascii="宋体" w:hAnsi="宋体" w:eastAsia="宋体" w:cs="宋体"/>
          <w:spacing w:val="-4"/>
          <w:sz w:val="28"/>
          <w:szCs w:val="28"/>
        </w:rPr>
        <w:t>路、北至龙街南约 30~80 米，用地面积约 18.50 公顷。</w:t>
      </w:r>
    </w:p>
    <w:p>
      <w:pPr>
        <w:spacing w:line="544" w:lineRule="exact"/>
        <w:ind w:left="6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position w:val="20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1.</w:t>
      </w:r>
      <w:r>
        <w:rPr>
          <w:rFonts w:ascii="宋体" w:hAnsi="宋体" w:eastAsia="宋体" w:cs="宋体"/>
          <w:spacing w:val="-2"/>
          <w:position w:val="20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2.规划依据</w:t>
      </w:r>
    </w:p>
    <w:p>
      <w:pPr>
        <w:spacing w:before="1" w:line="239" w:lineRule="auto"/>
        <w:ind w:left="62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1.2.1.相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关法律、法规</w:t>
      </w:r>
    </w:p>
    <w:p>
      <w:pPr>
        <w:spacing w:before="181" w:line="220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(1) 《中</w:t>
      </w:r>
      <w:r>
        <w:rPr>
          <w:rFonts w:ascii="宋体" w:hAnsi="宋体" w:eastAsia="宋体" w:cs="宋体"/>
          <w:spacing w:val="-4"/>
          <w:sz w:val="28"/>
          <w:szCs w:val="28"/>
        </w:rPr>
        <w:t>华</w:t>
      </w:r>
      <w:r>
        <w:rPr>
          <w:rFonts w:ascii="宋体" w:hAnsi="宋体" w:eastAsia="宋体" w:cs="宋体"/>
          <w:spacing w:val="-3"/>
          <w:sz w:val="28"/>
          <w:szCs w:val="28"/>
        </w:rPr>
        <w:t>人民共和国城乡规划法》(2015 年修订)；</w:t>
      </w:r>
    </w:p>
    <w:p>
      <w:pPr>
        <w:spacing w:before="212" w:line="220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(2) 《中华人民共和国土地管</w:t>
      </w:r>
      <w:r>
        <w:rPr>
          <w:rFonts w:ascii="宋体" w:hAnsi="宋体" w:eastAsia="宋体" w:cs="宋体"/>
          <w:spacing w:val="-1"/>
          <w:sz w:val="28"/>
          <w:szCs w:val="28"/>
        </w:rPr>
        <w:t>理法》(2004)；</w:t>
      </w:r>
    </w:p>
    <w:p>
      <w:pPr>
        <w:spacing w:before="208" w:line="220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(3) 《中华人民共和国环境保</w:t>
      </w:r>
      <w:r>
        <w:rPr>
          <w:rFonts w:ascii="宋体" w:hAnsi="宋体" w:eastAsia="宋体" w:cs="宋体"/>
          <w:spacing w:val="-1"/>
          <w:sz w:val="28"/>
          <w:szCs w:val="28"/>
        </w:rPr>
        <w:t>护法》(2015)；</w:t>
      </w:r>
    </w:p>
    <w:p>
      <w:pPr>
        <w:spacing w:before="212" w:line="359" w:lineRule="auto"/>
        <w:ind w:left="46" w:right="28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5"/>
          <w:sz w:val="28"/>
          <w:szCs w:val="28"/>
        </w:rPr>
        <w:t>(4) 《国务院关于加强城乡规划监督管理的通知(国发[2002]1</w:t>
      </w:r>
      <w:r>
        <w:rPr>
          <w:rFonts w:ascii="宋体" w:hAnsi="宋体" w:eastAsia="宋体" w:cs="宋体"/>
          <w:spacing w:val="10"/>
          <w:sz w:val="28"/>
          <w:szCs w:val="28"/>
        </w:rPr>
        <w:t>3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2"/>
          <w:w w:val="87"/>
          <w:sz w:val="28"/>
          <w:szCs w:val="28"/>
        </w:rPr>
        <w:t>号)》；</w:t>
      </w:r>
    </w:p>
    <w:p>
      <w:pPr>
        <w:spacing w:before="1" w:line="219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(5)</w:t>
      </w:r>
      <w:r>
        <w:rPr>
          <w:rFonts w:ascii="宋体" w:hAnsi="宋体" w:eastAsia="宋体" w:cs="宋体"/>
          <w:spacing w:val="-8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《村镇规划编制办法 (建设部[2000]36 号)》。</w:t>
      </w:r>
    </w:p>
    <w:p>
      <w:pPr>
        <w:spacing w:before="211"/>
        <w:ind w:left="626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.2.2.主要技术规范、标准</w:t>
      </w:r>
    </w:p>
    <w:p>
      <w:pPr>
        <w:spacing w:before="182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(1)《镇规划标准(</w:t>
      </w:r>
      <w:r>
        <w:rPr>
          <w:rFonts w:ascii="宋体" w:hAnsi="宋体" w:eastAsia="宋体" w:cs="宋体"/>
          <w:sz w:val="28"/>
          <w:szCs w:val="28"/>
        </w:rPr>
        <w:t>GB</w:t>
      </w:r>
      <w:r>
        <w:rPr>
          <w:rFonts w:ascii="宋体" w:hAnsi="宋体" w:eastAsia="宋体" w:cs="宋体"/>
          <w:spacing w:val="6"/>
          <w:sz w:val="28"/>
          <w:szCs w:val="28"/>
        </w:rPr>
        <w:t>50188-2007)》；</w:t>
      </w:r>
    </w:p>
    <w:p>
      <w:pPr>
        <w:spacing w:before="211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(</w:t>
      </w:r>
      <w:r>
        <w:rPr>
          <w:rFonts w:ascii="宋体" w:hAnsi="宋体" w:eastAsia="宋体" w:cs="宋体"/>
          <w:spacing w:val="3"/>
          <w:sz w:val="28"/>
          <w:szCs w:val="28"/>
        </w:rPr>
        <w:t>2)《城市用地分类与规划建设用地标准》(</w:t>
      </w:r>
      <w:r>
        <w:rPr>
          <w:rFonts w:ascii="宋体" w:hAnsi="宋体" w:eastAsia="宋体" w:cs="宋体"/>
          <w:sz w:val="28"/>
          <w:szCs w:val="28"/>
        </w:rPr>
        <w:t>GB</w:t>
      </w:r>
      <w:r>
        <w:rPr>
          <w:rFonts w:ascii="宋体" w:hAnsi="宋体" w:eastAsia="宋体" w:cs="宋体"/>
          <w:spacing w:val="3"/>
          <w:sz w:val="28"/>
          <w:szCs w:val="28"/>
        </w:rPr>
        <w:t>50137-2011)；</w:t>
      </w:r>
    </w:p>
    <w:p>
      <w:pPr>
        <w:spacing w:before="212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(3)《城</w:t>
      </w:r>
      <w:r>
        <w:rPr>
          <w:rFonts w:ascii="宋体" w:hAnsi="宋体" w:eastAsia="宋体" w:cs="宋体"/>
          <w:spacing w:val="5"/>
          <w:sz w:val="28"/>
          <w:szCs w:val="28"/>
        </w:rPr>
        <w:t>市</w:t>
      </w:r>
      <w:r>
        <w:rPr>
          <w:rFonts w:ascii="宋体" w:hAnsi="宋体" w:eastAsia="宋体" w:cs="宋体"/>
          <w:spacing w:val="3"/>
          <w:sz w:val="28"/>
          <w:szCs w:val="28"/>
        </w:rPr>
        <w:t>道路交通规划设计规范》(</w:t>
      </w:r>
      <w:r>
        <w:rPr>
          <w:rFonts w:ascii="宋体" w:hAnsi="宋体" w:eastAsia="宋体" w:cs="宋体"/>
          <w:sz w:val="28"/>
          <w:szCs w:val="28"/>
        </w:rPr>
        <w:t>GB</w:t>
      </w:r>
      <w:r>
        <w:rPr>
          <w:rFonts w:ascii="宋体" w:hAnsi="宋体" w:eastAsia="宋体" w:cs="宋体"/>
          <w:spacing w:val="3"/>
          <w:sz w:val="28"/>
          <w:szCs w:val="28"/>
        </w:rPr>
        <w:t>50220-95)；</w:t>
      </w:r>
    </w:p>
    <w:p>
      <w:pPr>
        <w:spacing w:before="211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(4)《城市</w:t>
      </w:r>
      <w:r>
        <w:rPr>
          <w:rFonts w:ascii="宋体" w:hAnsi="宋体" w:eastAsia="宋体" w:cs="宋体"/>
          <w:spacing w:val="3"/>
          <w:sz w:val="28"/>
          <w:szCs w:val="28"/>
        </w:rPr>
        <w:t>给水工程规划规范》(</w:t>
      </w:r>
      <w:r>
        <w:rPr>
          <w:rFonts w:ascii="宋体" w:hAnsi="宋体" w:eastAsia="宋体" w:cs="宋体"/>
          <w:sz w:val="28"/>
          <w:szCs w:val="28"/>
        </w:rPr>
        <w:t>GB</w:t>
      </w:r>
      <w:r>
        <w:rPr>
          <w:rFonts w:ascii="宋体" w:hAnsi="宋体" w:eastAsia="宋体" w:cs="宋体"/>
          <w:spacing w:val="3"/>
          <w:sz w:val="28"/>
          <w:szCs w:val="28"/>
        </w:rPr>
        <w:t>50282-2016)；</w:t>
      </w:r>
    </w:p>
    <w:p>
      <w:pPr>
        <w:spacing w:before="211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(5)《城市</w:t>
      </w:r>
      <w:r>
        <w:rPr>
          <w:rFonts w:ascii="宋体" w:hAnsi="宋体" w:eastAsia="宋体" w:cs="宋体"/>
          <w:spacing w:val="3"/>
          <w:sz w:val="28"/>
          <w:szCs w:val="28"/>
        </w:rPr>
        <w:t>排水工程规划规范》(</w:t>
      </w:r>
      <w:r>
        <w:rPr>
          <w:rFonts w:ascii="宋体" w:hAnsi="宋体" w:eastAsia="宋体" w:cs="宋体"/>
          <w:sz w:val="28"/>
          <w:szCs w:val="28"/>
        </w:rPr>
        <w:t>GB</w:t>
      </w:r>
      <w:r>
        <w:rPr>
          <w:rFonts w:ascii="宋体" w:hAnsi="宋体" w:eastAsia="宋体" w:cs="宋体"/>
          <w:spacing w:val="3"/>
          <w:sz w:val="28"/>
          <w:szCs w:val="28"/>
        </w:rPr>
        <w:t>50318-2017)；</w:t>
      </w:r>
    </w:p>
    <w:p>
      <w:pPr>
        <w:spacing w:before="211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(6)《城</w:t>
      </w:r>
      <w:r>
        <w:rPr>
          <w:rFonts w:ascii="宋体" w:hAnsi="宋体" w:eastAsia="宋体" w:cs="宋体"/>
          <w:spacing w:val="4"/>
          <w:sz w:val="28"/>
          <w:szCs w:val="28"/>
        </w:rPr>
        <w:t>市</w:t>
      </w:r>
      <w:r>
        <w:rPr>
          <w:rFonts w:ascii="宋体" w:hAnsi="宋体" w:eastAsia="宋体" w:cs="宋体"/>
          <w:spacing w:val="3"/>
          <w:sz w:val="28"/>
          <w:szCs w:val="28"/>
        </w:rPr>
        <w:t>电力规划规范》(</w:t>
      </w:r>
      <w:r>
        <w:rPr>
          <w:rFonts w:ascii="宋体" w:hAnsi="宋体" w:eastAsia="宋体" w:cs="宋体"/>
          <w:sz w:val="28"/>
          <w:szCs w:val="28"/>
        </w:rPr>
        <w:t>GB</w:t>
      </w:r>
      <w:r>
        <w:rPr>
          <w:rFonts w:ascii="宋体" w:hAnsi="宋体" w:eastAsia="宋体" w:cs="宋体"/>
          <w:spacing w:val="3"/>
          <w:sz w:val="28"/>
          <w:szCs w:val="28"/>
        </w:rPr>
        <w:t>/</w:t>
      </w:r>
      <w:r>
        <w:rPr>
          <w:rFonts w:ascii="宋体" w:hAnsi="宋体" w:eastAsia="宋体" w:cs="宋体"/>
          <w:sz w:val="28"/>
          <w:szCs w:val="28"/>
        </w:rPr>
        <w:t>T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50293-2014)；</w:t>
      </w:r>
    </w:p>
    <w:p>
      <w:pPr>
        <w:spacing w:before="211" w:line="219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(7)《城镇</w:t>
      </w:r>
      <w:r>
        <w:rPr>
          <w:rFonts w:ascii="宋体" w:hAnsi="宋体" w:eastAsia="宋体" w:cs="宋体"/>
          <w:spacing w:val="4"/>
          <w:sz w:val="28"/>
          <w:szCs w:val="28"/>
        </w:rPr>
        <w:t>环</w:t>
      </w:r>
      <w:r>
        <w:rPr>
          <w:rFonts w:ascii="宋体" w:hAnsi="宋体" w:eastAsia="宋体" w:cs="宋体"/>
          <w:spacing w:val="3"/>
          <w:sz w:val="28"/>
          <w:szCs w:val="28"/>
        </w:rPr>
        <w:t>境卫生设施设置标准》(</w:t>
      </w:r>
      <w:r>
        <w:rPr>
          <w:rFonts w:ascii="宋体" w:hAnsi="宋体" w:eastAsia="宋体" w:cs="宋体"/>
          <w:sz w:val="28"/>
          <w:szCs w:val="28"/>
        </w:rPr>
        <w:t>CJJ</w:t>
      </w:r>
      <w:r>
        <w:rPr>
          <w:rFonts w:ascii="宋体" w:hAnsi="宋体" w:eastAsia="宋体" w:cs="宋体"/>
          <w:spacing w:val="3"/>
          <w:sz w:val="28"/>
          <w:szCs w:val="28"/>
        </w:rPr>
        <w:t>27-2005)；</w:t>
      </w:r>
    </w:p>
    <w:p>
      <w:pPr>
        <w:spacing w:before="213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(8)《城</w:t>
      </w:r>
      <w:r>
        <w:rPr>
          <w:rFonts w:ascii="宋体" w:hAnsi="宋体" w:eastAsia="宋体" w:cs="宋体"/>
          <w:spacing w:val="5"/>
          <w:sz w:val="28"/>
          <w:szCs w:val="28"/>
        </w:rPr>
        <w:t>市</w:t>
      </w:r>
      <w:r>
        <w:rPr>
          <w:rFonts w:ascii="宋体" w:hAnsi="宋体" w:eastAsia="宋体" w:cs="宋体"/>
          <w:spacing w:val="3"/>
          <w:sz w:val="28"/>
          <w:szCs w:val="28"/>
        </w:rPr>
        <w:t>工程管线综合规划规范》(</w:t>
      </w:r>
      <w:r>
        <w:rPr>
          <w:rFonts w:ascii="宋体" w:hAnsi="宋体" w:eastAsia="宋体" w:cs="宋体"/>
          <w:sz w:val="28"/>
          <w:szCs w:val="28"/>
        </w:rPr>
        <w:t>GB</w:t>
      </w:r>
      <w:r>
        <w:rPr>
          <w:rFonts w:ascii="宋体" w:hAnsi="宋体" w:eastAsia="宋体" w:cs="宋体"/>
          <w:spacing w:val="3"/>
          <w:sz w:val="28"/>
          <w:szCs w:val="28"/>
        </w:rPr>
        <w:t>50289-98)；</w:t>
      </w:r>
    </w:p>
    <w:p>
      <w:pPr>
        <w:spacing w:before="211" w:line="219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</w:t>
      </w:r>
      <w:r>
        <w:rPr>
          <w:rFonts w:ascii="宋体" w:hAnsi="宋体" w:eastAsia="宋体" w:cs="宋体"/>
          <w:spacing w:val="4"/>
          <w:sz w:val="28"/>
          <w:szCs w:val="28"/>
        </w:rPr>
        <w:t>9)《城市热力网设计规范》(</w:t>
      </w:r>
      <w:r>
        <w:rPr>
          <w:rFonts w:ascii="宋体" w:hAnsi="宋体" w:eastAsia="宋体" w:cs="宋体"/>
          <w:sz w:val="28"/>
          <w:szCs w:val="28"/>
        </w:rPr>
        <w:t>CJJ</w:t>
      </w:r>
      <w:r>
        <w:rPr>
          <w:rFonts w:ascii="宋体" w:hAnsi="宋体" w:eastAsia="宋体" w:cs="宋体"/>
          <w:spacing w:val="4"/>
          <w:sz w:val="28"/>
          <w:szCs w:val="28"/>
        </w:rPr>
        <w:t>34-2002)；</w:t>
      </w:r>
    </w:p>
    <w:p>
      <w:pPr>
        <w:sectPr>
          <w:headerReference r:id="rId5" w:type="default"/>
          <w:footerReference r:id="rId6" w:type="default"/>
          <w:pgSz w:w="11907" w:h="16841"/>
          <w:pgMar w:top="976" w:right="1668" w:bottom="1708" w:left="1390" w:header="735" w:footer="983" w:gutter="0"/>
          <w:cols w:space="720" w:num="1"/>
        </w:sectPr>
      </w:pPr>
    </w:p>
    <w:p>
      <w:pPr>
        <w:spacing w:line="390" w:lineRule="auto"/>
        <w:rPr>
          <w:rFonts w:ascii="Arial"/>
          <w:sz w:val="21"/>
        </w:rPr>
      </w:pPr>
    </w:p>
    <w:p>
      <w:pPr>
        <w:spacing w:before="91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(10)《城</w:t>
      </w:r>
      <w:r>
        <w:rPr>
          <w:rFonts w:ascii="宋体" w:hAnsi="宋体" w:eastAsia="宋体" w:cs="宋体"/>
          <w:spacing w:val="4"/>
          <w:sz w:val="28"/>
          <w:szCs w:val="28"/>
        </w:rPr>
        <w:t>镇</w:t>
      </w:r>
      <w:r>
        <w:rPr>
          <w:rFonts w:ascii="宋体" w:hAnsi="宋体" w:eastAsia="宋体" w:cs="宋体"/>
          <w:spacing w:val="3"/>
          <w:sz w:val="28"/>
          <w:szCs w:val="28"/>
        </w:rPr>
        <w:t>燃气规划规范》(</w:t>
      </w:r>
      <w:r>
        <w:rPr>
          <w:rFonts w:ascii="宋体" w:hAnsi="宋体" w:eastAsia="宋体" w:cs="宋体"/>
          <w:sz w:val="28"/>
          <w:szCs w:val="28"/>
        </w:rPr>
        <w:t>GB</w:t>
      </w:r>
      <w:r>
        <w:rPr>
          <w:rFonts w:ascii="宋体" w:hAnsi="宋体" w:eastAsia="宋体" w:cs="宋体"/>
          <w:spacing w:val="3"/>
          <w:sz w:val="28"/>
          <w:szCs w:val="28"/>
        </w:rPr>
        <w:t>/</w:t>
      </w:r>
      <w:r>
        <w:rPr>
          <w:rFonts w:ascii="宋体" w:hAnsi="宋体" w:eastAsia="宋体" w:cs="宋体"/>
          <w:sz w:val="28"/>
          <w:szCs w:val="28"/>
        </w:rPr>
        <w:t>T</w:t>
      </w:r>
      <w:r>
        <w:rPr>
          <w:rFonts w:ascii="宋体" w:hAnsi="宋体" w:eastAsia="宋体" w:cs="宋体"/>
          <w:spacing w:val="3"/>
          <w:sz w:val="28"/>
          <w:szCs w:val="28"/>
        </w:rPr>
        <w:t>51098-2015)；</w:t>
      </w:r>
    </w:p>
    <w:p>
      <w:pPr>
        <w:spacing w:before="211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(11</w:t>
      </w:r>
      <w:r>
        <w:rPr>
          <w:rFonts w:ascii="宋体" w:hAnsi="宋体" w:eastAsia="宋体" w:cs="宋体"/>
          <w:spacing w:val="5"/>
          <w:sz w:val="28"/>
          <w:szCs w:val="28"/>
        </w:rPr>
        <w:t>)</w:t>
      </w:r>
      <w:r>
        <w:rPr>
          <w:rFonts w:ascii="宋体" w:hAnsi="宋体" w:eastAsia="宋体" w:cs="宋体"/>
          <w:spacing w:val="4"/>
          <w:sz w:val="28"/>
          <w:szCs w:val="28"/>
        </w:rPr>
        <w:t>《天津市城乡规划条例》(2009)；</w:t>
      </w:r>
    </w:p>
    <w:p>
      <w:pPr>
        <w:spacing w:before="211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(12)《天津市城市规划管理技术规定》(2009)</w:t>
      </w:r>
      <w:r>
        <w:rPr>
          <w:rFonts w:ascii="宋体" w:hAnsi="宋体" w:eastAsia="宋体" w:cs="宋体"/>
          <w:spacing w:val="3"/>
          <w:sz w:val="28"/>
          <w:szCs w:val="28"/>
        </w:rPr>
        <w:t>；</w:t>
      </w:r>
    </w:p>
    <w:p>
      <w:pPr>
        <w:spacing w:before="211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(</w:t>
      </w:r>
      <w:r>
        <w:rPr>
          <w:rFonts w:ascii="宋体" w:hAnsi="宋体" w:eastAsia="宋体" w:cs="宋体"/>
          <w:spacing w:val="4"/>
          <w:sz w:val="28"/>
          <w:szCs w:val="28"/>
        </w:rPr>
        <w:t>13)《天津市规划控制线管理规定》(2009)；</w:t>
      </w:r>
    </w:p>
    <w:p>
      <w:pPr>
        <w:spacing w:before="211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(14)《天津市建设项目用地控制指标》(</w:t>
      </w:r>
      <w:r>
        <w:rPr>
          <w:rFonts w:ascii="宋体" w:hAnsi="宋体" w:eastAsia="宋体" w:cs="宋体"/>
          <w:sz w:val="28"/>
          <w:szCs w:val="28"/>
        </w:rPr>
        <w:t>DB</w:t>
      </w:r>
      <w:r>
        <w:rPr>
          <w:rFonts w:ascii="宋体" w:hAnsi="宋体" w:eastAsia="宋体" w:cs="宋体"/>
          <w:spacing w:val="3"/>
          <w:sz w:val="28"/>
          <w:szCs w:val="28"/>
        </w:rPr>
        <w:t>12/</w:t>
      </w:r>
      <w:r>
        <w:rPr>
          <w:rFonts w:ascii="宋体" w:hAnsi="宋体" w:eastAsia="宋体" w:cs="宋体"/>
          <w:sz w:val="28"/>
          <w:szCs w:val="28"/>
        </w:rPr>
        <w:t>T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598.4-2015)</w:t>
      </w:r>
      <w:r>
        <w:rPr>
          <w:rFonts w:ascii="宋体" w:hAnsi="宋体" w:eastAsia="宋体" w:cs="宋体"/>
          <w:sz w:val="28"/>
          <w:szCs w:val="28"/>
        </w:rPr>
        <w:t>；</w:t>
      </w:r>
    </w:p>
    <w:p>
      <w:pPr>
        <w:spacing w:before="211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</w:rPr>
        <w:t>(15)《天津市控制性详细规划编制规程(试行)》(2010 年 2 月</w:t>
      </w:r>
      <w:r>
        <w:rPr>
          <w:rFonts w:ascii="宋体" w:hAnsi="宋体" w:eastAsia="宋体" w:cs="宋体"/>
          <w:sz w:val="28"/>
          <w:szCs w:val="28"/>
        </w:rPr>
        <w:t>)。</w:t>
      </w:r>
    </w:p>
    <w:p>
      <w:pPr>
        <w:spacing w:before="211" w:line="221" w:lineRule="auto"/>
        <w:ind w:left="622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1.2.3</w:t>
      </w:r>
      <w:r>
        <w:rPr>
          <w:rFonts w:ascii="宋体" w:hAnsi="宋体" w:eastAsia="宋体" w:cs="宋体"/>
          <w:spacing w:val="-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相关规划</w:t>
      </w:r>
    </w:p>
    <w:p>
      <w:pPr>
        <w:spacing w:before="210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(1)《天津市城市总体规划</w:t>
      </w:r>
      <w:r>
        <w:rPr>
          <w:rFonts w:ascii="宋体" w:hAnsi="宋体" w:eastAsia="宋体" w:cs="宋体"/>
          <w:spacing w:val="1"/>
          <w:sz w:val="28"/>
          <w:szCs w:val="28"/>
        </w:rPr>
        <w:t>(2005-2020 年)》；</w:t>
      </w:r>
    </w:p>
    <w:p>
      <w:pPr>
        <w:spacing w:before="208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(2)《天津市武清区城乡总体规划(2008-2020)</w:t>
      </w:r>
      <w:r>
        <w:rPr>
          <w:rFonts w:ascii="宋体" w:hAnsi="宋体" w:eastAsia="宋体" w:cs="宋体"/>
          <w:spacing w:val="3"/>
          <w:sz w:val="28"/>
          <w:szCs w:val="28"/>
        </w:rPr>
        <w:t>》</w:t>
      </w:r>
      <w:r>
        <w:rPr>
          <w:rFonts w:ascii="宋体" w:hAnsi="宋体" w:eastAsia="宋体" w:cs="宋体"/>
          <w:sz w:val="28"/>
          <w:szCs w:val="28"/>
        </w:rPr>
        <w:t>；</w:t>
      </w:r>
    </w:p>
    <w:p>
      <w:pPr>
        <w:spacing w:before="211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(3)《武清区土地利用总体</w:t>
      </w:r>
      <w:r>
        <w:rPr>
          <w:rFonts w:ascii="宋体" w:hAnsi="宋体" w:eastAsia="宋体" w:cs="宋体"/>
          <w:spacing w:val="1"/>
          <w:sz w:val="28"/>
          <w:szCs w:val="28"/>
        </w:rPr>
        <w:t>规划(2006-2020 年)》；</w:t>
      </w:r>
    </w:p>
    <w:p>
      <w:pPr>
        <w:spacing w:before="211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(4)《天</w:t>
      </w:r>
      <w:r>
        <w:rPr>
          <w:rFonts w:ascii="宋体" w:hAnsi="宋体" w:eastAsia="宋体" w:cs="宋体"/>
          <w:spacing w:val="5"/>
          <w:sz w:val="28"/>
          <w:szCs w:val="28"/>
        </w:rPr>
        <w:t>津</w:t>
      </w:r>
      <w:r>
        <w:rPr>
          <w:rFonts w:ascii="宋体" w:hAnsi="宋体" w:eastAsia="宋体" w:cs="宋体"/>
          <w:spacing w:val="3"/>
          <w:sz w:val="28"/>
          <w:szCs w:val="28"/>
        </w:rPr>
        <w:t>市武清区石各庄镇总体规划(2010-2020)》。</w:t>
      </w:r>
    </w:p>
    <w:p>
      <w:pPr>
        <w:spacing w:before="211" w:line="221" w:lineRule="auto"/>
        <w:ind w:left="622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9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1.2.4</w:t>
      </w:r>
      <w:r>
        <w:rPr>
          <w:rFonts w:ascii="宋体" w:hAnsi="宋体" w:eastAsia="宋体" w:cs="宋体"/>
          <w:spacing w:val="-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其他资</w:t>
      </w:r>
      <w:r>
        <w:rPr>
          <w:rFonts w:ascii="宋体" w:hAnsi="宋体" w:eastAsia="宋体" w:cs="宋体"/>
          <w:spacing w:val="-8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料</w:t>
      </w:r>
    </w:p>
    <w:p>
      <w:pPr>
        <w:spacing w:before="210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(1)《天津市“十三五”规</w:t>
      </w:r>
      <w:r>
        <w:rPr>
          <w:rFonts w:ascii="宋体" w:hAnsi="宋体" w:eastAsia="宋体" w:cs="宋体"/>
          <w:spacing w:val="-1"/>
          <w:sz w:val="28"/>
          <w:szCs w:val="28"/>
        </w:rPr>
        <w:t>划纲要》；</w:t>
      </w:r>
    </w:p>
    <w:p>
      <w:pPr>
        <w:spacing w:before="211" w:line="221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(2)《武清区“十三五”规</w:t>
      </w:r>
      <w:r>
        <w:rPr>
          <w:rFonts w:ascii="宋体" w:hAnsi="宋体" w:eastAsia="宋体" w:cs="宋体"/>
          <w:spacing w:val="-1"/>
          <w:sz w:val="28"/>
          <w:szCs w:val="28"/>
        </w:rPr>
        <w:t>划纲要》；</w:t>
      </w:r>
    </w:p>
    <w:p>
      <w:pPr>
        <w:spacing w:before="210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(</w:t>
      </w:r>
      <w:r>
        <w:rPr>
          <w:rFonts w:ascii="宋体" w:hAnsi="宋体" w:eastAsia="宋体" w:cs="宋体"/>
          <w:spacing w:val="-11"/>
          <w:sz w:val="28"/>
          <w:szCs w:val="28"/>
        </w:rPr>
        <w:t>3</w:t>
      </w:r>
      <w:r>
        <w:rPr>
          <w:rFonts w:ascii="宋体" w:hAnsi="宋体" w:eastAsia="宋体" w:cs="宋体"/>
          <w:spacing w:val="-7"/>
          <w:sz w:val="28"/>
          <w:szCs w:val="28"/>
        </w:rPr>
        <w:t>)《武清区石各庄镇 “十三五”发展规划》；</w:t>
      </w:r>
    </w:p>
    <w:p>
      <w:pPr>
        <w:spacing w:before="211" w:line="220" w:lineRule="auto"/>
        <w:ind w:left="60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(4) 市政等其他相关资料</w:t>
      </w:r>
      <w:r>
        <w:rPr>
          <w:rFonts w:ascii="宋体" w:hAnsi="宋体" w:eastAsia="宋体" w:cs="宋体"/>
          <w:spacing w:val="6"/>
          <w:sz w:val="28"/>
          <w:szCs w:val="28"/>
        </w:rPr>
        <w:t>。</w:t>
      </w:r>
    </w:p>
    <w:p>
      <w:pPr>
        <w:spacing w:before="211" w:line="220" w:lineRule="auto"/>
        <w:ind w:left="622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1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.3</w:t>
      </w:r>
      <w:r>
        <w:rPr>
          <w:rFonts w:ascii="宋体" w:hAnsi="宋体" w:eastAsia="宋体" w:cs="宋体"/>
          <w:spacing w:val="-11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管理要求</w:t>
      </w:r>
    </w:p>
    <w:p>
      <w:pPr>
        <w:spacing w:before="213" w:line="359" w:lineRule="auto"/>
        <w:ind w:left="38" w:right="31" w:firstLine="5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1.3.1.</w:t>
      </w:r>
      <w:r>
        <w:rPr>
          <w:rFonts w:ascii="宋体" w:hAnsi="宋体" w:eastAsia="宋体" w:cs="宋体"/>
          <w:spacing w:val="5"/>
          <w:sz w:val="28"/>
          <w:szCs w:val="28"/>
        </w:rPr>
        <w:t>本</w:t>
      </w:r>
      <w:r>
        <w:rPr>
          <w:rFonts w:ascii="宋体" w:hAnsi="宋体" w:eastAsia="宋体" w:cs="宋体"/>
          <w:spacing w:val="4"/>
          <w:sz w:val="28"/>
          <w:szCs w:val="28"/>
        </w:rPr>
        <w:t>控规单元用地范围内的用地使用和各类开发建设活动必须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遵</w:t>
      </w:r>
      <w:r>
        <w:rPr>
          <w:rFonts w:ascii="宋体" w:hAnsi="宋体" w:eastAsia="宋体" w:cs="宋体"/>
          <w:spacing w:val="-4"/>
          <w:sz w:val="28"/>
          <w:szCs w:val="28"/>
        </w:rPr>
        <w:t>守本规划。</w:t>
      </w:r>
    </w:p>
    <w:p>
      <w:pPr>
        <w:spacing w:before="1" w:line="367" w:lineRule="auto"/>
        <w:ind w:left="542" w:right="25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1.</w:t>
      </w:r>
      <w:r>
        <w:rPr>
          <w:rFonts w:ascii="宋体" w:hAnsi="宋体" w:eastAsia="宋体" w:cs="宋体"/>
          <w:spacing w:val="-9"/>
          <w:sz w:val="28"/>
          <w:szCs w:val="28"/>
        </w:rPr>
        <w:t>3</w:t>
      </w:r>
      <w:r>
        <w:rPr>
          <w:rFonts w:ascii="宋体" w:hAnsi="宋体" w:eastAsia="宋体" w:cs="宋体"/>
          <w:spacing w:val="-6"/>
          <w:sz w:val="28"/>
          <w:szCs w:val="28"/>
        </w:rPr>
        <w:t>.2.本规划文本和图则具有同等法律效力， 两者不可分割使用。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1</w:t>
      </w:r>
      <w:r>
        <w:rPr>
          <w:rFonts w:ascii="宋体" w:hAnsi="宋体" w:eastAsia="宋体" w:cs="宋体"/>
          <w:spacing w:val="-4"/>
          <w:sz w:val="28"/>
          <w:szCs w:val="28"/>
        </w:rPr>
        <w:t>.3.3 本规划确需修改，须按规定履行控制性详细规划修改程序。</w:t>
      </w:r>
    </w:p>
    <w:p>
      <w:pPr>
        <w:spacing w:before="228" w:line="219" w:lineRule="auto"/>
        <w:ind w:left="308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第二</w:t>
      </w:r>
      <w:r>
        <w:rPr>
          <w:rFonts w:ascii="宋体" w:hAnsi="宋体" w:eastAsia="宋体" w:cs="宋体"/>
          <w:spacing w:val="-1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章</w:t>
      </w:r>
      <w:r>
        <w:rPr>
          <w:rFonts w:ascii="宋体" w:hAnsi="宋体" w:eastAsia="宋体" w:cs="宋体"/>
          <w:spacing w:val="-1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1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总体控制</w:t>
      </w:r>
    </w:p>
    <w:p>
      <w:pPr>
        <w:spacing w:line="287" w:lineRule="auto"/>
        <w:rPr>
          <w:rFonts w:ascii="Arial"/>
          <w:sz w:val="21"/>
        </w:rPr>
      </w:pPr>
    </w:p>
    <w:p>
      <w:pPr>
        <w:spacing w:before="92" w:line="242" w:lineRule="auto"/>
        <w:ind w:left="604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2.</w:t>
      </w:r>
      <w:r>
        <w:rPr>
          <w:rFonts w:ascii="宋体" w:hAnsi="宋体" w:eastAsia="宋体" w:cs="宋体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1.主导功能和类型</w:t>
      </w:r>
    </w:p>
    <w:p>
      <w:pPr>
        <w:spacing w:before="179" w:line="219" w:lineRule="auto"/>
        <w:ind w:left="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本规划区</w:t>
      </w:r>
      <w:r>
        <w:rPr>
          <w:rFonts w:ascii="宋体" w:hAnsi="宋体" w:eastAsia="宋体" w:cs="宋体"/>
          <w:spacing w:val="3"/>
          <w:sz w:val="28"/>
          <w:szCs w:val="28"/>
        </w:rPr>
        <w:t>用地使用主导功能以物流仓储为主，用地性质主要为一类</w:t>
      </w:r>
    </w:p>
    <w:p>
      <w:pPr>
        <w:sectPr>
          <w:footerReference r:id="rId7" w:type="default"/>
          <w:pgSz w:w="11907" w:h="16841"/>
          <w:pgMar w:top="976" w:right="1668" w:bottom="1708" w:left="1390" w:header="735" w:footer="983" w:gutter="0"/>
          <w:cols w:space="720" w:num="1"/>
        </w:sectPr>
      </w:pPr>
    </w:p>
    <w:p>
      <w:pPr>
        <w:spacing w:line="390" w:lineRule="auto"/>
        <w:rPr>
          <w:rFonts w:ascii="Arial"/>
          <w:sz w:val="21"/>
        </w:rPr>
      </w:pPr>
    </w:p>
    <w:p>
      <w:pPr>
        <w:spacing w:before="91" w:line="221" w:lineRule="auto"/>
        <w:ind w:left="3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物流仓储用地。主导类</w:t>
      </w:r>
      <w:r>
        <w:rPr>
          <w:rFonts w:ascii="宋体" w:hAnsi="宋体" w:eastAsia="宋体" w:cs="宋体"/>
          <w:sz w:val="28"/>
          <w:szCs w:val="28"/>
        </w:rPr>
        <w:t>型属于新建型。</w:t>
      </w:r>
    </w:p>
    <w:p>
      <w:pPr>
        <w:spacing w:before="210" w:line="220" w:lineRule="auto"/>
        <w:ind w:left="604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2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.2.规模</w:t>
      </w:r>
    </w:p>
    <w:p>
      <w:pPr>
        <w:spacing w:before="212" w:line="359" w:lineRule="auto"/>
        <w:ind w:left="38" w:right="122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5"/>
          <w:sz w:val="28"/>
          <w:szCs w:val="28"/>
        </w:rPr>
        <w:t>2.2.1.本控规单元建设用地控制在 18.50 公顷以内， 其中一类物</w:t>
      </w:r>
      <w:r>
        <w:rPr>
          <w:rFonts w:ascii="宋体" w:hAnsi="宋体" w:eastAsia="宋体" w:cs="宋体"/>
          <w:spacing w:val="-1"/>
          <w:sz w:val="28"/>
          <w:szCs w:val="28"/>
        </w:rPr>
        <w:t>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2"/>
          <w:sz w:val="28"/>
          <w:szCs w:val="28"/>
        </w:rPr>
        <w:t>仓</w:t>
      </w:r>
      <w:r>
        <w:rPr>
          <w:rFonts w:ascii="宋体" w:hAnsi="宋体" w:eastAsia="宋体" w:cs="宋体"/>
          <w:spacing w:val="-18"/>
          <w:sz w:val="28"/>
          <w:szCs w:val="28"/>
        </w:rPr>
        <w:t>储</w:t>
      </w:r>
      <w:r>
        <w:rPr>
          <w:rFonts w:ascii="宋体" w:hAnsi="宋体" w:eastAsia="宋体" w:cs="宋体"/>
          <w:spacing w:val="-11"/>
          <w:sz w:val="28"/>
          <w:szCs w:val="28"/>
        </w:rPr>
        <w:t>用地面积约 13.91 公顷， 防护绿地面积约 2.79 公顷，城市道路用地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6"/>
          <w:sz w:val="28"/>
          <w:szCs w:val="28"/>
        </w:rPr>
        <w:t>面</w:t>
      </w:r>
      <w:r>
        <w:rPr>
          <w:rFonts w:ascii="宋体" w:hAnsi="宋体" w:eastAsia="宋体" w:cs="宋体"/>
          <w:spacing w:val="-12"/>
          <w:sz w:val="28"/>
          <w:szCs w:val="28"/>
        </w:rPr>
        <w:t>积约 1.80 公顷。</w:t>
      </w:r>
    </w:p>
    <w:p>
      <w:pPr>
        <w:spacing w:line="219" w:lineRule="auto"/>
        <w:ind w:left="60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2.2.2. 规划区</w:t>
      </w:r>
      <w:r>
        <w:rPr>
          <w:rFonts w:ascii="宋体" w:hAnsi="宋体" w:eastAsia="宋体" w:cs="宋体"/>
          <w:spacing w:val="-1"/>
          <w:sz w:val="28"/>
          <w:szCs w:val="28"/>
        </w:rPr>
        <w:t>建设用地规模作为刚性指标，在本控规中落实。</w:t>
      </w:r>
    </w:p>
    <w:p>
      <w:pPr>
        <w:spacing w:before="212" w:line="242" w:lineRule="auto"/>
        <w:ind w:left="604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2.3</w:t>
      </w:r>
      <w:r>
        <w:rPr>
          <w:rFonts w:ascii="宋体" w:hAnsi="宋体" w:eastAsia="宋体" w:cs="宋体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.用地性质分类</w:t>
      </w:r>
    </w:p>
    <w:p>
      <w:pPr>
        <w:spacing w:before="177" w:line="368" w:lineRule="auto"/>
        <w:ind w:left="47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6"/>
          <w:sz w:val="28"/>
          <w:szCs w:val="28"/>
        </w:rPr>
        <w:t>2.3.1.用地性质分类执行《城市用地分类与规划建设用地标准</w:t>
      </w:r>
      <w:r>
        <w:rPr>
          <w:rFonts w:ascii="宋体" w:hAnsi="宋体" w:eastAsia="宋体" w:cs="宋体"/>
          <w:spacing w:val="13"/>
          <w:sz w:val="28"/>
          <w:szCs w:val="28"/>
        </w:rPr>
        <w:t>》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8"/>
          <w:sz w:val="28"/>
          <w:szCs w:val="28"/>
        </w:rPr>
        <w:t>(</w:t>
      </w:r>
      <w:r>
        <w:rPr>
          <w:rFonts w:ascii="宋体" w:hAnsi="宋体" w:eastAsia="宋体" w:cs="宋体"/>
          <w:sz w:val="28"/>
          <w:szCs w:val="28"/>
        </w:rPr>
        <w:t>GB</w:t>
      </w:r>
      <w:r>
        <w:rPr>
          <w:rFonts w:ascii="宋体" w:hAnsi="宋体" w:eastAsia="宋体" w:cs="宋体"/>
          <w:spacing w:val="8"/>
          <w:sz w:val="28"/>
          <w:szCs w:val="28"/>
        </w:rPr>
        <w:t>50137-2011)</w:t>
      </w:r>
      <w:r>
        <w:rPr>
          <w:rFonts w:ascii="宋体" w:hAnsi="宋体" w:eastAsia="宋体" w:cs="宋体"/>
          <w:spacing w:val="7"/>
          <w:sz w:val="28"/>
          <w:szCs w:val="28"/>
        </w:rPr>
        <w:t>。</w:t>
      </w:r>
    </w:p>
    <w:p>
      <w:pPr>
        <w:spacing w:before="224" w:line="219" w:lineRule="auto"/>
        <w:ind w:left="3084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第三</w:t>
      </w:r>
      <w:r>
        <w:rPr>
          <w:rFonts w:ascii="宋体" w:hAnsi="宋体" w:eastAsia="宋体" w:cs="宋体"/>
          <w:spacing w:val="-1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章</w:t>
      </w:r>
      <w:r>
        <w:rPr>
          <w:rFonts w:ascii="宋体" w:hAnsi="宋体" w:eastAsia="宋体" w:cs="宋体"/>
          <w:spacing w:val="-1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1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绿地规划</w:t>
      </w:r>
    </w:p>
    <w:p>
      <w:pPr>
        <w:spacing w:line="288" w:lineRule="auto"/>
        <w:rPr>
          <w:rFonts w:ascii="Arial"/>
          <w:sz w:val="21"/>
        </w:rPr>
      </w:pPr>
    </w:p>
    <w:p>
      <w:pPr>
        <w:spacing w:before="91"/>
        <w:ind w:left="606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3.1.规</w:t>
      </w:r>
      <w:r>
        <w:rPr>
          <w:rFonts w:ascii="宋体" w:hAnsi="宋体" w:eastAsia="宋体" w:cs="宋体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划内容</w:t>
      </w:r>
    </w:p>
    <w:p>
      <w:pPr>
        <w:spacing w:before="181" w:line="219" w:lineRule="auto"/>
        <w:ind w:left="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sz w:val="28"/>
          <w:szCs w:val="28"/>
        </w:rPr>
        <w:t>本</w:t>
      </w:r>
      <w:r>
        <w:rPr>
          <w:rFonts w:ascii="宋体" w:hAnsi="宋体" w:eastAsia="宋体" w:cs="宋体"/>
          <w:spacing w:val="-2"/>
          <w:sz w:val="28"/>
          <w:szCs w:val="28"/>
        </w:rPr>
        <w:t>控规单元绿地包括防护绿地及附属绿地。</w:t>
      </w:r>
    </w:p>
    <w:p>
      <w:pPr>
        <w:spacing w:before="213" w:line="220" w:lineRule="auto"/>
        <w:ind w:left="606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3.2</w:t>
      </w: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.规模</w:t>
      </w:r>
    </w:p>
    <w:p>
      <w:pPr>
        <w:spacing w:before="210" w:line="221" w:lineRule="auto"/>
        <w:ind w:left="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6"/>
          <w:sz w:val="28"/>
          <w:szCs w:val="28"/>
        </w:rPr>
        <w:t>规</w:t>
      </w:r>
      <w:r>
        <w:rPr>
          <w:rFonts w:ascii="宋体" w:hAnsi="宋体" w:eastAsia="宋体" w:cs="宋体"/>
          <w:spacing w:val="-12"/>
          <w:sz w:val="28"/>
          <w:szCs w:val="28"/>
        </w:rPr>
        <w:t>划</w:t>
      </w:r>
      <w:r>
        <w:rPr>
          <w:rFonts w:ascii="宋体" w:hAnsi="宋体" w:eastAsia="宋体" w:cs="宋体"/>
          <w:spacing w:val="-8"/>
          <w:sz w:val="28"/>
          <w:szCs w:val="28"/>
        </w:rPr>
        <w:t>防护绿地面积 2.79 公顷。</w:t>
      </w:r>
    </w:p>
    <w:p>
      <w:pPr>
        <w:spacing w:before="210" w:line="221" w:lineRule="auto"/>
        <w:ind w:left="606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3.3.控制要求</w:t>
      </w:r>
    </w:p>
    <w:p>
      <w:pPr>
        <w:spacing w:before="211" w:line="359" w:lineRule="auto"/>
        <w:ind w:left="55" w:right="123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3.3.1.本规划区确</w:t>
      </w:r>
      <w:r>
        <w:rPr>
          <w:rFonts w:ascii="宋体" w:hAnsi="宋体" w:eastAsia="宋体" w:cs="宋体"/>
          <w:spacing w:val="3"/>
          <w:sz w:val="28"/>
          <w:szCs w:val="28"/>
        </w:rPr>
        <w:t>定</w:t>
      </w:r>
      <w:r>
        <w:rPr>
          <w:rFonts w:ascii="宋体" w:hAnsi="宋体" w:eastAsia="宋体" w:cs="宋体"/>
          <w:spacing w:val="2"/>
          <w:sz w:val="28"/>
          <w:szCs w:val="28"/>
        </w:rPr>
        <w:t>的绿地系统的数量和规模，其数量和规模作为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刚性指</w:t>
      </w:r>
      <w:r>
        <w:rPr>
          <w:rFonts w:ascii="宋体" w:hAnsi="宋体" w:eastAsia="宋体" w:cs="宋体"/>
          <w:spacing w:val="-3"/>
          <w:sz w:val="28"/>
          <w:szCs w:val="28"/>
        </w:rPr>
        <w:t>标</w:t>
      </w:r>
      <w:r>
        <w:rPr>
          <w:rFonts w:ascii="宋体" w:hAnsi="宋体" w:eastAsia="宋体" w:cs="宋体"/>
          <w:spacing w:val="-2"/>
          <w:sz w:val="28"/>
          <w:szCs w:val="28"/>
        </w:rPr>
        <w:t>，在编制下位规划和实施建设过程中落实。</w:t>
      </w:r>
    </w:p>
    <w:p>
      <w:pPr>
        <w:spacing w:before="1" w:line="368" w:lineRule="auto"/>
        <w:ind w:left="40" w:right="130" w:firstLine="5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3.3.2.防护</w:t>
      </w:r>
      <w:r>
        <w:rPr>
          <w:rFonts w:ascii="宋体" w:hAnsi="宋体" w:eastAsia="宋体" w:cs="宋体"/>
          <w:spacing w:val="2"/>
          <w:sz w:val="28"/>
          <w:szCs w:val="28"/>
        </w:rPr>
        <w:t>绿地和附属绿地的控制执行《天津市城市规划管理技术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2"/>
          <w:sz w:val="28"/>
          <w:szCs w:val="28"/>
        </w:rPr>
        <w:t>规</w:t>
      </w:r>
      <w:r>
        <w:rPr>
          <w:rFonts w:ascii="宋体" w:hAnsi="宋体" w:eastAsia="宋体" w:cs="宋体"/>
          <w:spacing w:val="-40"/>
          <w:sz w:val="28"/>
          <w:szCs w:val="28"/>
        </w:rPr>
        <w:t>定》。</w:t>
      </w:r>
    </w:p>
    <w:p>
      <w:pPr>
        <w:spacing w:before="226" w:line="219" w:lineRule="auto"/>
        <w:ind w:left="272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第四章</w:t>
      </w:r>
      <w:r>
        <w:rPr>
          <w:rFonts w:ascii="宋体" w:hAnsi="宋体" w:eastAsia="宋体" w:cs="宋体"/>
          <w:spacing w:val="-1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1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公共</w:t>
      </w:r>
      <w:r>
        <w:rPr>
          <w:rFonts w:ascii="宋体" w:hAnsi="宋体" w:eastAsia="宋体" w:cs="宋体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设施规划</w:t>
      </w:r>
    </w:p>
    <w:p>
      <w:pPr>
        <w:spacing w:line="287" w:lineRule="auto"/>
        <w:rPr>
          <w:rFonts w:ascii="Arial"/>
          <w:sz w:val="21"/>
        </w:rPr>
      </w:pPr>
    </w:p>
    <w:p>
      <w:pPr>
        <w:spacing w:before="92" w:line="220" w:lineRule="auto"/>
        <w:ind w:left="60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4</w:t>
      </w:r>
      <w:r>
        <w:rPr>
          <w:rFonts w:ascii="宋体" w:hAnsi="宋体" w:eastAsia="宋体" w:cs="宋体"/>
          <w:spacing w:val="-5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.1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规划内容和控制要求</w:t>
      </w:r>
    </w:p>
    <w:p>
      <w:pPr>
        <w:spacing w:before="212" w:line="366" w:lineRule="auto"/>
        <w:ind w:left="44" w:right="130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4.1.1.公共服务设</w:t>
      </w:r>
      <w:r>
        <w:rPr>
          <w:rFonts w:ascii="宋体" w:hAnsi="宋体" w:eastAsia="宋体" w:cs="宋体"/>
          <w:spacing w:val="3"/>
          <w:sz w:val="28"/>
          <w:szCs w:val="28"/>
        </w:rPr>
        <w:t>施</w:t>
      </w:r>
      <w:r>
        <w:rPr>
          <w:rFonts w:ascii="宋体" w:hAnsi="宋体" w:eastAsia="宋体" w:cs="宋体"/>
          <w:spacing w:val="2"/>
          <w:sz w:val="28"/>
          <w:szCs w:val="28"/>
        </w:rPr>
        <w:t>是指城市、地区级公共设施和居住区公共服务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3"/>
          <w:sz w:val="28"/>
          <w:szCs w:val="28"/>
        </w:rPr>
        <w:t>设</w:t>
      </w:r>
      <w:r>
        <w:rPr>
          <w:rFonts w:ascii="宋体" w:hAnsi="宋体" w:eastAsia="宋体" w:cs="宋体"/>
          <w:spacing w:val="-9"/>
          <w:sz w:val="28"/>
          <w:szCs w:val="28"/>
        </w:rPr>
        <w:t>施等。</w:t>
      </w:r>
    </w:p>
    <w:p>
      <w:pPr>
        <w:sectPr>
          <w:headerReference r:id="rId8" w:type="default"/>
          <w:footerReference r:id="rId9" w:type="default"/>
          <w:pgSz w:w="11907" w:h="16841"/>
          <w:pgMar w:top="976" w:right="1573" w:bottom="1708" w:left="1390" w:header="735" w:footer="983" w:gutter="0"/>
          <w:cols w:space="720" w:num="1"/>
        </w:sectPr>
      </w:pPr>
    </w:p>
    <w:p>
      <w:pPr>
        <w:spacing w:line="391" w:lineRule="auto"/>
        <w:rPr>
          <w:rFonts w:ascii="Arial"/>
          <w:sz w:val="21"/>
        </w:rPr>
      </w:pPr>
    </w:p>
    <w:p>
      <w:pPr>
        <w:spacing w:before="91" w:line="359" w:lineRule="auto"/>
        <w:ind w:left="132" w:right="114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4.1.2.公益性公共</w:t>
      </w:r>
      <w:r>
        <w:rPr>
          <w:rFonts w:ascii="宋体" w:hAnsi="宋体" w:eastAsia="宋体" w:cs="宋体"/>
          <w:spacing w:val="3"/>
          <w:sz w:val="28"/>
          <w:szCs w:val="28"/>
        </w:rPr>
        <w:t>设</w:t>
      </w:r>
      <w:r>
        <w:rPr>
          <w:rFonts w:ascii="宋体" w:hAnsi="宋体" w:eastAsia="宋体" w:cs="宋体"/>
          <w:spacing w:val="2"/>
          <w:sz w:val="28"/>
          <w:szCs w:val="28"/>
        </w:rPr>
        <w:t>施的数量、规模作为刚性指标，在编制下位规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划</w:t>
      </w:r>
      <w:r>
        <w:rPr>
          <w:rFonts w:ascii="宋体" w:hAnsi="宋体" w:eastAsia="宋体" w:cs="宋体"/>
          <w:spacing w:val="-3"/>
          <w:sz w:val="28"/>
          <w:szCs w:val="28"/>
        </w:rPr>
        <w:t>和实施建设过程中落实。</w:t>
      </w:r>
    </w:p>
    <w:p>
      <w:pPr>
        <w:spacing w:line="239" w:lineRule="auto"/>
        <w:ind w:left="69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4.1.3.公共设施</w:t>
      </w:r>
      <w:r>
        <w:rPr>
          <w:rFonts w:ascii="宋体" w:hAnsi="宋体" w:eastAsia="宋体" w:cs="宋体"/>
          <w:spacing w:val="-1"/>
          <w:sz w:val="28"/>
          <w:szCs w:val="28"/>
        </w:rPr>
        <w:t>位置的调整，需满足服务半径要求。</w:t>
      </w:r>
    </w:p>
    <w:p>
      <w:pPr>
        <w:spacing w:before="181" w:line="220" w:lineRule="auto"/>
        <w:ind w:left="701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4.2.城市、地</w:t>
      </w:r>
      <w:r>
        <w:rPr>
          <w:rFonts w:ascii="宋体" w:hAnsi="宋体" w:eastAsia="宋体" w:cs="宋体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区级公共设施规划</w:t>
      </w:r>
    </w:p>
    <w:p>
      <w:pPr>
        <w:spacing w:before="210"/>
        <w:ind w:left="69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4.2.1.规</w:t>
      </w:r>
      <w:r>
        <w:rPr>
          <w:rFonts w:ascii="宋体" w:hAnsi="宋体" w:eastAsia="宋体" w:cs="宋体"/>
          <w:sz w:val="28"/>
          <w:szCs w:val="28"/>
        </w:rPr>
        <w:t>划内容</w:t>
      </w:r>
    </w:p>
    <w:p>
      <w:pPr>
        <w:spacing w:before="182" w:line="368" w:lineRule="auto"/>
        <w:ind w:left="137" w:right="110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5"/>
          <w:sz w:val="28"/>
          <w:szCs w:val="28"/>
        </w:rPr>
        <w:t>本</w:t>
      </w:r>
      <w:r>
        <w:rPr>
          <w:rFonts w:ascii="宋体" w:hAnsi="宋体" w:eastAsia="宋体" w:cs="宋体"/>
          <w:spacing w:val="3"/>
          <w:sz w:val="28"/>
          <w:szCs w:val="28"/>
        </w:rPr>
        <w:t>单元用地仅为一处一类仓储用地和道路防护绿地，因此根据用地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功</w:t>
      </w:r>
      <w:r>
        <w:rPr>
          <w:rFonts w:ascii="宋体" w:hAnsi="宋体" w:eastAsia="宋体" w:cs="宋体"/>
          <w:spacing w:val="-1"/>
          <w:sz w:val="28"/>
          <w:szCs w:val="28"/>
        </w:rPr>
        <w:t>能及规模未单独配套设施。</w:t>
      </w:r>
    </w:p>
    <w:p>
      <w:pPr>
        <w:spacing w:before="226" w:line="219" w:lineRule="auto"/>
        <w:ind w:left="3177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2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第五</w:t>
      </w:r>
      <w:r>
        <w:rPr>
          <w:rFonts w:ascii="宋体" w:hAnsi="宋体" w:eastAsia="宋体" w:cs="宋体"/>
          <w:spacing w:val="-1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章</w:t>
      </w:r>
      <w:r>
        <w:rPr>
          <w:rFonts w:ascii="宋体" w:hAnsi="宋体" w:eastAsia="宋体" w:cs="宋体"/>
          <w:spacing w:val="-1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1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交通规划</w:t>
      </w:r>
    </w:p>
    <w:p>
      <w:pPr>
        <w:spacing w:line="285" w:lineRule="auto"/>
        <w:rPr>
          <w:rFonts w:ascii="Arial"/>
          <w:sz w:val="21"/>
        </w:rPr>
      </w:pPr>
    </w:p>
    <w:p>
      <w:pPr>
        <w:spacing w:before="92"/>
        <w:ind w:left="707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5.1.</w:t>
      </w:r>
      <w:r>
        <w:rPr>
          <w:rFonts w:ascii="宋体" w:hAnsi="宋体" w:eastAsia="宋体" w:cs="宋体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交通规划</w:t>
      </w:r>
    </w:p>
    <w:p>
      <w:pPr>
        <w:spacing w:before="181" w:line="368" w:lineRule="auto"/>
        <w:ind w:left="132" w:right="108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8"/>
          <w:sz w:val="28"/>
          <w:szCs w:val="28"/>
        </w:rPr>
        <w:t>途</w:t>
      </w:r>
      <w:r>
        <w:rPr>
          <w:rFonts w:ascii="宋体" w:hAnsi="宋体" w:eastAsia="宋体" w:cs="宋体"/>
          <w:spacing w:val="-13"/>
          <w:sz w:val="28"/>
          <w:szCs w:val="28"/>
        </w:rPr>
        <w:t>经本规划区的道路有： 主干道路 2 条，次干道路 1 条， 各道路规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划</w:t>
      </w:r>
      <w:r>
        <w:rPr>
          <w:rFonts w:ascii="宋体" w:hAnsi="宋体" w:eastAsia="宋体" w:cs="宋体"/>
          <w:spacing w:val="-6"/>
          <w:sz w:val="28"/>
          <w:szCs w:val="28"/>
        </w:rPr>
        <w:t>情况如下：</w:t>
      </w:r>
    </w:p>
    <w:p>
      <w:pPr>
        <w:spacing w:line="92" w:lineRule="exact"/>
      </w:pPr>
    </w:p>
    <w:tbl>
      <w:tblPr>
        <w:tblStyle w:val="4"/>
        <w:tblW w:w="902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967"/>
        <w:gridCol w:w="939"/>
        <w:gridCol w:w="1090"/>
        <w:gridCol w:w="478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238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before="221" w:line="221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道路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名称</w:t>
            </w:r>
          </w:p>
        </w:tc>
        <w:tc>
          <w:tcPr>
            <w:tcW w:w="9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9" w:lineRule="auto"/>
              <w:ind w:left="383" w:right="162" w:hanging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规划等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级</w:t>
            </w:r>
          </w:p>
        </w:tc>
        <w:tc>
          <w:tcPr>
            <w:tcW w:w="93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4" w:line="229" w:lineRule="auto"/>
              <w:ind w:left="161" w:right="148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红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线宽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米)</w:t>
            </w:r>
          </w:p>
        </w:tc>
        <w:tc>
          <w:tcPr>
            <w:tcW w:w="10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5" w:line="238" w:lineRule="auto"/>
              <w:ind w:left="2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绿线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宽</w:t>
            </w:r>
          </w:p>
          <w:p>
            <w:pPr>
              <w:spacing w:before="1" w:line="218" w:lineRule="auto"/>
              <w:ind w:left="2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7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米)</w:t>
            </w:r>
          </w:p>
        </w:tc>
        <w:tc>
          <w:tcPr>
            <w:tcW w:w="4786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221" w:line="221" w:lineRule="auto"/>
              <w:ind w:left="18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横断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面形式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38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before="170" w:line="221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六支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路</w:t>
            </w:r>
          </w:p>
        </w:tc>
        <w:tc>
          <w:tcPr>
            <w:tcW w:w="9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0" w:line="220" w:lineRule="auto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主干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路</w:t>
            </w:r>
          </w:p>
        </w:tc>
        <w:tc>
          <w:tcPr>
            <w:tcW w:w="939" w:type="dxa"/>
            <w:tcBorders>
              <w:left w:val="single" w:color="000000" w:sz="4" w:space="0"/>
            </w:tcBorders>
            <w:vAlign w:val="top"/>
          </w:tcPr>
          <w:p>
            <w:pPr>
              <w:spacing w:before="206" w:line="183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36</w:t>
            </w:r>
          </w:p>
        </w:tc>
        <w:tc>
          <w:tcPr>
            <w:tcW w:w="1090" w:type="dxa"/>
            <w:tcBorders>
              <w:right w:val="single" w:color="000000" w:sz="4" w:space="0"/>
            </w:tcBorders>
            <w:vAlign w:val="top"/>
          </w:tcPr>
          <w:p>
            <w:pPr>
              <w:spacing w:before="170" w:line="221" w:lineRule="auto"/>
              <w:ind w:left="2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东侧 40</w:t>
            </w:r>
          </w:p>
        </w:tc>
        <w:tc>
          <w:tcPr>
            <w:tcW w:w="4786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34" w:line="228" w:lineRule="auto"/>
              <w:ind w:left="711" w:right="13" w:hanging="6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.5 (人行道) -3.0 (绿化隔离带) -21.0 (车行道)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-3.0 (绿化隔离带) -4</w:t>
            </w:r>
            <w:r>
              <w:rPr>
                <w:rFonts w:ascii="宋体" w:hAnsi="宋体" w:eastAsia="宋体" w:cs="宋体"/>
                <w:sz w:val="21"/>
                <w:szCs w:val="21"/>
              </w:rPr>
              <w:t>.5 (人行道)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1238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before="171" w:line="221" w:lineRule="auto"/>
              <w:ind w:left="3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东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升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路</w:t>
            </w:r>
          </w:p>
        </w:tc>
        <w:tc>
          <w:tcPr>
            <w:tcW w:w="9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1" w:line="220" w:lineRule="auto"/>
              <w:ind w:left="1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主干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路</w:t>
            </w:r>
          </w:p>
        </w:tc>
        <w:tc>
          <w:tcPr>
            <w:tcW w:w="939" w:type="dxa"/>
            <w:tcBorders>
              <w:left w:val="single" w:color="000000" w:sz="4" w:space="0"/>
            </w:tcBorders>
            <w:vAlign w:val="top"/>
          </w:tcPr>
          <w:p>
            <w:pPr>
              <w:spacing w:before="207" w:line="183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30</w:t>
            </w:r>
          </w:p>
        </w:tc>
        <w:tc>
          <w:tcPr>
            <w:tcW w:w="1090" w:type="dxa"/>
            <w:tcBorders>
              <w:right w:val="single" w:color="000000" w:sz="4" w:space="0"/>
            </w:tcBorders>
            <w:vAlign w:val="top"/>
          </w:tcPr>
          <w:p>
            <w:pPr>
              <w:spacing w:before="171" w:line="221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3"/>
                <w:sz w:val="21"/>
                <w:szCs w:val="21"/>
              </w:rPr>
              <w:t>北</w:t>
            </w: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侧 20</w:t>
            </w:r>
          </w:p>
        </w:tc>
        <w:tc>
          <w:tcPr>
            <w:tcW w:w="4786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34" w:line="228" w:lineRule="auto"/>
              <w:ind w:left="711" w:right="13" w:hanging="5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0 (人行道) -3.0 (绿化隔离带) -18.0 (车行道)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-3.0 (绿化隔离带) -3</w:t>
            </w:r>
            <w:r>
              <w:rPr>
                <w:rFonts w:ascii="宋体" w:hAnsi="宋体" w:eastAsia="宋体" w:cs="宋体"/>
                <w:sz w:val="21"/>
                <w:szCs w:val="21"/>
              </w:rPr>
              <w:t>.0 (人行道)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38" w:type="dxa"/>
            <w:tcBorders>
              <w:left w:val="nil"/>
              <w:right w:val="single" w:color="000000" w:sz="4" w:space="0"/>
            </w:tcBorders>
            <w:vAlign w:val="top"/>
          </w:tcPr>
          <w:p>
            <w:pPr>
              <w:spacing w:before="172" w:line="221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pict>
                <v:shape id="_x0000_s1026" o:spid="_x0000_s1026" style="position:absolute;left:0pt;margin-left:0pt;margin-top:27.9pt;height:0.75pt;width:64.45pt;mso-position-horizontal-relative:page;mso-position-vertical-relative:page;z-index:251660288;mso-width-relative:page;mso-height-relative:page;" fillcolor="#000000" filled="t" stroked="f" coordsize="1288,15" path="m0,14l1231,14,1231,0,0,0,0,14xem1231,14l1288,14,1288,0,1231,0,1231,14xe"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经一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街</w:t>
            </w:r>
          </w:p>
        </w:tc>
        <w:tc>
          <w:tcPr>
            <w:tcW w:w="96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3" w:line="220" w:lineRule="auto"/>
              <w:ind w:left="174"/>
              <w:rPr>
                <w:rFonts w:ascii="宋体" w:hAnsi="宋体" w:eastAsia="宋体" w:cs="宋体"/>
                <w:sz w:val="21"/>
                <w:szCs w:val="21"/>
              </w:rPr>
            </w:pPr>
            <w:r>
              <w:pict>
                <v:shape id="_x0000_s1027" o:spid="_x0000_s1027" style="position:absolute;left:0pt;margin-left:2.55pt;margin-top:27.9pt;height:0.75pt;width:48.4pt;mso-position-horizontal-relative:page;mso-position-vertical-relative:page;z-index:251662336;mso-width-relative:page;mso-height-relative:page;" fillcolor="#000000" filled="t" stroked="f" coordsize="968,15" path="m0,14l909,14,909,0,0,0,0,14xem909,14l967,14,967,0,909,0,909,14xe"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次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干路</w:t>
            </w:r>
          </w:p>
        </w:tc>
        <w:tc>
          <w:tcPr>
            <w:tcW w:w="939" w:type="dxa"/>
            <w:tcBorders>
              <w:left w:val="single" w:color="000000" w:sz="4" w:space="0"/>
            </w:tcBorders>
            <w:vAlign w:val="top"/>
          </w:tcPr>
          <w:p>
            <w:pPr>
              <w:spacing w:before="209" w:line="183" w:lineRule="auto"/>
              <w:ind w:left="369"/>
              <w:rPr>
                <w:rFonts w:ascii="宋体" w:hAnsi="宋体" w:eastAsia="宋体" w:cs="宋体"/>
                <w:sz w:val="21"/>
                <w:szCs w:val="21"/>
              </w:rPr>
            </w:pPr>
            <w:r>
              <w:pict>
                <v:shape id="_x0000_s1028" o:spid="_x0000_s1028" style="position:absolute;left:0pt;margin-left:2.6pt;margin-top:27.9pt;height:0.75pt;width:47.1pt;mso-position-horizontal-relative:page;mso-position-vertical-relative:page;z-index:251663360;mso-width-relative:page;mso-height-relative:page;" fillcolor="#000000" filled="t" stroked="f" coordsize="941,15" path="m0,14l883,14,883,0,0,0,0,14xem883,14l941,14,941,0,883,0,883,14xe"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</w:p>
        </w:tc>
        <w:tc>
          <w:tcPr>
            <w:tcW w:w="1090" w:type="dxa"/>
            <w:tcBorders>
              <w:right w:val="single" w:color="000000" w:sz="4" w:space="0"/>
            </w:tcBorders>
            <w:vAlign w:val="top"/>
          </w:tcPr>
          <w:p>
            <w:pPr>
              <w:spacing w:before="36" w:line="308" w:lineRule="exact"/>
              <w:ind w:left="239"/>
              <w:rPr>
                <w:rFonts w:ascii="宋体" w:hAnsi="宋体" w:eastAsia="宋体" w:cs="宋体"/>
                <w:sz w:val="21"/>
                <w:szCs w:val="21"/>
              </w:rPr>
            </w:pPr>
            <w:r>
              <w:pict>
                <v:shape id="_x0000_s1029" o:spid="_x0000_s1029" style="position:absolute;left:0pt;margin-left:2.7pt;margin-top:27.9pt;height:0.75pt;width:54.4pt;mso-position-horizontal-relative:page;mso-position-vertical-relative:page;z-index:251661312;mso-width-relative:page;mso-height-relative:page;" fillcolor="#000000" filled="t" stroked="f" coordsize="1088,15" path="m0,14l1029,14,1029,0,0,0,0,14xem1029,14l1087,14,1087,0,1029,0,1029,14xe"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-3"/>
                <w:position w:val="7"/>
                <w:sz w:val="21"/>
                <w:szCs w:val="21"/>
              </w:rPr>
              <w:t>西</w:t>
            </w:r>
            <w:r>
              <w:rPr>
                <w:rFonts w:ascii="宋体" w:hAnsi="宋体" w:eastAsia="宋体" w:cs="宋体"/>
                <w:spacing w:val="-2"/>
                <w:position w:val="7"/>
                <w:sz w:val="21"/>
                <w:szCs w:val="21"/>
              </w:rPr>
              <w:t>侧约</w:t>
            </w:r>
          </w:p>
          <w:p>
            <w:pPr>
              <w:spacing w:line="184" w:lineRule="auto"/>
              <w:ind w:left="3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10-19</w:t>
            </w:r>
          </w:p>
        </w:tc>
        <w:tc>
          <w:tcPr>
            <w:tcW w:w="4786" w:type="dxa"/>
            <w:tcBorders>
              <w:left w:val="single" w:color="000000" w:sz="4" w:space="0"/>
              <w:right w:val="nil"/>
            </w:tcBorders>
            <w:vAlign w:val="top"/>
          </w:tcPr>
          <w:p>
            <w:pPr>
              <w:spacing w:before="172" w:line="221" w:lineRule="auto"/>
              <w:ind w:left="189"/>
              <w:rPr>
                <w:rFonts w:ascii="宋体" w:hAnsi="宋体" w:eastAsia="宋体" w:cs="宋体"/>
                <w:sz w:val="21"/>
                <w:szCs w:val="21"/>
              </w:rPr>
            </w:pPr>
            <w:r>
              <w:pict>
                <v:shape id="_x0000_s1030" o:spid="_x0000_s1030" style="position:absolute;left:0pt;margin-left:2.55pt;margin-top:27.9pt;height:0.75pt;width:236.85pt;mso-position-horizontal-relative:page;mso-position-vertical-relative:page;z-index:251659264;mso-width-relative:page;mso-height-relative:page;" fillcolor="#000000" filled="t" stroked="f" coordsize="4737,15" path="m0,14l4736,14,4736,0,0,0,0,14xe">
                  <v:fill on="t" focussize="0,0"/>
                  <v:stroke on="f"/>
                  <v:imagedata o:title=""/>
                  <o:lock v:ext="edit"/>
                </v:shape>
              </w:pic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4.</w:t>
            </w:r>
            <w:r>
              <w:rPr>
                <w:rFonts w:ascii="宋体" w:hAnsi="宋体" w:eastAsia="宋体" w:cs="宋体"/>
                <w:sz w:val="21"/>
                <w:szCs w:val="21"/>
              </w:rPr>
              <w:t>0 (人行道) -12.0 (车行道) -4.0 (人行道)</w:t>
            </w:r>
          </w:p>
        </w:tc>
      </w:tr>
    </w:tbl>
    <w:p>
      <w:pPr>
        <w:spacing w:line="380" w:lineRule="auto"/>
        <w:rPr>
          <w:rFonts w:ascii="Arial"/>
          <w:sz w:val="21"/>
        </w:rPr>
      </w:pPr>
    </w:p>
    <w:p>
      <w:pPr>
        <w:spacing w:before="91" w:line="359" w:lineRule="auto"/>
        <w:ind w:left="136" w:right="107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5</w:t>
      </w:r>
      <w:r>
        <w:rPr>
          <w:rFonts w:ascii="宋体" w:hAnsi="宋体" w:eastAsia="宋体" w:cs="宋体"/>
          <w:spacing w:val="3"/>
          <w:sz w:val="28"/>
          <w:szCs w:val="28"/>
        </w:rPr>
        <w:t>.2.对于武清区总体规划和石各庄镇总体规划确定的途径本规划区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的公路、主干路，原则上</w:t>
      </w:r>
      <w:r>
        <w:rPr>
          <w:rFonts w:ascii="宋体" w:hAnsi="宋体" w:eastAsia="宋体" w:cs="宋体"/>
          <w:spacing w:val="2"/>
          <w:sz w:val="28"/>
          <w:szCs w:val="28"/>
        </w:rPr>
        <w:t>不可调整；对次干路及支路，可以根据用地布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局需要在不改变道路功能前提下作适当调整，但须报请城市规划行政</w:t>
      </w:r>
      <w:r>
        <w:rPr>
          <w:rFonts w:ascii="宋体" w:hAnsi="宋体" w:eastAsia="宋体" w:cs="宋体"/>
          <w:spacing w:val="1"/>
          <w:sz w:val="28"/>
          <w:szCs w:val="28"/>
        </w:rPr>
        <w:t>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管</w:t>
      </w:r>
      <w:r>
        <w:rPr>
          <w:rFonts w:ascii="宋体" w:hAnsi="宋体" w:eastAsia="宋体" w:cs="宋体"/>
          <w:spacing w:val="-5"/>
          <w:sz w:val="28"/>
          <w:szCs w:val="28"/>
        </w:rPr>
        <w:t>部门同意。</w:t>
      </w:r>
    </w:p>
    <w:p>
      <w:pPr>
        <w:spacing w:before="1" w:line="239" w:lineRule="auto"/>
        <w:ind w:left="69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5.3.规划区内的各相交路口均规</w:t>
      </w:r>
      <w:r>
        <w:rPr>
          <w:rFonts w:ascii="宋体" w:hAnsi="宋体" w:eastAsia="宋体" w:cs="宋体"/>
          <w:sz w:val="28"/>
          <w:szCs w:val="28"/>
        </w:rPr>
        <w:t>划为一般平面交叉口。</w:t>
      </w:r>
    </w:p>
    <w:p>
      <w:pPr>
        <w:spacing w:before="180" w:line="359" w:lineRule="auto"/>
        <w:ind w:left="132" w:right="112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5.4.本单元各地块机动车出入口应尽可能设置在次要道路上，</w:t>
      </w:r>
      <w:r>
        <w:rPr>
          <w:rFonts w:ascii="宋体" w:hAnsi="宋体" w:eastAsia="宋体" w:cs="宋体"/>
          <w:spacing w:val="2"/>
          <w:sz w:val="28"/>
          <w:szCs w:val="28"/>
        </w:rPr>
        <w:t>不</w:t>
      </w:r>
      <w:r>
        <w:rPr>
          <w:rFonts w:ascii="宋体" w:hAnsi="宋体" w:eastAsia="宋体" w:cs="宋体"/>
          <w:sz w:val="28"/>
          <w:szCs w:val="28"/>
        </w:rPr>
        <w:t xml:space="preserve">宜 </w:t>
      </w:r>
      <w:r>
        <w:rPr>
          <w:rFonts w:ascii="宋体" w:hAnsi="宋体" w:eastAsia="宋体" w:cs="宋体"/>
          <w:spacing w:val="3"/>
          <w:sz w:val="28"/>
          <w:szCs w:val="28"/>
        </w:rPr>
        <w:t>在行人集中地区设置机动车出入口，不得在交叉口、人行横道、公</w:t>
      </w:r>
      <w:r>
        <w:rPr>
          <w:rFonts w:ascii="宋体" w:hAnsi="宋体" w:eastAsia="宋体" w:cs="宋体"/>
          <w:spacing w:val="2"/>
          <w:sz w:val="28"/>
          <w:szCs w:val="28"/>
        </w:rPr>
        <w:t>共</w:t>
      </w:r>
      <w:r>
        <w:rPr>
          <w:rFonts w:ascii="宋体" w:hAnsi="宋体" w:eastAsia="宋体" w:cs="宋体"/>
          <w:sz w:val="28"/>
          <w:szCs w:val="28"/>
        </w:rPr>
        <w:t>交</w:t>
      </w:r>
    </w:p>
    <w:p>
      <w:pPr>
        <w:spacing w:line="219" w:lineRule="auto"/>
        <w:ind w:left="1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通停靠站以及桥梁、隧道引道处设置机动车出入口，机动车出入口</w:t>
      </w:r>
      <w:r>
        <w:rPr>
          <w:rFonts w:ascii="宋体" w:hAnsi="宋体" w:eastAsia="宋体" w:cs="宋体"/>
          <w:sz w:val="28"/>
          <w:szCs w:val="28"/>
        </w:rPr>
        <w:t>距人</w:t>
      </w:r>
    </w:p>
    <w:p>
      <w:pPr>
        <w:sectPr>
          <w:headerReference r:id="rId10" w:type="default"/>
          <w:footerReference r:id="rId11" w:type="default"/>
          <w:pgSz w:w="11907" w:h="16841"/>
          <w:pgMar w:top="976" w:right="1589" w:bottom="1708" w:left="1296" w:header="735" w:footer="983" w:gutter="0"/>
          <w:cols w:space="720" w:num="1"/>
        </w:sectPr>
      </w:pPr>
    </w:p>
    <w:p>
      <w:pPr>
        <w:spacing w:line="391" w:lineRule="auto"/>
        <w:rPr>
          <w:rFonts w:ascii="Arial"/>
          <w:sz w:val="21"/>
        </w:rPr>
      </w:pPr>
    </w:p>
    <w:p>
      <w:pPr>
        <w:spacing w:before="91" w:line="359" w:lineRule="auto"/>
        <w:ind w:left="39" w:right="120" w:firstLine="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行过街天桥、地道、桥</w:t>
      </w:r>
      <w:r>
        <w:rPr>
          <w:rFonts w:ascii="宋体" w:hAnsi="宋体" w:eastAsia="宋体" w:cs="宋体"/>
          <w:spacing w:val="3"/>
          <w:sz w:val="28"/>
          <w:szCs w:val="28"/>
        </w:rPr>
        <w:t>梁</w:t>
      </w:r>
      <w:r>
        <w:rPr>
          <w:rFonts w:ascii="宋体" w:hAnsi="宋体" w:eastAsia="宋体" w:cs="宋体"/>
          <w:spacing w:val="2"/>
          <w:sz w:val="28"/>
          <w:szCs w:val="28"/>
        </w:rPr>
        <w:t>、隧道引道、铁路平交道口、主要交叉口距离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0"/>
          <w:sz w:val="28"/>
          <w:szCs w:val="28"/>
        </w:rPr>
        <w:t>应</w:t>
      </w:r>
      <w:r>
        <w:rPr>
          <w:rFonts w:ascii="宋体" w:hAnsi="宋体" w:eastAsia="宋体" w:cs="宋体"/>
          <w:spacing w:val="-16"/>
          <w:sz w:val="28"/>
          <w:szCs w:val="28"/>
        </w:rPr>
        <w:t>大</w:t>
      </w:r>
      <w:r>
        <w:rPr>
          <w:rFonts w:ascii="宋体" w:hAnsi="宋体" w:eastAsia="宋体" w:cs="宋体"/>
          <w:spacing w:val="-15"/>
          <w:sz w:val="28"/>
          <w:szCs w:val="28"/>
        </w:rPr>
        <w:t>于 80 米， 一条道路上的同侧机动车出入口间距应不小于 150 米， 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于必须设置在快速路、主干道</w:t>
      </w:r>
      <w:r>
        <w:rPr>
          <w:rFonts w:ascii="宋体" w:hAnsi="宋体" w:eastAsia="宋体" w:cs="宋体"/>
          <w:sz w:val="28"/>
          <w:szCs w:val="28"/>
        </w:rPr>
        <w:t>上的地块出入口实行右转进出交通管制。</w:t>
      </w:r>
    </w:p>
    <w:p>
      <w:pPr>
        <w:spacing w:before="2" w:line="367" w:lineRule="auto"/>
        <w:ind w:left="40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5.5.本</w:t>
      </w:r>
      <w:r>
        <w:rPr>
          <w:rFonts w:ascii="宋体" w:hAnsi="宋体" w:eastAsia="宋体" w:cs="宋体"/>
          <w:spacing w:val="2"/>
          <w:sz w:val="28"/>
          <w:szCs w:val="28"/>
        </w:rPr>
        <w:t>规划区内各类建筑应按照《天津市建设项目配建停车场(库)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标准</w:t>
      </w:r>
      <w:r>
        <w:rPr>
          <w:rFonts w:ascii="宋体" w:hAnsi="宋体" w:eastAsia="宋体" w:cs="宋体"/>
          <w:spacing w:val="-1"/>
          <w:sz w:val="28"/>
          <w:szCs w:val="28"/>
        </w:rPr>
        <w:t>》(DB/T29-6-2018) 及有关规定要求配建停车场。</w:t>
      </w:r>
    </w:p>
    <w:p>
      <w:pPr>
        <w:spacing w:before="227" w:line="219" w:lineRule="auto"/>
        <w:ind w:left="272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第六章</w:t>
      </w:r>
      <w:r>
        <w:rPr>
          <w:rFonts w:ascii="宋体" w:hAnsi="宋体" w:eastAsia="宋体" w:cs="宋体"/>
          <w:spacing w:val="-1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1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市政</w:t>
      </w:r>
      <w:r>
        <w:rPr>
          <w:rFonts w:ascii="宋体" w:hAnsi="宋体" w:eastAsia="宋体" w:cs="宋体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工程规划</w:t>
      </w:r>
    </w:p>
    <w:p>
      <w:pPr>
        <w:spacing w:line="285" w:lineRule="auto"/>
        <w:rPr>
          <w:rFonts w:ascii="Arial"/>
          <w:sz w:val="21"/>
        </w:rPr>
      </w:pPr>
    </w:p>
    <w:p>
      <w:pPr>
        <w:spacing w:before="91" w:line="221" w:lineRule="auto"/>
        <w:ind w:left="61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6.1.</w:t>
      </w:r>
      <w:r>
        <w:rPr>
          <w:rFonts w:ascii="宋体" w:hAnsi="宋体" w:eastAsia="宋体" w:cs="宋体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控制要求</w:t>
      </w:r>
    </w:p>
    <w:p>
      <w:pPr>
        <w:spacing w:before="210" w:line="359" w:lineRule="auto"/>
        <w:ind w:left="39" w:right="168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6.1.1.市政工程规划的内容包括</w:t>
      </w:r>
      <w:r>
        <w:rPr>
          <w:rFonts w:ascii="宋体" w:hAnsi="宋体" w:eastAsia="宋体" w:cs="宋体"/>
          <w:spacing w:val="1"/>
          <w:sz w:val="28"/>
          <w:szCs w:val="28"/>
        </w:rPr>
        <w:t>给水、排水、电力、通讯、燃气、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供热、环卫、消防和其他</w:t>
      </w:r>
      <w:r>
        <w:rPr>
          <w:rFonts w:ascii="宋体" w:hAnsi="宋体" w:eastAsia="宋体" w:cs="宋体"/>
          <w:sz w:val="28"/>
          <w:szCs w:val="28"/>
        </w:rPr>
        <w:t>等设施规划。</w:t>
      </w:r>
    </w:p>
    <w:p>
      <w:pPr>
        <w:spacing w:before="1" w:line="359" w:lineRule="auto"/>
        <w:ind w:left="62" w:right="127" w:firstLine="53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6.1.2.市政工程场站设施的位置只允许在街坊内调整，鼓励有</w:t>
      </w:r>
      <w:r>
        <w:rPr>
          <w:rFonts w:ascii="宋体" w:hAnsi="宋体" w:eastAsia="宋体" w:cs="宋体"/>
          <w:sz w:val="28"/>
          <w:szCs w:val="28"/>
        </w:rPr>
        <w:t xml:space="preserve">条件 </w:t>
      </w:r>
      <w:r>
        <w:rPr>
          <w:rFonts w:ascii="宋体" w:hAnsi="宋体" w:eastAsia="宋体" w:cs="宋体"/>
          <w:spacing w:val="-2"/>
          <w:sz w:val="28"/>
          <w:szCs w:val="28"/>
        </w:rPr>
        <w:t>的场站设施采取地下或半地下方式与公共建筑、公共绿地结合</w:t>
      </w:r>
      <w:r>
        <w:rPr>
          <w:rFonts w:ascii="宋体" w:hAnsi="宋体" w:eastAsia="宋体" w:cs="宋体"/>
          <w:spacing w:val="-1"/>
          <w:sz w:val="28"/>
          <w:szCs w:val="28"/>
        </w:rPr>
        <w:t>建</w:t>
      </w:r>
      <w:r>
        <w:rPr>
          <w:rFonts w:ascii="宋体" w:hAnsi="宋体" w:eastAsia="宋体" w:cs="宋体"/>
          <w:sz w:val="28"/>
          <w:szCs w:val="28"/>
        </w:rPr>
        <w:t>设。</w:t>
      </w:r>
    </w:p>
    <w:p>
      <w:pPr>
        <w:spacing w:line="220" w:lineRule="auto"/>
        <w:ind w:left="61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6.2.</w:t>
      </w:r>
      <w:r>
        <w:rPr>
          <w:rFonts w:ascii="宋体" w:hAnsi="宋体" w:eastAsia="宋体" w:cs="宋体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给水工程</w:t>
      </w:r>
    </w:p>
    <w:p>
      <w:pPr>
        <w:spacing w:before="212" w:line="359" w:lineRule="auto"/>
        <w:ind w:left="41" w:right="226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6</w:t>
      </w:r>
      <w:r>
        <w:rPr>
          <w:rFonts w:ascii="宋体" w:hAnsi="宋体" w:eastAsia="宋体" w:cs="宋体"/>
          <w:spacing w:val="-5"/>
          <w:sz w:val="28"/>
          <w:szCs w:val="28"/>
        </w:rPr>
        <w:t>.</w:t>
      </w:r>
      <w:r>
        <w:rPr>
          <w:rFonts w:ascii="宋体" w:hAnsi="宋体" w:eastAsia="宋体" w:cs="宋体"/>
          <w:spacing w:val="-4"/>
          <w:sz w:val="28"/>
          <w:szCs w:val="28"/>
        </w:rPr>
        <w:t>2.1.规划给水管道接自六支路现状 200mm 输水管，水源引自镇区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</w:rPr>
        <w:t>现状地下水厂， 远期与市政管网相接由王庆坨南水北调水库供水管</w:t>
      </w:r>
      <w:r>
        <w:rPr>
          <w:rFonts w:ascii="宋体" w:hAnsi="宋体" w:eastAsia="宋体" w:cs="宋体"/>
          <w:spacing w:val="-4"/>
          <w:sz w:val="28"/>
          <w:szCs w:val="28"/>
        </w:rPr>
        <w:t>线</w:t>
      </w:r>
      <w:r>
        <w:rPr>
          <w:rFonts w:ascii="宋体" w:hAnsi="宋体" w:eastAsia="宋体" w:cs="宋体"/>
          <w:sz w:val="28"/>
          <w:szCs w:val="28"/>
        </w:rPr>
        <w:t xml:space="preserve">供 </w:t>
      </w:r>
      <w:r>
        <w:rPr>
          <w:rFonts w:ascii="宋体" w:hAnsi="宋体" w:eastAsia="宋体" w:cs="宋体"/>
          <w:spacing w:val="-9"/>
          <w:sz w:val="28"/>
          <w:szCs w:val="28"/>
        </w:rPr>
        <w:t>水。结合市政道路完善供水管网， 远期结合镇区采用环网布置， 确保</w:t>
      </w:r>
      <w:r>
        <w:rPr>
          <w:rFonts w:ascii="宋体" w:hAnsi="宋体" w:eastAsia="宋体" w:cs="宋体"/>
          <w:spacing w:val="-4"/>
          <w:sz w:val="28"/>
          <w:szCs w:val="28"/>
        </w:rPr>
        <w:t>供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水</w:t>
      </w:r>
      <w:r>
        <w:rPr>
          <w:rFonts w:ascii="宋体" w:hAnsi="宋体" w:eastAsia="宋体" w:cs="宋体"/>
          <w:spacing w:val="-3"/>
          <w:sz w:val="28"/>
          <w:szCs w:val="28"/>
        </w:rPr>
        <w:t>安</w:t>
      </w:r>
      <w:r>
        <w:rPr>
          <w:rFonts w:ascii="宋体" w:hAnsi="宋体" w:eastAsia="宋体" w:cs="宋体"/>
          <w:spacing w:val="-2"/>
          <w:sz w:val="28"/>
          <w:szCs w:val="28"/>
        </w:rPr>
        <w:t>全。</w:t>
      </w:r>
    </w:p>
    <w:p>
      <w:pPr>
        <w:spacing w:before="2" w:line="359" w:lineRule="auto"/>
        <w:ind w:left="38" w:right="231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6.2.2.本规划区消防水量为同一时间内火灾次数 1 次，每次 10 升</w:t>
      </w:r>
      <w:r>
        <w:rPr>
          <w:rFonts w:ascii="宋体" w:hAnsi="宋体" w:eastAsia="宋体" w:cs="宋体"/>
          <w:spacing w:val="-6"/>
          <w:sz w:val="28"/>
          <w:szCs w:val="28"/>
        </w:rPr>
        <w:t>/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秒，用</w:t>
      </w:r>
      <w:r>
        <w:rPr>
          <w:rFonts w:ascii="宋体" w:hAnsi="宋体" w:eastAsia="宋体" w:cs="宋体"/>
          <w:spacing w:val="-7"/>
          <w:sz w:val="28"/>
          <w:szCs w:val="28"/>
        </w:rPr>
        <w:t>水</w:t>
      </w:r>
      <w:r>
        <w:rPr>
          <w:rFonts w:ascii="宋体" w:hAnsi="宋体" w:eastAsia="宋体" w:cs="宋体"/>
          <w:spacing w:val="-5"/>
          <w:sz w:val="28"/>
          <w:szCs w:val="28"/>
        </w:rPr>
        <w:t>量为 72m³，消火栓间距不大于 120m，管径不小于 DN150mm。</w:t>
      </w:r>
    </w:p>
    <w:p>
      <w:pPr>
        <w:spacing w:line="220" w:lineRule="auto"/>
        <w:ind w:left="61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6.3.</w:t>
      </w:r>
      <w:r>
        <w:rPr>
          <w:rFonts w:ascii="宋体" w:hAnsi="宋体" w:eastAsia="宋体" w:cs="宋体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排水工程</w:t>
      </w:r>
    </w:p>
    <w:p>
      <w:pPr>
        <w:spacing w:before="211"/>
        <w:ind w:left="60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6.3.1.排水体制采用</w:t>
      </w:r>
      <w:r>
        <w:rPr>
          <w:rFonts w:ascii="宋体" w:hAnsi="宋体" w:eastAsia="宋体" w:cs="宋体"/>
          <w:sz w:val="28"/>
          <w:szCs w:val="28"/>
        </w:rPr>
        <w:t>雨、污分流制。</w:t>
      </w:r>
    </w:p>
    <w:p>
      <w:pPr>
        <w:spacing w:before="182" w:line="359" w:lineRule="auto"/>
        <w:ind w:left="38" w:right="132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6.3.2.污水规划：单元内的</w:t>
      </w:r>
      <w:r>
        <w:rPr>
          <w:rFonts w:ascii="宋体" w:hAnsi="宋体" w:eastAsia="宋体" w:cs="宋体"/>
          <w:sz w:val="28"/>
          <w:szCs w:val="28"/>
        </w:rPr>
        <w:t xml:space="preserve">污水统一经市政管网排入六支路西侧规 </w:t>
      </w:r>
      <w:r>
        <w:rPr>
          <w:rFonts w:ascii="宋体" w:hAnsi="宋体" w:eastAsia="宋体" w:cs="宋体"/>
          <w:spacing w:val="-12"/>
          <w:sz w:val="28"/>
          <w:szCs w:val="28"/>
        </w:rPr>
        <w:t>划</w:t>
      </w:r>
      <w:r>
        <w:rPr>
          <w:rFonts w:ascii="宋体" w:hAnsi="宋体" w:eastAsia="宋体" w:cs="宋体"/>
          <w:spacing w:val="-8"/>
          <w:sz w:val="28"/>
          <w:szCs w:val="28"/>
        </w:rPr>
        <w:t>污水处理厂，规划该污水处理厂规模为 0.5 万 m³/d，面积 0.67ha。其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中日</w:t>
      </w:r>
      <w:r>
        <w:rPr>
          <w:rFonts w:ascii="宋体" w:hAnsi="宋体" w:eastAsia="宋体" w:cs="宋体"/>
          <w:spacing w:val="-9"/>
          <w:sz w:val="28"/>
          <w:szCs w:val="28"/>
        </w:rPr>
        <w:t>处</w:t>
      </w:r>
      <w:r>
        <w:rPr>
          <w:rFonts w:ascii="宋体" w:hAnsi="宋体" w:eastAsia="宋体" w:cs="宋体"/>
          <w:spacing w:val="-7"/>
          <w:sz w:val="28"/>
          <w:szCs w:val="28"/>
        </w:rPr>
        <w:t>理本单元内污水 0.008 万立方米。</w:t>
      </w:r>
    </w:p>
    <w:p>
      <w:pPr>
        <w:ind w:left="60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6.3.3.雨水规划：雨水</w:t>
      </w:r>
      <w:r>
        <w:rPr>
          <w:rFonts w:ascii="宋体" w:hAnsi="宋体" w:eastAsia="宋体" w:cs="宋体"/>
          <w:sz w:val="28"/>
          <w:szCs w:val="28"/>
        </w:rPr>
        <w:t>以就近便捷排放的原则，充分利用规划范围</w:t>
      </w:r>
    </w:p>
    <w:p>
      <w:pPr>
        <w:sectPr>
          <w:headerReference r:id="rId12" w:type="default"/>
          <w:footerReference r:id="rId13" w:type="default"/>
          <w:pgSz w:w="11907" w:h="16841"/>
          <w:pgMar w:top="976" w:right="1577" w:bottom="1708" w:left="1390" w:header="735" w:footer="983" w:gutter="0"/>
          <w:cols w:space="720" w:num="1"/>
        </w:sectPr>
      </w:pPr>
    </w:p>
    <w:p>
      <w:pPr>
        <w:spacing w:line="390" w:lineRule="auto"/>
        <w:rPr>
          <w:rFonts w:ascii="Arial"/>
          <w:sz w:val="21"/>
        </w:rPr>
      </w:pPr>
    </w:p>
    <w:p>
      <w:pPr>
        <w:spacing w:before="91" w:line="220" w:lineRule="auto"/>
        <w:ind w:left="7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内的沟</w:t>
      </w:r>
      <w:r>
        <w:rPr>
          <w:rFonts w:ascii="宋体" w:hAnsi="宋体" w:eastAsia="宋体" w:cs="宋体"/>
          <w:spacing w:val="-2"/>
          <w:sz w:val="28"/>
          <w:szCs w:val="28"/>
        </w:rPr>
        <w:t>渠及规划的水系，分散就近排放，雨水管在道路两侧均敷设。</w:t>
      </w:r>
    </w:p>
    <w:p>
      <w:pPr>
        <w:spacing w:before="211"/>
        <w:ind w:left="61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6.4.电力</w:t>
      </w:r>
      <w:r>
        <w:rPr>
          <w:rFonts w:ascii="宋体" w:hAnsi="宋体" w:eastAsia="宋体" w:cs="宋体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工程</w:t>
      </w:r>
    </w:p>
    <w:p>
      <w:pPr>
        <w:spacing w:before="179"/>
        <w:ind w:left="60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6.</w:t>
      </w:r>
      <w:r>
        <w:rPr>
          <w:rFonts w:ascii="宋体" w:hAnsi="宋体" w:eastAsia="宋体" w:cs="宋体"/>
          <w:spacing w:val="-5"/>
          <w:sz w:val="28"/>
          <w:szCs w:val="28"/>
        </w:rPr>
        <w:t>4</w:t>
      </w:r>
      <w:r>
        <w:rPr>
          <w:rFonts w:ascii="宋体" w:hAnsi="宋体" w:eastAsia="宋体" w:cs="宋体"/>
          <w:spacing w:val="-3"/>
          <w:sz w:val="28"/>
          <w:szCs w:val="28"/>
        </w:rPr>
        <w:t>.1.本规划区内用电总负荷约 0.10KW。</w:t>
      </w:r>
    </w:p>
    <w:p>
      <w:pPr>
        <w:spacing w:before="183" w:line="359" w:lineRule="auto"/>
        <w:ind w:left="44" w:right="97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6.4.2.规划区内电源引自陈咀 110KV 变电站，规模为 2*50MV</w:t>
      </w:r>
      <w:r>
        <w:rPr>
          <w:rFonts w:ascii="宋体" w:hAnsi="宋体" w:eastAsia="宋体" w:cs="宋体"/>
          <w:spacing w:val="-3"/>
          <w:sz w:val="28"/>
          <w:szCs w:val="28"/>
        </w:rPr>
        <w:t>A</w:t>
      </w:r>
      <w:r>
        <w:rPr>
          <w:rFonts w:ascii="宋体" w:hAnsi="宋体" w:eastAsia="宋体" w:cs="宋体"/>
          <w:spacing w:val="-8"/>
          <w:sz w:val="28"/>
          <w:szCs w:val="28"/>
        </w:rPr>
        <w:t>，其上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级电源</w:t>
      </w:r>
      <w:r>
        <w:rPr>
          <w:rFonts w:ascii="宋体" w:hAnsi="宋体" w:eastAsia="宋体" w:cs="宋体"/>
          <w:spacing w:val="-5"/>
          <w:sz w:val="28"/>
          <w:szCs w:val="28"/>
        </w:rPr>
        <w:t>来</w:t>
      </w:r>
      <w:r>
        <w:rPr>
          <w:rFonts w:ascii="宋体" w:hAnsi="宋体" w:eastAsia="宋体" w:cs="宋体"/>
          <w:spacing w:val="-4"/>
          <w:sz w:val="28"/>
          <w:szCs w:val="28"/>
        </w:rPr>
        <w:t>自石各庄 220KV 变电站。规划区备用电源引自石各庄镇区供电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系统，工业和大型公建根据负荷建设相</w:t>
      </w:r>
      <w:r>
        <w:rPr>
          <w:rFonts w:ascii="宋体" w:hAnsi="宋体" w:eastAsia="宋体" w:cs="宋体"/>
          <w:spacing w:val="-1"/>
          <w:sz w:val="28"/>
          <w:szCs w:val="28"/>
        </w:rPr>
        <w:t>应等级的专用变电站。</w:t>
      </w:r>
    </w:p>
    <w:p>
      <w:pPr>
        <w:ind w:left="61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6.</w:t>
      </w:r>
      <w:r>
        <w:rPr>
          <w:rFonts w:ascii="宋体" w:hAnsi="宋体" w:eastAsia="宋体" w:cs="宋体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5.通讯工程</w:t>
      </w:r>
    </w:p>
    <w:p>
      <w:pPr>
        <w:spacing w:before="180" w:line="224" w:lineRule="auto"/>
        <w:ind w:left="60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6.5.1.本规划区内市话总需求量约 100 门。</w:t>
      </w:r>
    </w:p>
    <w:p>
      <w:pPr>
        <w:spacing w:before="203" w:line="359" w:lineRule="auto"/>
        <w:ind w:left="39" w:right="270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6.5.2</w:t>
      </w:r>
      <w:r>
        <w:rPr>
          <w:rFonts w:ascii="宋体" w:hAnsi="宋体" w:eastAsia="宋体" w:cs="宋体"/>
          <w:spacing w:val="-3"/>
          <w:sz w:val="28"/>
          <w:szCs w:val="28"/>
        </w:rPr>
        <w:t>.</w:t>
      </w:r>
      <w:r>
        <w:rPr>
          <w:rFonts w:ascii="宋体" w:hAnsi="宋体" w:eastAsia="宋体" w:cs="宋体"/>
          <w:spacing w:val="-2"/>
          <w:sz w:val="28"/>
          <w:szCs w:val="28"/>
        </w:rPr>
        <w:t>电信由镇区内电话支局提供，规划采用综合通信管沟系统，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8"/>
          <w:sz w:val="28"/>
          <w:szCs w:val="28"/>
        </w:rPr>
        <w:t>所</w:t>
      </w:r>
      <w:r>
        <w:rPr>
          <w:rFonts w:ascii="宋体" w:hAnsi="宋体" w:eastAsia="宋体" w:cs="宋体"/>
          <w:spacing w:val="9"/>
          <w:sz w:val="28"/>
          <w:szCs w:val="28"/>
        </w:rPr>
        <w:t>有通信企业的电(光)缆全部同沟敷设，通信管网沿道路布置。</w:t>
      </w:r>
    </w:p>
    <w:p>
      <w:pPr>
        <w:spacing w:before="2" w:line="359" w:lineRule="auto"/>
        <w:ind w:left="41" w:firstLine="55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6.5.3.规划沿控规单元</w:t>
      </w:r>
      <w:r>
        <w:rPr>
          <w:rFonts w:ascii="宋体" w:hAnsi="宋体" w:eastAsia="宋体" w:cs="宋体"/>
          <w:sz w:val="28"/>
          <w:szCs w:val="28"/>
        </w:rPr>
        <w:t xml:space="preserve">内主干道路铺设广播、电视节目光纤传输线 </w:t>
      </w:r>
      <w:r>
        <w:rPr>
          <w:rFonts w:ascii="宋体" w:hAnsi="宋体" w:eastAsia="宋体" w:cs="宋体"/>
          <w:spacing w:val="-7"/>
          <w:sz w:val="28"/>
          <w:szCs w:val="28"/>
        </w:rPr>
        <w:t>路， 形成有线电视光纤网络。积极利用广播电视光纤传输线路发展通讯</w:t>
      </w:r>
      <w:r>
        <w:rPr>
          <w:rFonts w:ascii="宋体" w:hAnsi="宋体" w:eastAsia="宋体" w:cs="宋体"/>
          <w:spacing w:val="-1"/>
          <w:sz w:val="28"/>
          <w:szCs w:val="28"/>
        </w:rPr>
        <w:t>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宽带接</w:t>
      </w:r>
      <w:r>
        <w:rPr>
          <w:rFonts w:ascii="宋体" w:hAnsi="宋体" w:eastAsia="宋体" w:cs="宋体"/>
          <w:spacing w:val="-1"/>
          <w:sz w:val="28"/>
          <w:szCs w:val="28"/>
        </w:rPr>
        <w:t>入等服务。</w:t>
      </w:r>
    </w:p>
    <w:p>
      <w:pPr>
        <w:spacing w:line="359" w:lineRule="auto"/>
        <w:ind w:left="43" w:right="211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6.5.4.规划区内新建主干路主</w:t>
      </w:r>
      <w:r>
        <w:rPr>
          <w:rFonts w:ascii="宋体" w:hAnsi="宋体" w:eastAsia="宋体" w:cs="宋体"/>
          <w:sz w:val="28"/>
          <w:szCs w:val="28"/>
        </w:rPr>
        <w:t xml:space="preserve">要交通道口应预留弱电管线、通信管 </w:t>
      </w:r>
      <w:r>
        <w:rPr>
          <w:rFonts w:ascii="宋体" w:hAnsi="宋体" w:eastAsia="宋体" w:cs="宋体"/>
          <w:spacing w:val="-8"/>
          <w:sz w:val="28"/>
          <w:szCs w:val="28"/>
        </w:rPr>
        <w:t>线</w:t>
      </w:r>
      <w:r>
        <w:rPr>
          <w:rFonts w:ascii="宋体" w:hAnsi="宋体" w:eastAsia="宋体" w:cs="宋体"/>
          <w:spacing w:val="-5"/>
          <w:sz w:val="28"/>
          <w:szCs w:val="28"/>
        </w:rPr>
        <w:t>及电源管线。</w:t>
      </w:r>
    </w:p>
    <w:p>
      <w:pPr>
        <w:spacing w:before="1"/>
        <w:ind w:left="61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6.</w:t>
      </w:r>
      <w:r>
        <w:rPr>
          <w:rFonts w:ascii="宋体" w:hAnsi="宋体" w:eastAsia="宋体" w:cs="宋体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6.供热工程</w:t>
      </w:r>
    </w:p>
    <w:p>
      <w:pPr>
        <w:spacing w:before="181" w:line="359" w:lineRule="auto"/>
        <w:ind w:left="39" w:right="104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6.6.1.因本规划区仅有物流仓储用地一处，考虑到物流仓储的</w:t>
      </w:r>
      <w:r>
        <w:rPr>
          <w:rFonts w:ascii="宋体" w:hAnsi="宋体" w:eastAsia="宋体" w:cs="宋体"/>
          <w:sz w:val="28"/>
          <w:szCs w:val="28"/>
        </w:rPr>
        <w:t xml:space="preserve">使用 </w:t>
      </w:r>
      <w:r>
        <w:rPr>
          <w:rFonts w:ascii="宋体" w:hAnsi="宋体" w:eastAsia="宋体" w:cs="宋体"/>
          <w:spacing w:val="-1"/>
          <w:sz w:val="28"/>
          <w:szCs w:val="28"/>
        </w:rPr>
        <w:t>性质，供热由物流仓储安装空调</w:t>
      </w:r>
      <w:r>
        <w:rPr>
          <w:rFonts w:ascii="宋体" w:hAnsi="宋体" w:eastAsia="宋体" w:cs="宋体"/>
          <w:sz w:val="28"/>
          <w:szCs w:val="28"/>
        </w:rPr>
        <w:t>自行解决，不再规划市政集中供热。</w:t>
      </w:r>
    </w:p>
    <w:p>
      <w:pPr>
        <w:spacing w:before="1" w:line="219" w:lineRule="auto"/>
        <w:ind w:left="61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6.7.</w:t>
      </w:r>
      <w:r>
        <w:rPr>
          <w:rFonts w:ascii="宋体" w:hAnsi="宋体" w:eastAsia="宋体" w:cs="宋体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供热工程</w:t>
      </w:r>
    </w:p>
    <w:p>
      <w:pPr>
        <w:spacing w:before="213" w:line="359" w:lineRule="auto"/>
        <w:ind w:left="39" w:right="211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6.7.1.因本规划区仅有物流仓</w:t>
      </w:r>
      <w:r>
        <w:rPr>
          <w:rFonts w:ascii="宋体" w:hAnsi="宋体" w:eastAsia="宋体" w:cs="宋体"/>
          <w:sz w:val="28"/>
          <w:szCs w:val="28"/>
        </w:rPr>
        <w:t xml:space="preserve">储用地一处，考虑到物流仓储的使用 </w:t>
      </w:r>
      <w:r>
        <w:rPr>
          <w:rFonts w:ascii="宋体" w:hAnsi="宋体" w:eastAsia="宋体" w:cs="宋体"/>
          <w:spacing w:val="-1"/>
          <w:sz w:val="28"/>
          <w:szCs w:val="28"/>
        </w:rPr>
        <w:t>性质，单元不涉及燃气使</w:t>
      </w:r>
      <w:r>
        <w:rPr>
          <w:rFonts w:ascii="宋体" w:hAnsi="宋体" w:eastAsia="宋体" w:cs="宋体"/>
          <w:sz w:val="28"/>
          <w:szCs w:val="28"/>
        </w:rPr>
        <w:t>用，不再规划市政集中供气。</w:t>
      </w:r>
    </w:p>
    <w:p>
      <w:pPr>
        <w:spacing w:before="1" w:line="239" w:lineRule="auto"/>
        <w:ind w:left="61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6</w:t>
      </w:r>
      <w:r>
        <w:rPr>
          <w:rFonts w:ascii="宋体" w:hAnsi="宋体" w:eastAsia="宋体" w:cs="宋体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.8.管线综合</w:t>
      </w:r>
    </w:p>
    <w:p>
      <w:pPr>
        <w:spacing w:before="181" w:line="545" w:lineRule="exact"/>
        <w:ind w:left="6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position w:val="20"/>
          <w:sz w:val="28"/>
          <w:szCs w:val="28"/>
        </w:rPr>
        <w:t>6.8.1.管线埋深满足专业管线埋设深度要</w:t>
      </w:r>
      <w:r>
        <w:rPr>
          <w:rFonts w:ascii="宋体" w:hAnsi="宋体" w:eastAsia="宋体" w:cs="宋体"/>
          <w:spacing w:val="-1"/>
          <w:position w:val="20"/>
          <w:sz w:val="28"/>
          <w:szCs w:val="28"/>
        </w:rPr>
        <w:t>求</w:t>
      </w:r>
      <w:r>
        <w:rPr>
          <w:rFonts w:ascii="宋体" w:hAnsi="宋体" w:eastAsia="宋体" w:cs="宋体"/>
          <w:position w:val="20"/>
          <w:sz w:val="28"/>
          <w:szCs w:val="28"/>
        </w:rPr>
        <w:t>。</w:t>
      </w:r>
    </w:p>
    <w:p>
      <w:pPr>
        <w:spacing w:before="1" w:line="239" w:lineRule="auto"/>
        <w:ind w:left="6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6.8.2.管线避让原则</w:t>
      </w:r>
    </w:p>
    <w:p>
      <w:pPr>
        <w:spacing w:before="182" w:line="220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</w:t>
      </w:r>
      <w:r>
        <w:rPr>
          <w:rFonts w:ascii="宋体" w:hAnsi="宋体" w:eastAsia="宋体" w:cs="宋体"/>
          <w:spacing w:val="5"/>
          <w:sz w:val="28"/>
          <w:szCs w:val="28"/>
        </w:rPr>
        <w:t>1) 给水管线让排水管线；</w:t>
      </w:r>
    </w:p>
    <w:p>
      <w:pPr>
        <w:sectPr>
          <w:headerReference r:id="rId14" w:type="default"/>
          <w:footerReference r:id="rId15" w:type="default"/>
          <w:pgSz w:w="11907" w:h="16841"/>
          <w:pgMar w:top="976" w:right="1599" w:bottom="1708" w:left="1390" w:header="735" w:footer="983" w:gutter="0"/>
          <w:cols w:space="720" w:num="1"/>
        </w:sectPr>
      </w:pPr>
    </w:p>
    <w:p>
      <w:pPr>
        <w:spacing w:line="390" w:lineRule="auto"/>
        <w:rPr>
          <w:rFonts w:ascii="Arial"/>
          <w:sz w:val="21"/>
        </w:rPr>
      </w:pPr>
    </w:p>
    <w:p>
      <w:pPr>
        <w:spacing w:before="91" w:line="220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(2) 管径小的管线让管径大的管线</w:t>
      </w:r>
      <w:r>
        <w:rPr>
          <w:rFonts w:ascii="宋体" w:hAnsi="宋体" w:eastAsia="宋体" w:cs="宋体"/>
          <w:spacing w:val="5"/>
          <w:sz w:val="28"/>
          <w:szCs w:val="28"/>
        </w:rPr>
        <w:t>；</w:t>
      </w:r>
    </w:p>
    <w:p>
      <w:pPr>
        <w:spacing w:before="211" w:line="220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(3)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易弯曲的管线让弯曲的管线；</w:t>
      </w:r>
    </w:p>
    <w:p>
      <w:pPr>
        <w:spacing w:before="211" w:line="220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</w:rPr>
        <w:t>(4</w:t>
      </w:r>
      <w:r>
        <w:rPr>
          <w:rFonts w:ascii="宋体" w:hAnsi="宋体" w:eastAsia="宋体" w:cs="宋体"/>
          <w:spacing w:val="5"/>
          <w:sz w:val="28"/>
          <w:szCs w:val="28"/>
        </w:rPr>
        <w:t>)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工程量小的管线让工程量大的管线；</w:t>
      </w:r>
    </w:p>
    <w:p>
      <w:pPr>
        <w:spacing w:before="211" w:line="220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0"/>
          <w:sz w:val="28"/>
          <w:szCs w:val="28"/>
        </w:rPr>
        <w:t>(</w:t>
      </w:r>
      <w:r>
        <w:rPr>
          <w:rFonts w:ascii="宋体" w:hAnsi="宋体" w:eastAsia="宋体" w:cs="宋体"/>
          <w:spacing w:val="5"/>
          <w:sz w:val="28"/>
          <w:szCs w:val="28"/>
        </w:rPr>
        <w:t>5) 临时管线让永久管线；</w:t>
      </w:r>
    </w:p>
    <w:p>
      <w:pPr>
        <w:spacing w:before="211" w:line="219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(6</w:t>
      </w:r>
      <w:r>
        <w:rPr>
          <w:rFonts w:ascii="宋体" w:hAnsi="宋体" w:eastAsia="宋体" w:cs="宋体"/>
          <w:spacing w:val="5"/>
          <w:sz w:val="28"/>
          <w:szCs w:val="28"/>
        </w:rPr>
        <w:t>)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道路下的电力管道与电信管道分侧布置；</w:t>
      </w:r>
    </w:p>
    <w:p>
      <w:pPr>
        <w:spacing w:before="212" w:line="220" w:lineRule="auto"/>
        <w:ind w:left="61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(7</w:t>
      </w:r>
      <w:r>
        <w:rPr>
          <w:rFonts w:ascii="宋体" w:hAnsi="宋体" w:eastAsia="宋体" w:cs="宋体"/>
          <w:spacing w:val="3"/>
          <w:sz w:val="28"/>
          <w:szCs w:val="28"/>
        </w:rPr>
        <w:t>)</w:t>
      </w:r>
      <w:r>
        <w:rPr>
          <w:rFonts w:ascii="宋体" w:hAnsi="宋体" w:eastAsia="宋体" w:cs="宋体"/>
          <w:spacing w:val="2"/>
          <w:sz w:val="28"/>
          <w:szCs w:val="28"/>
        </w:rPr>
        <w:t xml:space="preserve"> 道路下的直埋管线最小覆土深度≥0.7 米。</w:t>
      </w:r>
    </w:p>
    <w:p>
      <w:pPr>
        <w:spacing w:before="212"/>
        <w:ind w:left="61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6.</w:t>
      </w:r>
      <w:r>
        <w:rPr>
          <w:rFonts w:ascii="宋体" w:hAnsi="宋体" w:eastAsia="宋体" w:cs="宋体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9.环境环卫工程</w:t>
      </w:r>
    </w:p>
    <w:p>
      <w:pPr>
        <w:spacing w:before="181" w:line="358" w:lineRule="auto"/>
        <w:ind w:left="44" w:right="35" w:firstLine="55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6.9.1.本控制单元规划区内的垃圾由单位垃圾收集点进行收集</w:t>
      </w:r>
      <w:r>
        <w:rPr>
          <w:rFonts w:ascii="宋体" w:hAnsi="宋体" w:eastAsia="宋体" w:cs="宋体"/>
          <w:sz w:val="28"/>
          <w:szCs w:val="28"/>
        </w:rPr>
        <w:t xml:space="preserve">，统 </w:t>
      </w:r>
      <w:r>
        <w:rPr>
          <w:rFonts w:ascii="宋体" w:hAnsi="宋体" w:eastAsia="宋体" w:cs="宋体"/>
          <w:spacing w:val="-2"/>
          <w:sz w:val="28"/>
          <w:szCs w:val="28"/>
        </w:rPr>
        <w:t>一汇集到镇区垃圾转运站再运至武清区的</w:t>
      </w:r>
      <w:r>
        <w:rPr>
          <w:rFonts w:ascii="宋体" w:hAnsi="宋体" w:eastAsia="宋体" w:cs="宋体"/>
          <w:spacing w:val="-1"/>
          <w:sz w:val="28"/>
          <w:szCs w:val="28"/>
        </w:rPr>
        <w:t>垃圾处理厂集中处理。</w:t>
      </w:r>
    </w:p>
    <w:p>
      <w:pPr>
        <w:spacing w:before="1" w:line="239" w:lineRule="auto"/>
        <w:ind w:left="61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6.10.水土保持</w:t>
      </w:r>
    </w:p>
    <w:p>
      <w:pPr>
        <w:spacing w:before="182" w:line="359" w:lineRule="auto"/>
        <w:ind w:left="43" w:right="26" w:firstLine="5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6.10.1.</w:t>
      </w:r>
      <w:r>
        <w:rPr>
          <w:rFonts w:ascii="宋体" w:hAnsi="宋体" w:eastAsia="宋体" w:cs="宋体"/>
          <w:spacing w:val="-1"/>
          <w:sz w:val="28"/>
          <w:szCs w:val="28"/>
        </w:rPr>
        <w:t>水土保持工作实行预防为主、保护优先、全面规划、综合治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理、因地制宜、突出重点、科学管理</w:t>
      </w:r>
      <w:r>
        <w:rPr>
          <w:rFonts w:ascii="宋体" w:hAnsi="宋体" w:eastAsia="宋体" w:cs="宋体"/>
          <w:sz w:val="28"/>
          <w:szCs w:val="28"/>
        </w:rPr>
        <w:t>、注重效益的方针。</w:t>
      </w:r>
    </w:p>
    <w:p>
      <w:pPr>
        <w:spacing w:before="1" w:line="359" w:lineRule="auto"/>
        <w:ind w:left="40" w:right="28" w:firstLine="56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6.10.2.水土</w:t>
      </w:r>
      <w:r>
        <w:rPr>
          <w:rFonts w:ascii="宋体" w:hAnsi="宋体" w:eastAsia="宋体" w:cs="宋体"/>
          <w:spacing w:val="-1"/>
          <w:sz w:val="28"/>
          <w:szCs w:val="28"/>
        </w:rPr>
        <w:t>保持规划应当与土地利用总体规划、水资源规划、城乡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4"/>
          <w:sz w:val="28"/>
          <w:szCs w:val="28"/>
        </w:rPr>
        <w:t>规</w:t>
      </w:r>
      <w:r>
        <w:rPr>
          <w:rFonts w:ascii="宋体" w:hAnsi="宋体" w:eastAsia="宋体" w:cs="宋体"/>
          <w:spacing w:val="-3"/>
          <w:sz w:val="28"/>
          <w:szCs w:val="28"/>
        </w:rPr>
        <w:t>划</w:t>
      </w:r>
      <w:r>
        <w:rPr>
          <w:rFonts w:ascii="宋体" w:hAnsi="宋体" w:eastAsia="宋体" w:cs="宋体"/>
          <w:spacing w:val="-2"/>
          <w:sz w:val="28"/>
          <w:szCs w:val="28"/>
        </w:rPr>
        <w:t>和环境保护规划等相协调。</w:t>
      </w:r>
    </w:p>
    <w:p>
      <w:pPr>
        <w:spacing w:before="2" w:line="359" w:lineRule="auto"/>
        <w:ind w:left="39" w:right="31" w:firstLine="5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6.1</w:t>
      </w:r>
      <w:r>
        <w:rPr>
          <w:rFonts w:ascii="宋体" w:hAnsi="宋体" w:eastAsia="宋体" w:cs="宋体"/>
          <w:spacing w:val="-5"/>
          <w:sz w:val="28"/>
          <w:szCs w:val="28"/>
        </w:rPr>
        <w:t>0.3.对水土流失潜在危险较大的区域， 应当划定为水土流失重点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预防区；对水土流失严重的区域，应当划定为水土流失重点治理区</w:t>
      </w:r>
      <w:r>
        <w:rPr>
          <w:rFonts w:ascii="宋体" w:hAnsi="宋体" w:eastAsia="宋体" w:cs="宋体"/>
          <w:sz w:val="28"/>
          <w:szCs w:val="28"/>
        </w:rPr>
        <w:t xml:space="preserve">。生 </w:t>
      </w:r>
      <w:r>
        <w:rPr>
          <w:rFonts w:ascii="宋体" w:hAnsi="宋体" w:eastAsia="宋体" w:cs="宋体"/>
          <w:spacing w:val="3"/>
          <w:sz w:val="28"/>
          <w:szCs w:val="28"/>
        </w:rPr>
        <w:t>产建设项目选址、选线应当避让水土流失重点预防区和重点治理区</w:t>
      </w:r>
      <w:r>
        <w:rPr>
          <w:rFonts w:ascii="宋体" w:hAnsi="宋体" w:eastAsia="宋体" w:cs="宋体"/>
          <w:sz w:val="28"/>
          <w:szCs w:val="28"/>
        </w:rPr>
        <w:t xml:space="preserve">；无 </w:t>
      </w:r>
      <w:r>
        <w:rPr>
          <w:rFonts w:ascii="宋体" w:hAnsi="宋体" w:eastAsia="宋体" w:cs="宋体"/>
          <w:spacing w:val="3"/>
          <w:sz w:val="28"/>
          <w:szCs w:val="28"/>
        </w:rPr>
        <w:t>法避让的，应当提高防治标准，优化施工工艺，减少地表扰动和植</w:t>
      </w:r>
      <w:r>
        <w:rPr>
          <w:rFonts w:ascii="宋体" w:hAnsi="宋体" w:eastAsia="宋体" w:cs="宋体"/>
          <w:sz w:val="28"/>
          <w:szCs w:val="28"/>
        </w:rPr>
        <w:t xml:space="preserve">被损 </w:t>
      </w:r>
      <w:r>
        <w:rPr>
          <w:rFonts w:ascii="宋体" w:hAnsi="宋体" w:eastAsia="宋体" w:cs="宋体"/>
          <w:spacing w:val="-10"/>
          <w:sz w:val="28"/>
          <w:szCs w:val="28"/>
        </w:rPr>
        <w:t>坏</w:t>
      </w:r>
      <w:r>
        <w:rPr>
          <w:rFonts w:ascii="宋体" w:hAnsi="宋体" w:eastAsia="宋体" w:cs="宋体"/>
          <w:spacing w:val="-9"/>
          <w:sz w:val="28"/>
          <w:szCs w:val="28"/>
        </w:rPr>
        <w:t>范围， 有效控制可能造成的水土流失。</w:t>
      </w:r>
    </w:p>
    <w:p>
      <w:pPr>
        <w:spacing w:before="2" w:line="362" w:lineRule="auto"/>
        <w:ind w:left="38" w:right="31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"/>
          <w:sz w:val="28"/>
          <w:szCs w:val="28"/>
        </w:rPr>
        <w:t>6.10.4.工程措施应</w:t>
      </w:r>
      <w:r>
        <w:rPr>
          <w:rFonts w:ascii="宋体" w:hAnsi="宋体" w:eastAsia="宋体" w:cs="宋体"/>
          <w:spacing w:val="-1"/>
          <w:sz w:val="28"/>
          <w:szCs w:val="28"/>
        </w:rPr>
        <w:t>明确工程类型和布置原则。植物措施应在对立条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件的分析基础上，推荐多树种、多草种，供设计时进一步优化。防治水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蚀、风蚀的植物措施应有针对性，水蚀风蚀交错区措施应兼顾两种</w:t>
      </w:r>
      <w:r>
        <w:rPr>
          <w:rFonts w:ascii="宋体" w:hAnsi="宋体" w:eastAsia="宋体" w:cs="宋体"/>
          <w:spacing w:val="2"/>
          <w:sz w:val="28"/>
          <w:szCs w:val="28"/>
        </w:rPr>
        <w:t>侵</w:t>
      </w:r>
      <w:r>
        <w:rPr>
          <w:rFonts w:ascii="宋体" w:hAnsi="宋体" w:eastAsia="宋体" w:cs="宋体"/>
          <w:sz w:val="28"/>
          <w:szCs w:val="28"/>
        </w:rPr>
        <w:t xml:space="preserve">蚀 </w:t>
      </w:r>
      <w:r>
        <w:rPr>
          <w:rFonts w:ascii="宋体" w:hAnsi="宋体" w:eastAsia="宋体" w:cs="宋体"/>
          <w:spacing w:val="3"/>
          <w:sz w:val="28"/>
          <w:szCs w:val="28"/>
        </w:rPr>
        <w:t>类型的防治。开挖时表层剥离物的及时清运、集中堆放、周边排水</w:t>
      </w:r>
      <w:r>
        <w:rPr>
          <w:rFonts w:ascii="宋体" w:hAnsi="宋体" w:eastAsia="宋体" w:cs="宋体"/>
          <w:spacing w:val="2"/>
          <w:sz w:val="28"/>
          <w:szCs w:val="28"/>
        </w:rPr>
        <w:t>，</w:t>
      </w:r>
      <w:r>
        <w:rPr>
          <w:rFonts w:ascii="宋体" w:hAnsi="宋体" w:eastAsia="宋体" w:cs="宋体"/>
          <w:sz w:val="28"/>
          <w:szCs w:val="28"/>
        </w:rPr>
        <w:t xml:space="preserve">施 </w:t>
      </w:r>
      <w:r>
        <w:rPr>
          <w:rFonts w:ascii="宋体" w:hAnsi="宋体" w:eastAsia="宋体" w:cs="宋体"/>
          <w:spacing w:val="2"/>
          <w:sz w:val="28"/>
          <w:szCs w:val="28"/>
        </w:rPr>
        <w:t>工作业面上边坡的排水、施工场地排水及沉沙</w:t>
      </w:r>
      <w:r>
        <w:rPr>
          <w:rFonts w:ascii="宋体" w:hAnsi="宋体" w:eastAsia="宋体" w:cs="宋体"/>
          <w:spacing w:val="1"/>
          <w:sz w:val="28"/>
          <w:szCs w:val="28"/>
        </w:rPr>
        <w:t>；堆弃时临时堆渣覆盖、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拦挡，倒渣过程的坡脚拦挡、弃渣及时平整、碾压、排水、削坡；</w:t>
      </w:r>
      <w:r>
        <w:rPr>
          <w:rFonts w:ascii="宋体" w:hAnsi="宋体" w:eastAsia="宋体" w:cs="宋体"/>
          <w:spacing w:val="2"/>
          <w:sz w:val="28"/>
          <w:szCs w:val="28"/>
        </w:rPr>
        <w:t>施</w:t>
      </w:r>
      <w:r>
        <w:rPr>
          <w:rFonts w:ascii="宋体" w:hAnsi="宋体" w:eastAsia="宋体" w:cs="宋体"/>
          <w:sz w:val="28"/>
          <w:szCs w:val="28"/>
        </w:rPr>
        <w:t>工</w:t>
      </w:r>
    </w:p>
    <w:p>
      <w:pPr>
        <w:sectPr>
          <w:headerReference r:id="rId16" w:type="default"/>
          <w:footerReference r:id="rId17" w:type="default"/>
          <w:pgSz w:w="11907" w:h="16841"/>
          <w:pgMar w:top="976" w:right="1668" w:bottom="1708" w:left="1390" w:header="735" w:footer="983" w:gutter="0"/>
          <w:cols w:space="720" w:num="1"/>
        </w:sectPr>
      </w:pPr>
    </w:p>
    <w:p>
      <w:pPr>
        <w:spacing w:line="391" w:lineRule="auto"/>
        <w:rPr>
          <w:rFonts w:ascii="Arial"/>
          <w:sz w:val="21"/>
        </w:rPr>
      </w:pPr>
    </w:p>
    <w:p>
      <w:pPr>
        <w:spacing w:before="91" w:line="359" w:lineRule="auto"/>
        <w:ind w:left="40" w:right="109" w:firstLine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期尽可能避开大风日和主</w:t>
      </w:r>
      <w:r>
        <w:rPr>
          <w:rFonts w:ascii="宋体" w:hAnsi="宋体" w:eastAsia="宋体" w:cs="宋体"/>
          <w:spacing w:val="2"/>
          <w:sz w:val="28"/>
          <w:szCs w:val="28"/>
        </w:rPr>
        <w:t>汛期进行土方施工。施工便道要提出水土保持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要求，并进行临时拦挡、排</w:t>
      </w:r>
      <w:r>
        <w:rPr>
          <w:rFonts w:ascii="宋体" w:hAnsi="宋体" w:eastAsia="宋体" w:cs="宋体"/>
          <w:sz w:val="28"/>
          <w:szCs w:val="28"/>
        </w:rPr>
        <w:t>水等设计。</w:t>
      </w:r>
    </w:p>
    <w:p>
      <w:pPr>
        <w:spacing w:line="220" w:lineRule="auto"/>
        <w:ind w:left="61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6.1</w:t>
      </w:r>
      <w:r>
        <w:rPr>
          <w:rFonts w:ascii="宋体" w:hAnsi="宋体" w:eastAsia="宋体" w:cs="宋体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1.海绵城市</w:t>
      </w:r>
    </w:p>
    <w:p>
      <w:pPr>
        <w:spacing w:before="212" w:line="359" w:lineRule="auto"/>
        <w:ind w:left="40" w:right="97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2"/>
          <w:sz w:val="28"/>
          <w:szCs w:val="28"/>
        </w:rPr>
        <w:t>6.11</w:t>
      </w:r>
      <w:r>
        <w:rPr>
          <w:rFonts w:ascii="宋体" w:hAnsi="宋体" w:eastAsia="宋体" w:cs="宋体"/>
          <w:spacing w:val="8"/>
          <w:sz w:val="28"/>
          <w:szCs w:val="28"/>
        </w:rPr>
        <w:t>.</w:t>
      </w:r>
      <w:r>
        <w:rPr>
          <w:rFonts w:ascii="宋体" w:hAnsi="宋体" w:eastAsia="宋体" w:cs="宋体"/>
          <w:spacing w:val="6"/>
          <w:sz w:val="28"/>
          <w:szCs w:val="28"/>
        </w:rPr>
        <w:t>1. 在布置传统城市管网的基础上，利用区域性排水泵站(扬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水站)，形成区域水量的灵</w:t>
      </w:r>
      <w:r>
        <w:rPr>
          <w:rFonts w:ascii="宋体" w:hAnsi="宋体" w:eastAsia="宋体" w:cs="宋体"/>
          <w:spacing w:val="-1"/>
          <w:sz w:val="28"/>
          <w:szCs w:val="28"/>
        </w:rPr>
        <w:t>活调配，达到雨水利用的目的，并且可有效抵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御雨洪灾</w:t>
      </w:r>
      <w:r>
        <w:rPr>
          <w:rFonts w:ascii="宋体" w:hAnsi="宋体" w:eastAsia="宋体" w:cs="宋体"/>
          <w:spacing w:val="-7"/>
          <w:sz w:val="28"/>
          <w:szCs w:val="28"/>
        </w:rPr>
        <w:t>害</w:t>
      </w:r>
      <w:r>
        <w:rPr>
          <w:rFonts w:ascii="宋体" w:hAnsi="宋体" w:eastAsia="宋体" w:cs="宋体"/>
          <w:spacing w:val="-5"/>
          <w:sz w:val="28"/>
          <w:szCs w:val="28"/>
        </w:rPr>
        <w:t>。湿地作为区域性的“大型调蓄池”，对区域的水资源的调蓄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起着举</w:t>
      </w:r>
      <w:r>
        <w:rPr>
          <w:rFonts w:ascii="宋体" w:hAnsi="宋体" w:eastAsia="宋体" w:cs="宋体"/>
          <w:spacing w:val="-1"/>
          <w:sz w:val="28"/>
          <w:szCs w:val="28"/>
        </w:rPr>
        <w:t>足轻重的作用。</w:t>
      </w:r>
    </w:p>
    <w:p>
      <w:pPr>
        <w:spacing w:before="9" w:line="358" w:lineRule="auto"/>
        <w:ind w:left="40" w:right="95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6.11</w:t>
      </w:r>
      <w:r>
        <w:rPr>
          <w:rFonts w:ascii="宋体" w:hAnsi="宋体" w:eastAsia="宋体" w:cs="宋体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spacing w:val="-5"/>
          <w:sz w:val="28"/>
          <w:szCs w:val="28"/>
        </w:rPr>
        <w:t>2.道路雨水收集与周边花坛的结合：对于道路两旁的花坛， 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议</w:t>
      </w:r>
      <w:r>
        <w:rPr>
          <w:rFonts w:ascii="宋体" w:hAnsi="宋体" w:eastAsia="宋体" w:cs="宋体"/>
          <w:spacing w:val="3"/>
          <w:sz w:val="28"/>
          <w:szCs w:val="28"/>
        </w:rPr>
        <w:t>利用道路与绿地的高差进行雨水收集。考虑将花坛(池)、草坪置于地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面以下 20c m 左右的坑洼地中，树木植于地面以下 30~50c m 的坑洼地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中，并尽量减少不必要的硬地。硬地表面的雨水流入绿地中并下</w:t>
      </w:r>
      <w:r>
        <w:rPr>
          <w:rFonts w:ascii="宋体" w:hAnsi="宋体" w:eastAsia="宋体" w:cs="宋体"/>
          <w:spacing w:val="2"/>
          <w:sz w:val="28"/>
          <w:szCs w:val="28"/>
        </w:rPr>
        <w:t>渗</w:t>
      </w:r>
      <w:r>
        <w:rPr>
          <w:rFonts w:ascii="宋体" w:hAnsi="宋体" w:eastAsia="宋体" w:cs="宋体"/>
          <w:sz w:val="28"/>
          <w:szCs w:val="28"/>
        </w:rPr>
        <w:t xml:space="preserve">，使 </w:t>
      </w:r>
      <w:r>
        <w:rPr>
          <w:rFonts w:ascii="宋体" w:hAnsi="宋体" w:eastAsia="宋体" w:cs="宋体"/>
          <w:spacing w:val="2"/>
          <w:sz w:val="28"/>
          <w:szCs w:val="28"/>
        </w:rPr>
        <w:t>植物生长茂盛，同时对于多余的渗水，可以</w:t>
      </w:r>
      <w:r>
        <w:rPr>
          <w:rFonts w:ascii="宋体" w:hAnsi="宋体" w:eastAsia="宋体" w:cs="宋体"/>
          <w:spacing w:val="1"/>
          <w:sz w:val="28"/>
          <w:szCs w:val="28"/>
        </w:rPr>
        <w:t>通过处理后收集进行浇灌、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冲洗</w:t>
      </w:r>
      <w:r>
        <w:rPr>
          <w:rFonts w:ascii="宋体" w:hAnsi="宋体" w:eastAsia="宋体" w:cs="宋体"/>
          <w:spacing w:val="-1"/>
          <w:sz w:val="28"/>
          <w:szCs w:val="28"/>
        </w:rPr>
        <w:t>道路等回用。</w:t>
      </w:r>
    </w:p>
    <w:p>
      <w:pPr>
        <w:spacing w:line="359" w:lineRule="auto"/>
        <w:ind w:left="41" w:right="98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6.11</w:t>
      </w:r>
      <w:r>
        <w:rPr>
          <w:rFonts w:ascii="宋体" w:hAnsi="宋体" w:eastAsia="宋体" w:cs="宋体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spacing w:val="-5"/>
          <w:sz w:val="28"/>
          <w:szCs w:val="28"/>
        </w:rPr>
        <w:t>3.绿地雨水的收集与综合利用：对于较大面积的绿地， 可以建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成下凹式</w:t>
      </w:r>
      <w:r>
        <w:rPr>
          <w:rFonts w:ascii="宋体" w:hAnsi="宋体" w:eastAsia="宋体" w:cs="宋体"/>
          <w:spacing w:val="-5"/>
          <w:sz w:val="28"/>
          <w:szCs w:val="28"/>
        </w:rPr>
        <w:t>绿地及雨水盲沟， 用于减少雨水径流和收集雨水进行回用。</w:t>
      </w:r>
    </w:p>
    <w:p>
      <w:pPr>
        <w:spacing w:before="1" w:line="359" w:lineRule="auto"/>
        <w:ind w:left="38" w:firstLine="56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4"/>
          <w:sz w:val="28"/>
          <w:szCs w:val="28"/>
        </w:rPr>
        <w:t>对</w:t>
      </w:r>
      <w:r>
        <w:rPr>
          <w:rFonts w:ascii="宋体" w:hAnsi="宋体" w:eastAsia="宋体" w:cs="宋体"/>
          <w:spacing w:val="-12"/>
          <w:sz w:val="28"/>
          <w:szCs w:val="28"/>
        </w:rPr>
        <w:t>于</w:t>
      </w:r>
      <w:r>
        <w:rPr>
          <w:rFonts w:ascii="宋体" w:hAnsi="宋体" w:eastAsia="宋体" w:cs="宋体"/>
          <w:spacing w:val="-7"/>
          <w:sz w:val="28"/>
          <w:szCs w:val="28"/>
        </w:rPr>
        <w:t>下凹式绿地及雨水盲沟收集的雨水后进行处理， 用于浇洒绿地、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清洗道路等用水，对于暴雨产生的过量雨水通过无动力设备排入附</w:t>
      </w:r>
      <w:r>
        <w:rPr>
          <w:rFonts w:ascii="宋体" w:hAnsi="宋体" w:eastAsia="宋体" w:cs="宋体"/>
          <w:spacing w:val="2"/>
          <w:sz w:val="28"/>
          <w:szCs w:val="28"/>
        </w:rPr>
        <w:t>近</w:t>
      </w:r>
      <w:r>
        <w:rPr>
          <w:rFonts w:ascii="宋体" w:hAnsi="宋体" w:eastAsia="宋体" w:cs="宋体"/>
          <w:sz w:val="28"/>
          <w:szCs w:val="28"/>
        </w:rPr>
        <w:t xml:space="preserve">水 </w:t>
      </w:r>
      <w:r>
        <w:rPr>
          <w:rFonts w:ascii="宋体" w:hAnsi="宋体" w:eastAsia="宋体" w:cs="宋体"/>
          <w:spacing w:val="-6"/>
          <w:sz w:val="28"/>
          <w:szCs w:val="28"/>
        </w:rPr>
        <w:t>道</w:t>
      </w:r>
      <w:r>
        <w:rPr>
          <w:rFonts w:ascii="宋体" w:hAnsi="宋体" w:eastAsia="宋体" w:cs="宋体"/>
          <w:spacing w:val="-4"/>
          <w:sz w:val="28"/>
          <w:szCs w:val="28"/>
        </w:rPr>
        <w:t>。</w:t>
      </w:r>
    </w:p>
    <w:p>
      <w:pPr>
        <w:spacing w:line="365" w:lineRule="auto"/>
        <w:ind w:left="40" w:right="19" w:firstLine="56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6.11</w:t>
      </w:r>
      <w:r>
        <w:rPr>
          <w:rFonts w:ascii="宋体" w:hAnsi="宋体" w:eastAsia="宋体" w:cs="宋体"/>
          <w:spacing w:val="-6"/>
          <w:sz w:val="28"/>
          <w:szCs w:val="28"/>
        </w:rPr>
        <w:t>.</w:t>
      </w:r>
      <w:r>
        <w:rPr>
          <w:rFonts w:ascii="宋体" w:hAnsi="宋体" w:eastAsia="宋体" w:cs="宋体"/>
          <w:spacing w:val="-5"/>
          <w:sz w:val="28"/>
          <w:szCs w:val="28"/>
        </w:rPr>
        <w:t>4.水系整治及堤岸生态恢复：传统的岩土护坡， 虽然能保护水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土</w:t>
      </w:r>
      <w:r>
        <w:rPr>
          <w:rFonts w:ascii="宋体" w:hAnsi="宋体" w:eastAsia="宋体" w:cs="宋体"/>
          <w:spacing w:val="-13"/>
          <w:sz w:val="28"/>
          <w:szCs w:val="28"/>
        </w:rPr>
        <w:t>流</w:t>
      </w:r>
      <w:r>
        <w:rPr>
          <w:rFonts w:ascii="宋体" w:hAnsi="宋体" w:eastAsia="宋体" w:cs="宋体"/>
          <w:spacing w:val="-7"/>
          <w:sz w:val="28"/>
          <w:szCs w:val="28"/>
        </w:rPr>
        <w:t>失， 但是却对原有的生态环境造成了破坏。规划考虑采用生态护坡，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既满足河道护坡功能，又有利于恢</w:t>
      </w:r>
      <w:r>
        <w:rPr>
          <w:rFonts w:ascii="宋体" w:hAnsi="宋体" w:eastAsia="宋体" w:cs="宋体"/>
          <w:sz w:val="28"/>
          <w:szCs w:val="28"/>
        </w:rPr>
        <w:t>复河道护坡系统生态平衡。</w:t>
      </w:r>
    </w:p>
    <w:p>
      <w:pPr>
        <w:spacing w:before="227" w:line="219" w:lineRule="auto"/>
        <w:ind w:left="2721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1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第七章</w:t>
      </w:r>
      <w:r>
        <w:rPr>
          <w:rFonts w:ascii="宋体" w:hAnsi="宋体" w:eastAsia="宋体" w:cs="宋体"/>
          <w:spacing w:val="-1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1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城市</w:t>
      </w:r>
      <w:r>
        <w:rPr>
          <w:rFonts w:ascii="宋体" w:hAnsi="宋体" w:eastAsia="宋体" w:cs="宋体"/>
          <w:sz w:val="36"/>
          <w:szCs w:val="36"/>
          <w14:textOutline w14:w="6531" w14:cap="rnd" w14:cmpd="sng">
            <w14:solidFill>
              <w14:srgbClr w14:val="000000"/>
            </w14:solidFill>
            <w14:prstDash w14:val="solid"/>
            <w14:miter w14:val="10"/>
          </w14:textOutline>
        </w:rPr>
        <w:t>安全设施</w:t>
      </w:r>
    </w:p>
    <w:p>
      <w:pPr>
        <w:spacing w:line="288" w:lineRule="auto"/>
        <w:rPr>
          <w:rFonts w:ascii="Arial"/>
          <w:sz w:val="21"/>
        </w:rPr>
      </w:pPr>
    </w:p>
    <w:p>
      <w:pPr>
        <w:spacing w:before="91" w:line="220" w:lineRule="auto"/>
        <w:ind w:left="61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7.1.城市消</w:t>
      </w:r>
      <w:r>
        <w:rPr>
          <w:rFonts w:ascii="宋体" w:hAnsi="宋体" w:eastAsia="宋体" w:cs="宋体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防设施</w:t>
      </w:r>
    </w:p>
    <w:p>
      <w:pPr>
        <w:spacing w:before="212" w:line="219" w:lineRule="auto"/>
        <w:ind w:left="6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6"/>
          <w:sz w:val="28"/>
          <w:szCs w:val="28"/>
        </w:rPr>
        <w:t>本规划</w:t>
      </w:r>
      <w:r>
        <w:rPr>
          <w:rFonts w:ascii="宋体" w:hAnsi="宋体" w:eastAsia="宋体" w:cs="宋体"/>
          <w:spacing w:val="4"/>
          <w:sz w:val="28"/>
          <w:szCs w:val="28"/>
        </w:rPr>
        <w:t>区</w:t>
      </w:r>
      <w:r>
        <w:rPr>
          <w:rFonts w:ascii="宋体" w:hAnsi="宋体" w:eastAsia="宋体" w:cs="宋体"/>
          <w:spacing w:val="3"/>
          <w:sz w:val="28"/>
          <w:szCs w:val="28"/>
        </w:rPr>
        <w:t>的消防近期由汊沽港镇消防站负责，远期待位于石各庄镇</w:t>
      </w:r>
    </w:p>
    <w:p>
      <w:pPr>
        <w:sectPr>
          <w:headerReference r:id="rId18" w:type="default"/>
          <w:footerReference r:id="rId19" w:type="default"/>
          <w:pgSz w:w="11907" w:h="16841"/>
          <w:pgMar w:top="976" w:right="1599" w:bottom="1708" w:left="1390" w:header="735" w:footer="983" w:gutter="0"/>
          <w:cols w:space="720" w:num="1"/>
        </w:sectPr>
      </w:pPr>
    </w:p>
    <w:p>
      <w:pPr>
        <w:spacing w:line="391" w:lineRule="auto"/>
        <w:rPr>
          <w:rFonts w:ascii="Arial"/>
          <w:sz w:val="21"/>
        </w:rPr>
      </w:pPr>
    </w:p>
    <w:p>
      <w:pPr>
        <w:spacing w:before="91" w:line="359" w:lineRule="auto"/>
        <w:ind w:left="40" w:right="48" w:firstLine="1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区大王路与规划三路交口西北角的二级消防站建好后承接消防工作</w:t>
      </w:r>
      <w:r>
        <w:rPr>
          <w:rFonts w:ascii="宋体" w:hAnsi="宋体" w:eastAsia="宋体" w:cs="宋体"/>
          <w:sz w:val="28"/>
          <w:szCs w:val="28"/>
        </w:rPr>
        <w:t xml:space="preserve">，按 </w:t>
      </w:r>
      <w:r>
        <w:rPr>
          <w:rFonts w:ascii="宋体" w:hAnsi="宋体" w:eastAsia="宋体" w:cs="宋体"/>
          <w:spacing w:val="-2"/>
          <w:sz w:val="28"/>
          <w:szCs w:val="28"/>
        </w:rPr>
        <w:t>照规</w:t>
      </w:r>
      <w:r>
        <w:rPr>
          <w:rFonts w:ascii="宋体" w:hAnsi="宋体" w:eastAsia="宋体" w:cs="宋体"/>
          <w:spacing w:val="-1"/>
          <w:sz w:val="28"/>
          <w:szCs w:val="28"/>
        </w:rPr>
        <w:t>范沿给水管线及道路 100~120 米设一消防栓。</w:t>
      </w:r>
    </w:p>
    <w:p>
      <w:pPr>
        <w:spacing w:line="220" w:lineRule="auto"/>
        <w:ind w:left="61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7.2.城</w:t>
      </w:r>
      <w:r>
        <w:rPr>
          <w:rFonts w:ascii="宋体" w:hAnsi="宋体" w:eastAsia="宋体" w:cs="宋体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市抗震减灾设施</w:t>
      </w:r>
    </w:p>
    <w:p>
      <w:pPr>
        <w:spacing w:before="210" w:line="359" w:lineRule="auto"/>
        <w:ind w:left="39" w:right="26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7.2.1.</w:t>
      </w:r>
      <w:r>
        <w:rPr>
          <w:rFonts w:ascii="宋体" w:hAnsi="宋体" w:eastAsia="宋体" w:cs="宋体"/>
          <w:spacing w:val="-5"/>
          <w:sz w:val="28"/>
          <w:szCs w:val="28"/>
        </w:rPr>
        <w:t>根</w:t>
      </w:r>
      <w:r>
        <w:rPr>
          <w:rFonts w:ascii="宋体" w:hAnsi="宋体" w:eastAsia="宋体" w:cs="宋体"/>
          <w:spacing w:val="-4"/>
          <w:sz w:val="28"/>
          <w:szCs w:val="28"/>
        </w:rPr>
        <w:t>据《中国地震动参数区划图》(GB18306－2015)， 石各庄镇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9"/>
          <w:sz w:val="28"/>
          <w:szCs w:val="28"/>
        </w:rPr>
        <w:t>地震动峰值加速度为 0.15</w:t>
      </w:r>
      <w:r>
        <w:rPr>
          <w:rFonts w:ascii="宋体" w:hAnsi="宋体" w:eastAsia="宋体" w:cs="宋体"/>
          <w:spacing w:val="-8"/>
          <w:sz w:val="28"/>
          <w:szCs w:val="28"/>
        </w:rPr>
        <w:t>g</w:t>
      </w:r>
      <w:r>
        <w:rPr>
          <w:rFonts w:ascii="宋体" w:hAnsi="宋体" w:eastAsia="宋体" w:cs="宋体"/>
          <w:spacing w:val="-9"/>
          <w:sz w:val="28"/>
          <w:szCs w:val="28"/>
        </w:rPr>
        <w:t>。民用的新建、改建、扩建工程， 要按照地震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动参数进行抗震设防。重大工程、生命线工程和可能发生严重次生</w:t>
      </w:r>
      <w:r>
        <w:rPr>
          <w:rFonts w:ascii="宋体" w:hAnsi="宋体" w:eastAsia="宋体" w:cs="宋体"/>
          <w:sz w:val="28"/>
          <w:szCs w:val="28"/>
        </w:rPr>
        <w:t xml:space="preserve">灾害 </w:t>
      </w:r>
      <w:r>
        <w:rPr>
          <w:rFonts w:ascii="宋体" w:hAnsi="宋体" w:eastAsia="宋体" w:cs="宋体"/>
          <w:spacing w:val="3"/>
          <w:sz w:val="28"/>
          <w:szCs w:val="28"/>
        </w:rPr>
        <w:t>的建设工程必须进行地震安全性评价，并根据地震安全性评价结果</w:t>
      </w:r>
      <w:r>
        <w:rPr>
          <w:rFonts w:ascii="宋体" w:hAnsi="宋体" w:eastAsia="宋体" w:cs="宋体"/>
          <w:sz w:val="28"/>
          <w:szCs w:val="28"/>
        </w:rPr>
        <w:t xml:space="preserve">确定 </w:t>
      </w:r>
      <w:r>
        <w:rPr>
          <w:rFonts w:ascii="宋体" w:hAnsi="宋体" w:eastAsia="宋体" w:cs="宋体"/>
          <w:spacing w:val="-1"/>
          <w:sz w:val="28"/>
          <w:szCs w:val="28"/>
        </w:rPr>
        <w:t>的抗震设防要求，进行</w:t>
      </w:r>
      <w:r>
        <w:rPr>
          <w:rFonts w:ascii="宋体" w:hAnsi="宋体" w:eastAsia="宋体" w:cs="宋体"/>
          <w:sz w:val="28"/>
          <w:szCs w:val="28"/>
        </w:rPr>
        <w:t>抗震设防。</w:t>
      </w:r>
    </w:p>
    <w:p>
      <w:pPr>
        <w:spacing w:line="359" w:lineRule="auto"/>
        <w:ind w:left="39" w:right="35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7.2.2.严格按照规</w:t>
      </w:r>
      <w:r>
        <w:rPr>
          <w:rFonts w:ascii="宋体" w:hAnsi="宋体" w:eastAsia="宋体" w:cs="宋体"/>
          <w:spacing w:val="2"/>
          <w:sz w:val="28"/>
          <w:szCs w:val="28"/>
        </w:rPr>
        <w:t>划配置绿地、停车场等，按照避难所的建设要求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配置必要的设备，设置应急</w:t>
      </w:r>
      <w:r>
        <w:rPr>
          <w:rFonts w:ascii="宋体" w:hAnsi="宋体" w:eastAsia="宋体" w:cs="宋体"/>
          <w:sz w:val="28"/>
          <w:szCs w:val="28"/>
        </w:rPr>
        <w:t>避难标示牌，满足居民应急避难的需要。</w:t>
      </w:r>
    </w:p>
    <w:p>
      <w:pPr>
        <w:spacing w:before="1" w:line="359" w:lineRule="auto"/>
        <w:ind w:left="41" w:right="35" w:firstLine="56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7.2.3.本规划区的</w:t>
      </w:r>
      <w:r>
        <w:rPr>
          <w:rFonts w:ascii="宋体" w:hAnsi="宋体" w:eastAsia="宋体" w:cs="宋体"/>
          <w:spacing w:val="2"/>
          <w:sz w:val="28"/>
          <w:szCs w:val="28"/>
        </w:rPr>
        <w:t>过境路是避难疏散通道，应严格执行红线控制要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求，保障道路畅通，设置避难疏散</w:t>
      </w:r>
      <w:r>
        <w:rPr>
          <w:rFonts w:ascii="宋体" w:hAnsi="宋体" w:eastAsia="宋体" w:cs="宋体"/>
          <w:sz w:val="28"/>
          <w:szCs w:val="28"/>
        </w:rPr>
        <w:t>标志。</w:t>
      </w:r>
    </w:p>
    <w:p>
      <w:pPr>
        <w:spacing w:line="359" w:lineRule="auto"/>
        <w:ind w:left="39" w:right="35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7.2.4.对地震时容</w:t>
      </w:r>
      <w:r>
        <w:rPr>
          <w:rFonts w:ascii="宋体" w:hAnsi="宋体" w:eastAsia="宋体" w:cs="宋体"/>
          <w:spacing w:val="2"/>
          <w:sz w:val="28"/>
          <w:szCs w:val="28"/>
        </w:rPr>
        <w:t>易发生次生灾害的建设项目，要严格按照国家的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"/>
          <w:sz w:val="28"/>
          <w:szCs w:val="28"/>
        </w:rPr>
        <w:t>抗震设防要求进行设</w:t>
      </w:r>
      <w:r>
        <w:rPr>
          <w:rFonts w:ascii="宋体" w:hAnsi="宋体" w:eastAsia="宋体" w:cs="宋体"/>
          <w:sz w:val="28"/>
          <w:szCs w:val="28"/>
        </w:rPr>
        <w:t>计施工。</w:t>
      </w:r>
    </w:p>
    <w:p>
      <w:pPr>
        <w:spacing w:before="1" w:line="239" w:lineRule="auto"/>
        <w:ind w:left="60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7.2.5.采用多水源水系统和多电</w:t>
      </w:r>
      <w:r>
        <w:rPr>
          <w:rFonts w:ascii="宋体" w:hAnsi="宋体" w:eastAsia="宋体" w:cs="宋体"/>
          <w:sz w:val="28"/>
          <w:szCs w:val="28"/>
        </w:rPr>
        <w:t>源供电系统以增加震时应变能力。</w:t>
      </w:r>
    </w:p>
    <w:p>
      <w:pPr>
        <w:spacing w:before="181"/>
        <w:ind w:left="61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7.3.人防</w:t>
      </w:r>
      <w:r>
        <w:rPr>
          <w:rFonts w:ascii="宋体" w:hAnsi="宋体" w:eastAsia="宋体" w:cs="宋体"/>
          <w:sz w:val="28"/>
          <w:szCs w:val="28"/>
          <w14:textOutline w14:w="5094" w14:cap="rnd" w14:cmpd="sng">
            <w14:solidFill>
              <w14:srgbClr w14:val="000000"/>
            </w14:solidFill>
            <w14:prstDash w14:val="solid"/>
            <w14:miter w14:val="10"/>
          </w14:textOutline>
        </w:rPr>
        <w:t>规划</w:t>
      </w:r>
    </w:p>
    <w:p>
      <w:pPr>
        <w:spacing w:before="182" w:line="359" w:lineRule="auto"/>
        <w:ind w:left="39" w:right="35" w:firstLine="56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7.3.1.人防干道工</w:t>
      </w:r>
      <w:r>
        <w:rPr>
          <w:rFonts w:ascii="宋体" w:hAnsi="宋体" w:eastAsia="宋体" w:cs="宋体"/>
          <w:spacing w:val="2"/>
          <w:sz w:val="28"/>
          <w:szCs w:val="28"/>
        </w:rPr>
        <w:t>事结合城镇建设规划，平时作为地下人行道、商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4"/>
          <w:sz w:val="28"/>
          <w:szCs w:val="28"/>
        </w:rPr>
        <w:t>店</w:t>
      </w:r>
      <w:r>
        <w:rPr>
          <w:rFonts w:ascii="宋体" w:hAnsi="宋体" w:eastAsia="宋体" w:cs="宋体"/>
          <w:spacing w:val="-9"/>
          <w:sz w:val="28"/>
          <w:szCs w:val="28"/>
        </w:rPr>
        <w:t>、</w:t>
      </w:r>
      <w:r>
        <w:rPr>
          <w:rFonts w:ascii="宋体" w:hAnsi="宋体" w:eastAsia="宋体" w:cs="宋体"/>
          <w:spacing w:val="-7"/>
          <w:sz w:val="28"/>
          <w:szCs w:val="28"/>
        </w:rPr>
        <w:t>车库，战时为疏散掩蔽场所， 实行平战结合。</w:t>
      </w:r>
    </w:p>
    <w:p>
      <w:pPr>
        <w:spacing w:before="1" w:line="359" w:lineRule="auto"/>
        <w:ind w:left="43" w:right="35" w:firstLine="5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7.3.2.人防规划应</w:t>
      </w:r>
      <w:r>
        <w:rPr>
          <w:rFonts w:ascii="宋体" w:hAnsi="宋体" w:eastAsia="宋体" w:cs="宋体"/>
          <w:spacing w:val="2"/>
          <w:sz w:val="28"/>
          <w:szCs w:val="28"/>
        </w:rPr>
        <w:t>依据项目具体情况确定，人防工程建设要与项目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8"/>
          <w:sz w:val="28"/>
          <w:szCs w:val="28"/>
        </w:rPr>
        <w:t>建</w:t>
      </w:r>
      <w:r>
        <w:rPr>
          <w:rFonts w:ascii="宋体" w:hAnsi="宋体" w:eastAsia="宋体" w:cs="宋体"/>
          <w:spacing w:val="-5"/>
          <w:sz w:val="28"/>
          <w:szCs w:val="28"/>
        </w:rPr>
        <w:t>设同步进行。</w:t>
      </w:r>
    </w:p>
    <w:p>
      <w:pPr>
        <w:spacing w:before="1" w:line="368" w:lineRule="auto"/>
        <w:ind w:left="18" w:right="35" w:firstLine="5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4"/>
          <w:sz w:val="28"/>
          <w:szCs w:val="28"/>
        </w:rPr>
        <w:t>7.3.3.项目单位可</w:t>
      </w:r>
      <w:r>
        <w:rPr>
          <w:rFonts w:ascii="宋体" w:hAnsi="宋体" w:eastAsia="宋体" w:cs="宋体"/>
          <w:spacing w:val="2"/>
          <w:sz w:val="28"/>
          <w:szCs w:val="28"/>
        </w:rPr>
        <w:t>根据地形地质情况选择修建人防工程与交纳人防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"/>
          <w:sz w:val="28"/>
          <w:szCs w:val="28"/>
        </w:rPr>
        <w:t>“结建”费相结合的方式</w:t>
      </w:r>
      <w:r>
        <w:rPr>
          <w:rFonts w:ascii="宋体" w:hAnsi="宋体" w:eastAsia="宋体" w:cs="宋体"/>
          <w:sz w:val="28"/>
          <w:szCs w:val="28"/>
        </w:rPr>
        <w:t>进行规划，原则是以建为主。</w:t>
      </w:r>
    </w:p>
    <w:p>
      <w:pPr>
        <w:sectPr>
          <w:headerReference r:id="rId20" w:type="default"/>
          <w:footerReference r:id="rId21" w:type="default"/>
          <w:pgSz w:w="11907" w:h="16841"/>
          <w:pgMar w:top="976" w:right="1668" w:bottom="1708" w:left="1390" w:header="735" w:footer="983" w:gutter="0"/>
          <w:cols w:space="720" w:num="1"/>
        </w:sectPr>
      </w:pPr>
    </w:p>
    <w:p>
      <w:pPr>
        <w:spacing w:line="401" w:lineRule="auto"/>
        <w:rPr>
          <w:rFonts w:ascii="Arial"/>
          <w:sz w:val="21"/>
        </w:rPr>
      </w:pPr>
    </w:p>
    <w:p>
      <w:pPr>
        <w:spacing w:before="68" w:line="212" w:lineRule="auto"/>
        <w:ind w:left="348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  <w14:textOutline w14:w="3831" w14:cap="rnd" w14:cmpd="sng">
            <w14:solidFill>
              <w14:srgbClr w14:val="000000"/>
            </w14:solidFill>
            <w14:prstDash w14:val="solid"/>
            <w14:miter w14:val="10"/>
          </w14:textOutline>
        </w:rPr>
        <w:t>附表：用</w:t>
      </w:r>
      <w:r>
        <w:rPr>
          <w:rFonts w:ascii="宋体" w:hAnsi="宋体" w:eastAsia="宋体" w:cs="宋体"/>
          <w:spacing w:val="-1"/>
          <w:sz w:val="21"/>
          <w:szCs w:val="21"/>
          <w14:textOutline w14:w="3831" w14:cap="rnd" w14:cmpd="sng">
            <w14:solidFill>
              <w14:srgbClr w14:val="000000"/>
            </w14:solidFill>
            <w14:prstDash w14:val="solid"/>
            <w14:miter w14:val="10"/>
          </w14:textOutline>
        </w:rPr>
        <w:t>地构成汇总表</w:t>
      </w:r>
    </w:p>
    <w:tbl>
      <w:tblPr>
        <w:tblStyle w:val="4"/>
        <w:tblW w:w="9020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651"/>
        <w:gridCol w:w="753"/>
        <w:gridCol w:w="2989"/>
        <w:gridCol w:w="1039"/>
        <w:gridCol w:w="1037"/>
        <w:gridCol w:w="924"/>
        <w:gridCol w:w="9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114" w:type="dxa"/>
            <w:gridSpan w:val="3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spacing w:before="158" w:line="221" w:lineRule="auto"/>
              <w:ind w:left="65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用地代码</w:t>
            </w:r>
          </w:p>
        </w:tc>
        <w:tc>
          <w:tcPr>
            <w:tcW w:w="2989" w:type="dxa"/>
            <w:vMerge w:val="restart"/>
            <w:tcBorders>
              <w:left w:val="single" w:color="000000" w:sz="6" w:space="0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86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用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称</w:t>
            </w:r>
          </w:p>
        </w:tc>
        <w:tc>
          <w:tcPr>
            <w:tcW w:w="2076" w:type="dxa"/>
            <w:gridSpan w:val="2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159" w:line="221" w:lineRule="auto"/>
              <w:ind w:left="1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用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地面积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(公顷)</w:t>
            </w:r>
          </w:p>
        </w:tc>
        <w:tc>
          <w:tcPr>
            <w:tcW w:w="1841" w:type="dxa"/>
            <w:gridSpan w:val="2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159" w:line="222" w:lineRule="auto"/>
              <w:ind w:left="3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比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(%)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0" w:type="dxa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spacing w:before="41" w:line="221" w:lineRule="auto"/>
              <w:ind w:left="1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大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</w:p>
        </w:tc>
        <w:tc>
          <w:tcPr>
            <w:tcW w:w="651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221" w:lineRule="auto"/>
              <w:ind w:left="13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中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类</w:t>
            </w:r>
          </w:p>
        </w:tc>
        <w:tc>
          <w:tcPr>
            <w:tcW w:w="753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221" w:lineRule="auto"/>
              <w:ind w:left="1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小类</w:t>
            </w:r>
          </w:p>
        </w:tc>
        <w:tc>
          <w:tcPr>
            <w:tcW w:w="2989" w:type="dxa"/>
            <w:vMerge w:val="continue"/>
            <w:tcBorders>
              <w:top w:val="nil"/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221" w:lineRule="auto"/>
              <w:ind w:left="3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现状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223" w:lineRule="auto"/>
              <w:ind w:left="3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规划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221" w:lineRule="auto"/>
              <w:ind w:left="2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现状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41" w:line="223" w:lineRule="auto"/>
              <w:ind w:left="24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  <w14:textOutline w14:w="3831" w14:cap="rnd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规划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10" w:type="dxa"/>
            <w:tcBorders>
              <w:left w:val="nil"/>
            </w:tcBorders>
            <w:vAlign w:val="top"/>
          </w:tcPr>
          <w:p>
            <w:pPr>
              <w:spacing w:before="78" w:line="184" w:lineRule="auto"/>
              <w:ind w:left="3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R</w:t>
            </w:r>
          </w:p>
        </w:tc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2" w:line="221" w:lineRule="auto"/>
              <w:ind w:left="10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居住用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226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226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1" w:line="226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41" w:line="226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10" w:type="dxa"/>
            <w:tcBorders>
              <w:left w:val="nil"/>
            </w:tcBorders>
            <w:vAlign w:val="top"/>
          </w:tcPr>
          <w:p>
            <w:pPr>
              <w:spacing w:before="76" w:line="186" w:lineRule="auto"/>
              <w:ind w:left="3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A</w:t>
            </w:r>
          </w:p>
        </w:tc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2" w:line="221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公共管理与公共服务用地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3" w:line="225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3" w:line="225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3" w:line="225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43" w:line="225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710" w:type="dxa"/>
            <w:vMerge w:val="restart"/>
            <w:tcBorders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B</w:t>
            </w:r>
          </w:p>
        </w:tc>
        <w:tc>
          <w:tcPr>
            <w:tcW w:w="651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0" w:line="221" w:lineRule="auto"/>
              <w:ind w:left="5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商业服务业设施用地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0" w:line="226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0" w:line="226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50" w:line="226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50" w:line="226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71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tcBorders>
              <w:left w:val="single" w:color="000000" w:sz="6" w:space="0"/>
            </w:tcBorders>
            <w:vAlign w:val="top"/>
          </w:tcPr>
          <w:p>
            <w:pPr>
              <w:spacing w:before="70" w:line="184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B1</w:t>
            </w:r>
          </w:p>
        </w:tc>
        <w:tc>
          <w:tcPr>
            <w:tcW w:w="753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5" w:line="215" w:lineRule="auto"/>
              <w:ind w:left="10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业用地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5" w:line="215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5" w:line="215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5" w:line="215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35" w:line="215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1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tcBorders>
              <w:left w:val="single" w:color="000000" w:sz="6" w:space="0"/>
            </w:tcBorders>
            <w:vAlign w:val="top"/>
          </w:tcPr>
          <w:p>
            <w:pPr>
              <w:spacing w:before="69" w:line="183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B2</w:t>
            </w:r>
          </w:p>
        </w:tc>
        <w:tc>
          <w:tcPr>
            <w:tcW w:w="753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3" w:line="215" w:lineRule="auto"/>
              <w:ind w:left="10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务用地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3" w:line="215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3" w:line="215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3" w:line="215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33" w:line="215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71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tcBorders>
              <w:left w:val="single" w:color="000000" w:sz="6" w:space="0"/>
            </w:tcBorders>
            <w:vAlign w:val="top"/>
          </w:tcPr>
          <w:p>
            <w:pPr>
              <w:spacing w:before="67" w:line="183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B3</w:t>
            </w:r>
          </w:p>
        </w:tc>
        <w:tc>
          <w:tcPr>
            <w:tcW w:w="753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2" w:line="216" w:lineRule="auto"/>
              <w:ind w:left="8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娱乐康体用</w:t>
            </w:r>
            <w:r>
              <w:rPr>
                <w:rFonts w:ascii="宋体" w:hAnsi="宋体" w:eastAsia="宋体" w:cs="宋体"/>
                <w:sz w:val="21"/>
                <w:szCs w:val="21"/>
              </w:rPr>
              <w:t>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2" w:line="216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2" w:line="216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2" w:line="216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32" w:line="216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71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tcBorders>
              <w:left w:val="single" w:color="000000" w:sz="6" w:space="0"/>
            </w:tcBorders>
            <w:vAlign w:val="top"/>
          </w:tcPr>
          <w:p>
            <w:pPr>
              <w:spacing w:before="67" w:line="183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B4</w:t>
            </w:r>
          </w:p>
        </w:tc>
        <w:tc>
          <w:tcPr>
            <w:tcW w:w="753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1" w:line="215" w:lineRule="auto"/>
              <w:ind w:left="4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用设施营业网点用地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1" w:line="215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1" w:line="215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1" w:line="215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31" w:line="215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10" w:type="dxa"/>
            <w:vMerge w:val="continue"/>
            <w:tcBorders>
              <w:top w:val="nil"/>
              <w:left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tcBorders>
              <w:left w:val="single" w:color="000000" w:sz="6" w:space="0"/>
            </w:tcBorders>
            <w:vAlign w:val="top"/>
          </w:tcPr>
          <w:p>
            <w:pPr>
              <w:spacing w:before="75" w:line="183" w:lineRule="auto"/>
              <w:ind w:left="2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B9</w:t>
            </w:r>
          </w:p>
        </w:tc>
        <w:tc>
          <w:tcPr>
            <w:tcW w:w="753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9" w:line="221" w:lineRule="auto"/>
              <w:ind w:left="65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其他服务设施</w:t>
            </w:r>
            <w:r>
              <w:rPr>
                <w:rFonts w:ascii="宋体" w:hAnsi="宋体" w:eastAsia="宋体" w:cs="宋体"/>
                <w:sz w:val="21"/>
                <w:szCs w:val="21"/>
              </w:rPr>
              <w:t>用地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9" w:line="225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9" w:line="225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9" w:line="225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39" w:line="225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0" w:type="dxa"/>
            <w:tcBorders>
              <w:left w:val="nil"/>
            </w:tcBorders>
            <w:vAlign w:val="top"/>
          </w:tcPr>
          <w:p>
            <w:pPr>
              <w:spacing w:before="80" w:line="184" w:lineRule="auto"/>
              <w:ind w:left="3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M</w:t>
            </w:r>
          </w:p>
        </w:tc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2" w:lineRule="auto"/>
              <w:ind w:left="10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工业用地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5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5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5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44" w:line="225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0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line="467" w:lineRule="auto"/>
              <w:rPr>
                <w:rFonts w:ascii="Arial"/>
                <w:sz w:val="21"/>
              </w:rPr>
            </w:pPr>
          </w:p>
          <w:p>
            <w:pPr>
              <w:spacing w:before="69" w:line="184" w:lineRule="auto"/>
              <w:ind w:left="3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W</w:t>
            </w:r>
          </w:p>
        </w:tc>
        <w:tc>
          <w:tcPr>
            <w:tcW w:w="651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right w:val="single" w:color="000000" w:sz="6" w:space="0"/>
            </w:tcBorders>
            <w:vAlign w:val="top"/>
          </w:tcPr>
          <w:p>
            <w:pPr>
              <w:spacing w:before="44" w:line="221" w:lineRule="auto"/>
              <w:ind w:left="8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物流仓储用</w:t>
            </w:r>
            <w:r>
              <w:rPr>
                <w:rFonts w:ascii="宋体" w:hAnsi="宋体" w:eastAsia="宋体" w:cs="宋体"/>
                <w:sz w:val="21"/>
                <w:szCs w:val="21"/>
              </w:rPr>
              <w:t>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5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5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5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44" w:line="225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1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Align w:val="top"/>
          </w:tcPr>
          <w:p>
            <w:pPr>
              <w:spacing w:before="78" w:line="186" w:lineRule="auto"/>
              <w:ind w:left="2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W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</w:t>
            </w:r>
          </w:p>
        </w:tc>
        <w:tc>
          <w:tcPr>
            <w:tcW w:w="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right w:val="single" w:color="000000" w:sz="6" w:space="0"/>
            </w:tcBorders>
            <w:vAlign w:val="top"/>
          </w:tcPr>
          <w:p>
            <w:pPr>
              <w:spacing w:before="43" w:line="221" w:lineRule="auto"/>
              <w:ind w:left="6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一类物流仓储用地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4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9" w:line="183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3.91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4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79" w:line="183" w:lineRule="auto"/>
              <w:ind w:left="20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7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8.19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71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Align w:val="top"/>
          </w:tcPr>
          <w:p>
            <w:pPr>
              <w:spacing w:before="80" w:line="185" w:lineRule="auto"/>
              <w:ind w:left="2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W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</w:t>
            </w:r>
          </w:p>
        </w:tc>
        <w:tc>
          <w:tcPr>
            <w:tcW w:w="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right w:val="single" w:color="000000" w:sz="6" w:space="0"/>
            </w:tcBorders>
            <w:vAlign w:val="top"/>
          </w:tcPr>
          <w:p>
            <w:pPr>
              <w:spacing w:before="44" w:line="221" w:lineRule="auto"/>
              <w:ind w:left="6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二类物流仓储用地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6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44" w:line="226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0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Align w:val="top"/>
          </w:tcPr>
          <w:p>
            <w:pPr>
              <w:spacing w:before="80" w:line="183" w:lineRule="auto"/>
              <w:ind w:left="2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W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</w:t>
            </w:r>
          </w:p>
        </w:tc>
        <w:tc>
          <w:tcPr>
            <w:tcW w:w="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right w:val="single" w:color="000000" w:sz="6" w:space="0"/>
            </w:tcBorders>
            <w:vAlign w:val="top"/>
          </w:tcPr>
          <w:p>
            <w:pPr>
              <w:spacing w:before="44" w:line="221" w:lineRule="auto"/>
              <w:ind w:left="6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三类物流仓</w:t>
            </w:r>
            <w:r>
              <w:rPr>
                <w:rFonts w:ascii="宋体" w:hAnsi="宋体" w:eastAsia="宋体" w:cs="宋体"/>
                <w:sz w:val="21"/>
                <w:szCs w:val="21"/>
              </w:rPr>
              <w:t>储用地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4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4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4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45" w:line="224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0" w:type="dxa"/>
            <w:vMerge w:val="restart"/>
            <w:tcBorders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3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S</w:t>
            </w:r>
          </w:p>
        </w:tc>
        <w:tc>
          <w:tcPr>
            <w:tcW w:w="651" w:type="dxa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right w:val="single" w:color="000000" w:sz="6" w:space="0"/>
            </w:tcBorders>
            <w:vAlign w:val="top"/>
          </w:tcPr>
          <w:p>
            <w:pPr>
              <w:spacing w:before="44" w:line="222" w:lineRule="auto"/>
              <w:ind w:left="8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交通设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施用地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9" w:line="183" w:lineRule="auto"/>
              <w:ind w:left="3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24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9" w:line="183" w:lineRule="auto"/>
              <w:ind w:left="3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.80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9" w:line="183" w:lineRule="auto"/>
              <w:ind w:left="2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.30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79" w:line="183" w:lineRule="auto"/>
              <w:ind w:left="2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9.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tcBorders>
              <w:left w:val="single" w:color="000000" w:sz="6" w:space="0"/>
            </w:tcBorders>
            <w:vAlign w:val="top"/>
          </w:tcPr>
          <w:p>
            <w:pPr>
              <w:spacing w:before="79" w:line="184" w:lineRule="auto"/>
              <w:ind w:lef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S1</w:t>
            </w:r>
          </w:p>
        </w:tc>
        <w:tc>
          <w:tcPr>
            <w:tcW w:w="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right w:val="single" w:color="000000" w:sz="6" w:space="0"/>
            </w:tcBorders>
            <w:vAlign w:val="top"/>
          </w:tcPr>
          <w:p>
            <w:pPr>
              <w:spacing w:before="44" w:line="221" w:lineRule="auto"/>
              <w:ind w:left="8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城市道路用</w:t>
            </w:r>
            <w:r>
              <w:rPr>
                <w:rFonts w:ascii="宋体" w:hAnsi="宋体" w:eastAsia="宋体" w:cs="宋体"/>
                <w:sz w:val="21"/>
                <w:szCs w:val="21"/>
              </w:rPr>
              <w:t>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9" w:line="183" w:lineRule="auto"/>
              <w:ind w:left="3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24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9" w:line="183" w:lineRule="auto"/>
              <w:ind w:left="3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.80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79" w:line="183" w:lineRule="auto"/>
              <w:ind w:left="2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.30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79" w:line="183" w:lineRule="auto"/>
              <w:ind w:left="2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9.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tcBorders>
              <w:left w:val="single" w:color="000000" w:sz="6" w:space="0"/>
            </w:tcBorders>
            <w:vAlign w:val="top"/>
          </w:tcPr>
          <w:p>
            <w:pPr>
              <w:spacing w:before="80" w:line="183" w:lineRule="auto"/>
              <w:ind w:lef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S2</w:t>
            </w:r>
          </w:p>
        </w:tc>
        <w:tc>
          <w:tcPr>
            <w:tcW w:w="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right w:val="single" w:color="000000" w:sz="6" w:space="0"/>
            </w:tcBorders>
            <w:vAlign w:val="top"/>
          </w:tcPr>
          <w:p>
            <w:pPr>
              <w:spacing w:before="43" w:line="221" w:lineRule="auto"/>
              <w:ind w:left="6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城市轨道交</w:t>
            </w:r>
            <w:r>
              <w:rPr>
                <w:rFonts w:ascii="宋体" w:hAnsi="宋体" w:eastAsia="宋体" w:cs="宋体"/>
                <w:sz w:val="21"/>
                <w:szCs w:val="21"/>
              </w:rPr>
              <w:t>通用地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5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5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5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44" w:line="225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71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tcBorders>
              <w:left w:val="single" w:color="000000" w:sz="6" w:space="0"/>
            </w:tcBorders>
            <w:vAlign w:val="top"/>
          </w:tcPr>
          <w:p>
            <w:pPr>
              <w:spacing w:before="80" w:line="183" w:lineRule="auto"/>
              <w:ind w:left="2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S3</w:t>
            </w:r>
          </w:p>
        </w:tc>
        <w:tc>
          <w:tcPr>
            <w:tcW w:w="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right w:val="single" w:color="000000" w:sz="6" w:space="0"/>
            </w:tcBorders>
            <w:vAlign w:val="top"/>
          </w:tcPr>
          <w:p>
            <w:pPr>
              <w:spacing w:before="43" w:line="221" w:lineRule="auto"/>
              <w:ind w:left="8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交通枢纽用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4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4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4" w:line="224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44" w:line="224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71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tcBorders>
              <w:left w:val="single" w:color="000000" w:sz="6" w:space="0"/>
            </w:tcBorders>
            <w:vAlign w:val="top"/>
          </w:tcPr>
          <w:p>
            <w:pPr>
              <w:spacing w:before="80" w:line="183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S4</w:t>
            </w:r>
          </w:p>
        </w:tc>
        <w:tc>
          <w:tcPr>
            <w:tcW w:w="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right w:val="single" w:color="000000" w:sz="6" w:space="0"/>
            </w:tcBorders>
            <w:vAlign w:val="top"/>
          </w:tcPr>
          <w:p>
            <w:pPr>
              <w:spacing w:before="45" w:line="221" w:lineRule="auto"/>
              <w:ind w:left="8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交通场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站用地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2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2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5" w:line="222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45" w:line="222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710" w:type="dxa"/>
            <w:vMerge w:val="continue"/>
            <w:tcBorders>
              <w:top w:val="nil"/>
              <w:left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tcBorders>
              <w:left w:val="single" w:color="000000" w:sz="6" w:space="0"/>
            </w:tcBorders>
            <w:vAlign w:val="top"/>
          </w:tcPr>
          <w:p>
            <w:pPr>
              <w:spacing w:before="83" w:line="183" w:lineRule="auto"/>
              <w:ind w:left="27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S9</w:t>
            </w:r>
          </w:p>
        </w:tc>
        <w:tc>
          <w:tcPr>
            <w:tcW w:w="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right w:val="single" w:color="000000" w:sz="6" w:space="0"/>
            </w:tcBorders>
            <w:vAlign w:val="top"/>
          </w:tcPr>
          <w:p>
            <w:pPr>
              <w:spacing w:before="47" w:line="221" w:lineRule="auto"/>
              <w:ind w:left="6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其他交通设施</w:t>
            </w:r>
            <w:r>
              <w:rPr>
                <w:rFonts w:ascii="宋体" w:hAnsi="宋体" w:eastAsia="宋体" w:cs="宋体"/>
                <w:sz w:val="21"/>
                <w:szCs w:val="21"/>
              </w:rPr>
              <w:t>用地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7" w:line="223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7" w:line="223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7" w:line="223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47" w:line="223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</w:trPr>
        <w:tc>
          <w:tcPr>
            <w:tcW w:w="710" w:type="dxa"/>
            <w:tcBorders>
              <w:left w:val="nil"/>
            </w:tcBorders>
            <w:vAlign w:val="top"/>
          </w:tcPr>
          <w:p>
            <w:pPr>
              <w:spacing w:before="75" w:line="182" w:lineRule="auto"/>
              <w:ind w:left="31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U</w:t>
            </w:r>
          </w:p>
        </w:tc>
        <w:tc>
          <w:tcPr>
            <w:tcW w:w="65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right w:val="single" w:color="000000" w:sz="6" w:space="0"/>
            </w:tcBorders>
            <w:vAlign w:val="top"/>
          </w:tcPr>
          <w:p>
            <w:pPr>
              <w:spacing w:before="39" w:line="218" w:lineRule="auto"/>
              <w:ind w:left="8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公用设施用地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9" w:line="218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9" w:line="218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39" w:line="218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39" w:line="218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0" w:type="dxa"/>
            <w:vMerge w:val="restart"/>
            <w:tcBorders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spacing w:line="469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left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G</w:t>
            </w:r>
          </w:p>
        </w:tc>
        <w:tc>
          <w:tcPr>
            <w:tcW w:w="1404" w:type="dxa"/>
            <w:gridSpan w:val="2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right w:val="single" w:color="000000" w:sz="6" w:space="0"/>
            </w:tcBorders>
            <w:vAlign w:val="top"/>
          </w:tcPr>
          <w:p>
            <w:pPr>
              <w:spacing w:before="46" w:line="222" w:lineRule="auto"/>
              <w:ind w:left="128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绿地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3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1" w:line="183" w:lineRule="auto"/>
              <w:ind w:left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2.7</w:t>
            </w: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3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1" w:line="183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tcBorders>
              <w:left w:val="single" w:color="000000" w:sz="6" w:space="0"/>
            </w:tcBorders>
            <w:vAlign w:val="top"/>
          </w:tcPr>
          <w:p>
            <w:pPr>
              <w:spacing w:before="81" w:line="184" w:lineRule="auto"/>
              <w:ind w:left="2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</w:t>
            </w:r>
          </w:p>
        </w:tc>
        <w:tc>
          <w:tcPr>
            <w:tcW w:w="753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2" w:lineRule="auto"/>
              <w:ind w:left="107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公园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绿地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3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3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3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46" w:line="223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tcBorders>
              <w:left w:val="single" w:color="000000" w:sz="6" w:space="0"/>
            </w:tcBorders>
            <w:vAlign w:val="top"/>
          </w:tcPr>
          <w:p>
            <w:pPr>
              <w:spacing w:before="82" w:line="183" w:lineRule="auto"/>
              <w:ind w:left="2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</w:p>
        </w:tc>
        <w:tc>
          <w:tcPr>
            <w:tcW w:w="753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1" w:lineRule="auto"/>
              <w:ind w:left="10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防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护绿地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3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1" w:line="183" w:lineRule="auto"/>
              <w:ind w:left="3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2.7</w:t>
            </w: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3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1" w:line="183" w:lineRule="auto"/>
              <w:ind w:left="21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10" w:type="dxa"/>
            <w:vMerge w:val="continue"/>
            <w:tcBorders>
              <w:top w:val="nil"/>
              <w:left w:val="nil"/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tcBorders>
              <w:left w:val="single" w:color="000000" w:sz="6" w:space="0"/>
            </w:tcBorders>
            <w:vAlign w:val="top"/>
          </w:tcPr>
          <w:p>
            <w:pPr>
              <w:spacing w:before="82" w:line="183" w:lineRule="auto"/>
              <w:ind w:left="2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G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</w:t>
            </w:r>
          </w:p>
        </w:tc>
        <w:tc>
          <w:tcPr>
            <w:tcW w:w="753" w:type="dxa"/>
            <w:tcBorders>
              <w:right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1" w:lineRule="auto"/>
              <w:ind w:left="107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广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场用地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3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3" w:lineRule="auto"/>
              <w:ind w:left="4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46" w:line="223" w:lineRule="auto"/>
              <w:ind w:left="4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46" w:line="223" w:lineRule="auto"/>
              <w:ind w:left="40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103" w:type="dxa"/>
            <w:gridSpan w:val="4"/>
            <w:tcBorders>
              <w:left w:val="nil"/>
              <w:right w:val="single" w:color="000000" w:sz="6" w:space="0"/>
            </w:tcBorders>
            <w:vAlign w:val="top"/>
          </w:tcPr>
          <w:p>
            <w:pPr>
              <w:spacing w:before="45" w:line="222" w:lineRule="auto"/>
              <w:ind w:left="193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用地合计</w:t>
            </w:r>
          </w:p>
        </w:tc>
        <w:tc>
          <w:tcPr>
            <w:tcW w:w="103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1" w:line="183" w:lineRule="auto"/>
              <w:ind w:left="3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24</w:t>
            </w:r>
          </w:p>
        </w:tc>
        <w:tc>
          <w:tcPr>
            <w:tcW w:w="1037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0" w:line="184" w:lineRule="auto"/>
              <w:ind w:left="27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8.50</w:t>
            </w:r>
          </w:p>
        </w:tc>
        <w:tc>
          <w:tcPr>
            <w:tcW w:w="924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>
            <w:pPr>
              <w:spacing w:before="81" w:line="183" w:lineRule="auto"/>
              <w:ind w:left="26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.30</w:t>
            </w:r>
          </w:p>
        </w:tc>
        <w:tc>
          <w:tcPr>
            <w:tcW w:w="917" w:type="dxa"/>
            <w:tcBorders>
              <w:left w:val="single" w:color="000000" w:sz="6" w:space="0"/>
              <w:right w:val="nil"/>
            </w:tcBorders>
            <w:vAlign w:val="top"/>
          </w:tcPr>
          <w:p>
            <w:pPr>
              <w:spacing w:before="81" w:line="183" w:lineRule="auto"/>
              <w:ind w:left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100.0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710" w:type="dxa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3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E</w:t>
            </w:r>
          </w:p>
        </w:tc>
        <w:tc>
          <w:tcPr>
            <w:tcW w:w="1404" w:type="dxa"/>
            <w:gridSpan w:val="2"/>
            <w:tcBorders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vAlign w:val="top"/>
          </w:tcPr>
          <w:p>
            <w:pPr>
              <w:spacing w:before="55" w:line="221" w:lineRule="auto"/>
              <w:ind w:left="97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非建设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用地</w:t>
            </w:r>
          </w:p>
        </w:tc>
        <w:tc>
          <w:tcPr>
            <w:tcW w:w="1039" w:type="dxa"/>
            <w:vAlign w:val="top"/>
          </w:tcPr>
          <w:p>
            <w:pPr>
              <w:spacing w:before="90" w:line="184" w:lineRule="auto"/>
              <w:ind w:left="2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8.26</w:t>
            </w:r>
          </w:p>
        </w:tc>
        <w:tc>
          <w:tcPr>
            <w:tcW w:w="1037" w:type="dxa"/>
            <w:vAlign w:val="top"/>
          </w:tcPr>
          <w:p>
            <w:pPr>
              <w:spacing w:before="54" w:line="226" w:lineRule="auto"/>
              <w:ind w:left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vAlign w:val="top"/>
          </w:tcPr>
          <w:p>
            <w:pPr>
              <w:spacing w:before="90" w:line="183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98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.70</w:t>
            </w:r>
          </w:p>
        </w:tc>
        <w:tc>
          <w:tcPr>
            <w:tcW w:w="917" w:type="dxa"/>
            <w:tcBorders>
              <w:right w:val="nil"/>
            </w:tcBorders>
            <w:vAlign w:val="top"/>
          </w:tcPr>
          <w:p>
            <w:pPr>
              <w:spacing w:before="54" w:line="226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1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Align w:val="top"/>
          </w:tcPr>
          <w:p>
            <w:pPr>
              <w:spacing w:before="84" w:line="186" w:lineRule="auto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</w:t>
            </w:r>
          </w:p>
        </w:tc>
        <w:tc>
          <w:tcPr>
            <w:tcW w:w="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vAlign w:val="top"/>
          </w:tcPr>
          <w:p>
            <w:pPr>
              <w:spacing w:before="50" w:line="221" w:lineRule="auto"/>
              <w:ind w:left="129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水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域</w:t>
            </w:r>
          </w:p>
        </w:tc>
        <w:tc>
          <w:tcPr>
            <w:tcW w:w="1039" w:type="dxa"/>
            <w:vAlign w:val="top"/>
          </w:tcPr>
          <w:p>
            <w:pPr>
              <w:spacing w:before="85" w:line="183" w:lineRule="auto"/>
              <w:ind w:left="31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0.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76</w:t>
            </w:r>
          </w:p>
        </w:tc>
        <w:tc>
          <w:tcPr>
            <w:tcW w:w="1037" w:type="dxa"/>
            <w:vAlign w:val="top"/>
          </w:tcPr>
          <w:p>
            <w:pPr>
              <w:spacing w:before="50" w:line="226" w:lineRule="auto"/>
              <w:ind w:left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vAlign w:val="top"/>
          </w:tcPr>
          <w:p>
            <w:pPr>
              <w:spacing w:before="85" w:line="183" w:lineRule="auto"/>
              <w:ind w:left="2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4.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11</w:t>
            </w:r>
          </w:p>
        </w:tc>
        <w:tc>
          <w:tcPr>
            <w:tcW w:w="917" w:type="dxa"/>
            <w:tcBorders>
              <w:right w:val="nil"/>
            </w:tcBorders>
            <w:vAlign w:val="top"/>
          </w:tcPr>
          <w:p>
            <w:pPr>
              <w:spacing w:before="50" w:line="226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710" w:type="dxa"/>
            <w:vMerge w:val="continue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Align w:val="top"/>
          </w:tcPr>
          <w:p>
            <w:pPr>
              <w:spacing w:before="86" w:line="185" w:lineRule="auto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</w:t>
            </w:r>
          </w:p>
        </w:tc>
        <w:tc>
          <w:tcPr>
            <w:tcW w:w="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vAlign w:val="top"/>
          </w:tcPr>
          <w:p>
            <w:pPr>
              <w:spacing w:before="50" w:line="221" w:lineRule="auto"/>
              <w:ind w:left="10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农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林用地</w:t>
            </w:r>
          </w:p>
        </w:tc>
        <w:tc>
          <w:tcPr>
            <w:tcW w:w="1039" w:type="dxa"/>
            <w:vAlign w:val="top"/>
          </w:tcPr>
          <w:p>
            <w:pPr>
              <w:spacing w:before="85" w:line="184" w:lineRule="auto"/>
              <w:ind w:left="2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7.50</w:t>
            </w:r>
          </w:p>
        </w:tc>
        <w:tc>
          <w:tcPr>
            <w:tcW w:w="1037" w:type="dxa"/>
            <w:vAlign w:val="top"/>
          </w:tcPr>
          <w:p>
            <w:pPr>
              <w:spacing w:before="50" w:line="226" w:lineRule="auto"/>
              <w:ind w:left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vAlign w:val="top"/>
          </w:tcPr>
          <w:p>
            <w:pPr>
              <w:spacing w:before="86" w:line="183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9</w:t>
            </w:r>
            <w:r>
              <w:rPr>
                <w:rFonts w:ascii="宋体" w:hAnsi="宋体" w:eastAsia="宋体" w:cs="宋体"/>
                <w:sz w:val="21"/>
                <w:szCs w:val="21"/>
              </w:rPr>
              <w:t>4.59</w:t>
            </w:r>
          </w:p>
        </w:tc>
        <w:tc>
          <w:tcPr>
            <w:tcW w:w="917" w:type="dxa"/>
            <w:tcBorders>
              <w:right w:val="nil"/>
            </w:tcBorders>
            <w:vAlign w:val="top"/>
          </w:tcPr>
          <w:p>
            <w:pPr>
              <w:spacing w:before="50" w:line="226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710" w:type="dxa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1" w:type="dxa"/>
            <w:vAlign w:val="top"/>
          </w:tcPr>
          <w:p>
            <w:pPr>
              <w:spacing w:before="88" w:line="183" w:lineRule="auto"/>
              <w:ind w:left="2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E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</w:t>
            </w:r>
          </w:p>
        </w:tc>
        <w:tc>
          <w:tcPr>
            <w:tcW w:w="7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89" w:type="dxa"/>
            <w:vAlign w:val="top"/>
          </w:tcPr>
          <w:p>
            <w:pPr>
              <w:spacing w:before="52" w:line="221" w:lineRule="auto"/>
              <w:ind w:left="76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其他非建设用</w:t>
            </w:r>
            <w:r>
              <w:rPr>
                <w:rFonts w:ascii="宋体" w:hAnsi="宋体" w:eastAsia="宋体" w:cs="宋体"/>
                <w:sz w:val="21"/>
                <w:szCs w:val="21"/>
              </w:rPr>
              <w:t>地</w:t>
            </w:r>
          </w:p>
        </w:tc>
        <w:tc>
          <w:tcPr>
            <w:tcW w:w="1039" w:type="dxa"/>
            <w:vAlign w:val="top"/>
          </w:tcPr>
          <w:p>
            <w:pPr>
              <w:spacing w:before="51" w:line="226" w:lineRule="auto"/>
              <w:ind w:left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1037" w:type="dxa"/>
            <w:vAlign w:val="top"/>
          </w:tcPr>
          <w:p>
            <w:pPr>
              <w:spacing w:before="51" w:line="226" w:lineRule="auto"/>
              <w:ind w:left="4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24" w:type="dxa"/>
            <w:vAlign w:val="top"/>
          </w:tcPr>
          <w:p>
            <w:pPr>
              <w:spacing w:before="51" w:line="226" w:lineRule="auto"/>
              <w:ind w:left="4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  <w:tc>
          <w:tcPr>
            <w:tcW w:w="917" w:type="dxa"/>
            <w:tcBorders>
              <w:right w:val="nil"/>
            </w:tcBorders>
            <w:vAlign w:val="top"/>
          </w:tcPr>
          <w:p>
            <w:pPr>
              <w:spacing w:before="51" w:line="226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103" w:type="dxa"/>
            <w:gridSpan w:val="4"/>
            <w:tcBorders>
              <w:left w:val="nil"/>
            </w:tcBorders>
            <w:vAlign w:val="top"/>
          </w:tcPr>
          <w:p>
            <w:pPr>
              <w:spacing w:before="51" w:line="222" w:lineRule="auto"/>
              <w:ind w:left="20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总用地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合计</w:t>
            </w:r>
          </w:p>
          <w:p>
            <w:pPr>
              <w:spacing w:before="8" w:line="57" w:lineRule="exact"/>
              <w:textAlignment w:val="center"/>
            </w:pPr>
            <w:r>
              <w:pict>
                <v:shape id="_x0000_s1031" o:spid="_x0000_s1031" style="height:2.9pt;width:259.25pt;" fillcolor="#000000" filled="t" stroked="f" coordsize="5185,58" path="m0,57l5098,57,5098,28,0,28,0,57xem0,14l5098,14,5098,0,0,0,0,14xem5098,14l5184,14,5184,0,5098,0,5098,1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039" w:type="dxa"/>
            <w:vAlign w:val="top"/>
          </w:tcPr>
          <w:p>
            <w:pPr>
              <w:spacing w:before="86" w:line="184" w:lineRule="auto"/>
              <w:ind w:left="2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8.50</w:t>
            </w:r>
          </w:p>
          <w:p>
            <w:pPr>
              <w:spacing w:before="16" w:line="58" w:lineRule="exact"/>
              <w:ind w:firstLine="79"/>
              <w:textAlignment w:val="center"/>
            </w:pPr>
            <w:r>
              <w:pict>
                <v:shape id="_x0000_s1032" o:spid="_x0000_s1032" style="height:2.9pt;width:52pt;" fillcolor="#000000" filled="t" stroked="f" coordsize="1040,58" path="m0,57l952,57,952,28,0,28,0,57xem0,14l952,14,952,0,0,0,0,14xem952,14l1039,14,1039,0,952,0,952,1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1037" w:type="dxa"/>
            <w:vAlign w:val="top"/>
          </w:tcPr>
          <w:p>
            <w:pPr>
              <w:spacing w:before="86" w:line="184" w:lineRule="auto"/>
              <w:ind w:left="27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8.50</w:t>
            </w:r>
          </w:p>
          <w:p>
            <w:pPr>
              <w:spacing w:before="16" w:line="58" w:lineRule="exact"/>
              <w:ind w:firstLine="79"/>
              <w:textAlignment w:val="center"/>
            </w:pPr>
            <w:r>
              <w:pict>
                <v:shape id="_x0000_s1033" o:spid="_x0000_s1033" style="height:2.9pt;width:51.9pt;" fillcolor="#000000" filled="t" stroked="f" coordsize="1038,58" path="m0,57l950,57,950,28,0,28,0,57xem0,14l950,14,950,0,0,0,0,14xem950,14l1037,14,1037,0,950,0,950,14xem950,57l1037,57,1037,28,950,28,950,5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924" w:type="dxa"/>
            <w:vAlign w:val="top"/>
          </w:tcPr>
          <w:p>
            <w:pPr>
              <w:spacing w:before="86" w:line="183" w:lineRule="auto"/>
              <w:ind w:left="16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100.0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</w:t>
            </w:r>
          </w:p>
          <w:p>
            <w:pPr>
              <w:spacing w:before="17" w:line="57" w:lineRule="exact"/>
              <w:ind w:firstLine="80"/>
              <w:textAlignment w:val="center"/>
            </w:pPr>
            <w:r>
              <w:pict>
                <v:shape id="_x0000_s1034" o:spid="_x0000_s1034" style="height:2.9pt;width:46.25pt;" fillcolor="#000000" filled="t" stroked="f" coordsize="925,58" path="m0,57l837,57,837,28,0,28,0,57xem0,14l837,14,837,0,0,0,0,14xem837,14l924,14,924,0,837,0,837,14xem837,57l924,57,924,28,837,28,837,57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  <w:tc>
          <w:tcPr>
            <w:tcW w:w="917" w:type="dxa"/>
            <w:tcBorders>
              <w:right w:val="nil"/>
            </w:tcBorders>
            <w:vAlign w:val="top"/>
          </w:tcPr>
          <w:p>
            <w:pPr>
              <w:spacing w:before="51" w:line="226" w:lineRule="auto"/>
              <w:ind w:left="4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/</w:t>
            </w:r>
          </w:p>
          <w:p>
            <w:pPr>
              <w:spacing w:before="3" w:line="58" w:lineRule="exact"/>
              <w:ind w:firstLine="80"/>
              <w:textAlignment w:val="center"/>
            </w:pPr>
            <w:r>
              <w:pict>
                <v:shape id="_x0000_s1035" o:spid="_x0000_s1035" style="height:2.9pt;width:41.8pt;" fillcolor="#000000" filled="t" stroked="f" coordsize="835,58" path="m0,57l835,57,835,28,0,28,0,57xem0,14l835,14,835,0,0,0,0,14xe">
                  <v:fill on="t" focussize="0,0"/>
                  <v:stroke on="f"/>
                  <v:imagedata o:title=""/>
                  <o:lock v:ext="edit"/>
                  <w10:wrap type="none"/>
                  <w10:anchorlock/>
                </v:shape>
              </w:pic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22" w:type="default"/>
      <w:footerReference r:id="rId23" w:type="default"/>
      <w:pgSz w:w="11907" w:h="16841"/>
      <w:pgMar w:top="976" w:right="1589" w:bottom="1708" w:left="1296" w:header="735" w:footer="98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2736" w:type="dxa"/>
      <w:tblInd w:w="6067" w:type="dxa"/>
      <w:tblBorders>
        <w:top w:val="single" w:color="FFFFFF" w:sz="2" w:space="0"/>
        <w:left w:val="single" w:color="FFFFFF" w:sz="2" w:space="0"/>
        <w:bottom w:val="single" w:color="FFFFFF" w:sz="2" w:space="0"/>
        <w:right w:val="single" w:color="FFFFFF" w:sz="2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2736"/>
    </w:tblGrid>
    <w:tr>
      <w:tblPrEx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713" w:hRule="atLeast"/>
      </w:trPr>
      <w:tc>
        <w:tcPr>
          <w:tcW w:w="2736" w:type="dxa"/>
          <w:vAlign w:val="top"/>
        </w:tcPr>
        <w:p>
          <w:pPr>
            <w:spacing w:before="107" w:line="254" w:lineRule="auto"/>
            <w:ind w:left="465" w:right="179" w:hanging="269"/>
            <w:rPr>
              <w:rFonts w:ascii="宋体" w:hAnsi="宋体" w:eastAsia="宋体" w:cs="宋体"/>
              <w:sz w:val="22"/>
              <w:szCs w:val="22"/>
            </w:rPr>
          </w:pPr>
          <w:r>
            <w:pict>
              <v:shape id="_x0000_s2050" o:spid="_x0000_s2050" o:spt="202" type="#_x0000_t202" style="position:absolute;left:0pt;margin-left:289.9pt;margin-top:783.55pt;height:10.05pt;width:5.45pt;mso-position-horizontal-relative:page;mso-position-vertical-relative:page;z-index:251660288;mso-width-relative:page;mso-height-relative:page;" filled="f" stroked="f" coordsize="21600,21600" o:allowincell="f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6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-7"/>
                          <w:w w:val="84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武清政函【</w:t>
          </w:r>
          <w:r>
            <w:rPr>
              <w:rFonts w:ascii="Times New Roman" w:hAnsi="Times New Roman" w:eastAsia="Times New Roman" w:cs="Times New Roman"/>
              <w:spacing w:val="-1"/>
              <w:sz w:val="22"/>
              <w:szCs w:val="22"/>
            </w:rPr>
            <w:t>2019</w: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】</w:t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t xml:space="preserve">185 </w:t>
          </w:r>
          <w:r>
            <w:rPr>
              <w:rFonts w:ascii="宋体" w:hAnsi="宋体" w:eastAsia="宋体" w:cs="宋体"/>
              <w:sz w:val="22"/>
              <w:szCs w:val="22"/>
            </w:rPr>
            <w:t xml:space="preserve">号 </w:t>
          </w:r>
          <w:r>
            <w:rPr>
              <w:rFonts w:ascii="Times New Roman" w:hAnsi="Times New Roman" w:eastAsia="Times New Roman" w:cs="Times New Roman"/>
              <w:spacing w:val="-7"/>
              <w:sz w:val="22"/>
              <w:szCs w:val="22"/>
            </w:rPr>
            <w:t>2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019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年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月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15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>日</w:t>
          </w:r>
        </w:p>
      </w:tc>
    </w:tr>
  </w:tbl>
  <w:p>
    <w:pPr>
      <w:spacing w:line="58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2736" w:type="dxa"/>
      <w:tblInd w:w="6161" w:type="dxa"/>
      <w:tblBorders>
        <w:top w:val="single" w:color="FFFFFF" w:sz="2" w:space="0"/>
        <w:left w:val="single" w:color="FFFFFF" w:sz="2" w:space="0"/>
        <w:bottom w:val="single" w:color="FFFFFF" w:sz="2" w:space="0"/>
        <w:right w:val="single" w:color="FFFFFF" w:sz="2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2736"/>
    </w:tblGrid>
    <w:tr>
      <w:tblPrEx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713" w:hRule="atLeast"/>
      </w:trPr>
      <w:tc>
        <w:tcPr>
          <w:tcW w:w="2736" w:type="dxa"/>
          <w:vAlign w:val="top"/>
        </w:tcPr>
        <w:p>
          <w:pPr>
            <w:spacing w:before="107" w:line="254" w:lineRule="auto"/>
            <w:ind w:left="465" w:right="179" w:hanging="269"/>
            <w:rPr>
              <w:rFonts w:ascii="宋体" w:hAnsi="宋体" w:eastAsia="宋体" w:cs="宋体"/>
              <w:sz w:val="22"/>
              <w:szCs w:val="22"/>
            </w:rPr>
          </w:pPr>
          <w:r>
            <w:pict>
              <v:shape id="_x0000_s2067" o:spid="_x0000_s2067" o:spt="202" type="#_x0000_t202" style="position:absolute;left:0pt;margin-left:289.9pt;margin-top:783.55pt;height:10.05pt;width:10.05pt;mso-position-horizontal-relative:page;mso-position-vertical-relative:page;z-index:251676672;mso-width-relative:page;mso-height-relative:page;" filled="f" stroked="f" coordsize="21600,21600" o:allowincell="f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6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pacing w:val="-5"/>
                          <w:sz w:val="18"/>
                          <w:szCs w:val="18"/>
                        </w:rPr>
                        <w:t>10</w:t>
                      </w:r>
                    </w:p>
                  </w:txbxContent>
                </v:textbox>
              </v:shape>
            </w:pic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武清政函【</w:t>
          </w:r>
          <w:r>
            <w:rPr>
              <w:rFonts w:ascii="Times New Roman" w:hAnsi="Times New Roman" w:eastAsia="Times New Roman" w:cs="Times New Roman"/>
              <w:spacing w:val="-1"/>
              <w:sz w:val="22"/>
              <w:szCs w:val="22"/>
            </w:rPr>
            <w:t>2019</w: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】</w:t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t xml:space="preserve">185 </w:t>
          </w:r>
          <w:r>
            <w:rPr>
              <w:rFonts w:ascii="宋体" w:hAnsi="宋体" w:eastAsia="宋体" w:cs="宋体"/>
              <w:sz w:val="22"/>
              <w:szCs w:val="22"/>
            </w:rPr>
            <w:t xml:space="preserve">号 </w:t>
          </w:r>
          <w:r>
            <w:rPr>
              <w:rFonts w:ascii="Times New Roman" w:hAnsi="Times New Roman" w:eastAsia="Times New Roman" w:cs="Times New Roman"/>
              <w:spacing w:val="-7"/>
              <w:sz w:val="22"/>
              <w:szCs w:val="22"/>
            </w:rPr>
            <w:t>2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019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年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月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15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>日</w:t>
          </w:r>
        </w:p>
      </w:tc>
    </w:tr>
  </w:tbl>
  <w:p>
    <w:pPr>
      <w:spacing w:line="58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2736" w:type="dxa"/>
      <w:tblInd w:w="6067" w:type="dxa"/>
      <w:tblBorders>
        <w:top w:val="single" w:color="FFFFFF" w:sz="2" w:space="0"/>
        <w:left w:val="single" w:color="FFFFFF" w:sz="2" w:space="0"/>
        <w:bottom w:val="single" w:color="FFFFFF" w:sz="2" w:space="0"/>
        <w:right w:val="single" w:color="FFFFFF" w:sz="2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2736"/>
    </w:tblGrid>
    <w:tr>
      <w:tblPrEx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713" w:hRule="atLeast"/>
      </w:trPr>
      <w:tc>
        <w:tcPr>
          <w:tcW w:w="2736" w:type="dxa"/>
          <w:vAlign w:val="top"/>
        </w:tcPr>
        <w:p>
          <w:pPr>
            <w:spacing w:before="107" w:line="254" w:lineRule="auto"/>
            <w:ind w:left="465" w:right="179" w:hanging="269"/>
            <w:rPr>
              <w:rFonts w:ascii="宋体" w:hAnsi="宋体" w:eastAsia="宋体" w:cs="宋体"/>
              <w:sz w:val="22"/>
              <w:szCs w:val="22"/>
            </w:rPr>
          </w:pPr>
          <w:r>
            <w:pict>
              <v:shape id="_x0000_s2051" o:spid="_x0000_s2051" o:spt="202" type="#_x0000_t202" style="position:absolute;left:0pt;margin-left:289pt;margin-top:783.55pt;height:10.05pt;width:6.35pt;mso-position-horizontal-relative:page;mso-position-vertical-relative:page;z-index:251662336;mso-width-relative:page;mso-height-relative:page;" filled="f" stroked="f" coordsize="21600,21600" o:allowincell="f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6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  <w:t>2</w:t>
                      </w:r>
                    </w:p>
                  </w:txbxContent>
                </v:textbox>
              </v:shape>
            </w:pic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武清政函【</w:t>
          </w:r>
          <w:r>
            <w:rPr>
              <w:rFonts w:ascii="Times New Roman" w:hAnsi="Times New Roman" w:eastAsia="Times New Roman" w:cs="Times New Roman"/>
              <w:spacing w:val="-1"/>
              <w:sz w:val="22"/>
              <w:szCs w:val="22"/>
            </w:rPr>
            <w:t>2019</w: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】</w:t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t xml:space="preserve">185 </w:t>
          </w:r>
          <w:r>
            <w:rPr>
              <w:rFonts w:ascii="宋体" w:hAnsi="宋体" w:eastAsia="宋体" w:cs="宋体"/>
              <w:sz w:val="22"/>
              <w:szCs w:val="22"/>
            </w:rPr>
            <w:t xml:space="preserve">号 </w:t>
          </w:r>
          <w:r>
            <w:rPr>
              <w:rFonts w:ascii="Times New Roman" w:hAnsi="Times New Roman" w:eastAsia="Times New Roman" w:cs="Times New Roman"/>
              <w:spacing w:val="-7"/>
              <w:sz w:val="22"/>
              <w:szCs w:val="22"/>
            </w:rPr>
            <w:t>2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019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年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月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15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>日</w:t>
          </w:r>
        </w:p>
      </w:tc>
    </w:tr>
  </w:tbl>
  <w:p>
    <w:pPr>
      <w:spacing w:line="58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2736" w:type="dxa"/>
      <w:tblInd w:w="6067" w:type="dxa"/>
      <w:tblBorders>
        <w:top w:val="single" w:color="FFFFFF" w:sz="2" w:space="0"/>
        <w:left w:val="single" w:color="FFFFFF" w:sz="2" w:space="0"/>
        <w:bottom w:val="single" w:color="FFFFFF" w:sz="2" w:space="0"/>
        <w:right w:val="single" w:color="FFFFFF" w:sz="2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2736"/>
    </w:tblGrid>
    <w:tr>
      <w:tblPrEx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713" w:hRule="atLeast"/>
      </w:trPr>
      <w:tc>
        <w:tcPr>
          <w:tcW w:w="2736" w:type="dxa"/>
          <w:vAlign w:val="top"/>
        </w:tcPr>
        <w:p>
          <w:pPr>
            <w:spacing w:before="107" w:line="254" w:lineRule="auto"/>
            <w:ind w:left="465" w:right="179" w:hanging="269"/>
            <w:rPr>
              <w:rFonts w:ascii="宋体" w:hAnsi="宋体" w:eastAsia="宋体" w:cs="宋体"/>
              <w:sz w:val="22"/>
              <w:szCs w:val="22"/>
            </w:rPr>
          </w:pPr>
          <w:r>
            <w:pict>
              <v:shape id="_x0000_s2053" o:spid="_x0000_s2053" o:spt="202" type="#_x0000_t202" style="position:absolute;left:0pt;margin-left:289.2pt;margin-top:783.55pt;height:10.05pt;width:6.15pt;mso-position-horizontal-relative:page;mso-position-vertical-relative:page;z-index:251664384;mso-width-relative:page;mso-height-relative:page;" filled="f" stroked="f" coordsize="21600,21600" o:allowincell="f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6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</v:shape>
            </w:pic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武清政函【</w:t>
          </w:r>
          <w:r>
            <w:rPr>
              <w:rFonts w:ascii="Times New Roman" w:hAnsi="Times New Roman" w:eastAsia="Times New Roman" w:cs="Times New Roman"/>
              <w:spacing w:val="-1"/>
              <w:sz w:val="22"/>
              <w:szCs w:val="22"/>
            </w:rPr>
            <w:t>2019</w: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】</w:t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t xml:space="preserve">185 </w:t>
          </w:r>
          <w:r>
            <w:rPr>
              <w:rFonts w:ascii="宋体" w:hAnsi="宋体" w:eastAsia="宋体" w:cs="宋体"/>
              <w:sz w:val="22"/>
              <w:szCs w:val="22"/>
            </w:rPr>
            <w:t xml:space="preserve">号 </w:t>
          </w:r>
          <w:r>
            <w:rPr>
              <w:rFonts w:ascii="Times New Roman" w:hAnsi="Times New Roman" w:eastAsia="Times New Roman" w:cs="Times New Roman"/>
              <w:spacing w:val="-7"/>
              <w:sz w:val="22"/>
              <w:szCs w:val="22"/>
            </w:rPr>
            <w:t>2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019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年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月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15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>日</w:t>
          </w:r>
        </w:p>
      </w:tc>
    </w:tr>
  </w:tbl>
  <w:p>
    <w:pPr>
      <w:spacing w:line="58" w:lineRule="auto"/>
      <w:rPr>
        <w:rFonts w:ascii="Arial"/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2736" w:type="dxa"/>
      <w:tblInd w:w="6161" w:type="dxa"/>
      <w:tblBorders>
        <w:top w:val="single" w:color="FFFFFF" w:sz="2" w:space="0"/>
        <w:left w:val="single" w:color="FFFFFF" w:sz="2" w:space="0"/>
        <w:bottom w:val="single" w:color="FFFFFF" w:sz="2" w:space="0"/>
        <w:right w:val="single" w:color="FFFFFF" w:sz="2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2736"/>
    </w:tblGrid>
    <w:tr>
      <w:tblPrEx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713" w:hRule="atLeast"/>
      </w:trPr>
      <w:tc>
        <w:tcPr>
          <w:tcW w:w="2736" w:type="dxa"/>
          <w:vAlign w:val="top"/>
        </w:tcPr>
        <w:p>
          <w:pPr>
            <w:spacing w:before="107" w:line="254" w:lineRule="auto"/>
            <w:ind w:left="465" w:right="179" w:hanging="269"/>
            <w:rPr>
              <w:rFonts w:ascii="宋体" w:hAnsi="宋体" w:eastAsia="宋体" w:cs="宋体"/>
              <w:sz w:val="22"/>
              <w:szCs w:val="22"/>
            </w:rPr>
          </w:pPr>
          <w:r>
            <w:pict>
              <v:shape id="_x0000_s2055" o:spid="_x0000_s2055" o:spt="202" type="#_x0000_t202" style="position:absolute;left:0pt;margin-left:288.95pt;margin-top:783.55pt;height:10.05pt;width:6.4pt;mso-position-horizontal-relative:page;mso-position-vertical-relative:page;z-index:251666432;mso-width-relative:page;mso-height-relative:page;" filled="f" stroked="f" coordsize="21600,21600" o:allowincell="f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6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  <w:t>4</w:t>
                      </w:r>
                    </w:p>
                  </w:txbxContent>
                </v:textbox>
              </v:shape>
            </w:pic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武清政函【</w:t>
          </w:r>
          <w:r>
            <w:rPr>
              <w:rFonts w:ascii="Times New Roman" w:hAnsi="Times New Roman" w:eastAsia="Times New Roman" w:cs="Times New Roman"/>
              <w:spacing w:val="-1"/>
              <w:sz w:val="22"/>
              <w:szCs w:val="22"/>
            </w:rPr>
            <w:t>2019</w: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】</w:t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t xml:space="preserve">185 </w:t>
          </w:r>
          <w:r>
            <w:rPr>
              <w:rFonts w:ascii="宋体" w:hAnsi="宋体" w:eastAsia="宋体" w:cs="宋体"/>
              <w:sz w:val="22"/>
              <w:szCs w:val="22"/>
            </w:rPr>
            <w:t xml:space="preserve">号 </w:t>
          </w:r>
          <w:r>
            <w:rPr>
              <w:rFonts w:ascii="Times New Roman" w:hAnsi="Times New Roman" w:eastAsia="Times New Roman" w:cs="Times New Roman"/>
              <w:spacing w:val="-7"/>
              <w:sz w:val="22"/>
              <w:szCs w:val="22"/>
            </w:rPr>
            <w:t>2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019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年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月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15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>日</w:t>
          </w:r>
        </w:p>
      </w:tc>
    </w:tr>
  </w:tbl>
  <w:p>
    <w:pPr>
      <w:spacing w:line="58" w:lineRule="auto"/>
      <w:rPr>
        <w:rFonts w:ascii="Arial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2736" w:type="dxa"/>
      <w:tblInd w:w="6067" w:type="dxa"/>
      <w:tblBorders>
        <w:top w:val="single" w:color="FFFFFF" w:sz="2" w:space="0"/>
        <w:left w:val="single" w:color="FFFFFF" w:sz="2" w:space="0"/>
        <w:bottom w:val="single" w:color="FFFFFF" w:sz="2" w:space="0"/>
        <w:right w:val="single" w:color="FFFFFF" w:sz="2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2736"/>
    </w:tblGrid>
    <w:tr>
      <w:tblPrEx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</w:tblPrEx>
      <w:trPr>
        <w:trHeight w:val="713" w:hRule="atLeast"/>
      </w:trPr>
      <w:tc>
        <w:tcPr>
          <w:tcW w:w="2736" w:type="dxa"/>
          <w:vAlign w:val="top"/>
        </w:tcPr>
        <w:p>
          <w:pPr>
            <w:spacing w:before="107" w:line="254" w:lineRule="auto"/>
            <w:ind w:left="465" w:right="179" w:hanging="269"/>
            <w:rPr>
              <w:rFonts w:ascii="宋体" w:hAnsi="宋体" w:eastAsia="宋体" w:cs="宋体"/>
              <w:sz w:val="22"/>
              <w:szCs w:val="22"/>
            </w:rPr>
          </w:pPr>
          <w:r>
            <w:pict>
              <v:shape id="_x0000_s2057" o:spid="_x0000_s2057" o:spt="202" type="#_x0000_t202" style="position:absolute;left:0pt;margin-left:289.25pt;margin-top:783.7pt;height:9.9pt;width:6.1pt;mso-position-horizontal-relative:page;mso-position-vertical-relative:page;z-index:251668480;mso-width-relative:page;mso-height-relative:page;" filled="f" stroked="f" coordsize="21600,21600" o:allowincell="f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3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武清政函【</w:t>
          </w:r>
          <w:r>
            <w:rPr>
              <w:rFonts w:ascii="Times New Roman" w:hAnsi="Times New Roman" w:eastAsia="Times New Roman" w:cs="Times New Roman"/>
              <w:spacing w:val="-1"/>
              <w:sz w:val="22"/>
              <w:szCs w:val="22"/>
            </w:rPr>
            <w:t>2019</w: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】</w:t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t xml:space="preserve">185 </w:t>
          </w:r>
          <w:r>
            <w:rPr>
              <w:rFonts w:ascii="宋体" w:hAnsi="宋体" w:eastAsia="宋体" w:cs="宋体"/>
              <w:sz w:val="22"/>
              <w:szCs w:val="22"/>
            </w:rPr>
            <w:t xml:space="preserve">号 </w:t>
          </w:r>
          <w:r>
            <w:rPr>
              <w:rFonts w:ascii="Times New Roman" w:hAnsi="Times New Roman" w:eastAsia="Times New Roman" w:cs="Times New Roman"/>
              <w:spacing w:val="-7"/>
              <w:sz w:val="22"/>
              <w:szCs w:val="22"/>
            </w:rPr>
            <w:t>2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019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年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月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15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>日</w:t>
          </w:r>
        </w:p>
      </w:tc>
    </w:tr>
  </w:tbl>
  <w:p>
    <w:pPr>
      <w:spacing w:line="58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2736" w:type="dxa"/>
      <w:tblInd w:w="6067" w:type="dxa"/>
      <w:tblBorders>
        <w:top w:val="single" w:color="FFFFFF" w:sz="2" w:space="0"/>
        <w:left w:val="single" w:color="FFFFFF" w:sz="2" w:space="0"/>
        <w:bottom w:val="single" w:color="FFFFFF" w:sz="2" w:space="0"/>
        <w:right w:val="single" w:color="FFFFFF" w:sz="2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2736"/>
    </w:tblGrid>
    <w:tr>
      <w:tblPrEx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713" w:hRule="atLeast"/>
      </w:trPr>
      <w:tc>
        <w:tcPr>
          <w:tcW w:w="2736" w:type="dxa"/>
          <w:vAlign w:val="top"/>
        </w:tcPr>
        <w:p>
          <w:pPr>
            <w:spacing w:before="107" w:line="254" w:lineRule="auto"/>
            <w:ind w:left="465" w:right="179" w:hanging="269"/>
            <w:rPr>
              <w:rFonts w:ascii="宋体" w:hAnsi="宋体" w:eastAsia="宋体" w:cs="宋体"/>
              <w:sz w:val="22"/>
              <w:szCs w:val="22"/>
            </w:rPr>
          </w:pPr>
          <w:r>
            <w:pict>
              <v:shape id="_x0000_s2059" o:spid="_x0000_s2059" o:spt="202" type="#_x0000_t202" style="position:absolute;left:0pt;margin-left:289.2pt;margin-top:783.55pt;height:10.05pt;width:6.15pt;mso-position-horizontal-relative:page;mso-position-vertical-relative:page;z-index:251670528;mso-width-relative:page;mso-height-relative:page;" filled="f" stroked="f" coordsize="21600,21600" o:allowincell="f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6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  <w:t>6</w:t>
                      </w:r>
                    </w:p>
                  </w:txbxContent>
                </v:textbox>
              </v:shape>
            </w:pic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武清政函【</w:t>
          </w:r>
          <w:r>
            <w:rPr>
              <w:rFonts w:ascii="Times New Roman" w:hAnsi="Times New Roman" w:eastAsia="Times New Roman" w:cs="Times New Roman"/>
              <w:spacing w:val="-1"/>
              <w:sz w:val="22"/>
              <w:szCs w:val="22"/>
            </w:rPr>
            <w:t>2019</w: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】</w:t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t xml:space="preserve">185 </w:t>
          </w:r>
          <w:r>
            <w:rPr>
              <w:rFonts w:ascii="宋体" w:hAnsi="宋体" w:eastAsia="宋体" w:cs="宋体"/>
              <w:sz w:val="22"/>
              <w:szCs w:val="22"/>
            </w:rPr>
            <w:t xml:space="preserve">号 </w:t>
          </w:r>
          <w:r>
            <w:rPr>
              <w:rFonts w:ascii="Times New Roman" w:hAnsi="Times New Roman" w:eastAsia="Times New Roman" w:cs="Times New Roman"/>
              <w:spacing w:val="-7"/>
              <w:sz w:val="22"/>
              <w:szCs w:val="22"/>
            </w:rPr>
            <w:t>2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019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年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月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15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>日</w:t>
          </w:r>
        </w:p>
      </w:tc>
    </w:tr>
  </w:tbl>
  <w:p>
    <w:pPr>
      <w:spacing w:line="58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2736" w:type="dxa"/>
      <w:tblInd w:w="6067" w:type="dxa"/>
      <w:tblBorders>
        <w:top w:val="single" w:color="FFFFFF" w:sz="2" w:space="0"/>
        <w:left w:val="single" w:color="FFFFFF" w:sz="2" w:space="0"/>
        <w:bottom w:val="single" w:color="FFFFFF" w:sz="2" w:space="0"/>
        <w:right w:val="single" w:color="FFFFFF" w:sz="2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2736"/>
    </w:tblGrid>
    <w:tr>
      <w:tblPrEx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713" w:hRule="atLeast"/>
      </w:trPr>
      <w:tc>
        <w:tcPr>
          <w:tcW w:w="2736" w:type="dxa"/>
          <w:vAlign w:val="top"/>
        </w:tcPr>
        <w:p>
          <w:pPr>
            <w:spacing w:before="107" w:line="254" w:lineRule="auto"/>
            <w:ind w:left="465" w:right="179" w:hanging="269"/>
            <w:rPr>
              <w:rFonts w:ascii="宋体" w:hAnsi="宋体" w:eastAsia="宋体" w:cs="宋体"/>
              <w:sz w:val="22"/>
              <w:szCs w:val="22"/>
            </w:rPr>
          </w:pPr>
          <w:r>
            <w:pict>
              <v:shape id="_x0000_s2061" o:spid="_x0000_s2061" o:spt="202" type="#_x0000_t202" style="position:absolute;left:0pt;margin-left:289.15pt;margin-top:783.7pt;height:9.9pt;width:6.2pt;mso-position-horizontal-relative:page;mso-position-vertical-relative:page;z-index:251671552;mso-width-relative:page;mso-height-relative:page;" filled="f" stroked="f" coordsize="21600,21600" o:allowincell="f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3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  <w:t>7</w:t>
                      </w:r>
                    </w:p>
                  </w:txbxContent>
                </v:textbox>
              </v:shape>
            </w:pic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武清政函【</w:t>
          </w:r>
          <w:r>
            <w:rPr>
              <w:rFonts w:ascii="Times New Roman" w:hAnsi="Times New Roman" w:eastAsia="Times New Roman" w:cs="Times New Roman"/>
              <w:spacing w:val="-1"/>
              <w:sz w:val="22"/>
              <w:szCs w:val="22"/>
            </w:rPr>
            <w:t>2019</w: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】</w:t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t xml:space="preserve">185 </w:t>
          </w:r>
          <w:r>
            <w:rPr>
              <w:rFonts w:ascii="宋体" w:hAnsi="宋体" w:eastAsia="宋体" w:cs="宋体"/>
              <w:sz w:val="22"/>
              <w:szCs w:val="22"/>
            </w:rPr>
            <w:t xml:space="preserve">号 </w:t>
          </w:r>
          <w:r>
            <w:rPr>
              <w:rFonts w:ascii="Times New Roman" w:hAnsi="Times New Roman" w:eastAsia="Times New Roman" w:cs="Times New Roman"/>
              <w:spacing w:val="-7"/>
              <w:sz w:val="22"/>
              <w:szCs w:val="22"/>
            </w:rPr>
            <w:t>2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019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年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月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15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>日</w:t>
          </w:r>
        </w:p>
      </w:tc>
    </w:tr>
  </w:tbl>
  <w:p>
    <w:pPr>
      <w:spacing w:line="58" w:lineRule="auto"/>
      <w:rPr>
        <w:rFonts w:ascii="Arial"/>
        <w:sz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2736" w:type="dxa"/>
      <w:tblInd w:w="6067" w:type="dxa"/>
      <w:tblBorders>
        <w:top w:val="single" w:color="FFFFFF" w:sz="2" w:space="0"/>
        <w:left w:val="single" w:color="FFFFFF" w:sz="2" w:space="0"/>
        <w:bottom w:val="single" w:color="FFFFFF" w:sz="2" w:space="0"/>
        <w:right w:val="single" w:color="FFFFFF" w:sz="2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2736"/>
    </w:tblGrid>
    <w:tr>
      <w:tblPrEx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713" w:hRule="atLeast"/>
      </w:trPr>
      <w:tc>
        <w:tcPr>
          <w:tcW w:w="2736" w:type="dxa"/>
          <w:vAlign w:val="top"/>
        </w:tcPr>
        <w:p>
          <w:pPr>
            <w:spacing w:before="107" w:line="254" w:lineRule="auto"/>
            <w:ind w:left="465" w:right="179" w:hanging="269"/>
            <w:rPr>
              <w:rFonts w:ascii="宋体" w:hAnsi="宋体" w:eastAsia="宋体" w:cs="宋体"/>
              <w:sz w:val="22"/>
              <w:szCs w:val="22"/>
            </w:rPr>
          </w:pPr>
          <w:r>
            <w:pict>
              <v:shape id="_x0000_s2063" o:spid="_x0000_s2063" o:spt="202" type="#_x0000_t202" style="position:absolute;left:0pt;margin-left:289.35pt;margin-top:783.55pt;height:10.05pt;width:6pt;mso-position-horizontal-relative:page;mso-position-vertical-relative:page;z-index:251673600;mso-width-relative:page;mso-height-relative:page;" filled="f" stroked="f" coordsize="21600,21600" o:allowincell="f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6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  <w:t>8</w:t>
                      </w:r>
                    </w:p>
                  </w:txbxContent>
                </v:textbox>
              </v:shape>
            </w:pic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武清政函【</w:t>
          </w:r>
          <w:r>
            <w:rPr>
              <w:rFonts w:ascii="Times New Roman" w:hAnsi="Times New Roman" w:eastAsia="Times New Roman" w:cs="Times New Roman"/>
              <w:spacing w:val="-1"/>
              <w:sz w:val="22"/>
              <w:szCs w:val="22"/>
            </w:rPr>
            <w:t>2019</w: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】</w:t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t xml:space="preserve">185 </w:t>
          </w:r>
          <w:r>
            <w:rPr>
              <w:rFonts w:ascii="宋体" w:hAnsi="宋体" w:eastAsia="宋体" w:cs="宋体"/>
              <w:sz w:val="22"/>
              <w:szCs w:val="22"/>
            </w:rPr>
            <w:t xml:space="preserve">号 </w:t>
          </w:r>
          <w:r>
            <w:rPr>
              <w:rFonts w:ascii="Times New Roman" w:hAnsi="Times New Roman" w:eastAsia="Times New Roman" w:cs="Times New Roman"/>
              <w:spacing w:val="-7"/>
              <w:sz w:val="22"/>
              <w:szCs w:val="22"/>
            </w:rPr>
            <w:t>2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019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年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月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15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>日</w:t>
          </w:r>
        </w:p>
      </w:tc>
    </w:tr>
  </w:tbl>
  <w:p>
    <w:pPr>
      <w:spacing w:line="58" w:lineRule="auto"/>
      <w:rPr>
        <w:rFonts w:ascii="Arial"/>
        <w:sz w:val="2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"/>
      <w:tblW w:w="2736" w:type="dxa"/>
      <w:tblInd w:w="6067" w:type="dxa"/>
      <w:tblBorders>
        <w:top w:val="single" w:color="FFFFFF" w:sz="2" w:space="0"/>
        <w:left w:val="single" w:color="FFFFFF" w:sz="2" w:space="0"/>
        <w:bottom w:val="single" w:color="FFFFFF" w:sz="2" w:space="0"/>
        <w:right w:val="single" w:color="FFFFFF" w:sz="2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2736"/>
    </w:tblGrid>
    <w:tr>
      <w:tblPrEx>
        <w:tblBorders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713" w:hRule="atLeast"/>
      </w:trPr>
      <w:tc>
        <w:tcPr>
          <w:tcW w:w="2736" w:type="dxa"/>
          <w:vAlign w:val="top"/>
        </w:tcPr>
        <w:p>
          <w:pPr>
            <w:spacing w:before="107" w:line="254" w:lineRule="auto"/>
            <w:ind w:left="465" w:right="179" w:hanging="269"/>
            <w:rPr>
              <w:rFonts w:ascii="宋体" w:hAnsi="宋体" w:eastAsia="宋体" w:cs="宋体"/>
              <w:sz w:val="22"/>
              <w:szCs w:val="22"/>
            </w:rPr>
          </w:pPr>
          <w:r>
            <w:pict>
              <v:shape id="_x0000_s2065" o:spid="_x0000_s2065" o:spt="202" type="#_x0000_t202" style="position:absolute;left:0pt;margin-left:289.2pt;margin-top:783.55pt;height:10.05pt;width:6.15pt;mso-position-horizontal-relative:page;mso-position-vertical-relative:page;z-index:251674624;mso-width-relative:page;mso-height-relative:page;" filled="f" stroked="f" coordsize="21600,21600" o:allowincell="f">
                <v:path/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6" w:lineRule="auto"/>
                        <w:ind w:left="20"/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sz w:val="18"/>
                          <w:szCs w:val="18"/>
                        </w:rPr>
                        <w:t>9</w:t>
                      </w:r>
                    </w:p>
                  </w:txbxContent>
                </v:textbox>
              </v:shape>
            </w:pic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武清政函【</w:t>
          </w:r>
          <w:r>
            <w:rPr>
              <w:rFonts w:ascii="Times New Roman" w:hAnsi="Times New Roman" w:eastAsia="Times New Roman" w:cs="Times New Roman"/>
              <w:spacing w:val="-1"/>
              <w:sz w:val="22"/>
              <w:szCs w:val="22"/>
            </w:rPr>
            <w:t>2019</w:t>
          </w:r>
          <w:r>
            <w:rPr>
              <w:rFonts w:ascii="宋体" w:hAnsi="宋体" w:eastAsia="宋体" w:cs="宋体"/>
              <w:spacing w:val="-1"/>
              <w:sz w:val="22"/>
              <w:szCs w:val="22"/>
            </w:rPr>
            <w:t>】</w:t>
          </w:r>
          <w:r>
            <w:rPr>
              <w:rFonts w:ascii="Times New Roman" w:hAnsi="Times New Roman" w:eastAsia="Times New Roman" w:cs="Times New Roman"/>
              <w:sz w:val="22"/>
              <w:szCs w:val="22"/>
            </w:rPr>
            <w:t xml:space="preserve">185 </w:t>
          </w:r>
          <w:r>
            <w:rPr>
              <w:rFonts w:ascii="宋体" w:hAnsi="宋体" w:eastAsia="宋体" w:cs="宋体"/>
              <w:sz w:val="22"/>
              <w:szCs w:val="22"/>
            </w:rPr>
            <w:t xml:space="preserve">号 </w:t>
          </w:r>
          <w:r>
            <w:rPr>
              <w:rFonts w:ascii="Times New Roman" w:hAnsi="Times New Roman" w:eastAsia="Times New Roman" w:cs="Times New Roman"/>
              <w:spacing w:val="-7"/>
              <w:sz w:val="22"/>
              <w:szCs w:val="22"/>
            </w:rPr>
            <w:t>2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019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年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05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 xml:space="preserve">月 </w:t>
          </w:r>
          <w:r>
            <w:rPr>
              <w:rFonts w:ascii="Times New Roman" w:hAnsi="Times New Roman" w:eastAsia="Times New Roman" w:cs="Times New Roman"/>
              <w:spacing w:val="-4"/>
              <w:sz w:val="22"/>
              <w:szCs w:val="22"/>
            </w:rPr>
            <w:t xml:space="preserve">15 </w:t>
          </w:r>
          <w:r>
            <w:rPr>
              <w:rFonts w:ascii="宋体" w:hAnsi="宋体" w:eastAsia="宋体" w:cs="宋体"/>
              <w:spacing w:val="-4"/>
              <w:sz w:val="22"/>
              <w:szCs w:val="22"/>
            </w:rPr>
            <w:t>日</w:t>
          </w:r>
        </w:p>
      </w:tc>
    </w:tr>
  </w:tbl>
  <w:p>
    <w:pPr>
      <w:spacing w:line="58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right="28"/>
      <w:jc w:val="right"/>
      <w:rPr>
        <w:rFonts w:ascii="宋体" w:hAnsi="宋体" w:eastAsia="宋体" w:cs="宋体"/>
        <w:sz w:val="18"/>
        <w:szCs w:val="18"/>
      </w:rPr>
    </w:pPr>
    <w:r>
      <w:pict>
        <v:shape id="_x0000_s2049" o:spid="_x0000_s2049" style="position:absolute;left:0pt;margin-left:69.5pt;margin-top:48.1pt;height:0.75pt;width:442.4pt;mso-position-horizontal-relative:page;mso-position-vertical-relative:page;z-index:251659264;mso-width-relative:page;mso-height-relative:page;" fillcolor="#000000" filled="t" stroked="f" coordsize="8847,15" o:allowincell="f" path="m0,14l8847,14,8847,0,0,0,0,14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-4"/>
        <w:sz w:val="18"/>
        <w:szCs w:val="18"/>
      </w:rPr>
      <w:t>天津</w:t>
    </w:r>
    <w:r>
      <w:rPr>
        <w:rFonts w:ascii="宋体" w:hAnsi="宋体" w:eastAsia="宋体" w:cs="宋体"/>
        <w:spacing w:val="-3"/>
        <w:sz w:val="18"/>
        <w:szCs w:val="18"/>
      </w:rPr>
      <w:t>市</w:t>
    </w:r>
    <w:r>
      <w:rPr>
        <w:rFonts w:ascii="宋体" w:hAnsi="宋体" w:eastAsia="宋体" w:cs="宋体"/>
        <w:spacing w:val="-2"/>
        <w:sz w:val="18"/>
        <w:szCs w:val="18"/>
      </w:rPr>
      <w:t xml:space="preserve">武清区石各庄镇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 xml:space="preserve">H </w:t>
    </w:r>
    <w:r>
      <w:rPr>
        <w:rFonts w:ascii="宋体" w:hAnsi="宋体" w:eastAsia="宋体" w:cs="宋体"/>
        <w:spacing w:val="-2"/>
        <w:sz w:val="18"/>
        <w:szCs w:val="18"/>
      </w:rPr>
      <w:t>单元控制性详细规划◆文本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right="123"/>
      <w:jc w:val="right"/>
      <w:rPr>
        <w:rFonts w:ascii="宋体" w:hAnsi="宋体" w:eastAsia="宋体" w:cs="宋体"/>
        <w:sz w:val="18"/>
        <w:szCs w:val="18"/>
      </w:rPr>
    </w:pPr>
    <w:r>
      <w:pict>
        <v:shape id="_x0000_s2052" o:spid="_x0000_s2052" style="position:absolute;left:0pt;margin-left:69.5pt;margin-top:48.1pt;height:0.75pt;width:442.4pt;mso-position-horizontal-relative:page;mso-position-vertical-relative:page;z-index:251663360;mso-width-relative:page;mso-height-relative:page;" fillcolor="#000000" filled="t" stroked="f" coordsize="8847,15" o:allowincell="f" path="m0,14l8847,14,8847,0,0,0,0,14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-4"/>
        <w:sz w:val="18"/>
        <w:szCs w:val="18"/>
      </w:rPr>
      <w:t>天津</w:t>
    </w:r>
    <w:r>
      <w:rPr>
        <w:rFonts w:ascii="宋体" w:hAnsi="宋体" w:eastAsia="宋体" w:cs="宋体"/>
        <w:spacing w:val="-3"/>
        <w:sz w:val="18"/>
        <w:szCs w:val="18"/>
      </w:rPr>
      <w:t>市</w:t>
    </w:r>
    <w:r>
      <w:rPr>
        <w:rFonts w:ascii="宋体" w:hAnsi="宋体" w:eastAsia="宋体" w:cs="宋体"/>
        <w:spacing w:val="-2"/>
        <w:sz w:val="18"/>
        <w:szCs w:val="18"/>
      </w:rPr>
      <w:t xml:space="preserve">武清区石各庄镇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 xml:space="preserve">H </w:t>
    </w:r>
    <w:r>
      <w:rPr>
        <w:rFonts w:ascii="宋体" w:hAnsi="宋体" w:eastAsia="宋体" w:cs="宋体"/>
        <w:spacing w:val="-2"/>
        <w:sz w:val="18"/>
        <w:szCs w:val="18"/>
      </w:rPr>
      <w:t>单元控制性详细规划◆文本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right="107"/>
      <w:jc w:val="right"/>
      <w:rPr>
        <w:rFonts w:ascii="宋体" w:hAnsi="宋体" w:eastAsia="宋体" w:cs="宋体"/>
        <w:sz w:val="18"/>
        <w:szCs w:val="18"/>
      </w:rPr>
    </w:pPr>
    <w:r>
      <w:pict>
        <v:shape id="_x0000_s2054" o:spid="_x0000_s2054" style="position:absolute;left:0pt;margin-left:69.5pt;margin-top:48.1pt;height:0.75pt;width:442.4pt;mso-position-horizontal-relative:page;mso-position-vertical-relative:page;z-index:251665408;mso-width-relative:page;mso-height-relative:page;" fillcolor="#000000" filled="t" stroked="f" coordsize="8847,15" o:allowincell="f" path="m0,14l8847,14,8847,0,0,0,0,14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-4"/>
        <w:sz w:val="18"/>
        <w:szCs w:val="18"/>
      </w:rPr>
      <w:t>天津</w:t>
    </w:r>
    <w:r>
      <w:rPr>
        <w:rFonts w:ascii="宋体" w:hAnsi="宋体" w:eastAsia="宋体" w:cs="宋体"/>
        <w:spacing w:val="-3"/>
        <w:sz w:val="18"/>
        <w:szCs w:val="18"/>
      </w:rPr>
      <w:t>市</w:t>
    </w:r>
    <w:r>
      <w:rPr>
        <w:rFonts w:ascii="宋体" w:hAnsi="宋体" w:eastAsia="宋体" w:cs="宋体"/>
        <w:spacing w:val="-2"/>
        <w:sz w:val="18"/>
        <w:szCs w:val="18"/>
      </w:rPr>
      <w:t xml:space="preserve">武清区石各庄镇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 xml:space="preserve">H </w:t>
    </w:r>
    <w:r>
      <w:rPr>
        <w:rFonts w:ascii="宋体" w:hAnsi="宋体" w:eastAsia="宋体" w:cs="宋体"/>
        <w:spacing w:val="-2"/>
        <w:sz w:val="18"/>
        <w:szCs w:val="18"/>
      </w:rPr>
      <w:t>单元控制性详细规划◆文本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right="120"/>
      <w:jc w:val="right"/>
      <w:rPr>
        <w:rFonts w:ascii="宋体" w:hAnsi="宋体" w:eastAsia="宋体" w:cs="宋体"/>
        <w:sz w:val="18"/>
        <w:szCs w:val="18"/>
      </w:rPr>
    </w:pPr>
    <w:r>
      <w:pict>
        <v:shape id="_x0000_s2056" o:spid="_x0000_s2056" style="position:absolute;left:0pt;margin-left:69.5pt;margin-top:48.1pt;height:0.75pt;width:442.4pt;mso-position-horizontal-relative:page;mso-position-vertical-relative:page;z-index:251667456;mso-width-relative:page;mso-height-relative:page;" fillcolor="#000000" filled="t" stroked="f" coordsize="8847,15" o:allowincell="f" path="m0,14l8847,14,8847,0,0,0,0,14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-4"/>
        <w:sz w:val="18"/>
        <w:szCs w:val="18"/>
      </w:rPr>
      <w:t>天津</w:t>
    </w:r>
    <w:r>
      <w:rPr>
        <w:rFonts w:ascii="宋体" w:hAnsi="宋体" w:eastAsia="宋体" w:cs="宋体"/>
        <w:spacing w:val="-3"/>
        <w:sz w:val="18"/>
        <w:szCs w:val="18"/>
      </w:rPr>
      <w:t>市</w:t>
    </w:r>
    <w:r>
      <w:rPr>
        <w:rFonts w:ascii="宋体" w:hAnsi="宋体" w:eastAsia="宋体" w:cs="宋体"/>
        <w:spacing w:val="-2"/>
        <w:sz w:val="18"/>
        <w:szCs w:val="18"/>
      </w:rPr>
      <w:t xml:space="preserve">武清区石各庄镇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 xml:space="preserve">H </w:t>
    </w:r>
    <w:r>
      <w:rPr>
        <w:rFonts w:ascii="宋体" w:hAnsi="宋体" w:eastAsia="宋体" w:cs="宋体"/>
        <w:spacing w:val="-2"/>
        <w:sz w:val="18"/>
        <w:szCs w:val="18"/>
      </w:rPr>
      <w:t>单元控制性详细规划◆文本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right="98"/>
      <w:jc w:val="right"/>
      <w:rPr>
        <w:rFonts w:ascii="宋体" w:hAnsi="宋体" w:eastAsia="宋体" w:cs="宋体"/>
        <w:sz w:val="18"/>
        <w:szCs w:val="18"/>
      </w:rPr>
    </w:pPr>
    <w:r>
      <w:pict>
        <v:shape id="_x0000_s2058" o:spid="_x0000_s2058" style="position:absolute;left:0pt;margin-left:69.5pt;margin-top:48.1pt;height:0.75pt;width:442.4pt;mso-position-horizontal-relative:page;mso-position-vertical-relative:page;z-index:251669504;mso-width-relative:page;mso-height-relative:page;" fillcolor="#000000" filled="t" stroked="f" coordsize="8847,15" o:allowincell="f" path="m0,14l8847,14,8847,0,0,0,0,14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-4"/>
        <w:sz w:val="18"/>
        <w:szCs w:val="18"/>
      </w:rPr>
      <w:t>天津</w:t>
    </w:r>
    <w:r>
      <w:rPr>
        <w:rFonts w:ascii="宋体" w:hAnsi="宋体" w:eastAsia="宋体" w:cs="宋体"/>
        <w:spacing w:val="-3"/>
        <w:sz w:val="18"/>
        <w:szCs w:val="18"/>
      </w:rPr>
      <w:t>市</w:t>
    </w:r>
    <w:r>
      <w:rPr>
        <w:rFonts w:ascii="宋体" w:hAnsi="宋体" w:eastAsia="宋体" w:cs="宋体"/>
        <w:spacing w:val="-2"/>
        <w:sz w:val="18"/>
        <w:szCs w:val="18"/>
      </w:rPr>
      <w:t xml:space="preserve">武清区石各庄镇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 xml:space="preserve">H </w:t>
    </w:r>
    <w:r>
      <w:rPr>
        <w:rFonts w:ascii="宋体" w:hAnsi="宋体" w:eastAsia="宋体" w:cs="宋体"/>
        <w:spacing w:val="-2"/>
        <w:sz w:val="18"/>
        <w:szCs w:val="18"/>
      </w:rPr>
      <w:t>单元控制性详细规划◆文本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right="28"/>
      <w:jc w:val="right"/>
      <w:rPr>
        <w:rFonts w:ascii="宋体" w:hAnsi="宋体" w:eastAsia="宋体" w:cs="宋体"/>
        <w:sz w:val="18"/>
        <w:szCs w:val="18"/>
      </w:rPr>
    </w:pPr>
    <w:r>
      <w:pict>
        <v:shape id="_x0000_s2060" o:spid="_x0000_s2060" style="position:absolute;left:0pt;margin-left:69.5pt;margin-top:48.1pt;height:0.75pt;width:442.4pt;mso-position-horizontal-relative:page;mso-position-vertical-relative:page;z-index:251659264;mso-width-relative:page;mso-height-relative:page;" fillcolor="#000000" filled="t" stroked="f" coordsize="8847,15" o:allowincell="f" path="m0,14l8847,14,8847,0,0,0,0,14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-4"/>
        <w:sz w:val="18"/>
        <w:szCs w:val="18"/>
      </w:rPr>
      <w:t>天津</w:t>
    </w:r>
    <w:r>
      <w:rPr>
        <w:rFonts w:ascii="宋体" w:hAnsi="宋体" w:eastAsia="宋体" w:cs="宋体"/>
        <w:spacing w:val="-3"/>
        <w:sz w:val="18"/>
        <w:szCs w:val="18"/>
      </w:rPr>
      <w:t>市</w:t>
    </w:r>
    <w:r>
      <w:rPr>
        <w:rFonts w:ascii="宋体" w:hAnsi="宋体" w:eastAsia="宋体" w:cs="宋体"/>
        <w:spacing w:val="-2"/>
        <w:sz w:val="18"/>
        <w:szCs w:val="18"/>
      </w:rPr>
      <w:t xml:space="preserve">武清区石各庄镇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 xml:space="preserve">H </w:t>
    </w:r>
    <w:r>
      <w:rPr>
        <w:rFonts w:ascii="宋体" w:hAnsi="宋体" w:eastAsia="宋体" w:cs="宋体"/>
        <w:spacing w:val="-2"/>
        <w:sz w:val="18"/>
        <w:szCs w:val="18"/>
      </w:rPr>
      <w:t>单元控制性详细规划◆文本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right="97"/>
      <w:jc w:val="right"/>
      <w:rPr>
        <w:rFonts w:ascii="宋体" w:hAnsi="宋体" w:eastAsia="宋体" w:cs="宋体"/>
        <w:sz w:val="18"/>
        <w:szCs w:val="18"/>
      </w:rPr>
    </w:pPr>
    <w:r>
      <w:pict>
        <v:shape id="_x0000_s2062" o:spid="_x0000_s2062" style="position:absolute;left:0pt;margin-left:69.5pt;margin-top:48.1pt;height:0.75pt;width:442.4pt;mso-position-horizontal-relative:page;mso-position-vertical-relative:page;z-index:251672576;mso-width-relative:page;mso-height-relative:page;" fillcolor="#000000" filled="t" stroked="f" coordsize="8847,15" o:allowincell="f" path="m0,14l8847,14,8847,0,0,0,0,14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-4"/>
        <w:sz w:val="18"/>
        <w:szCs w:val="18"/>
      </w:rPr>
      <w:t>天津</w:t>
    </w:r>
    <w:r>
      <w:rPr>
        <w:rFonts w:ascii="宋体" w:hAnsi="宋体" w:eastAsia="宋体" w:cs="宋体"/>
        <w:spacing w:val="-3"/>
        <w:sz w:val="18"/>
        <w:szCs w:val="18"/>
      </w:rPr>
      <w:t>市</w:t>
    </w:r>
    <w:r>
      <w:rPr>
        <w:rFonts w:ascii="宋体" w:hAnsi="宋体" w:eastAsia="宋体" w:cs="宋体"/>
        <w:spacing w:val="-2"/>
        <w:sz w:val="18"/>
        <w:szCs w:val="18"/>
      </w:rPr>
      <w:t xml:space="preserve">武清区石各庄镇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 xml:space="preserve">H </w:t>
    </w:r>
    <w:r>
      <w:rPr>
        <w:rFonts w:ascii="宋体" w:hAnsi="宋体" w:eastAsia="宋体" w:cs="宋体"/>
        <w:spacing w:val="-2"/>
        <w:sz w:val="18"/>
        <w:szCs w:val="18"/>
      </w:rPr>
      <w:t>单元控制性详细规划◆文本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right="28"/>
      <w:jc w:val="right"/>
      <w:rPr>
        <w:rFonts w:ascii="宋体" w:hAnsi="宋体" w:eastAsia="宋体" w:cs="宋体"/>
        <w:sz w:val="18"/>
        <w:szCs w:val="18"/>
      </w:rPr>
    </w:pPr>
    <w:r>
      <w:pict>
        <v:shape id="_x0000_s2064" o:spid="_x0000_s2064" style="position:absolute;left:0pt;margin-left:69.5pt;margin-top:48.1pt;height:0.75pt;width:442.4pt;mso-position-horizontal-relative:page;mso-position-vertical-relative:page;z-index:251659264;mso-width-relative:page;mso-height-relative:page;" fillcolor="#000000" filled="t" stroked="f" coordsize="8847,15" o:allowincell="f" path="m0,14l8847,14,8847,0,0,0,0,14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-4"/>
        <w:sz w:val="18"/>
        <w:szCs w:val="18"/>
      </w:rPr>
      <w:t>天津</w:t>
    </w:r>
    <w:r>
      <w:rPr>
        <w:rFonts w:ascii="宋体" w:hAnsi="宋体" w:eastAsia="宋体" w:cs="宋体"/>
        <w:spacing w:val="-3"/>
        <w:sz w:val="18"/>
        <w:szCs w:val="18"/>
      </w:rPr>
      <w:t>市</w:t>
    </w:r>
    <w:r>
      <w:rPr>
        <w:rFonts w:ascii="宋体" w:hAnsi="宋体" w:eastAsia="宋体" w:cs="宋体"/>
        <w:spacing w:val="-2"/>
        <w:sz w:val="18"/>
        <w:szCs w:val="18"/>
      </w:rPr>
      <w:t xml:space="preserve">武清区石各庄镇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 xml:space="preserve">H </w:t>
    </w:r>
    <w:r>
      <w:rPr>
        <w:rFonts w:ascii="宋体" w:hAnsi="宋体" w:eastAsia="宋体" w:cs="宋体"/>
        <w:spacing w:val="-2"/>
        <w:sz w:val="18"/>
        <w:szCs w:val="18"/>
      </w:rPr>
      <w:t>单元控制性详细规划◆文本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18" w:lineRule="auto"/>
      <w:ind w:right="108"/>
      <w:jc w:val="right"/>
      <w:rPr>
        <w:rFonts w:ascii="宋体" w:hAnsi="宋体" w:eastAsia="宋体" w:cs="宋体"/>
        <w:sz w:val="18"/>
        <w:szCs w:val="18"/>
      </w:rPr>
    </w:pPr>
    <w:r>
      <w:pict>
        <v:shape id="_x0000_s2066" o:spid="_x0000_s2066" style="position:absolute;left:0pt;margin-left:69.5pt;margin-top:48.1pt;height:0.75pt;width:442.4pt;mso-position-horizontal-relative:page;mso-position-vertical-relative:page;z-index:251675648;mso-width-relative:page;mso-height-relative:page;" fillcolor="#000000" filled="t" stroked="f" coordsize="8847,15" o:allowincell="f" path="m0,14l8847,14,8847,0,0,0,0,14xe">
          <v:fill on="t" focussize="0,0"/>
          <v:stroke on="f"/>
          <v:imagedata o:title=""/>
          <o:lock v:ext="edit"/>
        </v:shape>
      </w:pict>
    </w:r>
    <w:r>
      <w:rPr>
        <w:rFonts w:ascii="宋体" w:hAnsi="宋体" w:eastAsia="宋体" w:cs="宋体"/>
        <w:spacing w:val="-4"/>
        <w:sz w:val="18"/>
        <w:szCs w:val="18"/>
      </w:rPr>
      <w:t>天津</w:t>
    </w:r>
    <w:r>
      <w:rPr>
        <w:rFonts w:ascii="宋体" w:hAnsi="宋体" w:eastAsia="宋体" w:cs="宋体"/>
        <w:spacing w:val="-3"/>
        <w:sz w:val="18"/>
        <w:szCs w:val="18"/>
      </w:rPr>
      <w:t>市</w:t>
    </w:r>
    <w:r>
      <w:rPr>
        <w:rFonts w:ascii="宋体" w:hAnsi="宋体" w:eastAsia="宋体" w:cs="宋体"/>
        <w:spacing w:val="-2"/>
        <w:sz w:val="18"/>
        <w:szCs w:val="18"/>
      </w:rPr>
      <w:t xml:space="preserve">武清区石各庄镇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 xml:space="preserve">H </w:t>
    </w:r>
    <w:r>
      <w:rPr>
        <w:rFonts w:ascii="宋体" w:hAnsi="宋体" w:eastAsia="宋体" w:cs="宋体"/>
        <w:spacing w:val="-2"/>
        <w:sz w:val="18"/>
        <w:szCs w:val="18"/>
      </w:rPr>
      <w:t>单元控制性详细规划◆文本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AE01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theme" Target="theme/theme1.xml"/><Relationship Id="rId23" Type="http://schemas.openxmlformats.org/officeDocument/2006/relationships/footer" Target="footer10.xml"/><Relationship Id="rId22" Type="http://schemas.openxmlformats.org/officeDocument/2006/relationships/header" Target="header9.xml"/><Relationship Id="rId21" Type="http://schemas.openxmlformats.org/officeDocument/2006/relationships/footer" Target="footer9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7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4568</Words>
  <Characters>5517</Characters>
  <TotalTime>0</TotalTime>
  <ScaleCrop>false</ScaleCrop>
  <LinksUpToDate>false</LinksUpToDate>
  <CharactersWithSpaces>5747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2019-05-29T10:05:00Z</dcterms:created>
  <dc:creator>宋志英</dc:creator>
  <cp:keywords>数量 规模 控制要求</cp:keywords>
  <cp:lastModifiedBy>高高</cp:lastModifiedBy>
  <dcterms:modified xsi:type="dcterms:W3CDTF">2023-05-12T07:31:19Z</dcterms:modified>
  <dc:subject>单元层面</dc:subject>
  <dc:title>05－02控规文本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2023-05-12T15:30:59Z</vt:filetime>
  </property>
  <property fmtid="{D5CDD505-2E9C-101B-9397-08002B2CF9AE}" pid="4" name="KSOProductBuildVer">
    <vt:lpwstr>2052-11.1.0.14309</vt:lpwstr>
  </property>
  <property fmtid="{D5CDD505-2E9C-101B-9397-08002B2CF9AE}" pid="5" name="ICV">
    <vt:lpwstr>FAB64A62BCE7448FB83B643AED006277_13</vt:lpwstr>
  </property>
</Properties>
</file>