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AC" w:rsidRDefault="009F3DAC" w:rsidP="009F3DAC">
      <w:pPr>
        <w:ind w:firstLine="480"/>
      </w:pPr>
    </w:p>
    <w:p w:rsidR="009F3DAC" w:rsidRPr="00E52480" w:rsidRDefault="009F3DAC" w:rsidP="009F3DAC">
      <w:pPr>
        <w:pStyle w:val="2"/>
        <w:numPr>
          <w:ilvl w:val="0"/>
          <w:numId w:val="0"/>
        </w:numPr>
        <w:ind w:left="420"/>
      </w:pPr>
      <w:bookmarkStart w:id="0" w:name="_Toc309913408"/>
      <w:proofErr w:type="spellStart"/>
      <w:r w:rsidRPr="00E52480">
        <w:rPr>
          <w:rFonts w:hint="eastAsia"/>
        </w:rPr>
        <w:t>地块控制指标一览表</w:t>
      </w:r>
      <w:bookmarkEnd w:id="0"/>
      <w:proofErr w:type="spellEnd"/>
    </w:p>
    <w:tbl>
      <w:tblPr>
        <w:tblW w:w="2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826"/>
        <w:gridCol w:w="850"/>
        <w:gridCol w:w="992"/>
        <w:gridCol w:w="709"/>
        <w:gridCol w:w="851"/>
        <w:gridCol w:w="850"/>
        <w:gridCol w:w="851"/>
        <w:gridCol w:w="992"/>
        <w:gridCol w:w="2835"/>
        <w:gridCol w:w="9497"/>
        <w:gridCol w:w="1071"/>
      </w:tblGrid>
      <w:tr w:rsidR="009F3DAC" w:rsidRPr="008E679A" w:rsidTr="009B1669">
        <w:trPr>
          <w:trHeight w:val="387"/>
        </w:trPr>
        <w:tc>
          <w:tcPr>
            <w:tcW w:w="842" w:type="dxa"/>
            <w:vMerge w:val="restart"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  <w:r w:rsidRPr="00D8724B">
              <w:rPr>
                <w:rFonts w:hint="eastAsia"/>
                <w:b/>
                <w:kern w:val="2"/>
              </w:rPr>
              <w:t>地块编号</w:t>
            </w:r>
          </w:p>
        </w:tc>
        <w:tc>
          <w:tcPr>
            <w:tcW w:w="826" w:type="dxa"/>
            <w:vMerge w:val="restart"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  <w:r w:rsidRPr="00D8724B">
              <w:rPr>
                <w:rFonts w:hint="eastAsia"/>
                <w:b/>
                <w:kern w:val="2"/>
              </w:rPr>
              <w:t>用地性质代码</w:t>
            </w:r>
          </w:p>
        </w:tc>
        <w:tc>
          <w:tcPr>
            <w:tcW w:w="850" w:type="dxa"/>
            <w:vMerge w:val="restart"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  <w:r w:rsidRPr="00D8724B">
              <w:rPr>
                <w:rFonts w:hint="eastAsia"/>
                <w:b/>
                <w:kern w:val="2"/>
              </w:rPr>
              <w:t>用地性质</w:t>
            </w:r>
          </w:p>
        </w:tc>
        <w:tc>
          <w:tcPr>
            <w:tcW w:w="992" w:type="dxa"/>
            <w:vMerge w:val="restart"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  <w:r w:rsidRPr="00D8724B">
              <w:rPr>
                <w:rFonts w:hint="eastAsia"/>
                <w:b/>
                <w:kern w:val="2"/>
              </w:rPr>
              <w:t>用地面积（㎡）</w:t>
            </w:r>
          </w:p>
        </w:tc>
        <w:tc>
          <w:tcPr>
            <w:tcW w:w="709" w:type="dxa"/>
            <w:vMerge w:val="restart"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  <w:r w:rsidRPr="00D8724B">
              <w:rPr>
                <w:rFonts w:hint="eastAsia"/>
                <w:b/>
                <w:kern w:val="2"/>
              </w:rPr>
              <w:t>容积率</w:t>
            </w:r>
          </w:p>
        </w:tc>
        <w:tc>
          <w:tcPr>
            <w:tcW w:w="851" w:type="dxa"/>
            <w:vMerge w:val="restart"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  <w:r w:rsidRPr="00D8724B">
              <w:rPr>
                <w:rFonts w:hint="eastAsia"/>
                <w:b/>
                <w:kern w:val="2"/>
              </w:rPr>
              <w:t>建筑密度</w:t>
            </w:r>
            <w:r>
              <w:rPr>
                <w:rFonts w:hint="eastAsia"/>
                <w:b/>
                <w:kern w:val="2"/>
              </w:rPr>
              <w:br/>
            </w:r>
            <w:r w:rsidRPr="00D8724B">
              <w:rPr>
                <w:rFonts w:hint="eastAsia"/>
                <w:b/>
                <w:kern w:val="2"/>
              </w:rPr>
              <w:t>（</w:t>
            </w:r>
            <w:r w:rsidRPr="00D8724B">
              <w:rPr>
                <w:rFonts w:hint="eastAsia"/>
                <w:b/>
                <w:kern w:val="2"/>
              </w:rPr>
              <w:t>%</w:t>
            </w:r>
            <w:r w:rsidRPr="00D8724B">
              <w:rPr>
                <w:rFonts w:hint="eastAsia"/>
                <w:b/>
                <w:kern w:val="2"/>
              </w:rPr>
              <w:t>）</w:t>
            </w:r>
          </w:p>
        </w:tc>
        <w:tc>
          <w:tcPr>
            <w:tcW w:w="850" w:type="dxa"/>
            <w:vMerge w:val="restart"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  <w:r w:rsidRPr="00D8724B">
              <w:rPr>
                <w:rFonts w:hint="eastAsia"/>
                <w:b/>
                <w:kern w:val="2"/>
              </w:rPr>
              <w:t>建筑限高（</w:t>
            </w:r>
            <w:r w:rsidRPr="00D8724B">
              <w:rPr>
                <w:rFonts w:hint="eastAsia"/>
                <w:b/>
                <w:kern w:val="2"/>
              </w:rPr>
              <w:t>m</w:t>
            </w:r>
            <w:r w:rsidRPr="00D8724B">
              <w:rPr>
                <w:rFonts w:hint="eastAsia"/>
                <w:b/>
                <w:kern w:val="2"/>
              </w:rPr>
              <w:t>）</w:t>
            </w:r>
          </w:p>
        </w:tc>
        <w:tc>
          <w:tcPr>
            <w:tcW w:w="851" w:type="dxa"/>
            <w:vMerge w:val="restart"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  <w:r w:rsidRPr="00D8724B">
              <w:rPr>
                <w:rFonts w:hint="eastAsia"/>
                <w:b/>
                <w:kern w:val="2"/>
              </w:rPr>
              <w:t>绿地率（</w:t>
            </w:r>
            <w:r w:rsidRPr="00D8724B">
              <w:rPr>
                <w:rFonts w:hint="eastAsia"/>
                <w:b/>
                <w:kern w:val="2"/>
              </w:rPr>
              <w:t>%</w:t>
            </w:r>
            <w:r w:rsidRPr="00D8724B">
              <w:rPr>
                <w:rFonts w:hint="eastAsia"/>
                <w:b/>
                <w:kern w:val="2"/>
              </w:rPr>
              <w:t>）</w:t>
            </w:r>
          </w:p>
        </w:tc>
        <w:tc>
          <w:tcPr>
            <w:tcW w:w="992" w:type="dxa"/>
            <w:vMerge w:val="restart"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  <w:r w:rsidRPr="00D8724B">
              <w:rPr>
                <w:rFonts w:hint="eastAsia"/>
                <w:b/>
                <w:kern w:val="2"/>
              </w:rPr>
              <w:t>建筑面积</w:t>
            </w:r>
            <w:r w:rsidRPr="00D8724B">
              <w:rPr>
                <w:rFonts w:hint="eastAsia"/>
                <w:b/>
                <w:kern w:val="2"/>
              </w:rPr>
              <w:t>(</w:t>
            </w:r>
            <w:r w:rsidRPr="00D8724B">
              <w:rPr>
                <w:rFonts w:hint="eastAsia"/>
                <w:b/>
                <w:kern w:val="2"/>
              </w:rPr>
              <w:t>㎡</w:t>
            </w:r>
            <w:r w:rsidRPr="00D8724B">
              <w:rPr>
                <w:rFonts w:hint="eastAsia"/>
                <w:b/>
                <w:kern w:val="2"/>
              </w:rPr>
              <w:t>)</w:t>
            </w:r>
          </w:p>
        </w:tc>
        <w:tc>
          <w:tcPr>
            <w:tcW w:w="12332" w:type="dxa"/>
            <w:gridSpan w:val="2"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  <w:r w:rsidRPr="00D8724B">
              <w:rPr>
                <w:rFonts w:hint="eastAsia"/>
                <w:b/>
                <w:kern w:val="2"/>
              </w:rPr>
              <w:t>配套设施项目</w:t>
            </w:r>
          </w:p>
        </w:tc>
        <w:tc>
          <w:tcPr>
            <w:tcW w:w="1071" w:type="dxa"/>
            <w:vMerge w:val="restart"/>
            <w:shd w:val="clear" w:color="auto" w:fill="D9D9D9"/>
            <w:vAlign w:val="center"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备注</w:t>
            </w:r>
          </w:p>
        </w:tc>
      </w:tr>
      <w:tr w:rsidR="009F3DAC" w:rsidRPr="008E679A" w:rsidTr="009B1669">
        <w:trPr>
          <w:trHeight w:val="387"/>
        </w:trPr>
        <w:tc>
          <w:tcPr>
            <w:tcW w:w="842" w:type="dxa"/>
            <w:vMerge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</w:p>
        </w:tc>
        <w:tc>
          <w:tcPr>
            <w:tcW w:w="826" w:type="dxa"/>
            <w:vMerge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</w:p>
        </w:tc>
        <w:tc>
          <w:tcPr>
            <w:tcW w:w="850" w:type="dxa"/>
            <w:vMerge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</w:p>
        </w:tc>
        <w:tc>
          <w:tcPr>
            <w:tcW w:w="709" w:type="dxa"/>
            <w:vMerge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</w:p>
        </w:tc>
        <w:tc>
          <w:tcPr>
            <w:tcW w:w="851" w:type="dxa"/>
            <w:vMerge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</w:p>
        </w:tc>
        <w:tc>
          <w:tcPr>
            <w:tcW w:w="850" w:type="dxa"/>
            <w:vMerge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</w:p>
        </w:tc>
        <w:tc>
          <w:tcPr>
            <w:tcW w:w="851" w:type="dxa"/>
            <w:vMerge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</w:p>
        </w:tc>
        <w:tc>
          <w:tcPr>
            <w:tcW w:w="2835" w:type="dxa"/>
            <w:shd w:val="clear" w:color="auto" w:fill="D9D9D9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  <w:r w:rsidRPr="00D8724B">
              <w:rPr>
                <w:rFonts w:hint="eastAsia"/>
                <w:b/>
                <w:kern w:val="2"/>
              </w:rPr>
              <w:t>设施名称</w:t>
            </w:r>
          </w:p>
        </w:tc>
        <w:tc>
          <w:tcPr>
            <w:tcW w:w="9497" w:type="dxa"/>
            <w:shd w:val="clear" w:color="auto" w:fill="D9D9D9"/>
            <w:vAlign w:val="center"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  <w:r w:rsidRPr="00D8724B">
              <w:rPr>
                <w:rFonts w:hint="eastAsia"/>
                <w:b/>
                <w:kern w:val="2"/>
              </w:rPr>
              <w:t>建设规模、方式</w:t>
            </w:r>
          </w:p>
        </w:tc>
        <w:tc>
          <w:tcPr>
            <w:tcW w:w="1071" w:type="dxa"/>
            <w:vMerge/>
            <w:shd w:val="clear" w:color="auto" w:fill="D9D9D9"/>
          </w:tcPr>
          <w:p w:rsidR="009F3DAC" w:rsidRPr="00D8724B" w:rsidRDefault="009F3DAC" w:rsidP="00CA6B1B">
            <w:pPr>
              <w:pStyle w:val="a3"/>
              <w:rPr>
                <w:b/>
                <w:kern w:val="2"/>
              </w:rPr>
            </w:pPr>
          </w:p>
        </w:tc>
      </w:tr>
      <w:tr w:rsidR="009F3DAC" w:rsidRPr="008E679A" w:rsidTr="009B1669">
        <w:trPr>
          <w:trHeight w:val="240"/>
        </w:trPr>
        <w:tc>
          <w:tcPr>
            <w:tcW w:w="842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01-01</w:t>
            </w:r>
          </w:p>
        </w:tc>
        <w:tc>
          <w:tcPr>
            <w:tcW w:w="826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R2</w:t>
            </w:r>
          </w:p>
        </w:tc>
        <w:tc>
          <w:tcPr>
            <w:tcW w:w="850" w:type="dxa"/>
            <w:noWrap/>
            <w:vAlign w:val="center"/>
            <w:hideMark/>
          </w:tcPr>
          <w:p w:rsidR="009F3DAC" w:rsidRPr="00D8724B" w:rsidRDefault="009F3DAC" w:rsidP="003C0933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二类居住用地</w:t>
            </w:r>
          </w:p>
        </w:tc>
        <w:tc>
          <w:tcPr>
            <w:tcW w:w="992" w:type="dxa"/>
            <w:noWrap/>
            <w:vAlign w:val="center"/>
            <w:hideMark/>
          </w:tcPr>
          <w:p w:rsidR="009F3DAC" w:rsidRPr="00D8724B" w:rsidRDefault="009B1669" w:rsidP="00CA6B1B">
            <w:pPr>
              <w:pStyle w:val="a3"/>
              <w:rPr>
                <w:kern w:val="2"/>
              </w:rPr>
            </w:pPr>
            <w:r>
              <w:rPr>
                <w:rFonts w:hint="eastAsia"/>
                <w:kern w:val="2"/>
              </w:rPr>
              <w:t>172294</w:t>
            </w:r>
          </w:p>
        </w:tc>
        <w:tc>
          <w:tcPr>
            <w:tcW w:w="709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1.1</w:t>
            </w:r>
          </w:p>
        </w:tc>
        <w:tc>
          <w:tcPr>
            <w:tcW w:w="851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30</w:t>
            </w:r>
          </w:p>
        </w:tc>
        <w:tc>
          <w:tcPr>
            <w:tcW w:w="850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80</w:t>
            </w:r>
          </w:p>
        </w:tc>
        <w:tc>
          <w:tcPr>
            <w:tcW w:w="851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40</w:t>
            </w:r>
          </w:p>
        </w:tc>
        <w:tc>
          <w:tcPr>
            <w:tcW w:w="992" w:type="dxa"/>
            <w:noWrap/>
            <w:vAlign w:val="center"/>
            <w:hideMark/>
          </w:tcPr>
          <w:p w:rsidR="009F3DAC" w:rsidRPr="00D8724B" w:rsidRDefault="009F3DAC" w:rsidP="009B1669">
            <w:pPr>
              <w:pStyle w:val="a3"/>
              <w:rPr>
                <w:kern w:val="2"/>
              </w:rPr>
            </w:pPr>
            <w:r w:rsidRPr="00EB1DCB">
              <w:rPr>
                <w:rFonts w:hint="eastAsia"/>
                <w:kern w:val="2"/>
              </w:rPr>
              <w:t>18</w:t>
            </w:r>
            <w:r w:rsidR="009B1669">
              <w:rPr>
                <w:rFonts w:hint="eastAsia"/>
                <w:kern w:val="2"/>
              </w:rPr>
              <w:t>9523</w:t>
            </w:r>
          </w:p>
        </w:tc>
        <w:tc>
          <w:tcPr>
            <w:tcW w:w="2835" w:type="dxa"/>
            <w:noWrap/>
            <w:hideMark/>
          </w:tcPr>
          <w:p w:rsidR="009F3DAC" w:rsidRPr="0005780D" w:rsidRDefault="003C0933" w:rsidP="00CA6B1B">
            <w:pPr>
              <w:pStyle w:val="a3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幼儿园、</w:t>
            </w:r>
            <w:r w:rsidR="009F3DAC" w:rsidRPr="00EB1DCB">
              <w:rPr>
                <w:rFonts w:hint="eastAsia"/>
                <w:kern w:val="2"/>
              </w:rPr>
              <w:t>社区卫生服务站、社区文化活动站、托老所、社区服务站、社区商业服务网点、垃圾转运站与环卫清扫班点、公厕、储蓄所、邮政所、居委会</w:t>
            </w:r>
            <w:r w:rsidR="009F3DAC">
              <w:rPr>
                <w:rFonts w:hint="eastAsia"/>
                <w:kern w:val="2"/>
              </w:rPr>
              <w:t>；</w:t>
            </w:r>
            <w:r w:rsidR="009F3DAC" w:rsidRPr="00EB1DCB">
              <w:rPr>
                <w:rFonts w:hint="eastAsia"/>
                <w:kern w:val="2"/>
              </w:rPr>
              <w:t>小区中心绿地、煤气中低压调压站</w:t>
            </w:r>
          </w:p>
        </w:tc>
        <w:tc>
          <w:tcPr>
            <w:tcW w:w="9497" w:type="dxa"/>
          </w:tcPr>
          <w:p w:rsidR="009F3DAC" w:rsidRPr="009F3DAC" w:rsidRDefault="009F3DAC" w:rsidP="005271E5">
            <w:pPr>
              <w:pStyle w:val="a3"/>
              <w:jc w:val="left"/>
            </w:pPr>
            <w:r>
              <w:rPr>
                <w:rFonts w:hint="eastAsia"/>
                <w:kern w:val="2"/>
              </w:rPr>
              <w:t>幼儿园</w:t>
            </w:r>
            <w:r w:rsidRPr="00EB1DCB">
              <w:rPr>
                <w:rFonts w:hint="eastAsia"/>
                <w:kern w:val="2"/>
              </w:rPr>
              <w:t>（用地</w:t>
            </w:r>
            <w:r>
              <w:rPr>
                <w:rFonts w:hint="eastAsia"/>
                <w:kern w:val="2"/>
              </w:rPr>
              <w:t>5400</w:t>
            </w:r>
            <w:r w:rsidRPr="00EB1DCB">
              <w:rPr>
                <w:rFonts w:hint="eastAsia"/>
                <w:kern w:val="2"/>
              </w:rPr>
              <w:t>㎡、建筑面积</w:t>
            </w:r>
            <w:r>
              <w:rPr>
                <w:rFonts w:hint="eastAsia"/>
                <w:kern w:val="2"/>
              </w:rPr>
              <w:t>3240</w:t>
            </w:r>
            <w:r w:rsidRPr="00EB1DCB">
              <w:rPr>
                <w:rFonts w:hint="eastAsia"/>
                <w:kern w:val="2"/>
              </w:rPr>
              <w:t>㎡）</w:t>
            </w:r>
            <w:r>
              <w:rPr>
                <w:rFonts w:hint="eastAsia"/>
                <w:kern w:val="2"/>
              </w:rPr>
              <w:t>、</w:t>
            </w:r>
            <w:r w:rsidRPr="00EB1DCB">
              <w:rPr>
                <w:rFonts w:hint="eastAsia"/>
                <w:kern w:val="2"/>
              </w:rPr>
              <w:t>社区卫生服务站（用地</w:t>
            </w:r>
            <w:r w:rsidRPr="00EB1DCB">
              <w:rPr>
                <w:rFonts w:hint="eastAsia"/>
                <w:kern w:val="2"/>
              </w:rPr>
              <w:t>110</w:t>
            </w:r>
            <w:r w:rsidRPr="00EB1DCB">
              <w:rPr>
                <w:rFonts w:hint="eastAsia"/>
                <w:kern w:val="2"/>
              </w:rPr>
              <w:t>㎡、建筑面积</w:t>
            </w:r>
            <w:r w:rsidRPr="00EB1DCB">
              <w:rPr>
                <w:rFonts w:hint="eastAsia"/>
                <w:kern w:val="2"/>
              </w:rPr>
              <w:t>170</w:t>
            </w:r>
            <w:r w:rsidRPr="00EB1DCB">
              <w:rPr>
                <w:rFonts w:hint="eastAsia"/>
                <w:kern w:val="2"/>
              </w:rPr>
              <w:t>㎡）、社区文化活动站（用地</w:t>
            </w:r>
            <w:r w:rsidRPr="00EB1DCB">
              <w:rPr>
                <w:rFonts w:hint="eastAsia"/>
                <w:kern w:val="2"/>
              </w:rPr>
              <w:t>430</w:t>
            </w:r>
            <w:r w:rsidRPr="00EB1DCB">
              <w:rPr>
                <w:rFonts w:hint="eastAsia"/>
                <w:kern w:val="2"/>
              </w:rPr>
              <w:t>㎡、建筑面积</w:t>
            </w:r>
            <w:r w:rsidRPr="00EB1DCB">
              <w:rPr>
                <w:rFonts w:hint="eastAsia"/>
                <w:kern w:val="2"/>
              </w:rPr>
              <w:t>300</w:t>
            </w:r>
            <w:r w:rsidRPr="00EB1DCB">
              <w:rPr>
                <w:rFonts w:hint="eastAsia"/>
                <w:kern w:val="2"/>
              </w:rPr>
              <w:t>㎡）、托老所（用地</w:t>
            </w:r>
            <w:r w:rsidRPr="00EB1DCB">
              <w:rPr>
                <w:rFonts w:hint="eastAsia"/>
                <w:kern w:val="2"/>
              </w:rPr>
              <w:t>1080</w:t>
            </w:r>
            <w:r w:rsidRPr="00EB1DCB">
              <w:rPr>
                <w:rFonts w:hint="eastAsia"/>
                <w:kern w:val="2"/>
              </w:rPr>
              <w:t>㎡、建筑面积</w:t>
            </w:r>
            <w:r w:rsidRPr="00EB1DCB">
              <w:rPr>
                <w:rFonts w:hint="eastAsia"/>
                <w:kern w:val="2"/>
              </w:rPr>
              <w:t>860</w:t>
            </w:r>
            <w:r w:rsidRPr="00EB1DCB">
              <w:rPr>
                <w:rFonts w:hint="eastAsia"/>
                <w:kern w:val="2"/>
              </w:rPr>
              <w:t>㎡）、社区服务站（用地</w:t>
            </w:r>
            <w:r w:rsidRPr="00EB1DCB">
              <w:rPr>
                <w:rFonts w:hint="eastAsia"/>
                <w:kern w:val="2"/>
              </w:rPr>
              <w:t>330</w:t>
            </w:r>
            <w:r w:rsidRPr="00EB1DCB">
              <w:rPr>
                <w:rFonts w:hint="eastAsia"/>
                <w:kern w:val="2"/>
              </w:rPr>
              <w:t>㎡、建筑面积</w:t>
            </w:r>
            <w:r w:rsidRPr="00EB1DCB">
              <w:rPr>
                <w:rFonts w:hint="eastAsia"/>
                <w:kern w:val="2"/>
              </w:rPr>
              <w:t>650</w:t>
            </w:r>
            <w:r w:rsidRPr="00EB1DCB">
              <w:rPr>
                <w:rFonts w:hint="eastAsia"/>
                <w:kern w:val="2"/>
              </w:rPr>
              <w:t>㎡）、社区商业服务网点（用地</w:t>
            </w:r>
            <w:r w:rsidRPr="00EB1DCB">
              <w:rPr>
                <w:rFonts w:hint="eastAsia"/>
                <w:kern w:val="2"/>
              </w:rPr>
              <w:t>610</w:t>
            </w:r>
            <w:r w:rsidRPr="00EB1DCB">
              <w:rPr>
                <w:rFonts w:hint="eastAsia"/>
                <w:kern w:val="2"/>
              </w:rPr>
              <w:t>㎡、建筑面积</w:t>
            </w:r>
            <w:r>
              <w:rPr>
                <w:rFonts w:hint="eastAsia"/>
                <w:kern w:val="2"/>
              </w:rPr>
              <w:t>1</w:t>
            </w:r>
            <w:r w:rsidRPr="00EB1DCB">
              <w:rPr>
                <w:rFonts w:hint="eastAsia"/>
                <w:kern w:val="2"/>
              </w:rPr>
              <w:t>000</w:t>
            </w:r>
            <w:r w:rsidRPr="00EB1DCB">
              <w:rPr>
                <w:rFonts w:hint="eastAsia"/>
                <w:kern w:val="2"/>
              </w:rPr>
              <w:t>㎡）、环卫清扫班点（用地</w:t>
            </w:r>
            <w:r w:rsidRPr="00EB1DCB">
              <w:rPr>
                <w:rFonts w:hint="eastAsia"/>
                <w:kern w:val="2"/>
              </w:rPr>
              <w:t>100</w:t>
            </w:r>
            <w:r w:rsidRPr="00EB1DCB">
              <w:rPr>
                <w:rFonts w:hint="eastAsia"/>
                <w:kern w:val="2"/>
              </w:rPr>
              <w:t>㎡、建筑面积</w:t>
            </w:r>
            <w:r w:rsidRPr="00EB1DCB">
              <w:rPr>
                <w:rFonts w:hint="eastAsia"/>
                <w:kern w:val="2"/>
              </w:rPr>
              <w:t>25</w:t>
            </w:r>
            <w:r w:rsidRPr="00EB1DCB">
              <w:rPr>
                <w:rFonts w:hint="eastAsia"/>
                <w:kern w:val="2"/>
              </w:rPr>
              <w:t>㎡）、公厕（用地</w:t>
            </w:r>
            <w:r w:rsidRPr="00EB1DCB">
              <w:rPr>
                <w:rFonts w:hint="eastAsia"/>
                <w:kern w:val="2"/>
              </w:rPr>
              <w:t>80</w:t>
            </w:r>
            <w:r w:rsidRPr="00EB1DCB">
              <w:rPr>
                <w:rFonts w:hint="eastAsia"/>
                <w:kern w:val="2"/>
              </w:rPr>
              <w:t>㎡、建筑面积</w:t>
            </w:r>
            <w:r w:rsidRPr="00EB1DCB">
              <w:rPr>
                <w:rFonts w:hint="eastAsia"/>
                <w:kern w:val="2"/>
              </w:rPr>
              <w:t>50</w:t>
            </w:r>
            <w:r w:rsidRPr="00EB1DCB">
              <w:rPr>
                <w:rFonts w:hint="eastAsia"/>
                <w:kern w:val="2"/>
              </w:rPr>
              <w:t>㎡）、储蓄所（建筑面积</w:t>
            </w:r>
            <w:r w:rsidRPr="00EB1DCB">
              <w:rPr>
                <w:rFonts w:hint="eastAsia"/>
                <w:kern w:val="2"/>
              </w:rPr>
              <w:t>50</w:t>
            </w:r>
            <w:r w:rsidRPr="00EB1DCB">
              <w:rPr>
                <w:rFonts w:hint="eastAsia"/>
                <w:kern w:val="2"/>
              </w:rPr>
              <w:t>㎡）、邮政所（建筑面积</w:t>
            </w:r>
            <w:r w:rsidRPr="00EB1DCB">
              <w:rPr>
                <w:rFonts w:hint="eastAsia"/>
                <w:kern w:val="2"/>
              </w:rPr>
              <w:t>200</w:t>
            </w:r>
            <w:r w:rsidRPr="00EB1DCB">
              <w:rPr>
                <w:rFonts w:hint="eastAsia"/>
                <w:kern w:val="2"/>
              </w:rPr>
              <w:t>㎡）、居委会（用地</w:t>
            </w:r>
            <w:r w:rsidRPr="00EB1DCB">
              <w:rPr>
                <w:rFonts w:hint="eastAsia"/>
                <w:kern w:val="2"/>
              </w:rPr>
              <w:t>110</w:t>
            </w:r>
            <w:r w:rsidRPr="00EB1DCB">
              <w:rPr>
                <w:rFonts w:hint="eastAsia"/>
                <w:kern w:val="2"/>
              </w:rPr>
              <w:t>㎡、建筑面积</w:t>
            </w:r>
            <w:r w:rsidRPr="00EB1DCB">
              <w:rPr>
                <w:rFonts w:hint="eastAsia"/>
                <w:kern w:val="2"/>
              </w:rPr>
              <w:t>330</w:t>
            </w:r>
            <w:r w:rsidRPr="00EB1DCB">
              <w:rPr>
                <w:rFonts w:hint="eastAsia"/>
                <w:kern w:val="2"/>
              </w:rPr>
              <w:t>㎡）</w:t>
            </w:r>
            <w:r>
              <w:rPr>
                <w:rFonts w:hint="eastAsia"/>
                <w:kern w:val="2"/>
              </w:rPr>
              <w:t>；</w:t>
            </w:r>
            <w:r w:rsidRPr="00EB1DCB">
              <w:rPr>
                <w:rFonts w:hint="eastAsia"/>
              </w:rPr>
              <w:t>小区中心绿地（用地</w:t>
            </w:r>
            <w:r w:rsidRPr="00EB1DCB">
              <w:rPr>
                <w:rFonts w:hint="eastAsia"/>
              </w:rPr>
              <w:t>6050</w:t>
            </w:r>
            <w:r w:rsidRPr="00EB1DCB">
              <w:rPr>
                <w:rFonts w:hint="eastAsia"/>
              </w:rPr>
              <w:t>㎡）、</w:t>
            </w:r>
            <w:r>
              <w:rPr>
                <w:rFonts w:hint="eastAsia"/>
              </w:rPr>
              <w:t>燃</w:t>
            </w:r>
            <w:r w:rsidRPr="00EB1DCB">
              <w:rPr>
                <w:rFonts w:hint="eastAsia"/>
              </w:rPr>
              <w:t>气中低压调压站（用地</w:t>
            </w:r>
            <w:r w:rsidRPr="00EB1DCB">
              <w:rPr>
                <w:rFonts w:hint="eastAsia"/>
              </w:rPr>
              <w:t>30</w:t>
            </w:r>
            <w:r w:rsidRPr="00EB1DCB">
              <w:rPr>
                <w:rFonts w:hint="eastAsia"/>
              </w:rPr>
              <w:t>㎡）</w:t>
            </w:r>
          </w:p>
        </w:tc>
        <w:tc>
          <w:tcPr>
            <w:tcW w:w="1071" w:type="dxa"/>
          </w:tcPr>
          <w:p w:rsidR="009F3DAC" w:rsidRPr="00EB1DCB" w:rsidRDefault="009F3DAC" w:rsidP="00CA6B1B">
            <w:pPr>
              <w:pStyle w:val="a3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兼容商业建筑面积</w:t>
            </w:r>
            <w:r>
              <w:rPr>
                <w:rFonts w:hint="eastAsia"/>
                <w:kern w:val="2"/>
              </w:rPr>
              <w:t>3500</w:t>
            </w:r>
            <w:r w:rsidRPr="00EB1DCB">
              <w:rPr>
                <w:rFonts w:hint="eastAsia"/>
                <w:kern w:val="2"/>
              </w:rPr>
              <w:t>㎡</w:t>
            </w:r>
          </w:p>
        </w:tc>
      </w:tr>
      <w:tr w:rsidR="009F3DAC" w:rsidRPr="008E679A" w:rsidTr="009B1669">
        <w:trPr>
          <w:trHeight w:val="240"/>
        </w:trPr>
        <w:tc>
          <w:tcPr>
            <w:tcW w:w="842" w:type="dxa"/>
            <w:noWrap/>
            <w:vAlign w:val="center"/>
            <w:hideMark/>
          </w:tcPr>
          <w:p w:rsidR="009F3DAC" w:rsidRPr="00D8724B" w:rsidRDefault="009F3DAC" w:rsidP="009B1669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01-0</w:t>
            </w:r>
            <w:r w:rsidR="009B1669">
              <w:rPr>
                <w:rFonts w:hint="eastAsia"/>
                <w:kern w:val="2"/>
              </w:rPr>
              <w:t>2</w:t>
            </w:r>
          </w:p>
        </w:tc>
        <w:tc>
          <w:tcPr>
            <w:tcW w:w="826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G12</w:t>
            </w:r>
          </w:p>
        </w:tc>
        <w:tc>
          <w:tcPr>
            <w:tcW w:w="850" w:type="dxa"/>
            <w:noWrap/>
            <w:vAlign w:val="center"/>
            <w:hideMark/>
          </w:tcPr>
          <w:p w:rsidR="009F3DAC" w:rsidRPr="00D8724B" w:rsidRDefault="009F3DAC" w:rsidP="003C0933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街头绿地</w:t>
            </w:r>
          </w:p>
        </w:tc>
        <w:tc>
          <w:tcPr>
            <w:tcW w:w="992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2672</w:t>
            </w:r>
          </w:p>
        </w:tc>
        <w:tc>
          <w:tcPr>
            <w:tcW w:w="709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-</w:t>
            </w:r>
          </w:p>
        </w:tc>
        <w:tc>
          <w:tcPr>
            <w:tcW w:w="850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75</w:t>
            </w:r>
          </w:p>
        </w:tc>
        <w:tc>
          <w:tcPr>
            <w:tcW w:w="992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-</w:t>
            </w:r>
          </w:p>
        </w:tc>
        <w:tc>
          <w:tcPr>
            <w:tcW w:w="2835" w:type="dxa"/>
            <w:noWrap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</w:p>
        </w:tc>
        <w:tc>
          <w:tcPr>
            <w:tcW w:w="9497" w:type="dxa"/>
          </w:tcPr>
          <w:p w:rsidR="009F3DAC" w:rsidRPr="00D8724B" w:rsidRDefault="009F3DAC" w:rsidP="00CA6B1B">
            <w:pPr>
              <w:pStyle w:val="a3"/>
              <w:jc w:val="left"/>
              <w:rPr>
                <w:kern w:val="2"/>
              </w:rPr>
            </w:pPr>
          </w:p>
        </w:tc>
        <w:tc>
          <w:tcPr>
            <w:tcW w:w="1071" w:type="dxa"/>
          </w:tcPr>
          <w:p w:rsidR="009F3DAC" w:rsidRPr="00D8724B" w:rsidRDefault="009F3DAC" w:rsidP="00CA6B1B">
            <w:pPr>
              <w:pStyle w:val="a3"/>
              <w:jc w:val="left"/>
              <w:rPr>
                <w:kern w:val="2"/>
              </w:rPr>
            </w:pPr>
          </w:p>
        </w:tc>
      </w:tr>
      <w:tr w:rsidR="009F3DAC" w:rsidRPr="008E679A" w:rsidTr="009B1669">
        <w:trPr>
          <w:trHeight w:val="240"/>
        </w:trPr>
        <w:tc>
          <w:tcPr>
            <w:tcW w:w="842" w:type="dxa"/>
            <w:noWrap/>
            <w:vAlign w:val="center"/>
            <w:hideMark/>
          </w:tcPr>
          <w:p w:rsidR="009F3DAC" w:rsidRPr="00D8724B" w:rsidRDefault="009F3DAC" w:rsidP="009B1669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01-0</w:t>
            </w:r>
            <w:r w:rsidR="009B1669">
              <w:rPr>
                <w:rFonts w:hint="eastAsia"/>
                <w:kern w:val="2"/>
              </w:rPr>
              <w:t>3</w:t>
            </w:r>
          </w:p>
        </w:tc>
        <w:tc>
          <w:tcPr>
            <w:tcW w:w="826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G12</w:t>
            </w:r>
          </w:p>
        </w:tc>
        <w:tc>
          <w:tcPr>
            <w:tcW w:w="850" w:type="dxa"/>
            <w:noWrap/>
            <w:vAlign w:val="center"/>
            <w:hideMark/>
          </w:tcPr>
          <w:p w:rsidR="009F3DAC" w:rsidRPr="00D8724B" w:rsidRDefault="009F3DAC" w:rsidP="003C0933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街头绿地</w:t>
            </w:r>
          </w:p>
        </w:tc>
        <w:tc>
          <w:tcPr>
            <w:tcW w:w="992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2680</w:t>
            </w:r>
          </w:p>
        </w:tc>
        <w:tc>
          <w:tcPr>
            <w:tcW w:w="709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-</w:t>
            </w:r>
          </w:p>
        </w:tc>
        <w:tc>
          <w:tcPr>
            <w:tcW w:w="850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75</w:t>
            </w:r>
          </w:p>
        </w:tc>
        <w:tc>
          <w:tcPr>
            <w:tcW w:w="992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-</w:t>
            </w:r>
          </w:p>
        </w:tc>
        <w:tc>
          <w:tcPr>
            <w:tcW w:w="2835" w:type="dxa"/>
            <w:noWrap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</w:p>
        </w:tc>
        <w:tc>
          <w:tcPr>
            <w:tcW w:w="9497" w:type="dxa"/>
          </w:tcPr>
          <w:p w:rsidR="009F3DAC" w:rsidRPr="00D8724B" w:rsidRDefault="009F3DAC" w:rsidP="00CA6B1B">
            <w:pPr>
              <w:pStyle w:val="a3"/>
              <w:jc w:val="left"/>
              <w:rPr>
                <w:kern w:val="2"/>
              </w:rPr>
            </w:pPr>
          </w:p>
        </w:tc>
        <w:tc>
          <w:tcPr>
            <w:tcW w:w="1071" w:type="dxa"/>
          </w:tcPr>
          <w:p w:rsidR="009F3DAC" w:rsidRPr="00D8724B" w:rsidRDefault="009F3DAC" w:rsidP="00CA6B1B">
            <w:pPr>
              <w:pStyle w:val="a3"/>
              <w:jc w:val="left"/>
              <w:rPr>
                <w:kern w:val="2"/>
              </w:rPr>
            </w:pPr>
          </w:p>
        </w:tc>
      </w:tr>
      <w:tr w:rsidR="009F3DAC" w:rsidRPr="008E679A" w:rsidTr="009B1669">
        <w:trPr>
          <w:trHeight w:val="240"/>
        </w:trPr>
        <w:tc>
          <w:tcPr>
            <w:tcW w:w="842" w:type="dxa"/>
            <w:noWrap/>
            <w:vAlign w:val="center"/>
            <w:hideMark/>
          </w:tcPr>
          <w:p w:rsidR="009F3DAC" w:rsidRPr="00D8724B" w:rsidRDefault="009F3DAC" w:rsidP="009B1669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01-0</w:t>
            </w:r>
            <w:r w:rsidR="009B1669">
              <w:rPr>
                <w:rFonts w:hint="eastAsia"/>
                <w:kern w:val="2"/>
              </w:rPr>
              <w:t>4</w:t>
            </w:r>
          </w:p>
        </w:tc>
        <w:tc>
          <w:tcPr>
            <w:tcW w:w="826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R2</w:t>
            </w:r>
          </w:p>
        </w:tc>
        <w:tc>
          <w:tcPr>
            <w:tcW w:w="850" w:type="dxa"/>
            <w:noWrap/>
            <w:vAlign w:val="center"/>
            <w:hideMark/>
          </w:tcPr>
          <w:p w:rsidR="009F3DAC" w:rsidRPr="00D8724B" w:rsidRDefault="009F3DAC" w:rsidP="003C0933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二类居住用地</w:t>
            </w:r>
          </w:p>
        </w:tc>
        <w:tc>
          <w:tcPr>
            <w:tcW w:w="992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118435</w:t>
            </w:r>
          </w:p>
        </w:tc>
        <w:tc>
          <w:tcPr>
            <w:tcW w:w="709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1.2</w:t>
            </w:r>
          </w:p>
        </w:tc>
        <w:tc>
          <w:tcPr>
            <w:tcW w:w="851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30</w:t>
            </w:r>
          </w:p>
        </w:tc>
        <w:tc>
          <w:tcPr>
            <w:tcW w:w="850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40</w:t>
            </w:r>
          </w:p>
        </w:tc>
        <w:tc>
          <w:tcPr>
            <w:tcW w:w="992" w:type="dxa"/>
            <w:noWrap/>
            <w:vAlign w:val="center"/>
            <w:hideMark/>
          </w:tcPr>
          <w:p w:rsidR="009F3DAC" w:rsidRPr="00D8724B" w:rsidRDefault="009F3DAC" w:rsidP="00CA6B1B">
            <w:pPr>
              <w:pStyle w:val="a3"/>
              <w:rPr>
                <w:kern w:val="2"/>
              </w:rPr>
            </w:pPr>
            <w:r w:rsidRPr="00D8724B">
              <w:rPr>
                <w:rFonts w:hint="eastAsia"/>
                <w:kern w:val="2"/>
              </w:rPr>
              <w:t>142122</w:t>
            </w:r>
          </w:p>
        </w:tc>
        <w:tc>
          <w:tcPr>
            <w:tcW w:w="2835" w:type="dxa"/>
            <w:noWrap/>
            <w:hideMark/>
          </w:tcPr>
          <w:p w:rsidR="009F3DAC" w:rsidRDefault="009F3DAC" w:rsidP="00CA6B1B">
            <w:pPr>
              <w:widowControl/>
              <w:spacing w:line="240" w:lineRule="auto"/>
              <w:ind w:firstLineChars="0" w:firstLine="0"/>
            </w:pPr>
            <w:r w:rsidRPr="00EB1DCB">
              <w:rPr>
                <w:rFonts w:hint="eastAsia"/>
              </w:rPr>
              <w:t>社区商业服务网点、垃圾转运站与环卫清扫班点、公厕</w:t>
            </w:r>
            <w:r>
              <w:rPr>
                <w:rFonts w:hint="eastAsia"/>
              </w:rPr>
              <w:t>；</w:t>
            </w:r>
          </w:p>
          <w:p w:rsidR="009F3DAC" w:rsidRPr="00123EE8" w:rsidRDefault="009F3DAC" w:rsidP="00CA6B1B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DCB">
              <w:rPr>
                <w:rFonts w:hint="eastAsia"/>
              </w:rPr>
              <w:t>居民活动场地、小区中心绿地、煤气中低压调压站</w:t>
            </w:r>
          </w:p>
        </w:tc>
        <w:tc>
          <w:tcPr>
            <w:tcW w:w="9497" w:type="dxa"/>
            <w:vAlign w:val="center"/>
          </w:tcPr>
          <w:p w:rsidR="009F3DAC" w:rsidRDefault="009F3DAC" w:rsidP="00CA6B1B">
            <w:pPr>
              <w:pStyle w:val="a3"/>
              <w:jc w:val="left"/>
              <w:rPr>
                <w:kern w:val="2"/>
              </w:rPr>
            </w:pPr>
            <w:r w:rsidRPr="00EB1DCB">
              <w:rPr>
                <w:rFonts w:hint="eastAsia"/>
                <w:kern w:val="2"/>
              </w:rPr>
              <w:t>合建</w:t>
            </w:r>
            <w:r>
              <w:rPr>
                <w:rFonts w:hint="eastAsia"/>
                <w:kern w:val="2"/>
              </w:rPr>
              <w:t xml:space="preserve">  </w:t>
            </w:r>
            <w:r w:rsidRPr="00EB1DCB">
              <w:rPr>
                <w:rFonts w:hint="eastAsia"/>
                <w:kern w:val="2"/>
              </w:rPr>
              <w:t>社区商业服务网点（用地</w:t>
            </w:r>
            <w:r w:rsidRPr="00EB1DCB">
              <w:rPr>
                <w:rFonts w:hint="eastAsia"/>
                <w:kern w:val="2"/>
              </w:rPr>
              <w:t>470</w:t>
            </w:r>
            <w:r w:rsidRPr="00EB1DCB">
              <w:rPr>
                <w:rFonts w:hint="eastAsia"/>
                <w:kern w:val="2"/>
              </w:rPr>
              <w:t>㎡、建筑面积</w:t>
            </w:r>
            <w:r>
              <w:rPr>
                <w:rFonts w:hint="eastAsia"/>
                <w:kern w:val="2"/>
              </w:rPr>
              <w:t>1</w:t>
            </w:r>
            <w:r w:rsidRPr="00EB1DCB">
              <w:rPr>
                <w:rFonts w:hint="eastAsia"/>
                <w:kern w:val="2"/>
              </w:rPr>
              <w:t>000</w:t>
            </w:r>
            <w:r w:rsidRPr="00EB1DCB">
              <w:rPr>
                <w:rFonts w:hint="eastAsia"/>
                <w:kern w:val="2"/>
              </w:rPr>
              <w:t>㎡）、</w:t>
            </w:r>
            <w:bookmarkStart w:id="1" w:name="_GoBack"/>
            <w:bookmarkEnd w:id="1"/>
            <w:r w:rsidRPr="00EB1DCB">
              <w:rPr>
                <w:rFonts w:hint="eastAsia"/>
                <w:kern w:val="2"/>
              </w:rPr>
              <w:t>环卫清扫班点（用地</w:t>
            </w:r>
            <w:r w:rsidRPr="00EB1DCB">
              <w:rPr>
                <w:rFonts w:hint="eastAsia"/>
                <w:kern w:val="2"/>
              </w:rPr>
              <w:t>80</w:t>
            </w:r>
            <w:r w:rsidRPr="00EB1DCB">
              <w:rPr>
                <w:rFonts w:hint="eastAsia"/>
                <w:kern w:val="2"/>
              </w:rPr>
              <w:t>㎡、建筑面积</w:t>
            </w:r>
            <w:r w:rsidRPr="00EB1DCB">
              <w:rPr>
                <w:rFonts w:hint="eastAsia"/>
                <w:kern w:val="2"/>
              </w:rPr>
              <w:t>25</w:t>
            </w:r>
            <w:r w:rsidRPr="00EB1DCB">
              <w:rPr>
                <w:rFonts w:hint="eastAsia"/>
                <w:kern w:val="2"/>
              </w:rPr>
              <w:t>㎡）、公厕（用地</w:t>
            </w:r>
            <w:r w:rsidRPr="00EB1DCB">
              <w:rPr>
                <w:rFonts w:hint="eastAsia"/>
                <w:kern w:val="2"/>
              </w:rPr>
              <w:t>60</w:t>
            </w:r>
            <w:r w:rsidRPr="00EB1DCB">
              <w:rPr>
                <w:rFonts w:hint="eastAsia"/>
                <w:kern w:val="2"/>
              </w:rPr>
              <w:t>㎡、建筑面积</w:t>
            </w:r>
            <w:r w:rsidRPr="00EB1DCB">
              <w:rPr>
                <w:rFonts w:hint="eastAsia"/>
                <w:kern w:val="2"/>
              </w:rPr>
              <w:t>50</w:t>
            </w:r>
            <w:r w:rsidRPr="00EB1DCB">
              <w:rPr>
                <w:rFonts w:hint="eastAsia"/>
                <w:kern w:val="2"/>
              </w:rPr>
              <w:t>㎡）</w:t>
            </w:r>
            <w:r>
              <w:rPr>
                <w:rFonts w:hint="eastAsia"/>
                <w:kern w:val="2"/>
              </w:rPr>
              <w:t>；</w:t>
            </w:r>
          </w:p>
          <w:p w:rsidR="009F3DAC" w:rsidRPr="00D8724B" w:rsidRDefault="009F3DAC" w:rsidP="00CA6B1B">
            <w:pPr>
              <w:pStyle w:val="a3"/>
              <w:jc w:val="left"/>
              <w:rPr>
                <w:kern w:val="2"/>
              </w:rPr>
            </w:pPr>
            <w:r w:rsidRPr="00EB1DCB">
              <w:rPr>
                <w:rFonts w:hint="eastAsia"/>
                <w:kern w:val="2"/>
              </w:rPr>
              <w:t>居民活动场地（用地</w:t>
            </w:r>
            <w:r w:rsidRPr="00EB1DCB">
              <w:rPr>
                <w:rFonts w:hint="eastAsia"/>
                <w:kern w:val="2"/>
              </w:rPr>
              <w:t>650</w:t>
            </w:r>
            <w:r w:rsidRPr="00EB1DCB">
              <w:rPr>
                <w:rFonts w:hint="eastAsia"/>
                <w:kern w:val="2"/>
              </w:rPr>
              <w:t>㎡）、小区中心绿地（用地</w:t>
            </w:r>
            <w:r w:rsidRPr="00EB1DCB">
              <w:rPr>
                <w:rFonts w:hint="eastAsia"/>
                <w:kern w:val="2"/>
              </w:rPr>
              <w:t>4690</w:t>
            </w:r>
            <w:r w:rsidRPr="00EB1DCB">
              <w:rPr>
                <w:rFonts w:hint="eastAsia"/>
                <w:kern w:val="2"/>
              </w:rPr>
              <w:t>㎡）、</w:t>
            </w:r>
            <w:r>
              <w:rPr>
                <w:rFonts w:hint="eastAsia"/>
                <w:kern w:val="2"/>
              </w:rPr>
              <w:t>燃气</w:t>
            </w:r>
            <w:r w:rsidRPr="00EB1DCB">
              <w:rPr>
                <w:rFonts w:hint="eastAsia"/>
                <w:kern w:val="2"/>
              </w:rPr>
              <w:t>中低压调压站（用地</w:t>
            </w:r>
            <w:r w:rsidRPr="00EB1DCB">
              <w:rPr>
                <w:rFonts w:hint="eastAsia"/>
                <w:kern w:val="2"/>
              </w:rPr>
              <w:t>20</w:t>
            </w:r>
            <w:r w:rsidRPr="00EB1DCB">
              <w:rPr>
                <w:rFonts w:hint="eastAsia"/>
                <w:kern w:val="2"/>
              </w:rPr>
              <w:t>㎡）</w:t>
            </w:r>
            <w:r w:rsidRPr="00D8724B">
              <w:rPr>
                <w:rFonts w:hint="eastAsia"/>
                <w:kern w:val="2"/>
              </w:rPr>
              <w:t xml:space="preserve"> </w:t>
            </w:r>
          </w:p>
        </w:tc>
        <w:tc>
          <w:tcPr>
            <w:tcW w:w="1071" w:type="dxa"/>
          </w:tcPr>
          <w:p w:rsidR="009F3DAC" w:rsidRPr="00EB1DCB" w:rsidRDefault="009F3DAC" w:rsidP="00CA6B1B">
            <w:pPr>
              <w:pStyle w:val="a3"/>
              <w:jc w:val="left"/>
              <w:rPr>
                <w:kern w:val="2"/>
              </w:rPr>
            </w:pPr>
            <w:r w:rsidRPr="00555D91">
              <w:rPr>
                <w:rFonts w:hint="eastAsia"/>
                <w:kern w:val="2"/>
              </w:rPr>
              <w:t>兼容商业建筑面积</w:t>
            </w:r>
            <w:r w:rsidRPr="00555D91">
              <w:rPr>
                <w:rFonts w:hint="eastAsia"/>
                <w:kern w:val="2"/>
              </w:rPr>
              <w:t>3500</w:t>
            </w:r>
            <w:r w:rsidRPr="00555D91">
              <w:rPr>
                <w:rFonts w:hint="eastAsia"/>
                <w:kern w:val="2"/>
              </w:rPr>
              <w:t>㎡</w:t>
            </w:r>
          </w:p>
        </w:tc>
      </w:tr>
    </w:tbl>
    <w:p w:rsidR="00FF4366" w:rsidRDefault="00FF4366" w:rsidP="009F3DAC">
      <w:pPr>
        <w:ind w:firstLineChars="0" w:firstLine="0"/>
      </w:pPr>
    </w:p>
    <w:sectPr w:rsidR="00FF4366" w:rsidSect="009F3DAC">
      <w:pgSz w:w="23814" w:h="16839" w:orient="landscape" w:code="8"/>
      <w:pgMar w:top="1800" w:right="1440" w:bottom="1800" w:left="1440" w:header="851" w:footer="992" w:gutter="0"/>
      <w:cols w:space="96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44EF7"/>
    <w:multiLevelType w:val="hybridMultilevel"/>
    <w:tmpl w:val="A98249C0"/>
    <w:lvl w:ilvl="0" w:tplc="9CDAD89C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/>
      </w:rPr>
    </w:lvl>
    <w:lvl w:ilvl="1" w:tplc="0FB28A92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AC"/>
    <w:rsid w:val="000B29C1"/>
    <w:rsid w:val="000E46DD"/>
    <w:rsid w:val="00113101"/>
    <w:rsid w:val="00165A34"/>
    <w:rsid w:val="001E388D"/>
    <w:rsid w:val="00270121"/>
    <w:rsid w:val="00273948"/>
    <w:rsid w:val="002922CC"/>
    <w:rsid w:val="00294B59"/>
    <w:rsid w:val="002C26AF"/>
    <w:rsid w:val="00357AC3"/>
    <w:rsid w:val="003A0F5E"/>
    <w:rsid w:val="003B0802"/>
    <w:rsid w:val="003C0933"/>
    <w:rsid w:val="003D3D35"/>
    <w:rsid w:val="003E5B2C"/>
    <w:rsid w:val="004B5A8F"/>
    <w:rsid w:val="004C643B"/>
    <w:rsid w:val="004D115A"/>
    <w:rsid w:val="004E19F2"/>
    <w:rsid w:val="005271E5"/>
    <w:rsid w:val="00533867"/>
    <w:rsid w:val="00584670"/>
    <w:rsid w:val="00600EF9"/>
    <w:rsid w:val="00640B80"/>
    <w:rsid w:val="006A6312"/>
    <w:rsid w:val="006A7A34"/>
    <w:rsid w:val="007371D4"/>
    <w:rsid w:val="00753240"/>
    <w:rsid w:val="007B66CE"/>
    <w:rsid w:val="007E108D"/>
    <w:rsid w:val="0080121B"/>
    <w:rsid w:val="008200BB"/>
    <w:rsid w:val="008245C1"/>
    <w:rsid w:val="00854B7E"/>
    <w:rsid w:val="00854F3B"/>
    <w:rsid w:val="008915C6"/>
    <w:rsid w:val="009635C8"/>
    <w:rsid w:val="009717A7"/>
    <w:rsid w:val="009B1669"/>
    <w:rsid w:val="009C70BF"/>
    <w:rsid w:val="009F3DAC"/>
    <w:rsid w:val="00A25A3F"/>
    <w:rsid w:val="00A3287F"/>
    <w:rsid w:val="00AC66D7"/>
    <w:rsid w:val="00AD1031"/>
    <w:rsid w:val="00B44C7E"/>
    <w:rsid w:val="00BF2D9D"/>
    <w:rsid w:val="00C26666"/>
    <w:rsid w:val="00CB5F15"/>
    <w:rsid w:val="00CC7DD7"/>
    <w:rsid w:val="00CD276C"/>
    <w:rsid w:val="00CE5208"/>
    <w:rsid w:val="00D04C95"/>
    <w:rsid w:val="00D0541E"/>
    <w:rsid w:val="00D608AF"/>
    <w:rsid w:val="00DD5950"/>
    <w:rsid w:val="00E153B6"/>
    <w:rsid w:val="00E16B9B"/>
    <w:rsid w:val="00E205B7"/>
    <w:rsid w:val="00EB2637"/>
    <w:rsid w:val="00EC1CD7"/>
    <w:rsid w:val="00F4689D"/>
    <w:rsid w:val="00F86D82"/>
    <w:rsid w:val="00FF20EA"/>
    <w:rsid w:val="00FF35A3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AC"/>
    <w:pPr>
      <w:widowControl w:val="0"/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3DAC"/>
    <w:pPr>
      <w:keepNext/>
      <w:keepLines/>
      <w:widowControl/>
      <w:numPr>
        <w:numId w:val="1"/>
      </w:numPr>
      <w:spacing w:before="163" w:after="163"/>
      <w:ind w:firstLineChars="0" w:firstLine="0"/>
      <w:outlineLvl w:val="1"/>
    </w:pPr>
    <w:rPr>
      <w:rFonts w:ascii="Cambria" w:hAnsi="Cambria"/>
      <w:b/>
      <w:bCs/>
      <w:kern w:val="0"/>
      <w:sz w:val="3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next w:val="a"/>
    <w:autoRedefine/>
    <w:uiPriority w:val="39"/>
    <w:unhideWhenUsed/>
    <w:qFormat/>
    <w:rsid w:val="008200BB"/>
    <w:pPr>
      <w:tabs>
        <w:tab w:val="right" w:leader="dot" w:pos="9977"/>
      </w:tabs>
      <w:adjustRightInd w:val="0"/>
      <w:snapToGrid w:val="0"/>
      <w:spacing w:line="288" w:lineRule="auto"/>
      <w:ind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20">
    <w:name w:val="toc 2"/>
    <w:basedOn w:val="a"/>
    <w:next w:val="a"/>
    <w:autoRedefine/>
    <w:uiPriority w:val="39"/>
    <w:unhideWhenUsed/>
    <w:qFormat/>
    <w:rsid w:val="008200BB"/>
    <w:pPr>
      <w:widowControl/>
      <w:tabs>
        <w:tab w:val="left" w:pos="840"/>
        <w:tab w:val="left" w:pos="1260"/>
        <w:tab w:val="right" w:leader="dot" w:pos="9977"/>
      </w:tabs>
      <w:adjustRightInd w:val="0"/>
      <w:snapToGrid w:val="0"/>
      <w:spacing w:line="288" w:lineRule="auto"/>
    </w:pPr>
    <w:rPr>
      <w:noProof/>
      <w:kern w:val="0"/>
    </w:rPr>
  </w:style>
  <w:style w:type="character" w:customStyle="1" w:styleId="2Char">
    <w:name w:val="标题 2 Char"/>
    <w:basedOn w:val="a0"/>
    <w:link w:val="2"/>
    <w:uiPriority w:val="9"/>
    <w:rsid w:val="009F3DAC"/>
    <w:rPr>
      <w:rFonts w:ascii="Cambria" w:eastAsia="宋体" w:hAnsi="Cambria" w:cs="Times New Roman"/>
      <w:b/>
      <w:bCs/>
      <w:kern w:val="0"/>
      <w:sz w:val="30"/>
      <w:szCs w:val="32"/>
      <w:lang w:val="x-none" w:eastAsia="x-none"/>
    </w:rPr>
  </w:style>
  <w:style w:type="paragraph" w:customStyle="1" w:styleId="a3">
    <w:name w:val="表格文字"/>
    <w:next w:val="a"/>
    <w:link w:val="Char"/>
    <w:qFormat/>
    <w:rsid w:val="009F3DAC"/>
    <w:pPr>
      <w:adjustRightInd w:val="0"/>
      <w:spacing w:line="312" w:lineRule="auto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Char">
    <w:name w:val="表格文字 Char"/>
    <w:link w:val="a3"/>
    <w:rsid w:val="009F3DAC"/>
    <w:rPr>
      <w:rFonts w:ascii="Times New Roman" w:eastAsia="宋体" w:hAnsi="Times New Roman" w:cs="Times New Roman"/>
      <w:kern w:val="0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AC"/>
    <w:pPr>
      <w:widowControl w:val="0"/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3DAC"/>
    <w:pPr>
      <w:keepNext/>
      <w:keepLines/>
      <w:widowControl/>
      <w:numPr>
        <w:numId w:val="1"/>
      </w:numPr>
      <w:spacing w:before="163" w:after="163"/>
      <w:ind w:firstLineChars="0" w:firstLine="0"/>
      <w:outlineLvl w:val="1"/>
    </w:pPr>
    <w:rPr>
      <w:rFonts w:ascii="Cambria" w:hAnsi="Cambria"/>
      <w:b/>
      <w:bCs/>
      <w:kern w:val="0"/>
      <w:sz w:val="3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next w:val="a"/>
    <w:autoRedefine/>
    <w:uiPriority w:val="39"/>
    <w:unhideWhenUsed/>
    <w:qFormat/>
    <w:rsid w:val="008200BB"/>
    <w:pPr>
      <w:tabs>
        <w:tab w:val="right" w:leader="dot" w:pos="9977"/>
      </w:tabs>
      <w:adjustRightInd w:val="0"/>
      <w:snapToGrid w:val="0"/>
      <w:spacing w:line="288" w:lineRule="auto"/>
      <w:ind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20">
    <w:name w:val="toc 2"/>
    <w:basedOn w:val="a"/>
    <w:next w:val="a"/>
    <w:autoRedefine/>
    <w:uiPriority w:val="39"/>
    <w:unhideWhenUsed/>
    <w:qFormat/>
    <w:rsid w:val="008200BB"/>
    <w:pPr>
      <w:widowControl/>
      <w:tabs>
        <w:tab w:val="left" w:pos="840"/>
        <w:tab w:val="left" w:pos="1260"/>
        <w:tab w:val="right" w:leader="dot" w:pos="9977"/>
      </w:tabs>
      <w:adjustRightInd w:val="0"/>
      <w:snapToGrid w:val="0"/>
      <w:spacing w:line="288" w:lineRule="auto"/>
    </w:pPr>
    <w:rPr>
      <w:noProof/>
      <w:kern w:val="0"/>
    </w:rPr>
  </w:style>
  <w:style w:type="character" w:customStyle="1" w:styleId="2Char">
    <w:name w:val="标题 2 Char"/>
    <w:basedOn w:val="a0"/>
    <w:link w:val="2"/>
    <w:uiPriority w:val="9"/>
    <w:rsid w:val="009F3DAC"/>
    <w:rPr>
      <w:rFonts w:ascii="Cambria" w:eastAsia="宋体" w:hAnsi="Cambria" w:cs="Times New Roman"/>
      <w:b/>
      <w:bCs/>
      <w:kern w:val="0"/>
      <w:sz w:val="30"/>
      <w:szCs w:val="32"/>
      <w:lang w:val="x-none" w:eastAsia="x-none"/>
    </w:rPr>
  </w:style>
  <w:style w:type="paragraph" w:customStyle="1" w:styleId="a3">
    <w:name w:val="表格文字"/>
    <w:next w:val="a"/>
    <w:link w:val="Char"/>
    <w:qFormat/>
    <w:rsid w:val="009F3DAC"/>
    <w:pPr>
      <w:adjustRightInd w:val="0"/>
      <w:spacing w:line="312" w:lineRule="auto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Char">
    <w:name w:val="表格文字 Char"/>
    <w:link w:val="a3"/>
    <w:rsid w:val="009F3DAC"/>
    <w:rPr>
      <w:rFonts w:ascii="Times New Roman" w:eastAsia="宋体" w:hAnsi="Times New Roman" w:cs="Times New Roman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Company>0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wangping</dc:creator>
  <cp:keywords/>
  <dc:description/>
  <cp:lastModifiedBy>00</cp:lastModifiedBy>
  <cp:revision>5</cp:revision>
  <dcterms:created xsi:type="dcterms:W3CDTF">2012-01-09T02:44:00Z</dcterms:created>
  <dcterms:modified xsi:type="dcterms:W3CDTF">2012-01-17T01:25:00Z</dcterms:modified>
</cp:coreProperties>
</file>