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pStyle w:val="7"/>
        <w:tabs>
          <w:tab w:val="left" w:pos="801"/>
        </w:tabs>
        <w:adjustRightInd w:val="0"/>
        <w:snapToGrid w:val="0"/>
        <w:ind w:left="6" w:firstLine="0" w:firstLineChars="0"/>
        <w:jc w:val="center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附表</w:t>
      </w:r>
      <w:r>
        <w:rPr>
          <w:rFonts w:hint="eastAsia" w:cs="宋体"/>
          <w:spacing w:val="-52"/>
          <w:sz w:val="24"/>
          <w:szCs w:val="24"/>
        </w:rPr>
        <w:t xml:space="preserve"> </w:t>
      </w:r>
      <w:r>
        <w:rPr>
          <w:rFonts w:hint="eastAsia" w:cs="宋体"/>
          <w:sz w:val="24"/>
          <w:szCs w:val="24"/>
        </w:rPr>
        <w:t>1</w:t>
      </w:r>
      <w:r>
        <w:rPr>
          <w:rFonts w:hint="eastAsia" w:cs="宋体"/>
          <w:sz w:val="24"/>
          <w:szCs w:val="24"/>
        </w:rPr>
        <w:tab/>
      </w:r>
      <w:r>
        <w:rPr>
          <w:rFonts w:hint="eastAsia" w:cs="宋体"/>
          <w:sz w:val="24"/>
          <w:szCs w:val="24"/>
          <w:lang w:val="en-US" w:eastAsia="zh-CN"/>
        </w:rPr>
        <w:t>第六埠村</w:t>
      </w:r>
      <w:r>
        <w:rPr>
          <w:rFonts w:hint="eastAsia" w:cs="宋体"/>
          <w:sz w:val="24"/>
          <w:szCs w:val="24"/>
        </w:rPr>
        <w:t>主要控制指标表</w:t>
      </w:r>
    </w:p>
    <w:tbl>
      <w:tblPr>
        <w:tblStyle w:val="14"/>
        <w:tblW w:w="498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7"/>
        <w:gridCol w:w="1331"/>
        <w:gridCol w:w="1387"/>
        <w:gridCol w:w="1400"/>
        <w:gridCol w:w="11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 xml:space="preserve">主要指标 </w:t>
            </w:r>
          </w:p>
        </w:tc>
        <w:tc>
          <w:tcPr>
            <w:tcW w:w="78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单位</w:t>
            </w:r>
          </w:p>
        </w:tc>
        <w:tc>
          <w:tcPr>
            <w:tcW w:w="81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现状指标</w:t>
            </w:r>
          </w:p>
        </w:tc>
        <w:tc>
          <w:tcPr>
            <w:tcW w:w="82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远期目标</w:t>
            </w:r>
          </w:p>
        </w:tc>
        <w:tc>
          <w:tcPr>
            <w:tcW w:w="68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属性</w:t>
            </w:r>
          </w:p>
        </w:tc>
      </w:tr>
      <w:tr>
        <w:trPr>
          <w:trHeight w:val="454" w:hRule="atLeast"/>
        </w:trPr>
        <w:tc>
          <w:tcPr>
            <w:tcW w:w="18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 xml:space="preserve">人口规模 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万</w:t>
            </w:r>
            <w:r>
              <w:rPr>
                <w:rFonts w:hint="eastAsia" w:cs="宋体"/>
                <w:color w:val="000000"/>
              </w:rPr>
              <w:t>人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eastAsia="宋体" w:cs="宋体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0.49</w:t>
            </w:r>
          </w:p>
        </w:tc>
        <w:tc>
          <w:tcPr>
            <w:tcW w:w="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eastAsia="宋体" w:cs="宋体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0.62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预期性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 xml:space="preserve">村庄建设用地规模 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公顷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宋体"/>
                <w:color w:val="000000"/>
                <w:lang w:eastAsia="zh-CN"/>
              </w:rPr>
            </w:pPr>
            <w:r>
              <w:rPr>
                <w:rFonts w:hint="eastAsia" w:cs="宋体"/>
                <w:color w:val="000000"/>
              </w:rPr>
              <w:t>90.3</w:t>
            </w:r>
            <w:r>
              <w:rPr>
                <w:rFonts w:hint="eastAsia" w:cs="宋体"/>
                <w:color w:val="000000"/>
                <w:lang w:val="en-US" w:eastAsia="zh-CN"/>
              </w:rPr>
              <w:t>7</w:t>
            </w:r>
          </w:p>
        </w:tc>
        <w:tc>
          <w:tcPr>
            <w:tcW w:w="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75.59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约束性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 xml:space="preserve">人均村庄建设用地 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平方米/人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eastAsia="宋体" w:cs="宋体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185.51</w:t>
            </w:r>
          </w:p>
        </w:tc>
        <w:tc>
          <w:tcPr>
            <w:tcW w:w="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</w:rPr>
            </w:pPr>
            <w:r>
              <w:rPr>
                <w:rFonts w:hint="eastAsia"/>
              </w:rPr>
              <w:t>122.67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预期性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 xml:space="preserve">户均宅基地面积 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平方米/户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311.90</w:t>
            </w:r>
          </w:p>
        </w:tc>
        <w:tc>
          <w:tcPr>
            <w:tcW w:w="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eastAsia="宋体" w:cs="宋体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</w:rPr>
              <w:t>120</w:t>
            </w:r>
            <w:r>
              <w:rPr>
                <w:rFonts w:hint="eastAsia" w:cs="宋体"/>
                <w:color w:val="000000"/>
                <w:lang w:val="en-US" w:eastAsia="zh-CN"/>
              </w:rPr>
              <w:t>.00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预期性</w:t>
            </w:r>
          </w:p>
        </w:tc>
      </w:tr>
      <w:tr>
        <w:trPr>
          <w:trHeight w:val="454" w:hRule="atLeast"/>
        </w:trPr>
        <w:tc>
          <w:tcPr>
            <w:tcW w:w="18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 xml:space="preserve">闲置建设用地盘活利用率 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%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——</w:t>
            </w:r>
          </w:p>
        </w:tc>
        <w:tc>
          <w:tcPr>
            <w:tcW w:w="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预期性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 xml:space="preserve">耕地保有量 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亩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8590.50</w:t>
            </w:r>
          </w:p>
        </w:tc>
        <w:tc>
          <w:tcPr>
            <w:tcW w:w="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eastAsia="宋体" w:cs="宋体"/>
                <w:color w:val="000000"/>
                <w:lang w:val="en-US" w:eastAsia="zh-CN"/>
              </w:rPr>
            </w:pPr>
            <w:r>
              <w:rPr>
                <w:rFonts w:cs="宋体"/>
                <w:color w:val="000000"/>
              </w:rPr>
              <w:t>930</w:t>
            </w:r>
            <w:r>
              <w:rPr>
                <w:rFonts w:hint="eastAsia" w:cs="宋体"/>
                <w:color w:val="000000"/>
                <w:lang w:val="en-US" w:eastAsia="zh-CN"/>
              </w:rPr>
              <w:t>6</w:t>
            </w:r>
            <w:r>
              <w:rPr>
                <w:rFonts w:cs="宋体"/>
                <w:color w:val="000000"/>
              </w:rPr>
              <w:t>.</w:t>
            </w:r>
            <w:r>
              <w:rPr>
                <w:rFonts w:hint="eastAsia" w:cs="宋体"/>
                <w:color w:val="000000"/>
                <w:lang w:val="en-US" w:eastAsia="zh-CN"/>
              </w:rPr>
              <w:t>30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约束性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 xml:space="preserve">永久基本农田保护面积 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亩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6600.45</w:t>
            </w:r>
          </w:p>
        </w:tc>
        <w:tc>
          <w:tcPr>
            <w:tcW w:w="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6600.45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约束性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 xml:space="preserve">村庄绿化覆盖率 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%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——</w:t>
            </w:r>
          </w:p>
        </w:tc>
        <w:tc>
          <w:tcPr>
            <w:tcW w:w="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35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预期性</w:t>
            </w:r>
          </w:p>
        </w:tc>
      </w:tr>
      <w:tr>
        <w:trPr>
          <w:trHeight w:val="454" w:hRule="atLeast"/>
        </w:trPr>
        <w:tc>
          <w:tcPr>
            <w:tcW w:w="18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 xml:space="preserve">人均公共服务设施建筑面积 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平方米/人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  <w:highlight w:val="none"/>
              </w:rPr>
              <w:t>3.08</w:t>
            </w:r>
          </w:p>
        </w:tc>
        <w:tc>
          <w:tcPr>
            <w:tcW w:w="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1.66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预期性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 xml:space="preserve">人均活动健身场地面积 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平方米/人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0.78</w:t>
            </w:r>
          </w:p>
        </w:tc>
        <w:tc>
          <w:tcPr>
            <w:tcW w:w="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eastAsia="宋体" w:cs="宋体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</w:rPr>
              <w:t>7.</w:t>
            </w:r>
            <w:r>
              <w:rPr>
                <w:rFonts w:hint="eastAsia" w:cs="宋体"/>
                <w:color w:val="000000"/>
                <w:highlight w:val="none"/>
                <w:lang w:val="en-US" w:eastAsia="zh-CN"/>
              </w:rPr>
              <w:t>09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预期性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 xml:space="preserve">道路硬化率 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%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100</w:t>
            </w:r>
          </w:p>
        </w:tc>
        <w:tc>
          <w:tcPr>
            <w:tcW w:w="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预期性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 xml:space="preserve">生活垃圾收集率 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%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100</w:t>
            </w:r>
          </w:p>
        </w:tc>
        <w:tc>
          <w:tcPr>
            <w:tcW w:w="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预期性</w:t>
            </w:r>
          </w:p>
        </w:tc>
      </w:tr>
      <w:tr>
        <w:trPr>
          <w:trHeight w:val="454" w:hRule="atLeast"/>
        </w:trPr>
        <w:tc>
          <w:tcPr>
            <w:tcW w:w="18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 xml:space="preserve">农村卫生厕所普及率 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%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90</w:t>
            </w:r>
          </w:p>
        </w:tc>
        <w:tc>
          <w:tcPr>
            <w:tcW w:w="8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预期性</w:t>
            </w:r>
          </w:p>
        </w:tc>
      </w:tr>
    </w:tbl>
    <w:p>
      <w:pPr>
        <w:ind w:firstLine="0" w:firstLineChars="0"/>
        <w:rPr>
          <w:rFonts w:cs="宋体"/>
        </w:rPr>
      </w:pPr>
    </w:p>
    <w:p>
      <w:pPr>
        <w:ind w:firstLine="0" w:firstLineChars="0"/>
        <w:rPr>
          <w:rFonts w:cs="宋体"/>
        </w:rPr>
      </w:pPr>
    </w:p>
    <w:p>
      <w:pPr>
        <w:ind w:firstLine="0" w:firstLineChars="0"/>
        <w:rPr>
          <w:rFonts w:cs="宋体"/>
        </w:rPr>
      </w:pPr>
    </w:p>
    <w:p>
      <w:pPr>
        <w:ind w:firstLine="0" w:firstLineChars="0"/>
        <w:rPr>
          <w:rFonts w:cs="宋体"/>
        </w:rPr>
      </w:pPr>
    </w:p>
    <w:p>
      <w:pPr>
        <w:ind w:firstLine="0" w:firstLineChars="0"/>
        <w:rPr>
          <w:rFonts w:cs="宋体"/>
        </w:rPr>
      </w:pPr>
    </w:p>
    <w:p>
      <w:pPr>
        <w:ind w:firstLine="0" w:firstLineChars="0"/>
        <w:rPr>
          <w:rFonts w:cs="宋体"/>
        </w:rPr>
      </w:pPr>
    </w:p>
    <w:p>
      <w:pPr>
        <w:ind w:firstLine="0" w:firstLineChars="0"/>
        <w:rPr>
          <w:rFonts w:cs="宋体"/>
        </w:rPr>
      </w:pPr>
    </w:p>
    <w:p>
      <w:pPr>
        <w:ind w:firstLine="0" w:firstLineChars="0"/>
        <w:rPr>
          <w:rFonts w:cs="宋体"/>
        </w:rPr>
      </w:pPr>
    </w:p>
    <w:p>
      <w:pPr>
        <w:ind w:firstLine="0" w:firstLineChars="0"/>
        <w:rPr>
          <w:rFonts w:cs="宋体"/>
        </w:rPr>
      </w:pPr>
    </w:p>
    <w:p>
      <w:pPr>
        <w:ind w:firstLine="0" w:firstLineChars="0"/>
        <w:rPr>
          <w:rFonts w:cs="宋体"/>
        </w:rPr>
      </w:pPr>
    </w:p>
    <w:p>
      <w:pPr>
        <w:ind w:firstLine="0" w:firstLineChars="0"/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4"/>
      </w:pPr>
      <w:r>
        <w:separator/>
      </w:r>
    </w:p>
  </w:endnote>
  <w:endnote w:type="continuationSeparator" w:id="1">
    <w:p>
      <w:pPr>
        <w:spacing w:line="240" w:lineRule="auto"/>
        <w:ind w:firstLine="42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1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1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1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4"/>
      </w:pPr>
      <w:r>
        <w:separator/>
      </w:r>
    </w:p>
  </w:footnote>
  <w:footnote w:type="continuationSeparator" w:id="1">
    <w:p>
      <w:pPr>
        <w:spacing w:line="360" w:lineRule="auto"/>
        <w:ind w:firstLine="42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single" w:color="auto" w:sz="4" w:space="1"/>
      </w:pBdr>
      <w:spacing w:line="240" w:lineRule="auto"/>
      <w:ind w:firstLine="319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1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1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jZjQ5YzU1YjBjMGE1MGE4NzIwZjgzYjE0N2JlNWMifQ=="/>
  </w:docVars>
  <w:rsids>
    <w:rsidRoot w:val="006C2FCA"/>
    <w:rsid w:val="00000429"/>
    <w:rsid w:val="00002A00"/>
    <w:rsid w:val="000108E3"/>
    <w:rsid w:val="00011CAE"/>
    <w:rsid w:val="00011FBD"/>
    <w:rsid w:val="00011FE2"/>
    <w:rsid w:val="000127FC"/>
    <w:rsid w:val="00013DE1"/>
    <w:rsid w:val="0001469C"/>
    <w:rsid w:val="0001483D"/>
    <w:rsid w:val="00026648"/>
    <w:rsid w:val="00030661"/>
    <w:rsid w:val="00030A77"/>
    <w:rsid w:val="00032779"/>
    <w:rsid w:val="00036259"/>
    <w:rsid w:val="00036F7A"/>
    <w:rsid w:val="00042940"/>
    <w:rsid w:val="00046D66"/>
    <w:rsid w:val="00047667"/>
    <w:rsid w:val="00047BBF"/>
    <w:rsid w:val="000515D0"/>
    <w:rsid w:val="00052141"/>
    <w:rsid w:val="0005486C"/>
    <w:rsid w:val="000563FD"/>
    <w:rsid w:val="00061296"/>
    <w:rsid w:val="000643B3"/>
    <w:rsid w:val="00065D53"/>
    <w:rsid w:val="000709AC"/>
    <w:rsid w:val="00072ACC"/>
    <w:rsid w:val="000819EC"/>
    <w:rsid w:val="000831DF"/>
    <w:rsid w:val="00083211"/>
    <w:rsid w:val="00085B12"/>
    <w:rsid w:val="00085CD6"/>
    <w:rsid w:val="00085E41"/>
    <w:rsid w:val="00090A7C"/>
    <w:rsid w:val="0009182D"/>
    <w:rsid w:val="00093C3B"/>
    <w:rsid w:val="0009593C"/>
    <w:rsid w:val="000A4A4D"/>
    <w:rsid w:val="000B2A73"/>
    <w:rsid w:val="000B4AAB"/>
    <w:rsid w:val="000C50A4"/>
    <w:rsid w:val="000C5DB2"/>
    <w:rsid w:val="000D08C2"/>
    <w:rsid w:val="000D09B0"/>
    <w:rsid w:val="000E249A"/>
    <w:rsid w:val="000E3795"/>
    <w:rsid w:val="000E64B6"/>
    <w:rsid w:val="000E7490"/>
    <w:rsid w:val="000E7B45"/>
    <w:rsid w:val="000F0FA8"/>
    <w:rsid w:val="000F1C90"/>
    <w:rsid w:val="000F534C"/>
    <w:rsid w:val="000F7BCD"/>
    <w:rsid w:val="000F7D30"/>
    <w:rsid w:val="00103725"/>
    <w:rsid w:val="00112268"/>
    <w:rsid w:val="00112379"/>
    <w:rsid w:val="00114CED"/>
    <w:rsid w:val="00121C90"/>
    <w:rsid w:val="00126D15"/>
    <w:rsid w:val="00131A4F"/>
    <w:rsid w:val="00133B7D"/>
    <w:rsid w:val="00135582"/>
    <w:rsid w:val="00141966"/>
    <w:rsid w:val="00142140"/>
    <w:rsid w:val="00143D5D"/>
    <w:rsid w:val="00143DAF"/>
    <w:rsid w:val="00143F26"/>
    <w:rsid w:val="00144514"/>
    <w:rsid w:val="0014585F"/>
    <w:rsid w:val="0014655E"/>
    <w:rsid w:val="001526C1"/>
    <w:rsid w:val="00152F99"/>
    <w:rsid w:val="00153FA1"/>
    <w:rsid w:val="00160F44"/>
    <w:rsid w:val="00161B20"/>
    <w:rsid w:val="00161F56"/>
    <w:rsid w:val="001647DF"/>
    <w:rsid w:val="00165301"/>
    <w:rsid w:val="00170153"/>
    <w:rsid w:val="00173C6C"/>
    <w:rsid w:val="0017579E"/>
    <w:rsid w:val="0017753C"/>
    <w:rsid w:val="00192962"/>
    <w:rsid w:val="0019486C"/>
    <w:rsid w:val="001A0436"/>
    <w:rsid w:val="001A22A7"/>
    <w:rsid w:val="001A4601"/>
    <w:rsid w:val="001A54F4"/>
    <w:rsid w:val="001A5AA1"/>
    <w:rsid w:val="001A5E0F"/>
    <w:rsid w:val="001B11C7"/>
    <w:rsid w:val="001B36CD"/>
    <w:rsid w:val="001C1D4B"/>
    <w:rsid w:val="001C2371"/>
    <w:rsid w:val="001C3221"/>
    <w:rsid w:val="001C425E"/>
    <w:rsid w:val="001C4571"/>
    <w:rsid w:val="001C5816"/>
    <w:rsid w:val="001C5F0F"/>
    <w:rsid w:val="001D284C"/>
    <w:rsid w:val="001D30D1"/>
    <w:rsid w:val="001D4210"/>
    <w:rsid w:val="001D4239"/>
    <w:rsid w:val="001D768D"/>
    <w:rsid w:val="001E26F5"/>
    <w:rsid w:val="001F5424"/>
    <w:rsid w:val="00203D2C"/>
    <w:rsid w:val="0020786E"/>
    <w:rsid w:val="00211AC9"/>
    <w:rsid w:val="00213BCC"/>
    <w:rsid w:val="00220410"/>
    <w:rsid w:val="00235CC9"/>
    <w:rsid w:val="00240E54"/>
    <w:rsid w:val="00242757"/>
    <w:rsid w:val="00245BC7"/>
    <w:rsid w:val="002509E0"/>
    <w:rsid w:val="00251BB9"/>
    <w:rsid w:val="00252308"/>
    <w:rsid w:val="002619C6"/>
    <w:rsid w:val="00261B4A"/>
    <w:rsid w:val="002627BB"/>
    <w:rsid w:val="00263880"/>
    <w:rsid w:val="00266815"/>
    <w:rsid w:val="0027022C"/>
    <w:rsid w:val="002707D0"/>
    <w:rsid w:val="002818BB"/>
    <w:rsid w:val="00282F16"/>
    <w:rsid w:val="00284F47"/>
    <w:rsid w:val="00287E92"/>
    <w:rsid w:val="00290517"/>
    <w:rsid w:val="0029141E"/>
    <w:rsid w:val="00294A90"/>
    <w:rsid w:val="00294D2B"/>
    <w:rsid w:val="00296BE4"/>
    <w:rsid w:val="002974D2"/>
    <w:rsid w:val="002A3594"/>
    <w:rsid w:val="002A3747"/>
    <w:rsid w:val="002B31E6"/>
    <w:rsid w:val="002C0804"/>
    <w:rsid w:val="002C13B2"/>
    <w:rsid w:val="002C2FDF"/>
    <w:rsid w:val="002C7205"/>
    <w:rsid w:val="002D009E"/>
    <w:rsid w:val="002E0D0E"/>
    <w:rsid w:val="002E7507"/>
    <w:rsid w:val="002E7FFE"/>
    <w:rsid w:val="002F1C9A"/>
    <w:rsid w:val="003010DE"/>
    <w:rsid w:val="003010FD"/>
    <w:rsid w:val="00301741"/>
    <w:rsid w:val="00314168"/>
    <w:rsid w:val="00315ACF"/>
    <w:rsid w:val="003202B2"/>
    <w:rsid w:val="003227D0"/>
    <w:rsid w:val="003229D5"/>
    <w:rsid w:val="00322C08"/>
    <w:rsid w:val="0032449F"/>
    <w:rsid w:val="0032546A"/>
    <w:rsid w:val="0033439D"/>
    <w:rsid w:val="0033592D"/>
    <w:rsid w:val="00336B87"/>
    <w:rsid w:val="00337603"/>
    <w:rsid w:val="00345334"/>
    <w:rsid w:val="00347D46"/>
    <w:rsid w:val="0035319E"/>
    <w:rsid w:val="00354358"/>
    <w:rsid w:val="00357043"/>
    <w:rsid w:val="00363DF2"/>
    <w:rsid w:val="00364A14"/>
    <w:rsid w:val="00371CCF"/>
    <w:rsid w:val="0037566B"/>
    <w:rsid w:val="0037619C"/>
    <w:rsid w:val="00376AF1"/>
    <w:rsid w:val="00382030"/>
    <w:rsid w:val="0038691E"/>
    <w:rsid w:val="00394157"/>
    <w:rsid w:val="00395059"/>
    <w:rsid w:val="00395627"/>
    <w:rsid w:val="003A4DC7"/>
    <w:rsid w:val="003A4E3B"/>
    <w:rsid w:val="003B00D2"/>
    <w:rsid w:val="003B1C84"/>
    <w:rsid w:val="003B28AA"/>
    <w:rsid w:val="003B395C"/>
    <w:rsid w:val="003B651A"/>
    <w:rsid w:val="003C18E1"/>
    <w:rsid w:val="003C6D97"/>
    <w:rsid w:val="003E4977"/>
    <w:rsid w:val="003E6CE6"/>
    <w:rsid w:val="003E7264"/>
    <w:rsid w:val="003F35DA"/>
    <w:rsid w:val="003F6511"/>
    <w:rsid w:val="0040192E"/>
    <w:rsid w:val="0040545E"/>
    <w:rsid w:val="00407CBE"/>
    <w:rsid w:val="00411903"/>
    <w:rsid w:val="00422B79"/>
    <w:rsid w:val="00423FCD"/>
    <w:rsid w:val="004249BC"/>
    <w:rsid w:val="00425DF8"/>
    <w:rsid w:val="00432EFB"/>
    <w:rsid w:val="00435FDB"/>
    <w:rsid w:val="00440634"/>
    <w:rsid w:val="00441B9C"/>
    <w:rsid w:val="00444644"/>
    <w:rsid w:val="00444CF2"/>
    <w:rsid w:val="00451867"/>
    <w:rsid w:val="004521E1"/>
    <w:rsid w:val="004556A8"/>
    <w:rsid w:val="004559E1"/>
    <w:rsid w:val="004664E1"/>
    <w:rsid w:val="0047058B"/>
    <w:rsid w:val="004724B9"/>
    <w:rsid w:val="0048302B"/>
    <w:rsid w:val="0048677D"/>
    <w:rsid w:val="00486BC2"/>
    <w:rsid w:val="00486C11"/>
    <w:rsid w:val="00494BCF"/>
    <w:rsid w:val="00495C4D"/>
    <w:rsid w:val="004A31B7"/>
    <w:rsid w:val="004A4967"/>
    <w:rsid w:val="004A4B79"/>
    <w:rsid w:val="004A4FAB"/>
    <w:rsid w:val="004A550D"/>
    <w:rsid w:val="004A5898"/>
    <w:rsid w:val="004A61A5"/>
    <w:rsid w:val="004B2224"/>
    <w:rsid w:val="004B3C37"/>
    <w:rsid w:val="004B435C"/>
    <w:rsid w:val="004B668A"/>
    <w:rsid w:val="004C0D89"/>
    <w:rsid w:val="004C1289"/>
    <w:rsid w:val="004C3F0D"/>
    <w:rsid w:val="004C4C3B"/>
    <w:rsid w:val="004C52D3"/>
    <w:rsid w:val="004C6861"/>
    <w:rsid w:val="004C76C5"/>
    <w:rsid w:val="004D13D6"/>
    <w:rsid w:val="004D1F59"/>
    <w:rsid w:val="004D54E8"/>
    <w:rsid w:val="004D6FED"/>
    <w:rsid w:val="004D7295"/>
    <w:rsid w:val="004D7E19"/>
    <w:rsid w:val="004E05B1"/>
    <w:rsid w:val="004E67B3"/>
    <w:rsid w:val="004E743C"/>
    <w:rsid w:val="004F0E4E"/>
    <w:rsid w:val="004F19DC"/>
    <w:rsid w:val="004F6800"/>
    <w:rsid w:val="004F7FAB"/>
    <w:rsid w:val="00501271"/>
    <w:rsid w:val="00503426"/>
    <w:rsid w:val="00503BBA"/>
    <w:rsid w:val="00515375"/>
    <w:rsid w:val="00515D11"/>
    <w:rsid w:val="005161A7"/>
    <w:rsid w:val="005203BA"/>
    <w:rsid w:val="00520C88"/>
    <w:rsid w:val="00522E4D"/>
    <w:rsid w:val="00533905"/>
    <w:rsid w:val="00533A06"/>
    <w:rsid w:val="00535EAE"/>
    <w:rsid w:val="005405AA"/>
    <w:rsid w:val="00541CD0"/>
    <w:rsid w:val="005451E2"/>
    <w:rsid w:val="005471A6"/>
    <w:rsid w:val="005508D4"/>
    <w:rsid w:val="00552645"/>
    <w:rsid w:val="00554AE6"/>
    <w:rsid w:val="00560C37"/>
    <w:rsid w:val="00560E63"/>
    <w:rsid w:val="00561FE0"/>
    <w:rsid w:val="00562784"/>
    <w:rsid w:val="005631DE"/>
    <w:rsid w:val="005643E9"/>
    <w:rsid w:val="005659C6"/>
    <w:rsid w:val="005659C8"/>
    <w:rsid w:val="00573388"/>
    <w:rsid w:val="00577DC4"/>
    <w:rsid w:val="0058111B"/>
    <w:rsid w:val="005867D1"/>
    <w:rsid w:val="005876A6"/>
    <w:rsid w:val="00587F9C"/>
    <w:rsid w:val="00590FAD"/>
    <w:rsid w:val="005951FE"/>
    <w:rsid w:val="005959AE"/>
    <w:rsid w:val="00597491"/>
    <w:rsid w:val="005975F8"/>
    <w:rsid w:val="005A150C"/>
    <w:rsid w:val="005A2F4F"/>
    <w:rsid w:val="005A3F39"/>
    <w:rsid w:val="005A4F47"/>
    <w:rsid w:val="005A6250"/>
    <w:rsid w:val="005B0C46"/>
    <w:rsid w:val="005B10CE"/>
    <w:rsid w:val="005B6480"/>
    <w:rsid w:val="005B6E84"/>
    <w:rsid w:val="005C1807"/>
    <w:rsid w:val="005C4B39"/>
    <w:rsid w:val="005D0A3E"/>
    <w:rsid w:val="005D164F"/>
    <w:rsid w:val="005D23B1"/>
    <w:rsid w:val="005D3FB4"/>
    <w:rsid w:val="005D5FB7"/>
    <w:rsid w:val="005E02DC"/>
    <w:rsid w:val="005E0442"/>
    <w:rsid w:val="005E606A"/>
    <w:rsid w:val="005E6A69"/>
    <w:rsid w:val="005F0507"/>
    <w:rsid w:val="005F1935"/>
    <w:rsid w:val="005F3DCC"/>
    <w:rsid w:val="005F6C15"/>
    <w:rsid w:val="006008BB"/>
    <w:rsid w:val="0060105F"/>
    <w:rsid w:val="00601257"/>
    <w:rsid w:val="00603799"/>
    <w:rsid w:val="00614B34"/>
    <w:rsid w:val="00616161"/>
    <w:rsid w:val="00624715"/>
    <w:rsid w:val="00626DBE"/>
    <w:rsid w:val="00630954"/>
    <w:rsid w:val="00630DD3"/>
    <w:rsid w:val="00632019"/>
    <w:rsid w:val="00634C25"/>
    <w:rsid w:val="00634D58"/>
    <w:rsid w:val="006419D0"/>
    <w:rsid w:val="00643BA6"/>
    <w:rsid w:val="0065007A"/>
    <w:rsid w:val="006532B6"/>
    <w:rsid w:val="00653671"/>
    <w:rsid w:val="00656A16"/>
    <w:rsid w:val="00661605"/>
    <w:rsid w:val="00663EE2"/>
    <w:rsid w:val="00665A25"/>
    <w:rsid w:val="00665EF8"/>
    <w:rsid w:val="006672FD"/>
    <w:rsid w:val="0068058C"/>
    <w:rsid w:val="006814C8"/>
    <w:rsid w:val="00686A50"/>
    <w:rsid w:val="00691884"/>
    <w:rsid w:val="00691C5D"/>
    <w:rsid w:val="00692FF3"/>
    <w:rsid w:val="00693494"/>
    <w:rsid w:val="00694A18"/>
    <w:rsid w:val="006B0323"/>
    <w:rsid w:val="006B0610"/>
    <w:rsid w:val="006B27AB"/>
    <w:rsid w:val="006B2EA8"/>
    <w:rsid w:val="006B5582"/>
    <w:rsid w:val="006C0FF1"/>
    <w:rsid w:val="006C11A7"/>
    <w:rsid w:val="006C2FCA"/>
    <w:rsid w:val="006D0022"/>
    <w:rsid w:val="006D1A05"/>
    <w:rsid w:val="006D3304"/>
    <w:rsid w:val="006D3C41"/>
    <w:rsid w:val="006D503B"/>
    <w:rsid w:val="006D599A"/>
    <w:rsid w:val="006E2488"/>
    <w:rsid w:val="006E36ED"/>
    <w:rsid w:val="006E7E55"/>
    <w:rsid w:val="006F2CB9"/>
    <w:rsid w:val="006F580C"/>
    <w:rsid w:val="006F72A1"/>
    <w:rsid w:val="006F730A"/>
    <w:rsid w:val="00702888"/>
    <w:rsid w:val="007033AB"/>
    <w:rsid w:val="007038DC"/>
    <w:rsid w:val="00703CA4"/>
    <w:rsid w:val="00710971"/>
    <w:rsid w:val="00711820"/>
    <w:rsid w:val="00714385"/>
    <w:rsid w:val="007211CD"/>
    <w:rsid w:val="00721B23"/>
    <w:rsid w:val="00724197"/>
    <w:rsid w:val="00726769"/>
    <w:rsid w:val="00727978"/>
    <w:rsid w:val="00731D8F"/>
    <w:rsid w:val="00733BE6"/>
    <w:rsid w:val="00747B9A"/>
    <w:rsid w:val="0075766A"/>
    <w:rsid w:val="00764311"/>
    <w:rsid w:val="007643A3"/>
    <w:rsid w:val="00764F9F"/>
    <w:rsid w:val="0076598C"/>
    <w:rsid w:val="00770C95"/>
    <w:rsid w:val="0077150B"/>
    <w:rsid w:val="00774A64"/>
    <w:rsid w:val="007769A9"/>
    <w:rsid w:val="00782F0B"/>
    <w:rsid w:val="00783370"/>
    <w:rsid w:val="00783DB7"/>
    <w:rsid w:val="00785407"/>
    <w:rsid w:val="007953A3"/>
    <w:rsid w:val="00795DD6"/>
    <w:rsid w:val="007A1215"/>
    <w:rsid w:val="007B0264"/>
    <w:rsid w:val="007B27C5"/>
    <w:rsid w:val="007B3D4F"/>
    <w:rsid w:val="007B4DCD"/>
    <w:rsid w:val="007C1716"/>
    <w:rsid w:val="007C4CF6"/>
    <w:rsid w:val="007D0F64"/>
    <w:rsid w:val="007D1012"/>
    <w:rsid w:val="007D347E"/>
    <w:rsid w:val="007D55FC"/>
    <w:rsid w:val="007D5855"/>
    <w:rsid w:val="007D6601"/>
    <w:rsid w:val="007E0CC9"/>
    <w:rsid w:val="007E256E"/>
    <w:rsid w:val="007E2A43"/>
    <w:rsid w:val="007E4132"/>
    <w:rsid w:val="007E72C4"/>
    <w:rsid w:val="007F1A68"/>
    <w:rsid w:val="007F6D72"/>
    <w:rsid w:val="007F6D7B"/>
    <w:rsid w:val="0080378D"/>
    <w:rsid w:val="00803A20"/>
    <w:rsid w:val="00806036"/>
    <w:rsid w:val="00806DA5"/>
    <w:rsid w:val="00817687"/>
    <w:rsid w:val="00832553"/>
    <w:rsid w:val="00836A67"/>
    <w:rsid w:val="00837207"/>
    <w:rsid w:val="00837912"/>
    <w:rsid w:val="00843E18"/>
    <w:rsid w:val="008462BE"/>
    <w:rsid w:val="00853889"/>
    <w:rsid w:val="008569EB"/>
    <w:rsid w:val="00857F29"/>
    <w:rsid w:val="00862A62"/>
    <w:rsid w:val="008724D0"/>
    <w:rsid w:val="00874654"/>
    <w:rsid w:val="00874E84"/>
    <w:rsid w:val="0087527F"/>
    <w:rsid w:val="00876E0A"/>
    <w:rsid w:val="008774FC"/>
    <w:rsid w:val="00881D9F"/>
    <w:rsid w:val="00884520"/>
    <w:rsid w:val="00892693"/>
    <w:rsid w:val="00896AA2"/>
    <w:rsid w:val="008A05F8"/>
    <w:rsid w:val="008A20C6"/>
    <w:rsid w:val="008A3220"/>
    <w:rsid w:val="008A436C"/>
    <w:rsid w:val="008A78B3"/>
    <w:rsid w:val="008B108B"/>
    <w:rsid w:val="008B248E"/>
    <w:rsid w:val="008B29F0"/>
    <w:rsid w:val="008B507F"/>
    <w:rsid w:val="008C0705"/>
    <w:rsid w:val="008C40B2"/>
    <w:rsid w:val="008D2DE5"/>
    <w:rsid w:val="008D3423"/>
    <w:rsid w:val="008D6208"/>
    <w:rsid w:val="008E021F"/>
    <w:rsid w:val="008F16F5"/>
    <w:rsid w:val="008F3B3B"/>
    <w:rsid w:val="008F6548"/>
    <w:rsid w:val="008F7666"/>
    <w:rsid w:val="00905586"/>
    <w:rsid w:val="009062B3"/>
    <w:rsid w:val="009071E9"/>
    <w:rsid w:val="009077E2"/>
    <w:rsid w:val="00910532"/>
    <w:rsid w:val="009137CA"/>
    <w:rsid w:val="00913B98"/>
    <w:rsid w:val="00914732"/>
    <w:rsid w:val="00921454"/>
    <w:rsid w:val="00922334"/>
    <w:rsid w:val="00925276"/>
    <w:rsid w:val="009321CC"/>
    <w:rsid w:val="00937A78"/>
    <w:rsid w:val="009408EC"/>
    <w:rsid w:val="00942657"/>
    <w:rsid w:val="00943AFC"/>
    <w:rsid w:val="00946397"/>
    <w:rsid w:val="009468A6"/>
    <w:rsid w:val="00953727"/>
    <w:rsid w:val="00956B5B"/>
    <w:rsid w:val="00957958"/>
    <w:rsid w:val="00962834"/>
    <w:rsid w:val="0096412B"/>
    <w:rsid w:val="00976BC4"/>
    <w:rsid w:val="00991170"/>
    <w:rsid w:val="00993678"/>
    <w:rsid w:val="00996B7D"/>
    <w:rsid w:val="009A0318"/>
    <w:rsid w:val="009A2F45"/>
    <w:rsid w:val="009A35BB"/>
    <w:rsid w:val="009A4590"/>
    <w:rsid w:val="009A4CD8"/>
    <w:rsid w:val="009A6310"/>
    <w:rsid w:val="009C0934"/>
    <w:rsid w:val="009C198B"/>
    <w:rsid w:val="009C2678"/>
    <w:rsid w:val="009C26A2"/>
    <w:rsid w:val="009C6DD9"/>
    <w:rsid w:val="009D63C2"/>
    <w:rsid w:val="009D798E"/>
    <w:rsid w:val="009E4745"/>
    <w:rsid w:val="009E6CCA"/>
    <w:rsid w:val="009F40DC"/>
    <w:rsid w:val="009F6F21"/>
    <w:rsid w:val="00A0000E"/>
    <w:rsid w:val="00A03C40"/>
    <w:rsid w:val="00A076FF"/>
    <w:rsid w:val="00A13A7D"/>
    <w:rsid w:val="00A20A15"/>
    <w:rsid w:val="00A217E8"/>
    <w:rsid w:val="00A228E2"/>
    <w:rsid w:val="00A34121"/>
    <w:rsid w:val="00A422CA"/>
    <w:rsid w:val="00A44B2E"/>
    <w:rsid w:val="00A4500A"/>
    <w:rsid w:val="00A45B27"/>
    <w:rsid w:val="00A45F98"/>
    <w:rsid w:val="00A502BA"/>
    <w:rsid w:val="00A50575"/>
    <w:rsid w:val="00A5147D"/>
    <w:rsid w:val="00A539D3"/>
    <w:rsid w:val="00A5745A"/>
    <w:rsid w:val="00A74ED6"/>
    <w:rsid w:val="00A8020D"/>
    <w:rsid w:val="00A80F21"/>
    <w:rsid w:val="00A82A0D"/>
    <w:rsid w:val="00A837AD"/>
    <w:rsid w:val="00A86692"/>
    <w:rsid w:val="00A874AB"/>
    <w:rsid w:val="00A911F0"/>
    <w:rsid w:val="00A94E58"/>
    <w:rsid w:val="00A9500D"/>
    <w:rsid w:val="00A960DB"/>
    <w:rsid w:val="00A96A40"/>
    <w:rsid w:val="00A96B19"/>
    <w:rsid w:val="00A96F0D"/>
    <w:rsid w:val="00AA19E0"/>
    <w:rsid w:val="00AA565F"/>
    <w:rsid w:val="00AA56F2"/>
    <w:rsid w:val="00AB18DF"/>
    <w:rsid w:val="00AC1BC1"/>
    <w:rsid w:val="00AC58C8"/>
    <w:rsid w:val="00AD0490"/>
    <w:rsid w:val="00AD0EA3"/>
    <w:rsid w:val="00AD51A9"/>
    <w:rsid w:val="00AD53B3"/>
    <w:rsid w:val="00AD7624"/>
    <w:rsid w:val="00AE08EF"/>
    <w:rsid w:val="00AE3E05"/>
    <w:rsid w:val="00AE540F"/>
    <w:rsid w:val="00AE5502"/>
    <w:rsid w:val="00AE77A4"/>
    <w:rsid w:val="00AF57AC"/>
    <w:rsid w:val="00AF63D6"/>
    <w:rsid w:val="00B0251A"/>
    <w:rsid w:val="00B05405"/>
    <w:rsid w:val="00B05BA6"/>
    <w:rsid w:val="00B0601F"/>
    <w:rsid w:val="00B11301"/>
    <w:rsid w:val="00B148C9"/>
    <w:rsid w:val="00B158BF"/>
    <w:rsid w:val="00B22CBC"/>
    <w:rsid w:val="00B27B2F"/>
    <w:rsid w:val="00B314A7"/>
    <w:rsid w:val="00B45233"/>
    <w:rsid w:val="00B518BD"/>
    <w:rsid w:val="00B57C60"/>
    <w:rsid w:val="00B57F2E"/>
    <w:rsid w:val="00B61744"/>
    <w:rsid w:val="00B64719"/>
    <w:rsid w:val="00B66C0D"/>
    <w:rsid w:val="00B72CA9"/>
    <w:rsid w:val="00B751C8"/>
    <w:rsid w:val="00B769BB"/>
    <w:rsid w:val="00B76C52"/>
    <w:rsid w:val="00B8632D"/>
    <w:rsid w:val="00B9143C"/>
    <w:rsid w:val="00B92569"/>
    <w:rsid w:val="00B9348E"/>
    <w:rsid w:val="00B94CB5"/>
    <w:rsid w:val="00B94FA5"/>
    <w:rsid w:val="00B955F9"/>
    <w:rsid w:val="00B96261"/>
    <w:rsid w:val="00BA091E"/>
    <w:rsid w:val="00BA113C"/>
    <w:rsid w:val="00BA205C"/>
    <w:rsid w:val="00BA5C01"/>
    <w:rsid w:val="00BC11DA"/>
    <w:rsid w:val="00BC2281"/>
    <w:rsid w:val="00BC29FA"/>
    <w:rsid w:val="00BC411C"/>
    <w:rsid w:val="00BC51DB"/>
    <w:rsid w:val="00BD0094"/>
    <w:rsid w:val="00BD1312"/>
    <w:rsid w:val="00BD1313"/>
    <w:rsid w:val="00BD1E23"/>
    <w:rsid w:val="00BD2C6C"/>
    <w:rsid w:val="00BD42C7"/>
    <w:rsid w:val="00BD7A23"/>
    <w:rsid w:val="00BE01B5"/>
    <w:rsid w:val="00BE2A04"/>
    <w:rsid w:val="00BE67B6"/>
    <w:rsid w:val="00BE6B51"/>
    <w:rsid w:val="00BE7C62"/>
    <w:rsid w:val="00BF0904"/>
    <w:rsid w:val="00BF2EF9"/>
    <w:rsid w:val="00BF60D7"/>
    <w:rsid w:val="00C02470"/>
    <w:rsid w:val="00C031DB"/>
    <w:rsid w:val="00C033C4"/>
    <w:rsid w:val="00C11D50"/>
    <w:rsid w:val="00C16F62"/>
    <w:rsid w:val="00C218A3"/>
    <w:rsid w:val="00C22E28"/>
    <w:rsid w:val="00C2489F"/>
    <w:rsid w:val="00C25267"/>
    <w:rsid w:val="00C318DD"/>
    <w:rsid w:val="00C3445F"/>
    <w:rsid w:val="00C34702"/>
    <w:rsid w:val="00C3759A"/>
    <w:rsid w:val="00C37DBE"/>
    <w:rsid w:val="00C47A93"/>
    <w:rsid w:val="00C50E87"/>
    <w:rsid w:val="00C56401"/>
    <w:rsid w:val="00C56C32"/>
    <w:rsid w:val="00C61BA6"/>
    <w:rsid w:val="00C6336D"/>
    <w:rsid w:val="00C653A2"/>
    <w:rsid w:val="00C66AA6"/>
    <w:rsid w:val="00C67473"/>
    <w:rsid w:val="00C67A9A"/>
    <w:rsid w:val="00C93956"/>
    <w:rsid w:val="00C94D17"/>
    <w:rsid w:val="00C9767E"/>
    <w:rsid w:val="00CA16DB"/>
    <w:rsid w:val="00CA6A3E"/>
    <w:rsid w:val="00CA7C99"/>
    <w:rsid w:val="00CB1BE3"/>
    <w:rsid w:val="00CB24FC"/>
    <w:rsid w:val="00CB70E5"/>
    <w:rsid w:val="00CC1A03"/>
    <w:rsid w:val="00CC2E77"/>
    <w:rsid w:val="00CD54C6"/>
    <w:rsid w:val="00CD62DB"/>
    <w:rsid w:val="00CD7D52"/>
    <w:rsid w:val="00CE41CA"/>
    <w:rsid w:val="00CE4713"/>
    <w:rsid w:val="00CE6716"/>
    <w:rsid w:val="00CF00DC"/>
    <w:rsid w:val="00CF1FB9"/>
    <w:rsid w:val="00CF3073"/>
    <w:rsid w:val="00CF318F"/>
    <w:rsid w:val="00CF4648"/>
    <w:rsid w:val="00CF607E"/>
    <w:rsid w:val="00D03F22"/>
    <w:rsid w:val="00D04492"/>
    <w:rsid w:val="00D07A7F"/>
    <w:rsid w:val="00D30ECA"/>
    <w:rsid w:val="00D345D0"/>
    <w:rsid w:val="00D4240B"/>
    <w:rsid w:val="00D459B9"/>
    <w:rsid w:val="00D5444E"/>
    <w:rsid w:val="00D55885"/>
    <w:rsid w:val="00D60492"/>
    <w:rsid w:val="00D707AB"/>
    <w:rsid w:val="00D75781"/>
    <w:rsid w:val="00D77B1D"/>
    <w:rsid w:val="00D80176"/>
    <w:rsid w:val="00D844C7"/>
    <w:rsid w:val="00D870BC"/>
    <w:rsid w:val="00D87E2F"/>
    <w:rsid w:val="00D91666"/>
    <w:rsid w:val="00D960AF"/>
    <w:rsid w:val="00DA0A5F"/>
    <w:rsid w:val="00DA3698"/>
    <w:rsid w:val="00DA699E"/>
    <w:rsid w:val="00DB1752"/>
    <w:rsid w:val="00DB1DEC"/>
    <w:rsid w:val="00DB3349"/>
    <w:rsid w:val="00DB4107"/>
    <w:rsid w:val="00DB6719"/>
    <w:rsid w:val="00DC1FED"/>
    <w:rsid w:val="00DC35F3"/>
    <w:rsid w:val="00DD7C01"/>
    <w:rsid w:val="00DD7D94"/>
    <w:rsid w:val="00DE79E7"/>
    <w:rsid w:val="00DF17B8"/>
    <w:rsid w:val="00DF22DA"/>
    <w:rsid w:val="00DF36CF"/>
    <w:rsid w:val="00DF3729"/>
    <w:rsid w:val="00DF39EF"/>
    <w:rsid w:val="00E03768"/>
    <w:rsid w:val="00E04A87"/>
    <w:rsid w:val="00E07B84"/>
    <w:rsid w:val="00E12273"/>
    <w:rsid w:val="00E12A5B"/>
    <w:rsid w:val="00E12BA0"/>
    <w:rsid w:val="00E1653C"/>
    <w:rsid w:val="00E23910"/>
    <w:rsid w:val="00E25C75"/>
    <w:rsid w:val="00E30866"/>
    <w:rsid w:val="00E30DD6"/>
    <w:rsid w:val="00E30E55"/>
    <w:rsid w:val="00E35CCF"/>
    <w:rsid w:val="00E418D1"/>
    <w:rsid w:val="00E5257C"/>
    <w:rsid w:val="00E81A75"/>
    <w:rsid w:val="00E82E15"/>
    <w:rsid w:val="00E86677"/>
    <w:rsid w:val="00E91A59"/>
    <w:rsid w:val="00E977BD"/>
    <w:rsid w:val="00EA0CF3"/>
    <w:rsid w:val="00EA30FB"/>
    <w:rsid w:val="00EA5CF3"/>
    <w:rsid w:val="00EB2A72"/>
    <w:rsid w:val="00EB4225"/>
    <w:rsid w:val="00EB5768"/>
    <w:rsid w:val="00EC0FCB"/>
    <w:rsid w:val="00EC302D"/>
    <w:rsid w:val="00EC57AE"/>
    <w:rsid w:val="00EC76AB"/>
    <w:rsid w:val="00ED654A"/>
    <w:rsid w:val="00ED665C"/>
    <w:rsid w:val="00EF05E4"/>
    <w:rsid w:val="00EF222B"/>
    <w:rsid w:val="00F00B56"/>
    <w:rsid w:val="00F012B5"/>
    <w:rsid w:val="00F052D6"/>
    <w:rsid w:val="00F062CC"/>
    <w:rsid w:val="00F06E0E"/>
    <w:rsid w:val="00F12389"/>
    <w:rsid w:val="00F14887"/>
    <w:rsid w:val="00F206BE"/>
    <w:rsid w:val="00F20A43"/>
    <w:rsid w:val="00F21CF8"/>
    <w:rsid w:val="00F22CA3"/>
    <w:rsid w:val="00F25CE7"/>
    <w:rsid w:val="00F25ED5"/>
    <w:rsid w:val="00F300B2"/>
    <w:rsid w:val="00F317E7"/>
    <w:rsid w:val="00F37A30"/>
    <w:rsid w:val="00F406DE"/>
    <w:rsid w:val="00F439BA"/>
    <w:rsid w:val="00F57BF3"/>
    <w:rsid w:val="00F64175"/>
    <w:rsid w:val="00F703C7"/>
    <w:rsid w:val="00F71E3E"/>
    <w:rsid w:val="00F74E86"/>
    <w:rsid w:val="00F753C7"/>
    <w:rsid w:val="00F75AD1"/>
    <w:rsid w:val="00F76377"/>
    <w:rsid w:val="00F771CA"/>
    <w:rsid w:val="00F77C94"/>
    <w:rsid w:val="00F77F20"/>
    <w:rsid w:val="00F80D5B"/>
    <w:rsid w:val="00F850BA"/>
    <w:rsid w:val="00F927F3"/>
    <w:rsid w:val="00F93045"/>
    <w:rsid w:val="00FA0009"/>
    <w:rsid w:val="00FA134D"/>
    <w:rsid w:val="00FA2AE2"/>
    <w:rsid w:val="00FA758F"/>
    <w:rsid w:val="00FB21CF"/>
    <w:rsid w:val="00FB32C3"/>
    <w:rsid w:val="00FB43A7"/>
    <w:rsid w:val="00FC06A4"/>
    <w:rsid w:val="00FC28A8"/>
    <w:rsid w:val="00FC3EB9"/>
    <w:rsid w:val="00FC5C44"/>
    <w:rsid w:val="00FD14E6"/>
    <w:rsid w:val="00FD403E"/>
    <w:rsid w:val="00FE2852"/>
    <w:rsid w:val="00FE2A22"/>
    <w:rsid w:val="00FE617C"/>
    <w:rsid w:val="00FE75EC"/>
    <w:rsid w:val="00FF3165"/>
    <w:rsid w:val="00FF5247"/>
    <w:rsid w:val="00FF642B"/>
    <w:rsid w:val="00FF6618"/>
    <w:rsid w:val="00FF7C09"/>
    <w:rsid w:val="08F9186D"/>
    <w:rsid w:val="0F8C54B8"/>
    <w:rsid w:val="10686EC1"/>
    <w:rsid w:val="191C1DF7"/>
    <w:rsid w:val="206569E9"/>
    <w:rsid w:val="20C932CD"/>
    <w:rsid w:val="23092DC2"/>
    <w:rsid w:val="27342D9B"/>
    <w:rsid w:val="29E12991"/>
    <w:rsid w:val="37D21223"/>
    <w:rsid w:val="37D81691"/>
    <w:rsid w:val="3A0152EB"/>
    <w:rsid w:val="3CEF593F"/>
    <w:rsid w:val="3D3A4B41"/>
    <w:rsid w:val="3D4F538F"/>
    <w:rsid w:val="3F725B03"/>
    <w:rsid w:val="448E09D3"/>
    <w:rsid w:val="484659E2"/>
    <w:rsid w:val="5AAD1110"/>
    <w:rsid w:val="6AED35EA"/>
    <w:rsid w:val="6D1C4347"/>
    <w:rsid w:val="6DC93554"/>
    <w:rsid w:val="70A63556"/>
    <w:rsid w:val="7DCC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5" w:firstLineChars="177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spacing w:before="240"/>
      <w:ind w:firstLine="0" w:firstLineChars="0"/>
      <w:jc w:val="left"/>
      <w:outlineLvl w:val="0"/>
    </w:pPr>
    <w:rPr>
      <w:rFonts w:ascii="微软雅黑" w:hAnsi="微软雅黑" w:eastAsia="微软雅黑"/>
      <w:b/>
      <w:bCs/>
      <w:sz w:val="28"/>
      <w:szCs w:val="32"/>
    </w:rPr>
  </w:style>
  <w:style w:type="paragraph" w:styleId="3">
    <w:name w:val="heading 2"/>
    <w:basedOn w:val="1"/>
    <w:next w:val="1"/>
    <w:link w:val="22"/>
    <w:unhideWhenUsed/>
    <w:qFormat/>
    <w:uiPriority w:val="9"/>
    <w:pPr>
      <w:spacing w:before="240" w:after="240"/>
      <w:ind w:firstLine="0" w:firstLineChars="0"/>
      <w:outlineLvl w:val="1"/>
    </w:pPr>
    <w:rPr>
      <w:rFonts w:ascii="Calibri" w:hAnsi="微软雅黑" w:eastAsia="微软雅黑" w:cs="Calibri"/>
      <w:sz w:val="28"/>
      <w:szCs w:val="32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6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7">
    <w:name w:val="Body Text"/>
    <w:basedOn w:val="1"/>
    <w:qFormat/>
    <w:uiPriority w:val="1"/>
    <w:pPr>
      <w:spacing w:before="36"/>
      <w:ind w:left="2"/>
    </w:pPr>
    <w:rPr>
      <w:sz w:val="21"/>
      <w:szCs w:val="21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</w:style>
  <w:style w:type="paragraph" w:styleId="11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</w:rPr>
  </w:style>
  <w:style w:type="paragraph" w:styleId="13">
    <w:name w:val="annotation subject"/>
    <w:basedOn w:val="6"/>
    <w:next w:val="6"/>
    <w:link w:val="30"/>
    <w:semiHidden/>
    <w:unhideWhenUsed/>
    <w:qFormat/>
    <w:uiPriority w:val="99"/>
    <w:rPr>
      <w:b/>
      <w:bCs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unhideWhenUsed/>
    <w:qFormat/>
    <w:uiPriority w:val="99"/>
    <w:rPr>
      <w:color w:val="0000FF"/>
      <w:u w:val="single"/>
    </w:rPr>
  </w:style>
  <w:style w:type="character" w:styleId="18">
    <w:name w:val="annotation reference"/>
    <w:basedOn w:val="16"/>
    <w:semiHidden/>
    <w:unhideWhenUsed/>
    <w:qFormat/>
    <w:uiPriority w:val="99"/>
    <w:rPr>
      <w:sz w:val="21"/>
      <w:szCs w:val="21"/>
    </w:rPr>
  </w:style>
  <w:style w:type="character" w:customStyle="1" w:styleId="19">
    <w:name w:val="页眉 字符"/>
    <w:basedOn w:val="16"/>
    <w:link w:val="9"/>
    <w:qFormat/>
    <w:uiPriority w:val="99"/>
    <w:rPr>
      <w:sz w:val="18"/>
      <w:szCs w:val="18"/>
    </w:rPr>
  </w:style>
  <w:style w:type="character" w:customStyle="1" w:styleId="20">
    <w:name w:val="页脚 字符"/>
    <w:basedOn w:val="16"/>
    <w:link w:val="8"/>
    <w:qFormat/>
    <w:uiPriority w:val="99"/>
    <w:rPr>
      <w:sz w:val="18"/>
      <w:szCs w:val="18"/>
    </w:rPr>
  </w:style>
  <w:style w:type="character" w:customStyle="1" w:styleId="21">
    <w:name w:val="标题 1 字符"/>
    <w:basedOn w:val="16"/>
    <w:link w:val="2"/>
    <w:qFormat/>
    <w:uiPriority w:val="9"/>
    <w:rPr>
      <w:rFonts w:ascii="微软雅黑" w:hAnsi="微软雅黑" w:eastAsia="微软雅黑"/>
      <w:b/>
      <w:bCs/>
      <w:sz w:val="28"/>
      <w:szCs w:val="32"/>
    </w:rPr>
  </w:style>
  <w:style w:type="character" w:customStyle="1" w:styleId="22">
    <w:name w:val="标题 2 字符"/>
    <w:basedOn w:val="16"/>
    <w:link w:val="3"/>
    <w:qFormat/>
    <w:uiPriority w:val="9"/>
    <w:rPr>
      <w:rFonts w:ascii="Calibri" w:hAnsi="微软雅黑" w:eastAsia="微软雅黑" w:cs="Calibri"/>
      <w:sz w:val="28"/>
      <w:szCs w:val="32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styleId="24">
    <w:name w:val="No Spacing"/>
    <w:qFormat/>
    <w:uiPriority w:val="1"/>
    <w:pPr>
      <w:widowControl w:val="0"/>
      <w:ind w:firstLine="425" w:firstLineChars="177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customStyle="1" w:styleId="25">
    <w:name w:val="标题 3 字符"/>
    <w:basedOn w:val="16"/>
    <w:link w:val="4"/>
    <w:semiHidden/>
    <w:qFormat/>
    <w:uiPriority w:val="9"/>
    <w:rPr>
      <w:rFonts w:ascii="宋体" w:hAnsi="宋体" w:eastAsia="宋体"/>
      <w:b/>
      <w:bCs/>
      <w:sz w:val="32"/>
      <w:szCs w:val="32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table" w:customStyle="1" w:styleId="27">
    <w:name w:val="网格型1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8">
    <w:name w:val="TOC 标题1"/>
    <w:basedOn w:val="2"/>
    <w:next w:val="1"/>
    <w:unhideWhenUsed/>
    <w:qFormat/>
    <w:uiPriority w:val="39"/>
    <w:pPr>
      <w:keepNext/>
      <w:keepLines/>
      <w:widowControl/>
      <w:spacing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</w:rPr>
  </w:style>
  <w:style w:type="character" w:customStyle="1" w:styleId="29">
    <w:name w:val="批注文字 字符"/>
    <w:basedOn w:val="16"/>
    <w:link w:val="6"/>
    <w:semiHidden/>
    <w:qFormat/>
    <w:uiPriority w:val="99"/>
    <w:rPr>
      <w:rFonts w:ascii="宋体" w:hAnsi="宋体" w:eastAsia="宋体"/>
      <w:sz w:val="24"/>
      <w:szCs w:val="24"/>
    </w:rPr>
  </w:style>
  <w:style w:type="character" w:customStyle="1" w:styleId="30">
    <w:name w:val="批注主题 字符"/>
    <w:basedOn w:val="29"/>
    <w:link w:val="13"/>
    <w:semiHidden/>
    <w:qFormat/>
    <w:uiPriority w:val="99"/>
    <w:rPr>
      <w:rFonts w:ascii="宋体" w:hAnsi="宋体" w:eastAsia="宋体"/>
      <w:b/>
      <w:bCs/>
      <w:sz w:val="24"/>
      <w:szCs w:val="24"/>
    </w:rPr>
  </w:style>
  <w:style w:type="paragraph" w:customStyle="1" w:styleId="31">
    <w:name w:val="表格"/>
    <w:basedOn w:val="1"/>
    <w:qFormat/>
    <w:uiPriority w:val="0"/>
    <w:pPr>
      <w:widowControl/>
      <w:spacing w:line="240" w:lineRule="exact"/>
      <w:ind w:firstLine="0" w:firstLineChars="0"/>
      <w:contextualSpacing/>
      <w:jc w:val="center"/>
    </w:pPr>
    <w:rPr>
      <w:rFonts w:cs="宋体" w:eastAsiaTheme="minorEastAsia"/>
      <w:bCs/>
      <w:color w:val="000000"/>
      <w:sz w:val="21"/>
    </w:rPr>
  </w:style>
  <w:style w:type="paragraph" w:customStyle="1" w:styleId="3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CBAF9-53B4-493A-8B65-BD5EA2351F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461</Words>
  <Characters>605</Characters>
  <Lines>12</Lines>
  <Paragraphs>3</Paragraphs>
  <TotalTime>1</TotalTime>
  <ScaleCrop>false</ScaleCrop>
  <LinksUpToDate>false</LinksUpToDate>
  <CharactersWithSpaces>636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2022-08-30T09:56:00Z</dcterms:created>
  <dc:creator>liu jia</dc:creator>
  <cp:lastModifiedBy>邵帅</cp:lastModifiedBy>
  <dcterms:modified xsi:type="dcterms:W3CDTF">2022-11-21T07:43:48Z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F5CB940CD34647499872C83607201CC5</vt:lpwstr>
  </property>
</Properties>
</file>