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D6" w:rsidRDefault="00A278D6" w:rsidP="00A278D6">
      <w:pPr>
        <w:rPr>
          <w:sz w:val="24"/>
        </w:rPr>
      </w:pPr>
      <w:r w:rsidRPr="00CF2E87">
        <w:rPr>
          <w:rFonts w:hint="eastAsia"/>
          <w:sz w:val="24"/>
        </w:rPr>
        <w:t>附表</w:t>
      </w:r>
      <w:r w:rsidRPr="00CF2E87">
        <w:rPr>
          <w:sz w:val="24"/>
        </w:rPr>
        <w:t>3</w:t>
      </w:r>
      <w:r w:rsidRPr="00CF2E87">
        <w:rPr>
          <w:rFonts w:hint="eastAsia"/>
          <w:sz w:val="24"/>
        </w:rPr>
        <w:t>－地块控制指标一览表</w:t>
      </w:r>
    </w:p>
    <w:tbl>
      <w:tblPr>
        <w:tblW w:w="0" w:type="auto"/>
        <w:tblInd w:w="118" w:type="dxa"/>
        <w:tblLook w:val="04A0"/>
      </w:tblPr>
      <w:tblGrid>
        <w:gridCol w:w="484"/>
        <w:gridCol w:w="785"/>
        <w:gridCol w:w="573"/>
        <w:gridCol w:w="631"/>
        <w:gridCol w:w="927"/>
        <w:gridCol w:w="575"/>
        <w:gridCol w:w="648"/>
        <w:gridCol w:w="648"/>
        <w:gridCol w:w="619"/>
        <w:gridCol w:w="1427"/>
        <w:gridCol w:w="900"/>
        <w:gridCol w:w="895"/>
      </w:tblGrid>
      <w:tr w:rsidR="00A278D6" w:rsidRPr="00227B84" w:rsidTr="00EB42FA">
        <w:trPr>
          <w:trHeight w:val="100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街坊号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地块编号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用地性质代码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用地性质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用地面积(m</w:t>
            </w: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容积率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建筑密度(%)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建筑限高(m)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绿地率(%)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配套设施项目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278D6" w:rsidRPr="00227B84" w:rsidTr="00EB42FA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设施名称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建设规模、方式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278D6" w:rsidRPr="00227B84" w:rsidTr="00EB42FA">
        <w:trPr>
          <w:trHeight w:val="100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01-01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防护绿地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D6" w:rsidRPr="004B7585" w:rsidRDefault="00A278D6" w:rsidP="00A278D6">
            <w:r w:rsidRPr="004B7585">
              <w:t>45826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≥90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278D6" w:rsidRPr="00FB2E55" w:rsidTr="00EB42FA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01-02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W1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一类物流仓储用地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D6" w:rsidRPr="004B7585" w:rsidRDefault="00A278D6" w:rsidP="00A278D6">
            <w:r w:rsidRPr="004B7585">
              <w:t>32337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≥0.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≥30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≥10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1.严禁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生产储存易燃易爆和有毒危险品</w:t>
            </w: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A278D6" w:rsidRPr="00227B84" w:rsidRDefault="00A278D6" w:rsidP="00EB42FA">
            <w:pPr>
              <w:spacing w:before="0" w:after="0"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应符合相应的土壤环境质量标准</w:t>
            </w: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278D6" w:rsidRPr="00227B84" w:rsidTr="00EB42FA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01-03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W1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一类物流仓储用地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8D6" w:rsidRPr="004B7585" w:rsidRDefault="00A278D6" w:rsidP="00A278D6">
            <w:r w:rsidRPr="000D0F4C">
              <w:t>182442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≥0.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≥30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≥10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停车场、开闭所、电信模块局、垃圾收集点、污水处理设施</w:t>
            </w: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、公厕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地下或者与其</w:t>
            </w:r>
            <w:proofErr w:type="gramStart"/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他建筑</w:t>
            </w:r>
            <w:proofErr w:type="gramEnd"/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合建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spacing w:before="0" w:after="0"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278D6" w:rsidRPr="00227B84" w:rsidTr="00EB42FA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01-04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W1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一类物流仓储用地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278D6" w:rsidRDefault="00A278D6" w:rsidP="00A278D6">
            <w:r w:rsidRPr="000D0F4C">
              <w:t>8488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≥0.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≥30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>≥10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27B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8D6" w:rsidRPr="00227B84" w:rsidRDefault="00A278D6" w:rsidP="00EB42FA">
            <w:pPr>
              <w:widowControl/>
              <w:spacing w:before="0" w:beforeAutospacing="0" w:after="0" w:afterAutospacing="0" w:line="240" w:lineRule="auto"/>
              <w:contextualSpacing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A278D6" w:rsidRPr="001C0C36" w:rsidRDefault="00A278D6" w:rsidP="00A278D6">
      <w:pPr>
        <w:rPr>
          <w:rFonts w:hint="eastAsia"/>
          <w:sz w:val="24"/>
        </w:rPr>
      </w:pPr>
    </w:p>
    <w:p w:rsidR="00950929" w:rsidRDefault="00950929">
      <w:pPr>
        <w:rPr>
          <w:rFonts w:hint="eastAsia"/>
        </w:rPr>
      </w:pPr>
    </w:p>
    <w:sectPr w:rsidR="00950929">
      <w:headerReference w:type="default" r:id="rId5"/>
      <w:footerReference w:type="default" r:id="rId6"/>
      <w:pgSz w:w="11850" w:h="16783"/>
      <w:pgMar w:top="1440" w:right="1418" w:bottom="2155" w:left="1418" w:header="567" w:footer="284" w:gutter="0"/>
      <w:pgNumType w:start="1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1D7" w:rsidRDefault="00A278D6">
    <w:pPr>
      <w:pStyle w:val="a4"/>
      <w:spacing w:before="240" w:after="120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278D6">
      <w:rPr>
        <w:noProof/>
        <w:lang w:val="zh-CN" w:eastAsia="zh-CN"/>
      </w:rPr>
      <w:t>1</w:t>
    </w:r>
    <w:r>
      <w:fldChar w:fldCharType="end"/>
    </w:r>
  </w:p>
  <w:p w:rsidR="007301D7" w:rsidRDefault="00A278D6">
    <w:pPr>
      <w:pStyle w:val="a4"/>
      <w:spacing w:before="240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136" w:rsidRDefault="00A278D6">
    <w:pPr>
      <w:pStyle w:val="a3"/>
      <w:spacing w:before="240"/>
      <w:ind w:firstLine="360"/>
      <w:jc w:val="right"/>
      <w:rPr>
        <w:rFonts w:hint="eastAsia"/>
      </w:rPr>
    </w:pPr>
    <w:proofErr w:type="gramStart"/>
    <w:r w:rsidRPr="0019660D">
      <w:rPr>
        <w:rFonts w:hint="eastAsia"/>
      </w:rPr>
      <w:t>蓟</w:t>
    </w:r>
    <w:proofErr w:type="gramEnd"/>
    <w:r w:rsidRPr="0019660D">
      <w:rPr>
        <w:rFonts w:hint="eastAsia"/>
      </w:rPr>
      <w:t>州区邦均镇</w:t>
    </w:r>
    <w:r w:rsidRPr="0019660D">
      <w:rPr>
        <w:rFonts w:hint="eastAsia"/>
      </w:rPr>
      <w:t>18p-13-02</w:t>
    </w:r>
    <w:r w:rsidRPr="0019660D">
      <w:rPr>
        <w:rFonts w:hint="eastAsia"/>
      </w:rPr>
      <w:t>单元</w:t>
    </w:r>
    <w:r w:rsidRPr="0019660D">
      <w:rPr>
        <w:rFonts w:hint="eastAsia"/>
      </w:rPr>
      <w:t>01</w:t>
    </w:r>
    <w:r w:rsidRPr="0019660D">
      <w:rPr>
        <w:rFonts w:hint="eastAsia"/>
      </w:rPr>
      <w:t>街坊（</w:t>
    </w:r>
    <w:proofErr w:type="gramStart"/>
    <w:r w:rsidRPr="0019660D">
      <w:rPr>
        <w:rFonts w:hint="eastAsia"/>
      </w:rPr>
      <w:t>物流园</w:t>
    </w:r>
    <w:proofErr w:type="gramEnd"/>
    <w:r>
      <w:rPr>
        <w:rFonts w:hint="eastAsia"/>
      </w:rPr>
      <w:t>一期</w:t>
    </w:r>
    <w:r w:rsidRPr="0019660D">
      <w:rPr>
        <w:rFonts w:hint="eastAsia"/>
      </w:rPr>
      <w:t>）</w:t>
    </w:r>
    <w:r w:rsidRPr="006A6506">
      <w:rPr>
        <w:rFonts w:hint="eastAsia"/>
      </w:rPr>
      <w:t>控制性详细规划</w:t>
    </w:r>
    <w:r>
      <w:rPr>
        <w:rFonts w:hint="eastAsia"/>
      </w:rPr>
      <w:t>文本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78D6"/>
    <w:rsid w:val="00950929"/>
    <w:rsid w:val="00A2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D6"/>
    <w:pPr>
      <w:widowControl w:val="0"/>
      <w:spacing w:before="100" w:beforeAutospacing="1" w:after="100" w:afterAutospacing="1" w:line="460" w:lineRule="exact"/>
      <w:contextualSpacing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A278D6"/>
    <w:rPr>
      <w:sz w:val="18"/>
      <w:szCs w:val="18"/>
    </w:rPr>
  </w:style>
  <w:style w:type="character" w:customStyle="1" w:styleId="Char0">
    <w:name w:val="页脚 Char"/>
    <w:link w:val="a4"/>
    <w:uiPriority w:val="99"/>
    <w:rsid w:val="00A278D6"/>
    <w:rPr>
      <w:sz w:val="18"/>
      <w:szCs w:val="18"/>
    </w:rPr>
  </w:style>
  <w:style w:type="paragraph" w:styleId="a4">
    <w:name w:val="footer"/>
    <w:basedOn w:val="a"/>
    <w:link w:val="Char0"/>
    <w:uiPriority w:val="99"/>
    <w:rsid w:val="00A278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A278D6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uiPriority w:val="99"/>
    <w:rsid w:val="00A27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3"/>
    <w:uiPriority w:val="99"/>
    <w:semiHidden/>
    <w:rsid w:val="00A278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D4825-6C96-431E-9FAF-648DED99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lidongmei</dc:creator>
  <cp:keywords/>
  <dc:description/>
  <cp:lastModifiedBy>lidongmei</cp:lastModifiedBy>
  <cp:revision>1</cp:revision>
  <dcterms:created xsi:type="dcterms:W3CDTF">2019-05-08T08:25:00Z</dcterms:created>
  <dcterms:modified xsi:type="dcterms:W3CDTF">2019-05-08T08:27:00Z</dcterms:modified>
</cp:coreProperties>
</file>