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EFEEE" w14:textId="77777777" w:rsidR="00376637" w:rsidRPr="006A7FA6" w:rsidRDefault="00376637">
      <w:pPr>
        <w:widowControl w:val="0"/>
        <w:adjustRightInd/>
        <w:snapToGrid/>
        <w:spacing w:line="240" w:lineRule="auto"/>
        <w:ind w:firstLineChars="0" w:firstLine="0"/>
        <w:jc w:val="center"/>
        <w:rPr>
          <w:rFonts w:eastAsia="黑体" w:cs="Times New Roman"/>
          <w:b/>
          <w:kern w:val="2"/>
          <w:sz w:val="44"/>
          <w:szCs w:val="44"/>
        </w:rPr>
      </w:pPr>
    </w:p>
    <w:p w14:paraId="02B69375" w14:textId="77777777" w:rsidR="00376637" w:rsidRPr="006A7FA6" w:rsidRDefault="00376637">
      <w:pPr>
        <w:widowControl w:val="0"/>
        <w:adjustRightInd/>
        <w:snapToGrid/>
        <w:spacing w:line="240" w:lineRule="auto"/>
        <w:ind w:firstLineChars="0" w:firstLine="0"/>
        <w:jc w:val="center"/>
        <w:rPr>
          <w:rFonts w:eastAsia="黑体" w:cs="Times New Roman"/>
          <w:b/>
          <w:kern w:val="2"/>
          <w:sz w:val="44"/>
          <w:szCs w:val="44"/>
        </w:rPr>
      </w:pPr>
    </w:p>
    <w:p w14:paraId="31439C50" w14:textId="77777777" w:rsidR="00376637" w:rsidRPr="006A7FA6" w:rsidRDefault="00376637">
      <w:pPr>
        <w:widowControl w:val="0"/>
        <w:adjustRightInd/>
        <w:snapToGrid/>
        <w:spacing w:line="240" w:lineRule="auto"/>
        <w:ind w:firstLineChars="0" w:firstLine="0"/>
        <w:jc w:val="center"/>
        <w:rPr>
          <w:rFonts w:eastAsia="黑体" w:cs="Times New Roman"/>
          <w:b/>
          <w:kern w:val="2"/>
          <w:sz w:val="44"/>
          <w:szCs w:val="44"/>
        </w:rPr>
      </w:pPr>
    </w:p>
    <w:p w14:paraId="09D0745F" w14:textId="77777777" w:rsidR="00376637" w:rsidRPr="006A7FA6" w:rsidRDefault="00376637">
      <w:pPr>
        <w:widowControl w:val="0"/>
        <w:adjustRightInd/>
        <w:snapToGrid/>
        <w:spacing w:line="240" w:lineRule="auto"/>
        <w:ind w:firstLineChars="0" w:firstLine="0"/>
        <w:jc w:val="center"/>
        <w:rPr>
          <w:rFonts w:eastAsia="黑体" w:cs="Times New Roman"/>
          <w:b/>
          <w:kern w:val="2"/>
          <w:sz w:val="44"/>
          <w:szCs w:val="44"/>
        </w:rPr>
      </w:pPr>
    </w:p>
    <w:p w14:paraId="1D0D19AF" w14:textId="77777777" w:rsidR="00376637" w:rsidRPr="006A7FA6" w:rsidRDefault="00376637">
      <w:pPr>
        <w:widowControl w:val="0"/>
        <w:adjustRightInd/>
        <w:snapToGrid/>
        <w:spacing w:line="240" w:lineRule="auto"/>
        <w:ind w:firstLineChars="0" w:firstLine="0"/>
        <w:jc w:val="center"/>
        <w:rPr>
          <w:rFonts w:eastAsia="黑体" w:cs="Times New Roman"/>
          <w:b/>
          <w:kern w:val="2"/>
          <w:sz w:val="44"/>
          <w:szCs w:val="44"/>
        </w:rPr>
      </w:pPr>
    </w:p>
    <w:p w14:paraId="1A9F18C1" w14:textId="77777777" w:rsidR="00376637" w:rsidRPr="006A7FA6" w:rsidRDefault="0032542A">
      <w:pPr>
        <w:widowControl w:val="0"/>
        <w:ind w:firstLineChars="0" w:firstLine="0"/>
        <w:jc w:val="center"/>
        <w:rPr>
          <w:rFonts w:eastAsia="黑体" w:cs="Times New Roman"/>
          <w:kern w:val="2"/>
          <w:sz w:val="54"/>
          <w:szCs w:val="54"/>
        </w:rPr>
      </w:pPr>
      <w:r w:rsidRPr="006A7FA6">
        <w:rPr>
          <w:rFonts w:eastAsia="黑体" w:cs="Times New Roman"/>
          <w:kern w:val="2"/>
          <w:sz w:val="54"/>
          <w:szCs w:val="54"/>
        </w:rPr>
        <w:t>天津市武清区土地利用总体规划</w:t>
      </w:r>
    </w:p>
    <w:p w14:paraId="64857735" w14:textId="77777777" w:rsidR="00376637" w:rsidRPr="006A7FA6" w:rsidRDefault="0032542A">
      <w:pPr>
        <w:widowControl w:val="0"/>
        <w:ind w:firstLineChars="0" w:firstLine="0"/>
        <w:jc w:val="center"/>
        <w:rPr>
          <w:rFonts w:eastAsia="黑体" w:cs="Times New Roman"/>
          <w:kern w:val="2"/>
          <w:sz w:val="54"/>
          <w:szCs w:val="54"/>
        </w:rPr>
      </w:pPr>
      <w:r w:rsidRPr="006A7FA6">
        <w:rPr>
          <w:rFonts w:eastAsia="黑体" w:cs="Times New Roman"/>
          <w:kern w:val="2"/>
          <w:sz w:val="54"/>
          <w:szCs w:val="54"/>
        </w:rPr>
        <w:t>（</w:t>
      </w:r>
      <w:r w:rsidRPr="006A7FA6">
        <w:rPr>
          <w:rFonts w:eastAsia="黑体" w:cs="Times New Roman"/>
          <w:kern w:val="2"/>
          <w:sz w:val="54"/>
          <w:szCs w:val="54"/>
        </w:rPr>
        <w:t>2015-2020</w:t>
      </w:r>
      <w:r w:rsidRPr="006A7FA6">
        <w:rPr>
          <w:rFonts w:eastAsia="黑体" w:cs="Times New Roman"/>
          <w:kern w:val="2"/>
          <w:sz w:val="54"/>
          <w:szCs w:val="54"/>
        </w:rPr>
        <w:t>年）文本</w:t>
      </w:r>
      <w:bookmarkStart w:id="0" w:name="_Hlk485722652"/>
    </w:p>
    <w:p w14:paraId="6F3B16F3" w14:textId="77777777" w:rsidR="00376637" w:rsidRPr="006A7FA6" w:rsidRDefault="00376637">
      <w:pPr>
        <w:widowControl w:val="0"/>
        <w:ind w:firstLineChars="0" w:firstLine="0"/>
        <w:jc w:val="center"/>
        <w:rPr>
          <w:rFonts w:eastAsia="黑体" w:cs="Times New Roman"/>
          <w:kern w:val="2"/>
          <w:sz w:val="54"/>
          <w:szCs w:val="54"/>
        </w:rPr>
      </w:pPr>
    </w:p>
    <w:bookmarkEnd w:id="0"/>
    <w:p w14:paraId="48EC5B4B" w14:textId="77777777" w:rsidR="00376637" w:rsidRPr="006A7FA6" w:rsidRDefault="00376637">
      <w:pPr>
        <w:widowControl w:val="0"/>
        <w:adjustRightInd/>
        <w:snapToGrid/>
        <w:spacing w:line="240" w:lineRule="auto"/>
        <w:ind w:firstLineChars="0" w:firstLine="0"/>
        <w:rPr>
          <w:rFonts w:cs="Times New Roman"/>
          <w:kern w:val="2"/>
          <w:sz w:val="21"/>
        </w:rPr>
      </w:pPr>
    </w:p>
    <w:p w14:paraId="2E771F31" w14:textId="77777777" w:rsidR="00376637" w:rsidRPr="006A7FA6" w:rsidRDefault="00376637">
      <w:pPr>
        <w:widowControl w:val="0"/>
        <w:adjustRightInd/>
        <w:snapToGrid/>
        <w:spacing w:line="240" w:lineRule="auto"/>
        <w:ind w:firstLineChars="0" w:firstLine="0"/>
        <w:rPr>
          <w:rFonts w:cs="Times New Roman"/>
          <w:kern w:val="2"/>
          <w:sz w:val="21"/>
        </w:rPr>
      </w:pPr>
    </w:p>
    <w:p w14:paraId="2AF47790" w14:textId="77777777" w:rsidR="00376637" w:rsidRPr="006A7FA6" w:rsidRDefault="00376637">
      <w:pPr>
        <w:widowControl w:val="0"/>
        <w:adjustRightInd/>
        <w:snapToGrid/>
        <w:spacing w:line="240" w:lineRule="auto"/>
        <w:ind w:firstLineChars="0" w:firstLine="0"/>
        <w:rPr>
          <w:rFonts w:cs="Times New Roman"/>
          <w:kern w:val="2"/>
          <w:sz w:val="21"/>
        </w:rPr>
      </w:pPr>
    </w:p>
    <w:p w14:paraId="7F9BA434" w14:textId="77777777" w:rsidR="00376637" w:rsidRPr="006A7FA6" w:rsidRDefault="00376637">
      <w:pPr>
        <w:widowControl w:val="0"/>
        <w:adjustRightInd/>
        <w:snapToGrid/>
        <w:spacing w:line="240" w:lineRule="auto"/>
        <w:ind w:firstLineChars="0" w:firstLine="0"/>
        <w:rPr>
          <w:rFonts w:cs="Times New Roman"/>
          <w:kern w:val="2"/>
          <w:sz w:val="21"/>
        </w:rPr>
      </w:pPr>
    </w:p>
    <w:p w14:paraId="10F75761" w14:textId="77777777" w:rsidR="00376637" w:rsidRPr="006A7FA6" w:rsidRDefault="00376637">
      <w:pPr>
        <w:widowControl w:val="0"/>
        <w:adjustRightInd/>
        <w:snapToGrid/>
        <w:spacing w:line="240" w:lineRule="auto"/>
        <w:ind w:firstLineChars="0" w:firstLine="0"/>
        <w:rPr>
          <w:rFonts w:cs="Times New Roman"/>
          <w:kern w:val="2"/>
          <w:sz w:val="21"/>
        </w:rPr>
      </w:pPr>
    </w:p>
    <w:p w14:paraId="7BDFDAB5" w14:textId="77777777" w:rsidR="00376637" w:rsidRPr="006A7FA6" w:rsidRDefault="00376637">
      <w:pPr>
        <w:widowControl w:val="0"/>
        <w:adjustRightInd/>
        <w:snapToGrid/>
        <w:spacing w:line="240" w:lineRule="auto"/>
        <w:ind w:firstLineChars="0" w:firstLine="0"/>
        <w:rPr>
          <w:rFonts w:cs="Times New Roman"/>
          <w:kern w:val="2"/>
          <w:sz w:val="21"/>
        </w:rPr>
      </w:pPr>
    </w:p>
    <w:p w14:paraId="55D653FA" w14:textId="77777777" w:rsidR="00376637" w:rsidRPr="006A7FA6" w:rsidRDefault="00376637">
      <w:pPr>
        <w:widowControl w:val="0"/>
        <w:adjustRightInd/>
        <w:snapToGrid/>
        <w:spacing w:line="240" w:lineRule="auto"/>
        <w:ind w:firstLineChars="0" w:firstLine="0"/>
        <w:rPr>
          <w:rFonts w:cs="Times New Roman"/>
          <w:kern w:val="2"/>
          <w:sz w:val="21"/>
        </w:rPr>
      </w:pPr>
    </w:p>
    <w:p w14:paraId="1A609256" w14:textId="77777777" w:rsidR="00376637" w:rsidRPr="006A7FA6" w:rsidRDefault="00376637">
      <w:pPr>
        <w:widowControl w:val="0"/>
        <w:adjustRightInd/>
        <w:snapToGrid/>
        <w:spacing w:line="240" w:lineRule="auto"/>
        <w:ind w:firstLineChars="0" w:firstLine="0"/>
        <w:rPr>
          <w:rFonts w:cs="Times New Roman"/>
          <w:kern w:val="2"/>
          <w:sz w:val="21"/>
        </w:rPr>
      </w:pPr>
    </w:p>
    <w:p w14:paraId="05DAB208" w14:textId="77777777" w:rsidR="00376637" w:rsidRPr="006A7FA6" w:rsidRDefault="00376637">
      <w:pPr>
        <w:widowControl w:val="0"/>
        <w:adjustRightInd/>
        <w:snapToGrid/>
        <w:spacing w:line="240" w:lineRule="auto"/>
        <w:ind w:firstLineChars="0" w:firstLine="0"/>
        <w:rPr>
          <w:rFonts w:cs="Times New Roman"/>
          <w:kern w:val="2"/>
          <w:sz w:val="21"/>
        </w:rPr>
      </w:pPr>
    </w:p>
    <w:p w14:paraId="31EC86A4" w14:textId="77777777" w:rsidR="00376637" w:rsidRPr="006A7FA6" w:rsidRDefault="00376637">
      <w:pPr>
        <w:widowControl w:val="0"/>
        <w:adjustRightInd/>
        <w:snapToGrid/>
        <w:spacing w:line="240" w:lineRule="auto"/>
        <w:ind w:firstLineChars="0" w:firstLine="0"/>
        <w:rPr>
          <w:rFonts w:cs="Times New Roman"/>
          <w:kern w:val="2"/>
          <w:sz w:val="21"/>
        </w:rPr>
      </w:pPr>
    </w:p>
    <w:p w14:paraId="59F62216" w14:textId="77777777" w:rsidR="00376637" w:rsidRPr="006A7FA6" w:rsidRDefault="00376637">
      <w:pPr>
        <w:widowControl w:val="0"/>
        <w:adjustRightInd/>
        <w:snapToGrid/>
        <w:spacing w:line="240" w:lineRule="auto"/>
        <w:ind w:firstLineChars="0" w:firstLine="0"/>
        <w:rPr>
          <w:rFonts w:cs="Times New Roman"/>
          <w:kern w:val="2"/>
          <w:sz w:val="21"/>
        </w:rPr>
      </w:pPr>
    </w:p>
    <w:p w14:paraId="52867E08" w14:textId="77777777" w:rsidR="00376637" w:rsidRPr="006A7FA6" w:rsidRDefault="00376637">
      <w:pPr>
        <w:widowControl w:val="0"/>
        <w:adjustRightInd/>
        <w:snapToGrid/>
        <w:spacing w:line="240" w:lineRule="auto"/>
        <w:ind w:firstLineChars="0" w:firstLine="0"/>
        <w:rPr>
          <w:rFonts w:cs="Times New Roman"/>
          <w:kern w:val="2"/>
          <w:sz w:val="21"/>
        </w:rPr>
      </w:pPr>
    </w:p>
    <w:p w14:paraId="0C9DE328" w14:textId="77777777" w:rsidR="00376637" w:rsidRPr="006A7FA6" w:rsidRDefault="00376637">
      <w:pPr>
        <w:widowControl w:val="0"/>
        <w:adjustRightInd/>
        <w:snapToGrid/>
        <w:spacing w:line="240" w:lineRule="auto"/>
        <w:ind w:firstLineChars="0" w:firstLine="0"/>
        <w:rPr>
          <w:rFonts w:cs="Times New Roman"/>
          <w:kern w:val="2"/>
          <w:sz w:val="21"/>
        </w:rPr>
      </w:pPr>
    </w:p>
    <w:p w14:paraId="20203EBD" w14:textId="77777777" w:rsidR="00376637" w:rsidRPr="006A7FA6" w:rsidRDefault="00376637">
      <w:pPr>
        <w:widowControl w:val="0"/>
        <w:adjustRightInd/>
        <w:snapToGrid/>
        <w:spacing w:line="240" w:lineRule="auto"/>
        <w:ind w:firstLineChars="0" w:firstLine="0"/>
        <w:rPr>
          <w:rFonts w:cs="Times New Roman"/>
          <w:kern w:val="2"/>
          <w:sz w:val="21"/>
        </w:rPr>
      </w:pPr>
    </w:p>
    <w:p w14:paraId="10139DE6" w14:textId="77777777" w:rsidR="00376637" w:rsidRPr="006A7FA6" w:rsidRDefault="00376637">
      <w:pPr>
        <w:widowControl w:val="0"/>
        <w:adjustRightInd/>
        <w:snapToGrid/>
        <w:spacing w:line="240" w:lineRule="auto"/>
        <w:ind w:firstLineChars="0" w:firstLine="0"/>
        <w:rPr>
          <w:rFonts w:cs="Times New Roman"/>
          <w:kern w:val="2"/>
          <w:sz w:val="21"/>
        </w:rPr>
      </w:pPr>
    </w:p>
    <w:p w14:paraId="5B9D2DBC" w14:textId="77777777" w:rsidR="00376637" w:rsidRPr="006A7FA6" w:rsidRDefault="00376637">
      <w:pPr>
        <w:widowControl w:val="0"/>
        <w:adjustRightInd/>
        <w:snapToGrid/>
        <w:spacing w:line="240" w:lineRule="auto"/>
        <w:ind w:firstLineChars="0" w:firstLine="0"/>
        <w:rPr>
          <w:rFonts w:cs="Times New Roman"/>
          <w:kern w:val="2"/>
          <w:sz w:val="21"/>
        </w:rPr>
      </w:pPr>
    </w:p>
    <w:p w14:paraId="37F07371" w14:textId="77777777" w:rsidR="00376637" w:rsidRPr="006A7FA6" w:rsidRDefault="00376637">
      <w:pPr>
        <w:widowControl w:val="0"/>
        <w:adjustRightInd/>
        <w:snapToGrid/>
        <w:spacing w:line="240" w:lineRule="auto"/>
        <w:ind w:firstLineChars="0" w:firstLine="0"/>
        <w:rPr>
          <w:rFonts w:cs="Times New Roman"/>
          <w:kern w:val="2"/>
          <w:sz w:val="21"/>
        </w:rPr>
      </w:pPr>
    </w:p>
    <w:p w14:paraId="1E899057" w14:textId="77777777" w:rsidR="00376637" w:rsidRPr="006A7FA6" w:rsidRDefault="00376637">
      <w:pPr>
        <w:widowControl w:val="0"/>
        <w:adjustRightInd/>
        <w:snapToGrid/>
        <w:spacing w:line="240" w:lineRule="auto"/>
        <w:ind w:firstLineChars="0" w:firstLine="0"/>
        <w:rPr>
          <w:rFonts w:cs="Times New Roman"/>
          <w:kern w:val="2"/>
          <w:sz w:val="21"/>
        </w:rPr>
      </w:pPr>
    </w:p>
    <w:p w14:paraId="1E732EBA" w14:textId="77777777" w:rsidR="00376637" w:rsidRPr="006A7FA6" w:rsidRDefault="00376637">
      <w:pPr>
        <w:widowControl w:val="0"/>
        <w:adjustRightInd/>
        <w:snapToGrid/>
        <w:spacing w:line="240" w:lineRule="auto"/>
        <w:ind w:firstLineChars="0" w:firstLine="0"/>
        <w:rPr>
          <w:rFonts w:cs="Times New Roman"/>
          <w:kern w:val="2"/>
          <w:sz w:val="21"/>
        </w:rPr>
      </w:pPr>
    </w:p>
    <w:p w14:paraId="43D4563C" w14:textId="77777777" w:rsidR="00376637" w:rsidRPr="006A7FA6" w:rsidRDefault="00376637">
      <w:pPr>
        <w:widowControl w:val="0"/>
        <w:adjustRightInd/>
        <w:snapToGrid/>
        <w:spacing w:line="240" w:lineRule="auto"/>
        <w:ind w:firstLineChars="0" w:firstLine="0"/>
        <w:rPr>
          <w:rFonts w:cs="Times New Roman"/>
          <w:kern w:val="2"/>
          <w:sz w:val="21"/>
        </w:rPr>
      </w:pPr>
    </w:p>
    <w:p w14:paraId="43FD0C45" w14:textId="77777777" w:rsidR="00376637" w:rsidRPr="006A7FA6" w:rsidRDefault="00376637">
      <w:pPr>
        <w:widowControl w:val="0"/>
        <w:adjustRightInd/>
        <w:snapToGrid/>
        <w:spacing w:line="240" w:lineRule="auto"/>
        <w:ind w:firstLineChars="0" w:firstLine="0"/>
        <w:rPr>
          <w:rFonts w:cs="Times New Roman"/>
          <w:kern w:val="2"/>
          <w:sz w:val="21"/>
        </w:rPr>
      </w:pPr>
    </w:p>
    <w:p w14:paraId="5DCC900D" w14:textId="77777777" w:rsidR="00376637" w:rsidRPr="006A7FA6" w:rsidRDefault="00376637">
      <w:pPr>
        <w:widowControl w:val="0"/>
        <w:adjustRightInd/>
        <w:snapToGrid/>
        <w:spacing w:line="240" w:lineRule="auto"/>
        <w:ind w:firstLineChars="0" w:firstLine="0"/>
        <w:rPr>
          <w:rFonts w:cs="Times New Roman"/>
          <w:kern w:val="2"/>
          <w:sz w:val="21"/>
        </w:rPr>
      </w:pPr>
    </w:p>
    <w:p w14:paraId="0BBF2C86" w14:textId="77777777" w:rsidR="00376637" w:rsidRPr="006A7FA6" w:rsidRDefault="00376637">
      <w:pPr>
        <w:widowControl w:val="0"/>
        <w:adjustRightInd/>
        <w:snapToGrid/>
        <w:spacing w:line="240" w:lineRule="auto"/>
        <w:ind w:firstLineChars="0" w:firstLine="0"/>
        <w:rPr>
          <w:rFonts w:cs="Times New Roman"/>
          <w:kern w:val="2"/>
          <w:sz w:val="21"/>
        </w:rPr>
      </w:pPr>
    </w:p>
    <w:p w14:paraId="401BD670" w14:textId="77777777" w:rsidR="00376637" w:rsidRPr="006A7FA6" w:rsidRDefault="00376637">
      <w:pPr>
        <w:widowControl w:val="0"/>
        <w:adjustRightInd/>
        <w:snapToGrid/>
        <w:spacing w:line="240" w:lineRule="auto"/>
        <w:ind w:firstLineChars="0" w:firstLine="0"/>
        <w:rPr>
          <w:rFonts w:cs="Times New Roman"/>
          <w:kern w:val="2"/>
          <w:sz w:val="21"/>
        </w:rPr>
      </w:pPr>
    </w:p>
    <w:p w14:paraId="06FE64A7" w14:textId="77777777" w:rsidR="00376637" w:rsidRPr="006A7FA6" w:rsidRDefault="0032542A">
      <w:pPr>
        <w:widowControl w:val="0"/>
        <w:ind w:firstLineChars="0" w:firstLine="0"/>
        <w:jc w:val="center"/>
        <w:rPr>
          <w:rFonts w:eastAsia="仿宋_GB2312" w:cs="Times New Roman"/>
          <w:b/>
          <w:spacing w:val="30"/>
          <w:kern w:val="2"/>
          <w:sz w:val="32"/>
          <w:szCs w:val="32"/>
        </w:rPr>
      </w:pPr>
      <w:r w:rsidRPr="006A7FA6">
        <w:rPr>
          <w:rFonts w:eastAsia="仿宋_GB2312" w:cs="Times New Roman"/>
          <w:b/>
          <w:spacing w:val="30"/>
          <w:kern w:val="2"/>
          <w:sz w:val="32"/>
          <w:szCs w:val="32"/>
        </w:rPr>
        <w:t>天津市武清区人民政府</w:t>
      </w:r>
    </w:p>
    <w:p w14:paraId="6868059A" w14:textId="77777777" w:rsidR="00376637" w:rsidRPr="006A7FA6" w:rsidRDefault="0032542A">
      <w:pPr>
        <w:widowControl w:val="0"/>
        <w:spacing w:line="240" w:lineRule="auto"/>
        <w:ind w:firstLineChars="0" w:firstLine="0"/>
        <w:jc w:val="center"/>
        <w:rPr>
          <w:rFonts w:eastAsia="仿宋_GB2312" w:cs="Times New Roman"/>
          <w:b/>
          <w:spacing w:val="30"/>
          <w:kern w:val="2"/>
          <w:sz w:val="32"/>
          <w:szCs w:val="32"/>
        </w:rPr>
        <w:sectPr w:rsidR="00376637" w:rsidRPr="006A7FA6">
          <w:headerReference w:type="even" r:id="rId16"/>
          <w:headerReference w:type="default" r:id="rId17"/>
          <w:footerReference w:type="even" r:id="rId18"/>
          <w:footerReference w:type="default" r:id="rId19"/>
          <w:headerReference w:type="first" r:id="rId20"/>
          <w:footerReference w:type="first" r:id="rId21"/>
          <w:pgSz w:w="11906" w:h="16838" w:code="9"/>
          <w:pgMar w:top="1440" w:right="1797" w:bottom="1440" w:left="1797" w:header="907" w:footer="907" w:gutter="340"/>
          <w:pgNumType w:start="1"/>
          <w:cols w:space="425"/>
          <w:docGrid w:linePitch="312"/>
        </w:sectPr>
      </w:pPr>
      <w:r w:rsidRPr="006A7FA6">
        <w:rPr>
          <w:rFonts w:eastAsia="仿宋_GB2312" w:cs="Times New Roman"/>
          <w:b/>
          <w:spacing w:val="30"/>
          <w:kern w:val="2"/>
          <w:sz w:val="32"/>
          <w:szCs w:val="32"/>
        </w:rPr>
        <w:t>二</w:t>
      </w:r>
      <w:r w:rsidRPr="006A7FA6">
        <w:rPr>
          <w:rFonts w:cs="Times New Roman"/>
          <w:b/>
          <w:spacing w:val="30"/>
          <w:kern w:val="2"/>
          <w:sz w:val="32"/>
          <w:szCs w:val="32"/>
        </w:rPr>
        <w:t>〇</w:t>
      </w:r>
      <w:r w:rsidRPr="006A7FA6">
        <w:rPr>
          <w:rFonts w:eastAsia="仿宋_GB2312" w:cs="Times New Roman"/>
          <w:b/>
          <w:spacing w:val="30"/>
          <w:kern w:val="2"/>
          <w:sz w:val="32"/>
          <w:szCs w:val="32"/>
        </w:rPr>
        <w:t>一</w:t>
      </w:r>
      <w:r w:rsidR="00A20A4A" w:rsidRPr="006A7FA6">
        <w:rPr>
          <w:rFonts w:eastAsia="仿宋_GB2312" w:cs="Times New Roman"/>
          <w:b/>
          <w:spacing w:val="30"/>
          <w:kern w:val="2"/>
          <w:sz w:val="32"/>
          <w:szCs w:val="32"/>
        </w:rPr>
        <w:t>八</w:t>
      </w:r>
      <w:r w:rsidRPr="006A7FA6">
        <w:rPr>
          <w:rFonts w:eastAsia="仿宋_GB2312" w:cs="Times New Roman"/>
          <w:b/>
          <w:spacing w:val="30"/>
          <w:kern w:val="2"/>
          <w:sz w:val="32"/>
          <w:szCs w:val="32"/>
        </w:rPr>
        <w:t>年</w:t>
      </w:r>
      <w:r w:rsidR="00A20A4A" w:rsidRPr="006A7FA6">
        <w:rPr>
          <w:rFonts w:eastAsia="仿宋_GB2312" w:cs="Times New Roman"/>
          <w:b/>
          <w:spacing w:val="30"/>
          <w:kern w:val="2"/>
          <w:sz w:val="32"/>
          <w:szCs w:val="32"/>
        </w:rPr>
        <w:t>一</w:t>
      </w:r>
      <w:r w:rsidRPr="006A7FA6">
        <w:rPr>
          <w:rFonts w:eastAsia="仿宋_GB2312" w:cs="Times New Roman"/>
          <w:b/>
          <w:spacing w:val="30"/>
          <w:kern w:val="2"/>
          <w:sz w:val="32"/>
          <w:szCs w:val="32"/>
        </w:rPr>
        <w:t>月</w:t>
      </w:r>
    </w:p>
    <w:p w14:paraId="79ABC1DA" w14:textId="77777777" w:rsidR="00376637" w:rsidRPr="006A7FA6" w:rsidRDefault="00376637">
      <w:pPr>
        <w:widowControl w:val="0"/>
        <w:adjustRightInd/>
        <w:snapToGrid/>
        <w:spacing w:line="240" w:lineRule="auto"/>
        <w:ind w:firstLineChars="0" w:firstLine="0"/>
        <w:jc w:val="center"/>
        <w:rPr>
          <w:rFonts w:eastAsia="黑体" w:cs="Times New Roman"/>
          <w:kern w:val="2"/>
          <w:sz w:val="32"/>
          <w:szCs w:val="32"/>
        </w:rPr>
        <w:sectPr w:rsidR="00376637" w:rsidRPr="006A7FA6">
          <w:footerReference w:type="default" r:id="rId22"/>
          <w:pgSz w:w="11906" w:h="16838" w:code="9"/>
          <w:pgMar w:top="1440" w:right="1797" w:bottom="1440" w:left="1797" w:header="907" w:footer="907" w:gutter="340"/>
          <w:pgNumType w:start="1"/>
          <w:cols w:space="425"/>
          <w:docGrid w:linePitch="312"/>
        </w:sectPr>
      </w:pPr>
    </w:p>
    <w:p w14:paraId="4D38D163" w14:textId="77777777" w:rsidR="00376637" w:rsidRPr="006A7FA6" w:rsidRDefault="0032542A" w:rsidP="00D622CF">
      <w:pPr>
        <w:widowControl w:val="0"/>
        <w:spacing w:beforeLines="100" w:before="312" w:afterLines="100" w:after="312"/>
        <w:ind w:firstLineChars="0" w:firstLine="0"/>
        <w:jc w:val="center"/>
        <w:rPr>
          <w:rFonts w:eastAsia="黑体" w:cs="Times New Roman"/>
          <w:sz w:val="36"/>
          <w:szCs w:val="36"/>
        </w:rPr>
      </w:pPr>
      <w:r w:rsidRPr="006A7FA6">
        <w:rPr>
          <w:rFonts w:eastAsia="黑体" w:cs="Times New Roman"/>
          <w:sz w:val="36"/>
          <w:szCs w:val="36"/>
        </w:rPr>
        <w:lastRenderedPageBreak/>
        <w:t>目</w:t>
      </w:r>
      <w:r w:rsidRPr="006A7FA6">
        <w:rPr>
          <w:rFonts w:eastAsia="黑体" w:cs="Times New Roman"/>
          <w:sz w:val="36"/>
          <w:szCs w:val="36"/>
        </w:rPr>
        <w:t xml:space="preserve">  </w:t>
      </w:r>
      <w:r w:rsidRPr="006A7FA6">
        <w:rPr>
          <w:rFonts w:eastAsia="黑体" w:cs="Times New Roman"/>
          <w:sz w:val="36"/>
          <w:szCs w:val="36"/>
        </w:rPr>
        <w:t>录</w:t>
      </w:r>
    </w:p>
    <w:p w14:paraId="17C5B349" w14:textId="77777777" w:rsidR="00A20A4A" w:rsidRPr="006A7FA6" w:rsidRDefault="0064367F" w:rsidP="006A7FA6">
      <w:pPr>
        <w:pStyle w:val="11"/>
        <w:rPr>
          <w:rFonts w:eastAsiaTheme="minorEastAsia" w:cs="Times New Roman"/>
          <w:b w:val="0"/>
          <w:bCs w:val="0"/>
          <w:kern w:val="2"/>
          <w:sz w:val="21"/>
          <w:szCs w:val="22"/>
        </w:rPr>
      </w:pPr>
      <w:r w:rsidRPr="006A7FA6">
        <w:rPr>
          <w:rFonts w:eastAsia="宋体" w:cs="Times New Roman"/>
          <w:sz w:val="28"/>
          <w:szCs w:val="28"/>
        </w:rPr>
        <w:fldChar w:fldCharType="begin"/>
      </w:r>
      <w:r w:rsidR="0032542A" w:rsidRPr="006A7FA6">
        <w:rPr>
          <w:rFonts w:eastAsia="宋体" w:cs="Times New Roman"/>
          <w:sz w:val="28"/>
          <w:szCs w:val="28"/>
        </w:rPr>
        <w:instrText xml:space="preserve"> TOC \o "1-2" \h \z \u </w:instrText>
      </w:r>
      <w:r w:rsidRPr="006A7FA6">
        <w:rPr>
          <w:rFonts w:eastAsia="宋体" w:cs="Times New Roman"/>
          <w:sz w:val="28"/>
          <w:szCs w:val="28"/>
        </w:rPr>
        <w:fldChar w:fldCharType="separate"/>
      </w:r>
      <w:hyperlink w:anchor="_Toc503518237" w:history="1">
        <w:r w:rsidR="00A20A4A" w:rsidRPr="006A7FA6">
          <w:rPr>
            <w:rStyle w:val="af0"/>
            <w:rFonts w:cs="Times New Roman"/>
          </w:rPr>
          <w:t>前</w:t>
        </w:r>
        <w:r w:rsidR="00A20A4A" w:rsidRPr="006A7FA6">
          <w:rPr>
            <w:rStyle w:val="af0"/>
            <w:rFonts w:cs="Times New Roman"/>
          </w:rPr>
          <w:t xml:space="preserve">  </w:t>
        </w:r>
        <w:r w:rsidR="00A20A4A" w:rsidRPr="006A7FA6">
          <w:rPr>
            <w:rStyle w:val="af0"/>
            <w:rFonts w:cs="Times New Roman"/>
          </w:rPr>
          <w:t>言</w:t>
        </w:r>
        <w:r w:rsidR="00A20A4A" w:rsidRPr="006A7FA6">
          <w:rPr>
            <w:rFonts w:cs="Times New Roman"/>
            <w:webHidden/>
          </w:rPr>
          <w:tab/>
        </w:r>
        <w:r w:rsidR="00A20A4A" w:rsidRPr="006A7FA6">
          <w:rPr>
            <w:rFonts w:cs="Times New Roman"/>
            <w:webHidden/>
          </w:rPr>
          <w:fldChar w:fldCharType="begin"/>
        </w:r>
        <w:r w:rsidR="00A20A4A" w:rsidRPr="006A7FA6">
          <w:rPr>
            <w:rFonts w:cs="Times New Roman"/>
            <w:webHidden/>
          </w:rPr>
          <w:instrText xml:space="preserve"> PAGEREF _Toc503518237 \h </w:instrText>
        </w:r>
        <w:r w:rsidR="00A20A4A" w:rsidRPr="006A7FA6">
          <w:rPr>
            <w:rFonts w:cs="Times New Roman"/>
            <w:webHidden/>
          </w:rPr>
        </w:r>
        <w:r w:rsidR="00A20A4A" w:rsidRPr="006A7FA6">
          <w:rPr>
            <w:rFonts w:cs="Times New Roman"/>
            <w:webHidden/>
          </w:rPr>
          <w:fldChar w:fldCharType="separate"/>
        </w:r>
        <w:r w:rsidR="00A20A4A" w:rsidRPr="006A7FA6">
          <w:rPr>
            <w:rFonts w:cs="Times New Roman"/>
            <w:webHidden/>
          </w:rPr>
          <w:t>I</w:t>
        </w:r>
        <w:r w:rsidR="00A20A4A" w:rsidRPr="006A7FA6">
          <w:rPr>
            <w:rFonts w:cs="Times New Roman"/>
            <w:webHidden/>
          </w:rPr>
          <w:fldChar w:fldCharType="end"/>
        </w:r>
      </w:hyperlink>
    </w:p>
    <w:p w14:paraId="167BB5B6" w14:textId="77777777" w:rsidR="00A20A4A" w:rsidRPr="006A7FA6" w:rsidRDefault="006A6378" w:rsidP="006A7FA6">
      <w:pPr>
        <w:pStyle w:val="11"/>
        <w:rPr>
          <w:rFonts w:eastAsiaTheme="minorEastAsia" w:cs="Times New Roman"/>
          <w:b w:val="0"/>
          <w:bCs w:val="0"/>
          <w:kern w:val="2"/>
          <w:sz w:val="21"/>
          <w:szCs w:val="22"/>
        </w:rPr>
      </w:pPr>
      <w:hyperlink w:anchor="_Toc503518238" w:history="1">
        <w:r w:rsidR="00A20A4A" w:rsidRPr="006A7FA6">
          <w:rPr>
            <w:rStyle w:val="af0"/>
            <w:rFonts w:cs="Times New Roman"/>
          </w:rPr>
          <w:t>第一章</w:t>
        </w:r>
        <w:r w:rsidR="00A20A4A" w:rsidRPr="006A7FA6">
          <w:rPr>
            <w:rStyle w:val="af0"/>
            <w:rFonts w:cs="Times New Roman"/>
          </w:rPr>
          <w:t xml:space="preserve"> </w:t>
        </w:r>
        <w:r w:rsidR="00A20A4A" w:rsidRPr="006A7FA6">
          <w:rPr>
            <w:rStyle w:val="af0"/>
            <w:rFonts w:cs="Times New Roman"/>
          </w:rPr>
          <w:t>规划总则</w:t>
        </w:r>
        <w:r w:rsidR="00A20A4A" w:rsidRPr="006A7FA6">
          <w:rPr>
            <w:rFonts w:cs="Times New Roman"/>
            <w:webHidden/>
          </w:rPr>
          <w:tab/>
        </w:r>
        <w:r w:rsidR="00A20A4A" w:rsidRPr="006A7FA6">
          <w:rPr>
            <w:rFonts w:cs="Times New Roman"/>
            <w:webHidden/>
          </w:rPr>
          <w:fldChar w:fldCharType="begin"/>
        </w:r>
        <w:r w:rsidR="00A20A4A" w:rsidRPr="006A7FA6">
          <w:rPr>
            <w:rFonts w:cs="Times New Roman"/>
            <w:webHidden/>
          </w:rPr>
          <w:instrText xml:space="preserve"> PAGEREF _Toc503518238 \h </w:instrText>
        </w:r>
        <w:r w:rsidR="00A20A4A" w:rsidRPr="006A7FA6">
          <w:rPr>
            <w:rFonts w:cs="Times New Roman"/>
            <w:webHidden/>
          </w:rPr>
        </w:r>
        <w:r w:rsidR="00A20A4A" w:rsidRPr="006A7FA6">
          <w:rPr>
            <w:rFonts w:cs="Times New Roman"/>
            <w:webHidden/>
          </w:rPr>
          <w:fldChar w:fldCharType="separate"/>
        </w:r>
        <w:r w:rsidR="00A20A4A" w:rsidRPr="006A7FA6">
          <w:rPr>
            <w:rFonts w:cs="Times New Roman"/>
            <w:webHidden/>
          </w:rPr>
          <w:t>2</w:t>
        </w:r>
        <w:r w:rsidR="00A20A4A" w:rsidRPr="006A7FA6">
          <w:rPr>
            <w:rFonts w:cs="Times New Roman"/>
            <w:webHidden/>
          </w:rPr>
          <w:fldChar w:fldCharType="end"/>
        </w:r>
      </w:hyperlink>
    </w:p>
    <w:p w14:paraId="22F6D7D1" w14:textId="77777777" w:rsidR="00A20A4A" w:rsidRPr="006A7FA6" w:rsidRDefault="006A6378" w:rsidP="006A7FA6">
      <w:pPr>
        <w:pStyle w:val="11"/>
        <w:rPr>
          <w:rFonts w:eastAsiaTheme="minorEastAsia" w:cs="Times New Roman"/>
          <w:b w:val="0"/>
          <w:bCs w:val="0"/>
          <w:kern w:val="2"/>
          <w:sz w:val="21"/>
          <w:szCs w:val="22"/>
        </w:rPr>
      </w:pPr>
      <w:hyperlink w:anchor="_Toc503518239" w:history="1">
        <w:r w:rsidR="00A20A4A" w:rsidRPr="006A7FA6">
          <w:rPr>
            <w:rStyle w:val="af0"/>
            <w:rFonts w:cs="Times New Roman"/>
          </w:rPr>
          <w:t>第二章</w:t>
        </w:r>
        <w:r w:rsidR="00A20A4A" w:rsidRPr="006A7FA6">
          <w:rPr>
            <w:rStyle w:val="af0"/>
            <w:rFonts w:cs="Times New Roman"/>
          </w:rPr>
          <w:t xml:space="preserve"> </w:t>
        </w:r>
        <w:r w:rsidR="00A20A4A" w:rsidRPr="006A7FA6">
          <w:rPr>
            <w:rStyle w:val="af0"/>
            <w:rFonts w:cs="Times New Roman"/>
          </w:rPr>
          <w:t>规划背景</w:t>
        </w:r>
        <w:r w:rsidR="00A20A4A" w:rsidRPr="006A7FA6">
          <w:rPr>
            <w:rFonts w:cs="Times New Roman"/>
            <w:webHidden/>
          </w:rPr>
          <w:tab/>
        </w:r>
        <w:r w:rsidR="00A20A4A" w:rsidRPr="006A7FA6">
          <w:rPr>
            <w:rFonts w:cs="Times New Roman"/>
            <w:webHidden/>
          </w:rPr>
          <w:fldChar w:fldCharType="begin"/>
        </w:r>
        <w:r w:rsidR="00A20A4A" w:rsidRPr="006A7FA6">
          <w:rPr>
            <w:rFonts w:cs="Times New Roman"/>
            <w:webHidden/>
          </w:rPr>
          <w:instrText xml:space="preserve"> PAGEREF _Toc503518239 \h </w:instrText>
        </w:r>
        <w:r w:rsidR="00A20A4A" w:rsidRPr="006A7FA6">
          <w:rPr>
            <w:rFonts w:cs="Times New Roman"/>
            <w:webHidden/>
          </w:rPr>
        </w:r>
        <w:r w:rsidR="00A20A4A" w:rsidRPr="006A7FA6">
          <w:rPr>
            <w:rFonts w:cs="Times New Roman"/>
            <w:webHidden/>
          </w:rPr>
          <w:fldChar w:fldCharType="separate"/>
        </w:r>
        <w:r w:rsidR="00A20A4A" w:rsidRPr="006A7FA6">
          <w:rPr>
            <w:rFonts w:cs="Times New Roman"/>
            <w:webHidden/>
          </w:rPr>
          <w:t>7</w:t>
        </w:r>
        <w:r w:rsidR="00A20A4A" w:rsidRPr="006A7FA6">
          <w:rPr>
            <w:rFonts w:cs="Times New Roman"/>
            <w:webHidden/>
          </w:rPr>
          <w:fldChar w:fldCharType="end"/>
        </w:r>
      </w:hyperlink>
    </w:p>
    <w:p w14:paraId="72C23873" w14:textId="77777777" w:rsidR="00A20A4A" w:rsidRPr="006A7FA6" w:rsidRDefault="006A6378" w:rsidP="006A7FA6">
      <w:pPr>
        <w:pStyle w:val="21"/>
        <w:rPr>
          <w:rFonts w:eastAsiaTheme="minorEastAsia" w:cs="Times New Roman"/>
          <w:noProof/>
          <w:kern w:val="2"/>
          <w:sz w:val="21"/>
          <w:szCs w:val="22"/>
        </w:rPr>
      </w:pPr>
      <w:hyperlink w:anchor="_Toc503518240" w:history="1">
        <w:r w:rsidR="00A20A4A" w:rsidRPr="006A7FA6">
          <w:rPr>
            <w:rStyle w:val="af0"/>
            <w:rFonts w:cs="Times New Roman"/>
            <w:noProof/>
          </w:rPr>
          <w:t>第一节</w:t>
        </w:r>
        <w:r w:rsidR="00A20A4A" w:rsidRPr="006A7FA6">
          <w:rPr>
            <w:rStyle w:val="af0"/>
            <w:rFonts w:cs="Times New Roman"/>
            <w:noProof/>
          </w:rPr>
          <w:t xml:space="preserve"> </w:t>
        </w:r>
        <w:r w:rsidR="00A20A4A" w:rsidRPr="006A7FA6">
          <w:rPr>
            <w:rStyle w:val="af0"/>
            <w:rFonts w:cs="Times New Roman"/>
            <w:noProof/>
          </w:rPr>
          <w:t>土地利用现状与特征</w:t>
        </w:r>
        <w:r w:rsidR="00A20A4A" w:rsidRPr="006A7FA6">
          <w:rPr>
            <w:rFonts w:cs="Times New Roman"/>
            <w:noProof/>
            <w:webHidden/>
          </w:rPr>
          <w:tab/>
        </w:r>
        <w:r w:rsidR="00A20A4A" w:rsidRPr="006A7FA6">
          <w:rPr>
            <w:rFonts w:cs="Times New Roman"/>
            <w:noProof/>
            <w:webHidden/>
          </w:rPr>
          <w:fldChar w:fldCharType="begin"/>
        </w:r>
        <w:r w:rsidR="00A20A4A" w:rsidRPr="006A7FA6">
          <w:rPr>
            <w:rFonts w:cs="Times New Roman"/>
            <w:noProof/>
            <w:webHidden/>
          </w:rPr>
          <w:instrText xml:space="preserve"> PAGEREF _Toc503518240 \h </w:instrText>
        </w:r>
        <w:r w:rsidR="00A20A4A" w:rsidRPr="006A7FA6">
          <w:rPr>
            <w:rFonts w:cs="Times New Roman"/>
            <w:noProof/>
            <w:webHidden/>
          </w:rPr>
        </w:r>
        <w:r w:rsidR="00A20A4A" w:rsidRPr="006A7FA6">
          <w:rPr>
            <w:rFonts w:cs="Times New Roman"/>
            <w:noProof/>
            <w:webHidden/>
          </w:rPr>
          <w:fldChar w:fldCharType="separate"/>
        </w:r>
        <w:r w:rsidR="00A20A4A" w:rsidRPr="006A7FA6">
          <w:rPr>
            <w:rFonts w:cs="Times New Roman"/>
            <w:noProof/>
            <w:webHidden/>
          </w:rPr>
          <w:t>7</w:t>
        </w:r>
        <w:r w:rsidR="00A20A4A" w:rsidRPr="006A7FA6">
          <w:rPr>
            <w:rFonts w:cs="Times New Roman"/>
            <w:noProof/>
            <w:webHidden/>
          </w:rPr>
          <w:fldChar w:fldCharType="end"/>
        </w:r>
      </w:hyperlink>
    </w:p>
    <w:p w14:paraId="1FFC9794" w14:textId="77777777" w:rsidR="00A20A4A" w:rsidRPr="006A7FA6" w:rsidRDefault="006A6378" w:rsidP="006A7FA6">
      <w:pPr>
        <w:pStyle w:val="21"/>
        <w:rPr>
          <w:rFonts w:eastAsiaTheme="minorEastAsia" w:cs="Times New Roman"/>
          <w:noProof/>
          <w:kern w:val="2"/>
          <w:sz w:val="21"/>
          <w:szCs w:val="22"/>
        </w:rPr>
      </w:pPr>
      <w:hyperlink w:anchor="_Toc503518241" w:history="1">
        <w:r w:rsidR="00A20A4A" w:rsidRPr="006A7FA6">
          <w:rPr>
            <w:rStyle w:val="af0"/>
            <w:rFonts w:cs="Times New Roman"/>
            <w:noProof/>
          </w:rPr>
          <w:t>第二节</w:t>
        </w:r>
        <w:r w:rsidR="00A20A4A" w:rsidRPr="006A7FA6">
          <w:rPr>
            <w:rStyle w:val="af0"/>
            <w:rFonts w:cs="Times New Roman"/>
            <w:noProof/>
          </w:rPr>
          <w:t xml:space="preserve"> </w:t>
        </w:r>
        <w:r w:rsidR="00A20A4A" w:rsidRPr="006A7FA6">
          <w:rPr>
            <w:rStyle w:val="af0"/>
            <w:rFonts w:cs="Times New Roman"/>
            <w:noProof/>
          </w:rPr>
          <w:t>规划实施评价</w:t>
        </w:r>
        <w:r w:rsidR="00A20A4A" w:rsidRPr="006A7FA6">
          <w:rPr>
            <w:rFonts w:cs="Times New Roman"/>
            <w:noProof/>
            <w:webHidden/>
          </w:rPr>
          <w:tab/>
        </w:r>
        <w:r w:rsidR="00A20A4A" w:rsidRPr="006A7FA6">
          <w:rPr>
            <w:rFonts w:cs="Times New Roman"/>
            <w:noProof/>
            <w:webHidden/>
          </w:rPr>
          <w:fldChar w:fldCharType="begin"/>
        </w:r>
        <w:r w:rsidR="00A20A4A" w:rsidRPr="006A7FA6">
          <w:rPr>
            <w:rFonts w:cs="Times New Roman"/>
            <w:noProof/>
            <w:webHidden/>
          </w:rPr>
          <w:instrText xml:space="preserve"> PAGEREF _Toc503518241 \h </w:instrText>
        </w:r>
        <w:r w:rsidR="00A20A4A" w:rsidRPr="006A7FA6">
          <w:rPr>
            <w:rFonts w:cs="Times New Roman"/>
            <w:noProof/>
            <w:webHidden/>
          </w:rPr>
        </w:r>
        <w:r w:rsidR="00A20A4A" w:rsidRPr="006A7FA6">
          <w:rPr>
            <w:rFonts w:cs="Times New Roman"/>
            <w:noProof/>
            <w:webHidden/>
          </w:rPr>
          <w:fldChar w:fldCharType="separate"/>
        </w:r>
        <w:r w:rsidR="00A20A4A" w:rsidRPr="006A7FA6">
          <w:rPr>
            <w:rFonts w:cs="Times New Roman"/>
            <w:noProof/>
            <w:webHidden/>
          </w:rPr>
          <w:t>9</w:t>
        </w:r>
        <w:r w:rsidR="00A20A4A" w:rsidRPr="006A7FA6">
          <w:rPr>
            <w:rFonts w:cs="Times New Roman"/>
            <w:noProof/>
            <w:webHidden/>
          </w:rPr>
          <w:fldChar w:fldCharType="end"/>
        </w:r>
      </w:hyperlink>
    </w:p>
    <w:p w14:paraId="384FCFB9" w14:textId="77777777" w:rsidR="00A20A4A" w:rsidRPr="006A7FA6" w:rsidRDefault="006A6378" w:rsidP="006A7FA6">
      <w:pPr>
        <w:pStyle w:val="21"/>
        <w:rPr>
          <w:rFonts w:eastAsiaTheme="minorEastAsia" w:cs="Times New Roman"/>
          <w:noProof/>
          <w:kern w:val="2"/>
          <w:sz w:val="21"/>
          <w:szCs w:val="22"/>
        </w:rPr>
      </w:pPr>
      <w:hyperlink w:anchor="_Toc503518242" w:history="1">
        <w:r w:rsidR="00A20A4A" w:rsidRPr="006A7FA6">
          <w:rPr>
            <w:rStyle w:val="af0"/>
            <w:rFonts w:cs="Times New Roman"/>
            <w:noProof/>
          </w:rPr>
          <w:t>第三节</w:t>
        </w:r>
        <w:r w:rsidR="00A20A4A" w:rsidRPr="006A7FA6">
          <w:rPr>
            <w:rStyle w:val="af0"/>
            <w:rFonts w:cs="Times New Roman"/>
            <w:noProof/>
          </w:rPr>
          <w:t xml:space="preserve"> </w:t>
        </w:r>
        <w:r w:rsidR="00A20A4A" w:rsidRPr="006A7FA6">
          <w:rPr>
            <w:rStyle w:val="af0"/>
            <w:rFonts w:cs="Times New Roman"/>
            <w:noProof/>
          </w:rPr>
          <w:t>机遇与挑战</w:t>
        </w:r>
        <w:r w:rsidR="00A20A4A" w:rsidRPr="006A7FA6">
          <w:rPr>
            <w:rFonts w:cs="Times New Roman"/>
            <w:noProof/>
            <w:webHidden/>
          </w:rPr>
          <w:tab/>
        </w:r>
        <w:r w:rsidR="00A20A4A" w:rsidRPr="006A7FA6">
          <w:rPr>
            <w:rFonts w:cs="Times New Roman"/>
            <w:noProof/>
            <w:webHidden/>
          </w:rPr>
          <w:fldChar w:fldCharType="begin"/>
        </w:r>
        <w:r w:rsidR="00A20A4A" w:rsidRPr="006A7FA6">
          <w:rPr>
            <w:rFonts w:cs="Times New Roman"/>
            <w:noProof/>
            <w:webHidden/>
          </w:rPr>
          <w:instrText xml:space="preserve"> PAGEREF _Toc503518242 \h </w:instrText>
        </w:r>
        <w:r w:rsidR="00A20A4A" w:rsidRPr="006A7FA6">
          <w:rPr>
            <w:rFonts w:cs="Times New Roman"/>
            <w:noProof/>
            <w:webHidden/>
          </w:rPr>
        </w:r>
        <w:r w:rsidR="00A20A4A" w:rsidRPr="006A7FA6">
          <w:rPr>
            <w:rFonts w:cs="Times New Roman"/>
            <w:noProof/>
            <w:webHidden/>
          </w:rPr>
          <w:fldChar w:fldCharType="separate"/>
        </w:r>
        <w:r w:rsidR="00A20A4A" w:rsidRPr="006A7FA6">
          <w:rPr>
            <w:rFonts w:cs="Times New Roman"/>
            <w:noProof/>
            <w:webHidden/>
          </w:rPr>
          <w:t>10</w:t>
        </w:r>
        <w:r w:rsidR="00A20A4A" w:rsidRPr="006A7FA6">
          <w:rPr>
            <w:rFonts w:cs="Times New Roman"/>
            <w:noProof/>
            <w:webHidden/>
          </w:rPr>
          <w:fldChar w:fldCharType="end"/>
        </w:r>
      </w:hyperlink>
    </w:p>
    <w:p w14:paraId="68E0C692" w14:textId="77777777" w:rsidR="00A20A4A" w:rsidRPr="006A7FA6" w:rsidRDefault="006A6378" w:rsidP="006A7FA6">
      <w:pPr>
        <w:pStyle w:val="11"/>
        <w:rPr>
          <w:rFonts w:eastAsiaTheme="minorEastAsia" w:cs="Times New Roman"/>
          <w:b w:val="0"/>
          <w:bCs w:val="0"/>
          <w:kern w:val="2"/>
          <w:sz w:val="21"/>
          <w:szCs w:val="22"/>
        </w:rPr>
      </w:pPr>
      <w:hyperlink w:anchor="_Toc503518243" w:history="1">
        <w:r w:rsidR="00A20A4A" w:rsidRPr="006A7FA6">
          <w:rPr>
            <w:rStyle w:val="af0"/>
            <w:rFonts w:cs="Times New Roman"/>
          </w:rPr>
          <w:t>第三章</w:t>
        </w:r>
        <w:r w:rsidR="00A20A4A" w:rsidRPr="006A7FA6">
          <w:rPr>
            <w:rStyle w:val="af0"/>
            <w:rFonts w:cs="Times New Roman"/>
          </w:rPr>
          <w:t xml:space="preserve"> </w:t>
        </w:r>
        <w:r w:rsidR="00A20A4A" w:rsidRPr="006A7FA6">
          <w:rPr>
            <w:rStyle w:val="af0"/>
            <w:rFonts w:cs="Times New Roman"/>
          </w:rPr>
          <w:t>规划目标</w:t>
        </w:r>
        <w:r w:rsidR="00A20A4A" w:rsidRPr="006A7FA6">
          <w:rPr>
            <w:rFonts w:cs="Times New Roman"/>
            <w:webHidden/>
          </w:rPr>
          <w:tab/>
        </w:r>
        <w:r w:rsidR="00A20A4A" w:rsidRPr="006A7FA6">
          <w:rPr>
            <w:rFonts w:cs="Times New Roman"/>
            <w:webHidden/>
          </w:rPr>
          <w:fldChar w:fldCharType="begin"/>
        </w:r>
        <w:r w:rsidR="00A20A4A" w:rsidRPr="006A7FA6">
          <w:rPr>
            <w:rFonts w:cs="Times New Roman"/>
            <w:webHidden/>
          </w:rPr>
          <w:instrText xml:space="preserve"> PAGEREF _Toc503518243 \h </w:instrText>
        </w:r>
        <w:r w:rsidR="00A20A4A" w:rsidRPr="006A7FA6">
          <w:rPr>
            <w:rFonts w:cs="Times New Roman"/>
            <w:webHidden/>
          </w:rPr>
        </w:r>
        <w:r w:rsidR="00A20A4A" w:rsidRPr="006A7FA6">
          <w:rPr>
            <w:rFonts w:cs="Times New Roman"/>
            <w:webHidden/>
          </w:rPr>
          <w:fldChar w:fldCharType="separate"/>
        </w:r>
        <w:r w:rsidR="00A20A4A" w:rsidRPr="006A7FA6">
          <w:rPr>
            <w:rFonts w:cs="Times New Roman"/>
            <w:webHidden/>
          </w:rPr>
          <w:t>12</w:t>
        </w:r>
        <w:r w:rsidR="00A20A4A" w:rsidRPr="006A7FA6">
          <w:rPr>
            <w:rFonts w:cs="Times New Roman"/>
            <w:webHidden/>
          </w:rPr>
          <w:fldChar w:fldCharType="end"/>
        </w:r>
      </w:hyperlink>
    </w:p>
    <w:p w14:paraId="122EAB21" w14:textId="77777777" w:rsidR="00A20A4A" w:rsidRPr="006A7FA6" w:rsidRDefault="006A6378" w:rsidP="006A7FA6">
      <w:pPr>
        <w:pStyle w:val="21"/>
        <w:rPr>
          <w:rFonts w:eastAsiaTheme="minorEastAsia" w:cs="Times New Roman"/>
          <w:noProof/>
          <w:kern w:val="2"/>
          <w:sz w:val="21"/>
          <w:szCs w:val="22"/>
        </w:rPr>
      </w:pPr>
      <w:hyperlink w:anchor="_Toc503518244" w:history="1">
        <w:r w:rsidR="00A20A4A" w:rsidRPr="006A7FA6">
          <w:rPr>
            <w:rStyle w:val="af0"/>
            <w:rFonts w:cs="Times New Roman"/>
            <w:noProof/>
          </w:rPr>
          <w:t>第一节</w:t>
        </w:r>
        <w:r w:rsidR="00A20A4A" w:rsidRPr="006A7FA6">
          <w:rPr>
            <w:rStyle w:val="af0"/>
            <w:rFonts w:cs="Times New Roman"/>
            <w:noProof/>
          </w:rPr>
          <w:t xml:space="preserve"> </w:t>
        </w:r>
        <w:r w:rsidR="00A20A4A" w:rsidRPr="006A7FA6">
          <w:rPr>
            <w:rStyle w:val="af0"/>
            <w:rFonts w:cs="Times New Roman"/>
            <w:noProof/>
          </w:rPr>
          <w:t>区域发展方向</w:t>
        </w:r>
        <w:r w:rsidR="00A20A4A" w:rsidRPr="006A7FA6">
          <w:rPr>
            <w:rFonts w:cs="Times New Roman"/>
            <w:noProof/>
            <w:webHidden/>
          </w:rPr>
          <w:tab/>
        </w:r>
        <w:r w:rsidR="00A20A4A" w:rsidRPr="006A7FA6">
          <w:rPr>
            <w:rFonts w:cs="Times New Roman"/>
            <w:noProof/>
            <w:webHidden/>
          </w:rPr>
          <w:fldChar w:fldCharType="begin"/>
        </w:r>
        <w:r w:rsidR="00A20A4A" w:rsidRPr="006A7FA6">
          <w:rPr>
            <w:rFonts w:cs="Times New Roman"/>
            <w:noProof/>
            <w:webHidden/>
          </w:rPr>
          <w:instrText xml:space="preserve"> PAGEREF _Toc503518244 \h </w:instrText>
        </w:r>
        <w:r w:rsidR="00A20A4A" w:rsidRPr="006A7FA6">
          <w:rPr>
            <w:rFonts w:cs="Times New Roman"/>
            <w:noProof/>
            <w:webHidden/>
          </w:rPr>
        </w:r>
        <w:r w:rsidR="00A20A4A" w:rsidRPr="006A7FA6">
          <w:rPr>
            <w:rFonts w:cs="Times New Roman"/>
            <w:noProof/>
            <w:webHidden/>
          </w:rPr>
          <w:fldChar w:fldCharType="separate"/>
        </w:r>
        <w:r w:rsidR="00A20A4A" w:rsidRPr="006A7FA6">
          <w:rPr>
            <w:rFonts w:cs="Times New Roman"/>
            <w:noProof/>
            <w:webHidden/>
          </w:rPr>
          <w:t>12</w:t>
        </w:r>
        <w:r w:rsidR="00A20A4A" w:rsidRPr="006A7FA6">
          <w:rPr>
            <w:rFonts w:cs="Times New Roman"/>
            <w:noProof/>
            <w:webHidden/>
          </w:rPr>
          <w:fldChar w:fldCharType="end"/>
        </w:r>
      </w:hyperlink>
    </w:p>
    <w:p w14:paraId="2367CD88" w14:textId="77777777" w:rsidR="00A20A4A" w:rsidRPr="006A7FA6" w:rsidRDefault="006A6378" w:rsidP="006A7FA6">
      <w:pPr>
        <w:pStyle w:val="21"/>
        <w:rPr>
          <w:rFonts w:eastAsiaTheme="minorEastAsia" w:cs="Times New Roman"/>
          <w:noProof/>
          <w:kern w:val="2"/>
          <w:sz w:val="21"/>
          <w:szCs w:val="22"/>
        </w:rPr>
      </w:pPr>
      <w:hyperlink w:anchor="_Toc503518245" w:history="1">
        <w:r w:rsidR="00A20A4A" w:rsidRPr="006A7FA6">
          <w:rPr>
            <w:rStyle w:val="af0"/>
            <w:rFonts w:cs="Times New Roman"/>
            <w:noProof/>
          </w:rPr>
          <w:t>第二节</w:t>
        </w:r>
        <w:r w:rsidR="00A20A4A" w:rsidRPr="006A7FA6">
          <w:rPr>
            <w:rStyle w:val="af0"/>
            <w:rFonts w:cs="Times New Roman"/>
            <w:noProof/>
          </w:rPr>
          <w:t xml:space="preserve"> </w:t>
        </w:r>
        <w:r w:rsidR="00A20A4A" w:rsidRPr="006A7FA6">
          <w:rPr>
            <w:rStyle w:val="af0"/>
            <w:rFonts w:cs="Times New Roman"/>
            <w:noProof/>
          </w:rPr>
          <w:t>土地利用目标与格局</w:t>
        </w:r>
        <w:r w:rsidR="00A20A4A" w:rsidRPr="006A7FA6">
          <w:rPr>
            <w:rFonts w:cs="Times New Roman"/>
            <w:noProof/>
            <w:webHidden/>
          </w:rPr>
          <w:tab/>
        </w:r>
        <w:r w:rsidR="00A20A4A" w:rsidRPr="006A7FA6">
          <w:rPr>
            <w:rFonts w:cs="Times New Roman"/>
            <w:noProof/>
            <w:webHidden/>
          </w:rPr>
          <w:fldChar w:fldCharType="begin"/>
        </w:r>
        <w:r w:rsidR="00A20A4A" w:rsidRPr="006A7FA6">
          <w:rPr>
            <w:rFonts w:cs="Times New Roman"/>
            <w:noProof/>
            <w:webHidden/>
          </w:rPr>
          <w:instrText xml:space="preserve"> PAGEREF _Toc503518245 \h </w:instrText>
        </w:r>
        <w:r w:rsidR="00A20A4A" w:rsidRPr="006A7FA6">
          <w:rPr>
            <w:rFonts w:cs="Times New Roman"/>
            <w:noProof/>
            <w:webHidden/>
          </w:rPr>
        </w:r>
        <w:r w:rsidR="00A20A4A" w:rsidRPr="006A7FA6">
          <w:rPr>
            <w:rFonts w:cs="Times New Roman"/>
            <w:noProof/>
            <w:webHidden/>
          </w:rPr>
          <w:fldChar w:fldCharType="separate"/>
        </w:r>
        <w:r w:rsidR="00A20A4A" w:rsidRPr="006A7FA6">
          <w:rPr>
            <w:rFonts w:cs="Times New Roman"/>
            <w:noProof/>
            <w:webHidden/>
          </w:rPr>
          <w:t>13</w:t>
        </w:r>
        <w:r w:rsidR="00A20A4A" w:rsidRPr="006A7FA6">
          <w:rPr>
            <w:rFonts w:cs="Times New Roman"/>
            <w:noProof/>
            <w:webHidden/>
          </w:rPr>
          <w:fldChar w:fldCharType="end"/>
        </w:r>
      </w:hyperlink>
    </w:p>
    <w:p w14:paraId="6044AB41" w14:textId="77777777" w:rsidR="00A20A4A" w:rsidRPr="006A7FA6" w:rsidRDefault="006A6378" w:rsidP="006A7FA6">
      <w:pPr>
        <w:pStyle w:val="11"/>
        <w:rPr>
          <w:rFonts w:eastAsiaTheme="minorEastAsia" w:cs="Times New Roman"/>
          <w:b w:val="0"/>
          <w:bCs w:val="0"/>
          <w:kern w:val="2"/>
          <w:sz w:val="21"/>
          <w:szCs w:val="22"/>
        </w:rPr>
      </w:pPr>
      <w:hyperlink w:anchor="_Toc503518246" w:history="1">
        <w:r w:rsidR="00A20A4A" w:rsidRPr="006A7FA6">
          <w:rPr>
            <w:rStyle w:val="af0"/>
            <w:rFonts w:cs="Times New Roman"/>
          </w:rPr>
          <w:t>第四章</w:t>
        </w:r>
        <w:r w:rsidR="00A20A4A" w:rsidRPr="006A7FA6">
          <w:rPr>
            <w:rStyle w:val="af0"/>
            <w:rFonts w:cs="Times New Roman"/>
          </w:rPr>
          <w:t xml:space="preserve"> </w:t>
        </w:r>
        <w:r w:rsidR="00A20A4A" w:rsidRPr="006A7FA6">
          <w:rPr>
            <w:rStyle w:val="af0"/>
            <w:rFonts w:cs="Times New Roman"/>
          </w:rPr>
          <w:t>土地利用结构与布局调整</w:t>
        </w:r>
        <w:r w:rsidR="00A20A4A" w:rsidRPr="006A7FA6">
          <w:rPr>
            <w:rFonts w:cs="Times New Roman"/>
            <w:webHidden/>
          </w:rPr>
          <w:tab/>
        </w:r>
        <w:r w:rsidR="00A20A4A" w:rsidRPr="006A7FA6">
          <w:rPr>
            <w:rFonts w:cs="Times New Roman"/>
            <w:webHidden/>
          </w:rPr>
          <w:fldChar w:fldCharType="begin"/>
        </w:r>
        <w:r w:rsidR="00A20A4A" w:rsidRPr="006A7FA6">
          <w:rPr>
            <w:rFonts w:cs="Times New Roman"/>
            <w:webHidden/>
          </w:rPr>
          <w:instrText xml:space="preserve"> PAGEREF _Toc503518246 \h </w:instrText>
        </w:r>
        <w:r w:rsidR="00A20A4A" w:rsidRPr="006A7FA6">
          <w:rPr>
            <w:rFonts w:cs="Times New Roman"/>
            <w:webHidden/>
          </w:rPr>
        </w:r>
        <w:r w:rsidR="00A20A4A" w:rsidRPr="006A7FA6">
          <w:rPr>
            <w:rFonts w:cs="Times New Roman"/>
            <w:webHidden/>
          </w:rPr>
          <w:fldChar w:fldCharType="separate"/>
        </w:r>
        <w:r w:rsidR="00A20A4A" w:rsidRPr="006A7FA6">
          <w:rPr>
            <w:rFonts w:cs="Times New Roman"/>
            <w:webHidden/>
          </w:rPr>
          <w:t>15</w:t>
        </w:r>
        <w:r w:rsidR="00A20A4A" w:rsidRPr="006A7FA6">
          <w:rPr>
            <w:rFonts w:cs="Times New Roman"/>
            <w:webHidden/>
          </w:rPr>
          <w:fldChar w:fldCharType="end"/>
        </w:r>
      </w:hyperlink>
    </w:p>
    <w:p w14:paraId="456AB614" w14:textId="77777777" w:rsidR="00A20A4A" w:rsidRPr="006A7FA6" w:rsidRDefault="006A6378" w:rsidP="006A7FA6">
      <w:pPr>
        <w:pStyle w:val="21"/>
        <w:rPr>
          <w:rFonts w:eastAsiaTheme="minorEastAsia" w:cs="Times New Roman"/>
          <w:noProof/>
          <w:kern w:val="2"/>
          <w:sz w:val="21"/>
          <w:szCs w:val="22"/>
        </w:rPr>
      </w:pPr>
      <w:hyperlink w:anchor="_Toc503518247" w:history="1">
        <w:r w:rsidR="00A20A4A" w:rsidRPr="006A7FA6">
          <w:rPr>
            <w:rStyle w:val="af0"/>
            <w:rFonts w:cs="Times New Roman"/>
            <w:noProof/>
          </w:rPr>
          <w:t>第一节</w:t>
        </w:r>
        <w:r w:rsidR="00A20A4A" w:rsidRPr="006A7FA6">
          <w:rPr>
            <w:rStyle w:val="af0"/>
            <w:rFonts w:cs="Times New Roman"/>
            <w:noProof/>
          </w:rPr>
          <w:t xml:space="preserve"> </w:t>
        </w:r>
        <w:r w:rsidR="00A20A4A" w:rsidRPr="006A7FA6">
          <w:rPr>
            <w:rStyle w:val="af0"/>
            <w:rFonts w:cs="Times New Roman"/>
            <w:noProof/>
          </w:rPr>
          <w:t>土地利用结构调整</w:t>
        </w:r>
        <w:r w:rsidR="00A20A4A" w:rsidRPr="006A7FA6">
          <w:rPr>
            <w:rFonts w:cs="Times New Roman"/>
            <w:noProof/>
            <w:webHidden/>
          </w:rPr>
          <w:tab/>
        </w:r>
        <w:r w:rsidR="00A20A4A" w:rsidRPr="006A7FA6">
          <w:rPr>
            <w:rFonts w:cs="Times New Roman"/>
            <w:noProof/>
            <w:webHidden/>
          </w:rPr>
          <w:fldChar w:fldCharType="begin"/>
        </w:r>
        <w:r w:rsidR="00A20A4A" w:rsidRPr="006A7FA6">
          <w:rPr>
            <w:rFonts w:cs="Times New Roman"/>
            <w:noProof/>
            <w:webHidden/>
          </w:rPr>
          <w:instrText xml:space="preserve"> PAGEREF _Toc503518247 \h </w:instrText>
        </w:r>
        <w:r w:rsidR="00A20A4A" w:rsidRPr="006A7FA6">
          <w:rPr>
            <w:rFonts w:cs="Times New Roman"/>
            <w:noProof/>
            <w:webHidden/>
          </w:rPr>
        </w:r>
        <w:r w:rsidR="00A20A4A" w:rsidRPr="006A7FA6">
          <w:rPr>
            <w:rFonts w:cs="Times New Roman"/>
            <w:noProof/>
            <w:webHidden/>
          </w:rPr>
          <w:fldChar w:fldCharType="separate"/>
        </w:r>
        <w:r w:rsidR="00A20A4A" w:rsidRPr="006A7FA6">
          <w:rPr>
            <w:rFonts w:cs="Times New Roman"/>
            <w:noProof/>
            <w:webHidden/>
          </w:rPr>
          <w:t>15</w:t>
        </w:r>
        <w:r w:rsidR="00A20A4A" w:rsidRPr="006A7FA6">
          <w:rPr>
            <w:rFonts w:cs="Times New Roman"/>
            <w:noProof/>
            <w:webHidden/>
          </w:rPr>
          <w:fldChar w:fldCharType="end"/>
        </w:r>
      </w:hyperlink>
    </w:p>
    <w:p w14:paraId="29D7F276" w14:textId="77777777" w:rsidR="00A20A4A" w:rsidRPr="006A7FA6" w:rsidRDefault="006A6378" w:rsidP="006A7FA6">
      <w:pPr>
        <w:pStyle w:val="21"/>
        <w:rPr>
          <w:rFonts w:eastAsiaTheme="minorEastAsia" w:cs="Times New Roman"/>
          <w:noProof/>
          <w:kern w:val="2"/>
          <w:sz w:val="21"/>
          <w:szCs w:val="22"/>
        </w:rPr>
      </w:pPr>
      <w:hyperlink w:anchor="_Toc503518248" w:history="1">
        <w:r w:rsidR="00A20A4A" w:rsidRPr="006A7FA6">
          <w:rPr>
            <w:rStyle w:val="af0"/>
            <w:rFonts w:cs="Times New Roman"/>
            <w:noProof/>
          </w:rPr>
          <w:t>第二节</w:t>
        </w:r>
        <w:r w:rsidR="00A20A4A" w:rsidRPr="006A7FA6">
          <w:rPr>
            <w:rStyle w:val="af0"/>
            <w:rFonts w:cs="Times New Roman"/>
            <w:noProof/>
          </w:rPr>
          <w:t xml:space="preserve"> </w:t>
        </w:r>
        <w:r w:rsidR="00A20A4A" w:rsidRPr="006A7FA6">
          <w:rPr>
            <w:rStyle w:val="af0"/>
            <w:rFonts w:cs="Times New Roman"/>
            <w:noProof/>
          </w:rPr>
          <w:t>土地利用布局优化</w:t>
        </w:r>
        <w:r w:rsidR="00A20A4A" w:rsidRPr="006A7FA6">
          <w:rPr>
            <w:rFonts w:cs="Times New Roman"/>
            <w:noProof/>
            <w:webHidden/>
          </w:rPr>
          <w:tab/>
        </w:r>
        <w:r w:rsidR="00A20A4A" w:rsidRPr="006A7FA6">
          <w:rPr>
            <w:rFonts w:cs="Times New Roman"/>
            <w:noProof/>
            <w:webHidden/>
          </w:rPr>
          <w:fldChar w:fldCharType="begin"/>
        </w:r>
        <w:r w:rsidR="00A20A4A" w:rsidRPr="006A7FA6">
          <w:rPr>
            <w:rFonts w:cs="Times New Roman"/>
            <w:noProof/>
            <w:webHidden/>
          </w:rPr>
          <w:instrText xml:space="preserve"> PAGEREF _Toc503518248 \h </w:instrText>
        </w:r>
        <w:r w:rsidR="00A20A4A" w:rsidRPr="006A7FA6">
          <w:rPr>
            <w:rFonts w:cs="Times New Roman"/>
            <w:noProof/>
            <w:webHidden/>
          </w:rPr>
        </w:r>
        <w:r w:rsidR="00A20A4A" w:rsidRPr="006A7FA6">
          <w:rPr>
            <w:rFonts w:cs="Times New Roman"/>
            <w:noProof/>
            <w:webHidden/>
          </w:rPr>
          <w:fldChar w:fldCharType="separate"/>
        </w:r>
        <w:r w:rsidR="00A20A4A" w:rsidRPr="006A7FA6">
          <w:rPr>
            <w:rFonts w:cs="Times New Roman"/>
            <w:noProof/>
            <w:webHidden/>
          </w:rPr>
          <w:t>16</w:t>
        </w:r>
        <w:r w:rsidR="00A20A4A" w:rsidRPr="006A7FA6">
          <w:rPr>
            <w:rFonts w:cs="Times New Roman"/>
            <w:noProof/>
            <w:webHidden/>
          </w:rPr>
          <w:fldChar w:fldCharType="end"/>
        </w:r>
      </w:hyperlink>
    </w:p>
    <w:p w14:paraId="5C7D607F" w14:textId="77777777" w:rsidR="00A20A4A" w:rsidRPr="006A7FA6" w:rsidRDefault="006A6378" w:rsidP="006A7FA6">
      <w:pPr>
        <w:pStyle w:val="11"/>
        <w:rPr>
          <w:rFonts w:eastAsiaTheme="minorEastAsia" w:cs="Times New Roman"/>
          <w:b w:val="0"/>
          <w:bCs w:val="0"/>
          <w:kern w:val="2"/>
          <w:sz w:val="21"/>
          <w:szCs w:val="22"/>
        </w:rPr>
      </w:pPr>
      <w:hyperlink w:anchor="_Toc503518249" w:history="1">
        <w:r w:rsidR="00A20A4A" w:rsidRPr="006A7FA6">
          <w:rPr>
            <w:rStyle w:val="af0"/>
            <w:rFonts w:cs="Times New Roman"/>
          </w:rPr>
          <w:t>第五章</w:t>
        </w:r>
        <w:r w:rsidR="00A20A4A" w:rsidRPr="006A7FA6">
          <w:rPr>
            <w:rStyle w:val="af0"/>
            <w:rFonts w:cs="Times New Roman"/>
          </w:rPr>
          <w:t xml:space="preserve"> </w:t>
        </w:r>
        <w:r w:rsidR="00A20A4A" w:rsidRPr="006A7FA6">
          <w:rPr>
            <w:rStyle w:val="af0"/>
            <w:rFonts w:cs="Times New Roman"/>
          </w:rPr>
          <w:t>土地用途分区管制</w:t>
        </w:r>
        <w:r w:rsidR="00A20A4A" w:rsidRPr="006A7FA6">
          <w:rPr>
            <w:rFonts w:cs="Times New Roman"/>
            <w:webHidden/>
          </w:rPr>
          <w:tab/>
        </w:r>
        <w:r w:rsidR="00A20A4A" w:rsidRPr="006A7FA6">
          <w:rPr>
            <w:rFonts w:cs="Times New Roman"/>
            <w:webHidden/>
          </w:rPr>
          <w:fldChar w:fldCharType="begin"/>
        </w:r>
        <w:r w:rsidR="00A20A4A" w:rsidRPr="006A7FA6">
          <w:rPr>
            <w:rFonts w:cs="Times New Roman"/>
            <w:webHidden/>
          </w:rPr>
          <w:instrText xml:space="preserve"> PAGEREF _Toc503518249 \h </w:instrText>
        </w:r>
        <w:r w:rsidR="00A20A4A" w:rsidRPr="006A7FA6">
          <w:rPr>
            <w:rFonts w:cs="Times New Roman"/>
            <w:webHidden/>
          </w:rPr>
        </w:r>
        <w:r w:rsidR="00A20A4A" w:rsidRPr="006A7FA6">
          <w:rPr>
            <w:rFonts w:cs="Times New Roman"/>
            <w:webHidden/>
          </w:rPr>
          <w:fldChar w:fldCharType="separate"/>
        </w:r>
        <w:r w:rsidR="00A20A4A" w:rsidRPr="006A7FA6">
          <w:rPr>
            <w:rFonts w:cs="Times New Roman"/>
            <w:webHidden/>
          </w:rPr>
          <w:t>19</w:t>
        </w:r>
        <w:r w:rsidR="00A20A4A" w:rsidRPr="006A7FA6">
          <w:rPr>
            <w:rFonts w:cs="Times New Roman"/>
            <w:webHidden/>
          </w:rPr>
          <w:fldChar w:fldCharType="end"/>
        </w:r>
      </w:hyperlink>
    </w:p>
    <w:p w14:paraId="50EBDADA" w14:textId="77777777" w:rsidR="00A20A4A" w:rsidRPr="006A7FA6" w:rsidRDefault="006A6378" w:rsidP="006A7FA6">
      <w:pPr>
        <w:pStyle w:val="21"/>
        <w:rPr>
          <w:rFonts w:eastAsiaTheme="minorEastAsia" w:cs="Times New Roman"/>
          <w:noProof/>
          <w:kern w:val="2"/>
          <w:sz w:val="21"/>
          <w:szCs w:val="22"/>
        </w:rPr>
      </w:pPr>
      <w:hyperlink w:anchor="_Toc503518250" w:history="1">
        <w:r w:rsidR="00A20A4A" w:rsidRPr="006A7FA6">
          <w:rPr>
            <w:rStyle w:val="af0"/>
            <w:rFonts w:cs="Times New Roman"/>
            <w:noProof/>
          </w:rPr>
          <w:t>第一节</w:t>
        </w:r>
        <w:r w:rsidR="00A20A4A" w:rsidRPr="006A7FA6">
          <w:rPr>
            <w:rStyle w:val="af0"/>
            <w:rFonts w:cs="Times New Roman"/>
            <w:noProof/>
          </w:rPr>
          <w:t xml:space="preserve"> </w:t>
        </w:r>
        <w:r w:rsidR="00A20A4A" w:rsidRPr="006A7FA6">
          <w:rPr>
            <w:rStyle w:val="af0"/>
            <w:rFonts w:cs="Times New Roman"/>
            <w:noProof/>
          </w:rPr>
          <w:t>基本农田保护区</w:t>
        </w:r>
        <w:r w:rsidR="00A20A4A" w:rsidRPr="006A7FA6">
          <w:rPr>
            <w:rFonts w:cs="Times New Roman"/>
            <w:noProof/>
            <w:webHidden/>
          </w:rPr>
          <w:tab/>
        </w:r>
        <w:r w:rsidR="00A20A4A" w:rsidRPr="006A7FA6">
          <w:rPr>
            <w:rFonts w:cs="Times New Roman"/>
            <w:noProof/>
            <w:webHidden/>
          </w:rPr>
          <w:fldChar w:fldCharType="begin"/>
        </w:r>
        <w:r w:rsidR="00A20A4A" w:rsidRPr="006A7FA6">
          <w:rPr>
            <w:rFonts w:cs="Times New Roman"/>
            <w:noProof/>
            <w:webHidden/>
          </w:rPr>
          <w:instrText xml:space="preserve"> PAGEREF _Toc503518250 \h </w:instrText>
        </w:r>
        <w:r w:rsidR="00A20A4A" w:rsidRPr="006A7FA6">
          <w:rPr>
            <w:rFonts w:cs="Times New Roman"/>
            <w:noProof/>
            <w:webHidden/>
          </w:rPr>
        </w:r>
        <w:r w:rsidR="00A20A4A" w:rsidRPr="006A7FA6">
          <w:rPr>
            <w:rFonts w:cs="Times New Roman"/>
            <w:noProof/>
            <w:webHidden/>
          </w:rPr>
          <w:fldChar w:fldCharType="separate"/>
        </w:r>
        <w:r w:rsidR="00A20A4A" w:rsidRPr="006A7FA6">
          <w:rPr>
            <w:rFonts w:cs="Times New Roman"/>
            <w:noProof/>
            <w:webHidden/>
          </w:rPr>
          <w:t>19</w:t>
        </w:r>
        <w:r w:rsidR="00A20A4A" w:rsidRPr="006A7FA6">
          <w:rPr>
            <w:rFonts w:cs="Times New Roman"/>
            <w:noProof/>
            <w:webHidden/>
          </w:rPr>
          <w:fldChar w:fldCharType="end"/>
        </w:r>
      </w:hyperlink>
    </w:p>
    <w:p w14:paraId="0337BA8F" w14:textId="77777777" w:rsidR="00A20A4A" w:rsidRPr="006A7FA6" w:rsidRDefault="006A6378" w:rsidP="006A7FA6">
      <w:pPr>
        <w:pStyle w:val="21"/>
        <w:rPr>
          <w:rFonts w:eastAsiaTheme="minorEastAsia" w:cs="Times New Roman"/>
          <w:noProof/>
          <w:kern w:val="2"/>
          <w:sz w:val="21"/>
          <w:szCs w:val="22"/>
        </w:rPr>
      </w:pPr>
      <w:hyperlink w:anchor="_Toc503518251" w:history="1">
        <w:r w:rsidR="00A20A4A" w:rsidRPr="006A7FA6">
          <w:rPr>
            <w:rStyle w:val="af0"/>
            <w:rFonts w:cs="Times New Roman"/>
            <w:noProof/>
          </w:rPr>
          <w:t>第二节</w:t>
        </w:r>
        <w:r w:rsidR="00A20A4A" w:rsidRPr="006A7FA6">
          <w:rPr>
            <w:rStyle w:val="af0"/>
            <w:rFonts w:cs="Times New Roman"/>
            <w:noProof/>
          </w:rPr>
          <w:t xml:space="preserve"> </w:t>
        </w:r>
        <w:r w:rsidR="00A20A4A" w:rsidRPr="006A7FA6">
          <w:rPr>
            <w:rStyle w:val="af0"/>
            <w:rFonts w:cs="Times New Roman"/>
            <w:noProof/>
          </w:rPr>
          <w:t>生态环境安全控制区</w:t>
        </w:r>
        <w:r w:rsidR="00A20A4A" w:rsidRPr="006A7FA6">
          <w:rPr>
            <w:rFonts w:cs="Times New Roman"/>
            <w:noProof/>
            <w:webHidden/>
          </w:rPr>
          <w:tab/>
        </w:r>
        <w:r w:rsidR="00A20A4A" w:rsidRPr="006A7FA6">
          <w:rPr>
            <w:rFonts w:cs="Times New Roman"/>
            <w:noProof/>
            <w:webHidden/>
          </w:rPr>
          <w:fldChar w:fldCharType="begin"/>
        </w:r>
        <w:r w:rsidR="00A20A4A" w:rsidRPr="006A7FA6">
          <w:rPr>
            <w:rFonts w:cs="Times New Roman"/>
            <w:noProof/>
            <w:webHidden/>
          </w:rPr>
          <w:instrText xml:space="preserve"> PAGEREF _Toc503518251 \h </w:instrText>
        </w:r>
        <w:r w:rsidR="00A20A4A" w:rsidRPr="006A7FA6">
          <w:rPr>
            <w:rFonts w:cs="Times New Roman"/>
            <w:noProof/>
            <w:webHidden/>
          </w:rPr>
        </w:r>
        <w:r w:rsidR="00A20A4A" w:rsidRPr="006A7FA6">
          <w:rPr>
            <w:rFonts w:cs="Times New Roman"/>
            <w:noProof/>
            <w:webHidden/>
          </w:rPr>
          <w:fldChar w:fldCharType="separate"/>
        </w:r>
        <w:r w:rsidR="00A20A4A" w:rsidRPr="006A7FA6">
          <w:rPr>
            <w:rFonts w:cs="Times New Roman"/>
            <w:noProof/>
            <w:webHidden/>
          </w:rPr>
          <w:t>19</w:t>
        </w:r>
        <w:r w:rsidR="00A20A4A" w:rsidRPr="006A7FA6">
          <w:rPr>
            <w:rFonts w:cs="Times New Roman"/>
            <w:noProof/>
            <w:webHidden/>
          </w:rPr>
          <w:fldChar w:fldCharType="end"/>
        </w:r>
      </w:hyperlink>
    </w:p>
    <w:p w14:paraId="0BFCBFDE" w14:textId="77777777" w:rsidR="00A20A4A" w:rsidRPr="006A7FA6" w:rsidRDefault="006A6378" w:rsidP="006A7FA6">
      <w:pPr>
        <w:pStyle w:val="21"/>
        <w:rPr>
          <w:rFonts w:eastAsiaTheme="minorEastAsia" w:cs="Times New Roman"/>
          <w:noProof/>
          <w:kern w:val="2"/>
          <w:sz w:val="21"/>
          <w:szCs w:val="22"/>
        </w:rPr>
      </w:pPr>
      <w:hyperlink w:anchor="_Toc503518252" w:history="1">
        <w:r w:rsidR="00A20A4A" w:rsidRPr="006A7FA6">
          <w:rPr>
            <w:rStyle w:val="af0"/>
            <w:rFonts w:cs="Times New Roman"/>
            <w:noProof/>
          </w:rPr>
          <w:t>第三节</w:t>
        </w:r>
        <w:r w:rsidR="00A20A4A" w:rsidRPr="006A7FA6">
          <w:rPr>
            <w:rStyle w:val="af0"/>
            <w:rFonts w:cs="Times New Roman"/>
            <w:noProof/>
          </w:rPr>
          <w:t xml:space="preserve"> </w:t>
        </w:r>
        <w:r w:rsidR="00A20A4A" w:rsidRPr="006A7FA6">
          <w:rPr>
            <w:rStyle w:val="af0"/>
            <w:rFonts w:cs="Times New Roman"/>
            <w:noProof/>
          </w:rPr>
          <w:t>城镇建设用地区</w:t>
        </w:r>
        <w:r w:rsidR="00A20A4A" w:rsidRPr="006A7FA6">
          <w:rPr>
            <w:rFonts w:cs="Times New Roman"/>
            <w:noProof/>
            <w:webHidden/>
          </w:rPr>
          <w:tab/>
        </w:r>
        <w:r w:rsidR="00A20A4A" w:rsidRPr="006A7FA6">
          <w:rPr>
            <w:rFonts w:cs="Times New Roman"/>
            <w:noProof/>
            <w:webHidden/>
          </w:rPr>
          <w:fldChar w:fldCharType="begin"/>
        </w:r>
        <w:r w:rsidR="00A20A4A" w:rsidRPr="006A7FA6">
          <w:rPr>
            <w:rFonts w:cs="Times New Roman"/>
            <w:noProof/>
            <w:webHidden/>
          </w:rPr>
          <w:instrText xml:space="preserve"> PAGEREF _Toc503518252 \h </w:instrText>
        </w:r>
        <w:r w:rsidR="00A20A4A" w:rsidRPr="006A7FA6">
          <w:rPr>
            <w:rFonts w:cs="Times New Roman"/>
            <w:noProof/>
            <w:webHidden/>
          </w:rPr>
        </w:r>
        <w:r w:rsidR="00A20A4A" w:rsidRPr="006A7FA6">
          <w:rPr>
            <w:rFonts w:cs="Times New Roman"/>
            <w:noProof/>
            <w:webHidden/>
          </w:rPr>
          <w:fldChar w:fldCharType="separate"/>
        </w:r>
        <w:r w:rsidR="00A20A4A" w:rsidRPr="006A7FA6">
          <w:rPr>
            <w:rFonts w:cs="Times New Roman"/>
            <w:noProof/>
            <w:webHidden/>
          </w:rPr>
          <w:t>20</w:t>
        </w:r>
        <w:r w:rsidR="00A20A4A" w:rsidRPr="006A7FA6">
          <w:rPr>
            <w:rFonts w:cs="Times New Roman"/>
            <w:noProof/>
            <w:webHidden/>
          </w:rPr>
          <w:fldChar w:fldCharType="end"/>
        </w:r>
      </w:hyperlink>
    </w:p>
    <w:p w14:paraId="7A5958CD" w14:textId="77777777" w:rsidR="00A20A4A" w:rsidRPr="006A7FA6" w:rsidRDefault="006A6378" w:rsidP="006A7FA6">
      <w:pPr>
        <w:pStyle w:val="21"/>
        <w:rPr>
          <w:rFonts w:eastAsiaTheme="minorEastAsia" w:cs="Times New Roman"/>
          <w:noProof/>
          <w:kern w:val="2"/>
          <w:sz w:val="21"/>
          <w:szCs w:val="22"/>
        </w:rPr>
      </w:pPr>
      <w:hyperlink w:anchor="_Toc503518253" w:history="1">
        <w:r w:rsidR="00A20A4A" w:rsidRPr="006A7FA6">
          <w:rPr>
            <w:rStyle w:val="af0"/>
            <w:rFonts w:cs="Times New Roman"/>
            <w:noProof/>
          </w:rPr>
          <w:t>第四节</w:t>
        </w:r>
        <w:r w:rsidR="00A20A4A" w:rsidRPr="006A7FA6">
          <w:rPr>
            <w:rStyle w:val="af0"/>
            <w:rFonts w:cs="Times New Roman"/>
            <w:noProof/>
          </w:rPr>
          <w:t xml:space="preserve"> </w:t>
        </w:r>
        <w:r w:rsidR="00A20A4A" w:rsidRPr="006A7FA6">
          <w:rPr>
            <w:rStyle w:val="af0"/>
            <w:rFonts w:cs="Times New Roman"/>
            <w:noProof/>
          </w:rPr>
          <w:t>城镇建设用地扩展区</w:t>
        </w:r>
        <w:r w:rsidR="00A20A4A" w:rsidRPr="006A7FA6">
          <w:rPr>
            <w:rFonts w:cs="Times New Roman"/>
            <w:noProof/>
            <w:webHidden/>
          </w:rPr>
          <w:tab/>
        </w:r>
        <w:r w:rsidR="00A20A4A" w:rsidRPr="006A7FA6">
          <w:rPr>
            <w:rFonts w:cs="Times New Roman"/>
            <w:noProof/>
            <w:webHidden/>
          </w:rPr>
          <w:fldChar w:fldCharType="begin"/>
        </w:r>
        <w:r w:rsidR="00A20A4A" w:rsidRPr="006A7FA6">
          <w:rPr>
            <w:rFonts w:cs="Times New Roman"/>
            <w:noProof/>
            <w:webHidden/>
          </w:rPr>
          <w:instrText xml:space="preserve"> PAGEREF _Toc503518253 \h </w:instrText>
        </w:r>
        <w:r w:rsidR="00A20A4A" w:rsidRPr="006A7FA6">
          <w:rPr>
            <w:rFonts w:cs="Times New Roman"/>
            <w:noProof/>
            <w:webHidden/>
          </w:rPr>
        </w:r>
        <w:r w:rsidR="00A20A4A" w:rsidRPr="006A7FA6">
          <w:rPr>
            <w:rFonts w:cs="Times New Roman"/>
            <w:noProof/>
            <w:webHidden/>
          </w:rPr>
          <w:fldChar w:fldCharType="separate"/>
        </w:r>
        <w:r w:rsidR="00A20A4A" w:rsidRPr="006A7FA6">
          <w:rPr>
            <w:rFonts w:cs="Times New Roman"/>
            <w:noProof/>
            <w:webHidden/>
          </w:rPr>
          <w:t>20</w:t>
        </w:r>
        <w:r w:rsidR="00A20A4A" w:rsidRPr="006A7FA6">
          <w:rPr>
            <w:rFonts w:cs="Times New Roman"/>
            <w:noProof/>
            <w:webHidden/>
          </w:rPr>
          <w:fldChar w:fldCharType="end"/>
        </w:r>
      </w:hyperlink>
    </w:p>
    <w:p w14:paraId="50B0A74D" w14:textId="77777777" w:rsidR="00A20A4A" w:rsidRPr="006A7FA6" w:rsidRDefault="006A6378" w:rsidP="006A7FA6">
      <w:pPr>
        <w:pStyle w:val="21"/>
        <w:rPr>
          <w:rFonts w:eastAsiaTheme="minorEastAsia" w:cs="Times New Roman"/>
          <w:noProof/>
          <w:kern w:val="2"/>
          <w:sz w:val="21"/>
          <w:szCs w:val="22"/>
        </w:rPr>
      </w:pPr>
      <w:hyperlink w:anchor="_Toc503518254" w:history="1">
        <w:r w:rsidR="00A20A4A" w:rsidRPr="006A7FA6">
          <w:rPr>
            <w:rStyle w:val="af0"/>
            <w:rFonts w:cs="Times New Roman"/>
            <w:noProof/>
          </w:rPr>
          <w:t>第五节</w:t>
        </w:r>
        <w:r w:rsidR="00A20A4A" w:rsidRPr="006A7FA6">
          <w:rPr>
            <w:rStyle w:val="af0"/>
            <w:rFonts w:cs="Times New Roman"/>
            <w:noProof/>
          </w:rPr>
          <w:t xml:space="preserve"> </w:t>
        </w:r>
        <w:r w:rsidR="00A20A4A" w:rsidRPr="006A7FA6">
          <w:rPr>
            <w:rStyle w:val="af0"/>
            <w:rFonts w:cs="Times New Roman"/>
            <w:noProof/>
          </w:rPr>
          <w:t>村镇建设用地区</w:t>
        </w:r>
        <w:r w:rsidR="00A20A4A" w:rsidRPr="006A7FA6">
          <w:rPr>
            <w:rFonts w:cs="Times New Roman"/>
            <w:noProof/>
            <w:webHidden/>
          </w:rPr>
          <w:tab/>
        </w:r>
        <w:r w:rsidR="00A20A4A" w:rsidRPr="006A7FA6">
          <w:rPr>
            <w:rFonts w:cs="Times New Roman"/>
            <w:noProof/>
            <w:webHidden/>
          </w:rPr>
          <w:fldChar w:fldCharType="begin"/>
        </w:r>
        <w:r w:rsidR="00A20A4A" w:rsidRPr="006A7FA6">
          <w:rPr>
            <w:rFonts w:cs="Times New Roman"/>
            <w:noProof/>
            <w:webHidden/>
          </w:rPr>
          <w:instrText xml:space="preserve"> PAGEREF _Toc503518254 \h </w:instrText>
        </w:r>
        <w:r w:rsidR="00A20A4A" w:rsidRPr="006A7FA6">
          <w:rPr>
            <w:rFonts w:cs="Times New Roman"/>
            <w:noProof/>
            <w:webHidden/>
          </w:rPr>
        </w:r>
        <w:r w:rsidR="00A20A4A" w:rsidRPr="006A7FA6">
          <w:rPr>
            <w:rFonts w:cs="Times New Roman"/>
            <w:noProof/>
            <w:webHidden/>
          </w:rPr>
          <w:fldChar w:fldCharType="separate"/>
        </w:r>
        <w:r w:rsidR="00A20A4A" w:rsidRPr="006A7FA6">
          <w:rPr>
            <w:rFonts w:cs="Times New Roman"/>
            <w:noProof/>
            <w:webHidden/>
          </w:rPr>
          <w:t>21</w:t>
        </w:r>
        <w:r w:rsidR="00A20A4A" w:rsidRPr="006A7FA6">
          <w:rPr>
            <w:rFonts w:cs="Times New Roman"/>
            <w:noProof/>
            <w:webHidden/>
          </w:rPr>
          <w:fldChar w:fldCharType="end"/>
        </w:r>
      </w:hyperlink>
    </w:p>
    <w:p w14:paraId="240F02D3" w14:textId="77777777" w:rsidR="00A20A4A" w:rsidRPr="006A7FA6" w:rsidRDefault="006A6378" w:rsidP="006A7FA6">
      <w:pPr>
        <w:pStyle w:val="21"/>
        <w:rPr>
          <w:rFonts w:eastAsiaTheme="minorEastAsia" w:cs="Times New Roman"/>
          <w:noProof/>
          <w:kern w:val="2"/>
          <w:sz w:val="21"/>
          <w:szCs w:val="22"/>
        </w:rPr>
      </w:pPr>
      <w:hyperlink w:anchor="_Toc503518255" w:history="1">
        <w:r w:rsidR="00A20A4A" w:rsidRPr="006A7FA6">
          <w:rPr>
            <w:rStyle w:val="af0"/>
            <w:rFonts w:cs="Times New Roman"/>
            <w:noProof/>
          </w:rPr>
          <w:t>第六节</w:t>
        </w:r>
        <w:r w:rsidR="00A20A4A" w:rsidRPr="006A7FA6">
          <w:rPr>
            <w:rStyle w:val="af0"/>
            <w:rFonts w:cs="Times New Roman"/>
            <w:noProof/>
          </w:rPr>
          <w:t xml:space="preserve"> </w:t>
        </w:r>
        <w:r w:rsidR="00A20A4A" w:rsidRPr="006A7FA6">
          <w:rPr>
            <w:rStyle w:val="af0"/>
            <w:rFonts w:cs="Times New Roman"/>
            <w:noProof/>
          </w:rPr>
          <w:t>村镇建设用地扩展区</w:t>
        </w:r>
        <w:r w:rsidR="00A20A4A" w:rsidRPr="006A7FA6">
          <w:rPr>
            <w:rFonts w:cs="Times New Roman"/>
            <w:noProof/>
            <w:webHidden/>
          </w:rPr>
          <w:tab/>
        </w:r>
        <w:r w:rsidR="00A20A4A" w:rsidRPr="006A7FA6">
          <w:rPr>
            <w:rFonts w:cs="Times New Roman"/>
            <w:noProof/>
            <w:webHidden/>
          </w:rPr>
          <w:fldChar w:fldCharType="begin"/>
        </w:r>
        <w:r w:rsidR="00A20A4A" w:rsidRPr="006A7FA6">
          <w:rPr>
            <w:rFonts w:cs="Times New Roman"/>
            <w:noProof/>
            <w:webHidden/>
          </w:rPr>
          <w:instrText xml:space="preserve"> PAGEREF _Toc503518255 \h </w:instrText>
        </w:r>
        <w:r w:rsidR="00A20A4A" w:rsidRPr="006A7FA6">
          <w:rPr>
            <w:rFonts w:cs="Times New Roman"/>
            <w:noProof/>
            <w:webHidden/>
          </w:rPr>
        </w:r>
        <w:r w:rsidR="00A20A4A" w:rsidRPr="006A7FA6">
          <w:rPr>
            <w:rFonts w:cs="Times New Roman"/>
            <w:noProof/>
            <w:webHidden/>
          </w:rPr>
          <w:fldChar w:fldCharType="separate"/>
        </w:r>
        <w:r w:rsidR="00A20A4A" w:rsidRPr="006A7FA6">
          <w:rPr>
            <w:rFonts w:cs="Times New Roman"/>
            <w:noProof/>
            <w:webHidden/>
          </w:rPr>
          <w:t>21</w:t>
        </w:r>
        <w:r w:rsidR="00A20A4A" w:rsidRPr="006A7FA6">
          <w:rPr>
            <w:rFonts w:cs="Times New Roman"/>
            <w:noProof/>
            <w:webHidden/>
          </w:rPr>
          <w:fldChar w:fldCharType="end"/>
        </w:r>
      </w:hyperlink>
    </w:p>
    <w:p w14:paraId="6EEC27ED" w14:textId="77777777" w:rsidR="00A20A4A" w:rsidRPr="006A7FA6" w:rsidRDefault="006A6378" w:rsidP="006A7FA6">
      <w:pPr>
        <w:pStyle w:val="21"/>
        <w:rPr>
          <w:rFonts w:eastAsiaTheme="minorEastAsia" w:cs="Times New Roman"/>
          <w:noProof/>
          <w:kern w:val="2"/>
          <w:sz w:val="21"/>
          <w:szCs w:val="22"/>
        </w:rPr>
      </w:pPr>
      <w:hyperlink w:anchor="_Toc503518256" w:history="1">
        <w:r w:rsidR="00A20A4A" w:rsidRPr="006A7FA6">
          <w:rPr>
            <w:rStyle w:val="af0"/>
            <w:rFonts w:cs="Times New Roman"/>
            <w:noProof/>
          </w:rPr>
          <w:t>第七节</w:t>
        </w:r>
        <w:r w:rsidR="00A20A4A" w:rsidRPr="006A7FA6">
          <w:rPr>
            <w:rStyle w:val="af0"/>
            <w:rFonts w:cs="Times New Roman"/>
            <w:noProof/>
          </w:rPr>
          <w:t xml:space="preserve"> </w:t>
        </w:r>
        <w:r w:rsidR="00A20A4A" w:rsidRPr="006A7FA6">
          <w:rPr>
            <w:rStyle w:val="af0"/>
            <w:rFonts w:cs="Times New Roman"/>
            <w:noProof/>
          </w:rPr>
          <w:t>独立工矿区</w:t>
        </w:r>
        <w:r w:rsidR="00A20A4A" w:rsidRPr="006A7FA6">
          <w:rPr>
            <w:rFonts w:cs="Times New Roman"/>
            <w:noProof/>
            <w:webHidden/>
          </w:rPr>
          <w:tab/>
        </w:r>
        <w:r w:rsidR="00A20A4A" w:rsidRPr="006A7FA6">
          <w:rPr>
            <w:rFonts w:cs="Times New Roman"/>
            <w:noProof/>
            <w:webHidden/>
          </w:rPr>
          <w:fldChar w:fldCharType="begin"/>
        </w:r>
        <w:r w:rsidR="00A20A4A" w:rsidRPr="006A7FA6">
          <w:rPr>
            <w:rFonts w:cs="Times New Roman"/>
            <w:noProof/>
            <w:webHidden/>
          </w:rPr>
          <w:instrText xml:space="preserve"> PAGEREF _Toc503518256 \h </w:instrText>
        </w:r>
        <w:r w:rsidR="00A20A4A" w:rsidRPr="006A7FA6">
          <w:rPr>
            <w:rFonts w:cs="Times New Roman"/>
            <w:noProof/>
            <w:webHidden/>
          </w:rPr>
        </w:r>
        <w:r w:rsidR="00A20A4A" w:rsidRPr="006A7FA6">
          <w:rPr>
            <w:rFonts w:cs="Times New Roman"/>
            <w:noProof/>
            <w:webHidden/>
          </w:rPr>
          <w:fldChar w:fldCharType="separate"/>
        </w:r>
        <w:r w:rsidR="00A20A4A" w:rsidRPr="006A7FA6">
          <w:rPr>
            <w:rFonts w:cs="Times New Roman"/>
            <w:noProof/>
            <w:webHidden/>
          </w:rPr>
          <w:t>22</w:t>
        </w:r>
        <w:r w:rsidR="00A20A4A" w:rsidRPr="006A7FA6">
          <w:rPr>
            <w:rFonts w:cs="Times New Roman"/>
            <w:noProof/>
            <w:webHidden/>
          </w:rPr>
          <w:fldChar w:fldCharType="end"/>
        </w:r>
      </w:hyperlink>
    </w:p>
    <w:p w14:paraId="74C48FAD" w14:textId="77777777" w:rsidR="00A20A4A" w:rsidRPr="006A7FA6" w:rsidRDefault="006A6378" w:rsidP="006A7FA6">
      <w:pPr>
        <w:pStyle w:val="21"/>
        <w:rPr>
          <w:rFonts w:eastAsiaTheme="minorEastAsia" w:cs="Times New Roman"/>
          <w:noProof/>
          <w:kern w:val="2"/>
          <w:sz w:val="21"/>
          <w:szCs w:val="22"/>
        </w:rPr>
      </w:pPr>
      <w:hyperlink w:anchor="_Toc503518257" w:history="1">
        <w:r w:rsidR="00A20A4A" w:rsidRPr="006A7FA6">
          <w:rPr>
            <w:rStyle w:val="af0"/>
            <w:rFonts w:cs="Times New Roman"/>
            <w:noProof/>
          </w:rPr>
          <w:t>第八节</w:t>
        </w:r>
        <w:r w:rsidR="00A20A4A" w:rsidRPr="006A7FA6">
          <w:rPr>
            <w:rStyle w:val="af0"/>
            <w:rFonts w:cs="Times New Roman"/>
            <w:noProof/>
          </w:rPr>
          <w:t xml:space="preserve"> </w:t>
        </w:r>
        <w:r w:rsidR="00A20A4A" w:rsidRPr="006A7FA6">
          <w:rPr>
            <w:rStyle w:val="af0"/>
            <w:rFonts w:cs="Times New Roman"/>
            <w:noProof/>
          </w:rPr>
          <w:t>林业用地区</w:t>
        </w:r>
        <w:r w:rsidR="00A20A4A" w:rsidRPr="006A7FA6">
          <w:rPr>
            <w:rFonts w:cs="Times New Roman"/>
            <w:noProof/>
            <w:webHidden/>
          </w:rPr>
          <w:tab/>
        </w:r>
        <w:r w:rsidR="00A20A4A" w:rsidRPr="006A7FA6">
          <w:rPr>
            <w:rFonts w:cs="Times New Roman"/>
            <w:noProof/>
            <w:webHidden/>
          </w:rPr>
          <w:fldChar w:fldCharType="begin"/>
        </w:r>
        <w:r w:rsidR="00A20A4A" w:rsidRPr="006A7FA6">
          <w:rPr>
            <w:rFonts w:cs="Times New Roman"/>
            <w:noProof/>
            <w:webHidden/>
          </w:rPr>
          <w:instrText xml:space="preserve"> PAGEREF _Toc503518257 \h </w:instrText>
        </w:r>
        <w:r w:rsidR="00A20A4A" w:rsidRPr="006A7FA6">
          <w:rPr>
            <w:rFonts w:cs="Times New Roman"/>
            <w:noProof/>
            <w:webHidden/>
          </w:rPr>
        </w:r>
        <w:r w:rsidR="00A20A4A" w:rsidRPr="006A7FA6">
          <w:rPr>
            <w:rFonts w:cs="Times New Roman"/>
            <w:noProof/>
            <w:webHidden/>
          </w:rPr>
          <w:fldChar w:fldCharType="separate"/>
        </w:r>
        <w:r w:rsidR="00A20A4A" w:rsidRPr="006A7FA6">
          <w:rPr>
            <w:rFonts w:cs="Times New Roman"/>
            <w:noProof/>
            <w:webHidden/>
          </w:rPr>
          <w:t>22</w:t>
        </w:r>
        <w:r w:rsidR="00A20A4A" w:rsidRPr="006A7FA6">
          <w:rPr>
            <w:rFonts w:cs="Times New Roman"/>
            <w:noProof/>
            <w:webHidden/>
          </w:rPr>
          <w:fldChar w:fldCharType="end"/>
        </w:r>
      </w:hyperlink>
    </w:p>
    <w:p w14:paraId="33C8E54C" w14:textId="77777777" w:rsidR="00A20A4A" w:rsidRPr="006A7FA6" w:rsidRDefault="006A6378" w:rsidP="006A7FA6">
      <w:pPr>
        <w:pStyle w:val="21"/>
        <w:rPr>
          <w:rFonts w:eastAsiaTheme="minorEastAsia" w:cs="Times New Roman"/>
          <w:noProof/>
          <w:kern w:val="2"/>
          <w:sz w:val="21"/>
          <w:szCs w:val="22"/>
        </w:rPr>
      </w:pPr>
      <w:hyperlink w:anchor="_Toc503518258" w:history="1">
        <w:r w:rsidR="00A20A4A" w:rsidRPr="006A7FA6">
          <w:rPr>
            <w:rStyle w:val="af0"/>
            <w:rFonts w:cs="Times New Roman"/>
            <w:noProof/>
          </w:rPr>
          <w:t>第九节</w:t>
        </w:r>
        <w:r w:rsidR="00A20A4A" w:rsidRPr="006A7FA6">
          <w:rPr>
            <w:rStyle w:val="af0"/>
            <w:rFonts w:cs="Times New Roman"/>
            <w:noProof/>
          </w:rPr>
          <w:t xml:space="preserve"> </w:t>
        </w:r>
        <w:r w:rsidR="00A20A4A" w:rsidRPr="006A7FA6">
          <w:rPr>
            <w:rStyle w:val="af0"/>
            <w:rFonts w:cs="Times New Roman"/>
            <w:noProof/>
          </w:rPr>
          <w:t>一般农地区</w:t>
        </w:r>
        <w:r w:rsidR="00A20A4A" w:rsidRPr="006A7FA6">
          <w:rPr>
            <w:rFonts w:cs="Times New Roman"/>
            <w:noProof/>
            <w:webHidden/>
          </w:rPr>
          <w:tab/>
        </w:r>
        <w:r w:rsidR="00A20A4A" w:rsidRPr="006A7FA6">
          <w:rPr>
            <w:rFonts w:cs="Times New Roman"/>
            <w:noProof/>
            <w:webHidden/>
          </w:rPr>
          <w:fldChar w:fldCharType="begin"/>
        </w:r>
        <w:r w:rsidR="00A20A4A" w:rsidRPr="006A7FA6">
          <w:rPr>
            <w:rFonts w:cs="Times New Roman"/>
            <w:noProof/>
            <w:webHidden/>
          </w:rPr>
          <w:instrText xml:space="preserve"> PAGEREF _Toc503518258 \h </w:instrText>
        </w:r>
        <w:r w:rsidR="00A20A4A" w:rsidRPr="006A7FA6">
          <w:rPr>
            <w:rFonts w:cs="Times New Roman"/>
            <w:noProof/>
            <w:webHidden/>
          </w:rPr>
        </w:r>
        <w:r w:rsidR="00A20A4A" w:rsidRPr="006A7FA6">
          <w:rPr>
            <w:rFonts w:cs="Times New Roman"/>
            <w:noProof/>
            <w:webHidden/>
          </w:rPr>
          <w:fldChar w:fldCharType="separate"/>
        </w:r>
        <w:r w:rsidR="00A20A4A" w:rsidRPr="006A7FA6">
          <w:rPr>
            <w:rFonts w:cs="Times New Roman"/>
            <w:noProof/>
            <w:webHidden/>
          </w:rPr>
          <w:t>23</w:t>
        </w:r>
        <w:r w:rsidR="00A20A4A" w:rsidRPr="006A7FA6">
          <w:rPr>
            <w:rFonts w:cs="Times New Roman"/>
            <w:noProof/>
            <w:webHidden/>
          </w:rPr>
          <w:fldChar w:fldCharType="end"/>
        </w:r>
      </w:hyperlink>
    </w:p>
    <w:p w14:paraId="3D115B6B" w14:textId="77777777" w:rsidR="00A20A4A" w:rsidRPr="006A7FA6" w:rsidRDefault="006A6378" w:rsidP="006A7FA6">
      <w:pPr>
        <w:pStyle w:val="21"/>
        <w:rPr>
          <w:rFonts w:eastAsiaTheme="minorEastAsia" w:cs="Times New Roman"/>
          <w:noProof/>
          <w:kern w:val="2"/>
          <w:sz w:val="21"/>
          <w:szCs w:val="22"/>
        </w:rPr>
      </w:pPr>
      <w:hyperlink w:anchor="_Toc503518259" w:history="1">
        <w:r w:rsidR="00A20A4A" w:rsidRPr="006A7FA6">
          <w:rPr>
            <w:rStyle w:val="af0"/>
            <w:rFonts w:cs="Times New Roman"/>
            <w:noProof/>
          </w:rPr>
          <w:t>第十节</w:t>
        </w:r>
        <w:r w:rsidR="00A20A4A" w:rsidRPr="006A7FA6">
          <w:rPr>
            <w:rStyle w:val="af0"/>
            <w:rFonts w:cs="Times New Roman"/>
            <w:noProof/>
          </w:rPr>
          <w:t xml:space="preserve"> </w:t>
        </w:r>
        <w:r w:rsidR="00A20A4A" w:rsidRPr="006A7FA6">
          <w:rPr>
            <w:rStyle w:val="af0"/>
            <w:rFonts w:cs="Times New Roman"/>
            <w:noProof/>
          </w:rPr>
          <w:t>其他用地区</w:t>
        </w:r>
        <w:r w:rsidR="00A20A4A" w:rsidRPr="006A7FA6">
          <w:rPr>
            <w:rFonts w:cs="Times New Roman"/>
            <w:noProof/>
            <w:webHidden/>
          </w:rPr>
          <w:tab/>
        </w:r>
        <w:r w:rsidR="00A20A4A" w:rsidRPr="006A7FA6">
          <w:rPr>
            <w:rFonts w:cs="Times New Roman"/>
            <w:noProof/>
            <w:webHidden/>
          </w:rPr>
          <w:fldChar w:fldCharType="begin"/>
        </w:r>
        <w:r w:rsidR="00A20A4A" w:rsidRPr="006A7FA6">
          <w:rPr>
            <w:rFonts w:cs="Times New Roman"/>
            <w:noProof/>
            <w:webHidden/>
          </w:rPr>
          <w:instrText xml:space="preserve"> PAGEREF _Toc503518259 \h </w:instrText>
        </w:r>
        <w:r w:rsidR="00A20A4A" w:rsidRPr="006A7FA6">
          <w:rPr>
            <w:rFonts w:cs="Times New Roman"/>
            <w:noProof/>
            <w:webHidden/>
          </w:rPr>
        </w:r>
        <w:r w:rsidR="00A20A4A" w:rsidRPr="006A7FA6">
          <w:rPr>
            <w:rFonts w:cs="Times New Roman"/>
            <w:noProof/>
            <w:webHidden/>
          </w:rPr>
          <w:fldChar w:fldCharType="separate"/>
        </w:r>
        <w:r w:rsidR="00A20A4A" w:rsidRPr="006A7FA6">
          <w:rPr>
            <w:rFonts w:cs="Times New Roman"/>
            <w:noProof/>
            <w:webHidden/>
          </w:rPr>
          <w:t>24</w:t>
        </w:r>
        <w:r w:rsidR="00A20A4A" w:rsidRPr="006A7FA6">
          <w:rPr>
            <w:rFonts w:cs="Times New Roman"/>
            <w:noProof/>
            <w:webHidden/>
          </w:rPr>
          <w:fldChar w:fldCharType="end"/>
        </w:r>
      </w:hyperlink>
    </w:p>
    <w:p w14:paraId="5DECE44C" w14:textId="77777777" w:rsidR="00A20A4A" w:rsidRPr="006A7FA6" w:rsidRDefault="006A6378" w:rsidP="006A7FA6">
      <w:pPr>
        <w:pStyle w:val="11"/>
        <w:rPr>
          <w:rFonts w:eastAsiaTheme="minorEastAsia" w:cs="Times New Roman"/>
          <w:b w:val="0"/>
          <w:bCs w:val="0"/>
          <w:kern w:val="2"/>
          <w:sz w:val="21"/>
          <w:szCs w:val="22"/>
        </w:rPr>
      </w:pPr>
      <w:hyperlink w:anchor="_Toc503518260" w:history="1">
        <w:r w:rsidR="00A20A4A" w:rsidRPr="006A7FA6">
          <w:rPr>
            <w:rStyle w:val="af0"/>
            <w:rFonts w:cs="Times New Roman"/>
          </w:rPr>
          <w:t>第六章</w:t>
        </w:r>
        <w:r w:rsidR="00A20A4A" w:rsidRPr="006A7FA6">
          <w:rPr>
            <w:rStyle w:val="af0"/>
            <w:rFonts w:cs="Times New Roman"/>
          </w:rPr>
          <w:t xml:space="preserve"> </w:t>
        </w:r>
        <w:r w:rsidR="00A20A4A" w:rsidRPr="006A7FA6">
          <w:rPr>
            <w:rStyle w:val="af0"/>
            <w:rFonts w:cs="Times New Roman"/>
          </w:rPr>
          <w:t>农用地保护与利用</w:t>
        </w:r>
        <w:r w:rsidR="00A20A4A" w:rsidRPr="006A7FA6">
          <w:rPr>
            <w:rFonts w:cs="Times New Roman"/>
            <w:webHidden/>
          </w:rPr>
          <w:tab/>
        </w:r>
        <w:r w:rsidR="00A20A4A" w:rsidRPr="006A7FA6">
          <w:rPr>
            <w:rFonts w:cs="Times New Roman"/>
            <w:webHidden/>
          </w:rPr>
          <w:fldChar w:fldCharType="begin"/>
        </w:r>
        <w:r w:rsidR="00A20A4A" w:rsidRPr="006A7FA6">
          <w:rPr>
            <w:rFonts w:cs="Times New Roman"/>
            <w:webHidden/>
          </w:rPr>
          <w:instrText xml:space="preserve"> PAGEREF _Toc503518260 \h </w:instrText>
        </w:r>
        <w:r w:rsidR="00A20A4A" w:rsidRPr="006A7FA6">
          <w:rPr>
            <w:rFonts w:cs="Times New Roman"/>
            <w:webHidden/>
          </w:rPr>
        </w:r>
        <w:r w:rsidR="00A20A4A" w:rsidRPr="006A7FA6">
          <w:rPr>
            <w:rFonts w:cs="Times New Roman"/>
            <w:webHidden/>
          </w:rPr>
          <w:fldChar w:fldCharType="separate"/>
        </w:r>
        <w:r w:rsidR="00A20A4A" w:rsidRPr="006A7FA6">
          <w:rPr>
            <w:rFonts w:cs="Times New Roman"/>
            <w:webHidden/>
          </w:rPr>
          <w:t>25</w:t>
        </w:r>
        <w:r w:rsidR="00A20A4A" w:rsidRPr="006A7FA6">
          <w:rPr>
            <w:rFonts w:cs="Times New Roman"/>
            <w:webHidden/>
          </w:rPr>
          <w:fldChar w:fldCharType="end"/>
        </w:r>
      </w:hyperlink>
    </w:p>
    <w:p w14:paraId="63FF1BF0" w14:textId="77777777" w:rsidR="00A20A4A" w:rsidRPr="006A7FA6" w:rsidRDefault="006A6378" w:rsidP="006A7FA6">
      <w:pPr>
        <w:pStyle w:val="21"/>
        <w:rPr>
          <w:rFonts w:eastAsiaTheme="minorEastAsia" w:cs="Times New Roman"/>
          <w:noProof/>
          <w:kern w:val="2"/>
          <w:sz w:val="21"/>
          <w:szCs w:val="22"/>
        </w:rPr>
      </w:pPr>
      <w:hyperlink w:anchor="_Toc503518261" w:history="1">
        <w:r w:rsidR="00A20A4A" w:rsidRPr="006A7FA6">
          <w:rPr>
            <w:rStyle w:val="af0"/>
            <w:rFonts w:cs="Times New Roman"/>
            <w:noProof/>
          </w:rPr>
          <w:t>第一节</w:t>
        </w:r>
        <w:r w:rsidR="00A20A4A" w:rsidRPr="006A7FA6">
          <w:rPr>
            <w:rStyle w:val="af0"/>
            <w:rFonts w:cs="Times New Roman"/>
            <w:noProof/>
          </w:rPr>
          <w:t xml:space="preserve"> </w:t>
        </w:r>
        <w:r w:rsidR="00A20A4A" w:rsidRPr="006A7FA6">
          <w:rPr>
            <w:rStyle w:val="af0"/>
            <w:rFonts w:cs="Times New Roman"/>
            <w:noProof/>
          </w:rPr>
          <w:t>耕地保护和质量建设</w:t>
        </w:r>
        <w:r w:rsidR="00A20A4A" w:rsidRPr="006A7FA6">
          <w:rPr>
            <w:rFonts w:cs="Times New Roman"/>
            <w:noProof/>
            <w:webHidden/>
          </w:rPr>
          <w:tab/>
        </w:r>
        <w:r w:rsidR="00A20A4A" w:rsidRPr="006A7FA6">
          <w:rPr>
            <w:rFonts w:cs="Times New Roman"/>
            <w:noProof/>
            <w:webHidden/>
          </w:rPr>
          <w:fldChar w:fldCharType="begin"/>
        </w:r>
        <w:r w:rsidR="00A20A4A" w:rsidRPr="006A7FA6">
          <w:rPr>
            <w:rFonts w:cs="Times New Roman"/>
            <w:noProof/>
            <w:webHidden/>
          </w:rPr>
          <w:instrText xml:space="preserve"> PAGEREF _Toc503518261 \h </w:instrText>
        </w:r>
        <w:r w:rsidR="00A20A4A" w:rsidRPr="006A7FA6">
          <w:rPr>
            <w:rFonts w:cs="Times New Roman"/>
            <w:noProof/>
            <w:webHidden/>
          </w:rPr>
        </w:r>
        <w:r w:rsidR="00A20A4A" w:rsidRPr="006A7FA6">
          <w:rPr>
            <w:rFonts w:cs="Times New Roman"/>
            <w:noProof/>
            <w:webHidden/>
          </w:rPr>
          <w:fldChar w:fldCharType="separate"/>
        </w:r>
        <w:r w:rsidR="00A20A4A" w:rsidRPr="006A7FA6">
          <w:rPr>
            <w:rFonts w:cs="Times New Roman"/>
            <w:noProof/>
            <w:webHidden/>
          </w:rPr>
          <w:t>25</w:t>
        </w:r>
        <w:r w:rsidR="00A20A4A" w:rsidRPr="006A7FA6">
          <w:rPr>
            <w:rFonts w:cs="Times New Roman"/>
            <w:noProof/>
            <w:webHidden/>
          </w:rPr>
          <w:fldChar w:fldCharType="end"/>
        </w:r>
      </w:hyperlink>
    </w:p>
    <w:p w14:paraId="4CDFA858" w14:textId="77777777" w:rsidR="00A20A4A" w:rsidRPr="006A7FA6" w:rsidRDefault="006A6378" w:rsidP="006A7FA6">
      <w:pPr>
        <w:pStyle w:val="21"/>
        <w:rPr>
          <w:rFonts w:eastAsiaTheme="minorEastAsia" w:cs="Times New Roman"/>
          <w:noProof/>
          <w:kern w:val="2"/>
          <w:sz w:val="21"/>
          <w:szCs w:val="22"/>
        </w:rPr>
      </w:pPr>
      <w:hyperlink w:anchor="_Toc503518262" w:history="1">
        <w:r w:rsidR="00A20A4A" w:rsidRPr="006A7FA6">
          <w:rPr>
            <w:rStyle w:val="af0"/>
            <w:rFonts w:cs="Times New Roman"/>
            <w:noProof/>
          </w:rPr>
          <w:t>第二节</w:t>
        </w:r>
        <w:r w:rsidR="00A20A4A" w:rsidRPr="006A7FA6">
          <w:rPr>
            <w:rStyle w:val="af0"/>
            <w:rFonts w:cs="Times New Roman"/>
            <w:noProof/>
          </w:rPr>
          <w:t xml:space="preserve"> </w:t>
        </w:r>
        <w:r w:rsidR="00A20A4A" w:rsidRPr="006A7FA6">
          <w:rPr>
            <w:rStyle w:val="af0"/>
            <w:rFonts w:cs="Times New Roman"/>
            <w:noProof/>
          </w:rPr>
          <w:t>永久基本农田划定与保护</w:t>
        </w:r>
        <w:r w:rsidR="00A20A4A" w:rsidRPr="006A7FA6">
          <w:rPr>
            <w:rFonts w:cs="Times New Roman"/>
            <w:noProof/>
            <w:webHidden/>
          </w:rPr>
          <w:tab/>
        </w:r>
        <w:r w:rsidR="00A20A4A" w:rsidRPr="006A7FA6">
          <w:rPr>
            <w:rFonts w:cs="Times New Roman"/>
            <w:noProof/>
            <w:webHidden/>
          </w:rPr>
          <w:fldChar w:fldCharType="begin"/>
        </w:r>
        <w:r w:rsidR="00A20A4A" w:rsidRPr="006A7FA6">
          <w:rPr>
            <w:rFonts w:cs="Times New Roman"/>
            <w:noProof/>
            <w:webHidden/>
          </w:rPr>
          <w:instrText xml:space="preserve"> PAGEREF _Toc503518262 \h </w:instrText>
        </w:r>
        <w:r w:rsidR="00A20A4A" w:rsidRPr="006A7FA6">
          <w:rPr>
            <w:rFonts w:cs="Times New Roman"/>
            <w:noProof/>
            <w:webHidden/>
          </w:rPr>
        </w:r>
        <w:r w:rsidR="00A20A4A" w:rsidRPr="006A7FA6">
          <w:rPr>
            <w:rFonts w:cs="Times New Roman"/>
            <w:noProof/>
            <w:webHidden/>
          </w:rPr>
          <w:fldChar w:fldCharType="separate"/>
        </w:r>
        <w:r w:rsidR="00A20A4A" w:rsidRPr="006A7FA6">
          <w:rPr>
            <w:rFonts w:cs="Times New Roman"/>
            <w:noProof/>
            <w:webHidden/>
          </w:rPr>
          <w:t>26</w:t>
        </w:r>
        <w:r w:rsidR="00A20A4A" w:rsidRPr="006A7FA6">
          <w:rPr>
            <w:rFonts w:cs="Times New Roman"/>
            <w:noProof/>
            <w:webHidden/>
          </w:rPr>
          <w:fldChar w:fldCharType="end"/>
        </w:r>
      </w:hyperlink>
    </w:p>
    <w:p w14:paraId="3B4A0FDC" w14:textId="77777777" w:rsidR="00A20A4A" w:rsidRPr="006A7FA6" w:rsidRDefault="006A6378" w:rsidP="006A7FA6">
      <w:pPr>
        <w:pStyle w:val="21"/>
        <w:rPr>
          <w:rFonts w:eastAsiaTheme="minorEastAsia" w:cs="Times New Roman"/>
          <w:noProof/>
          <w:kern w:val="2"/>
          <w:sz w:val="21"/>
          <w:szCs w:val="22"/>
        </w:rPr>
      </w:pPr>
      <w:hyperlink w:anchor="_Toc503518263" w:history="1">
        <w:r w:rsidR="00A20A4A" w:rsidRPr="006A7FA6">
          <w:rPr>
            <w:rStyle w:val="af0"/>
            <w:rFonts w:cs="Times New Roman"/>
            <w:noProof/>
          </w:rPr>
          <w:t>第三节</w:t>
        </w:r>
        <w:r w:rsidR="00A20A4A" w:rsidRPr="006A7FA6">
          <w:rPr>
            <w:rStyle w:val="af0"/>
            <w:rFonts w:cs="Times New Roman"/>
            <w:noProof/>
          </w:rPr>
          <w:t xml:space="preserve"> </w:t>
        </w:r>
        <w:r w:rsidR="00A20A4A" w:rsidRPr="006A7FA6">
          <w:rPr>
            <w:rStyle w:val="af0"/>
            <w:rFonts w:cs="Times New Roman"/>
            <w:noProof/>
          </w:rPr>
          <w:t>其他农用地保护与利用</w:t>
        </w:r>
        <w:r w:rsidR="00A20A4A" w:rsidRPr="006A7FA6">
          <w:rPr>
            <w:rFonts w:cs="Times New Roman"/>
            <w:noProof/>
            <w:webHidden/>
          </w:rPr>
          <w:tab/>
        </w:r>
        <w:r w:rsidR="00A20A4A" w:rsidRPr="006A7FA6">
          <w:rPr>
            <w:rFonts w:cs="Times New Roman"/>
            <w:noProof/>
            <w:webHidden/>
          </w:rPr>
          <w:fldChar w:fldCharType="begin"/>
        </w:r>
        <w:r w:rsidR="00A20A4A" w:rsidRPr="006A7FA6">
          <w:rPr>
            <w:rFonts w:cs="Times New Roman"/>
            <w:noProof/>
            <w:webHidden/>
          </w:rPr>
          <w:instrText xml:space="preserve"> PAGEREF _Toc503518263 \h </w:instrText>
        </w:r>
        <w:r w:rsidR="00A20A4A" w:rsidRPr="006A7FA6">
          <w:rPr>
            <w:rFonts w:cs="Times New Roman"/>
            <w:noProof/>
            <w:webHidden/>
          </w:rPr>
        </w:r>
        <w:r w:rsidR="00A20A4A" w:rsidRPr="006A7FA6">
          <w:rPr>
            <w:rFonts w:cs="Times New Roman"/>
            <w:noProof/>
            <w:webHidden/>
          </w:rPr>
          <w:fldChar w:fldCharType="separate"/>
        </w:r>
        <w:r w:rsidR="00A20A4A" w:rsidRPr="006A7FA6">
          <w:rPr>
            <w:rFonts w:cs="Times New Roman"/>
            <w:noProof/>
            <w:webHidden/>
          </w:rPr>
          <w:t>28</w:t>
        </w:r>
        <w:r w:rsidR="00A20A4A" w:rsidRPr="006A7FA6">
          <w:rPr>
            <w:rFonts w:cs="Times New Roman"/>
            <w:noProof/>
            <w:webHidden/>
          </w:rPr>
          <w:fldChar w:fldCharType="end"/>
        </w:r>
      </w:hyperlink>
    </w:p>
    <w:p w14:paraId="234F473C" w14:textId="77777777" w:rsidR="00A20A4A" w:rsidRPr="006A7FA6" w:rsidRDefault="006A6378" w:rsidP="006A7FA6">
      <w:pPr>
        <w:pStyle w:val="11"/>
        <w:rPr>
          <w:rFonts w:eastAsiaTheme="minorEastAsia" w:cs="Times New Roman"/>
          <w:b w:val="0"/>
          <w:bCs w:val="0"/>
          <w:kern w:val="2"/>
          <w:sz w:val="21"/>
          <w:szCs w:val="22"/>
        </w:rPr>
      </w:pPr>
      <w:hyperlink w:anchor="_Toc503518264" w:history="1">
        <w:r w:rsidR="00A20A4A" w:rsidRPr="006A7FA6">
          <w:rPr>
            <w:rStyle w:val="af0"/>
            <w:rFonts w:cs="Times New Roman"/>
          </w:rPr>
          <w:t>第七章</w:t>
        </w:r>
        <w:r w:rsidR="00A20A4A" w:rsidRPr="006A7FA6">
          <w:rPr>
            <w:rStyle w:val="af0"/>
            <w:rFonts w:cs="Times New Roman"/>
          </w:rPr>
          <w:t xml:space="preserve"> </w:t>
        </w:r>
        <w:r w:rsidR="00A20A4A" w:rsidRPr="006A7FA6">
          <w:rPr>
            <w:rStyle w:val="af0"/>
            <w:rFonts w:cs="Times New Roman"/>
          </w:rPr>
          <w:t>建设用地调控与管制分区</w:t>
        </w:r>
        <w:r w:rsidR="00A20A4A" w:rsidRPr="006A7FA6">
          <w:rPr>
            <w:rFonts w:cs="Times New Roman"/>
            <w:webHidden/>
          </w:rPr>
          <w:tab/>
        </w:r>
        <w:r w:rsidR="00A20A4A" w:rsidRPr="006A7FA6">
          <w:rPr>
            <w:rFonts w:cs="Times New Roman"/>
            <w:webHidden/>
          </w:rPr>
          <w:fldChar w:fldCharType="begin"/>
        </w:r>
        <w:r w:rsidR="00A20A4A" w:rsidRPr="006A7FA6">
          <w:rPr>
            <w:rFonts w:cs="Times New Roman"/>
            <w:webHidden/>
          </w:rPr>
          <w:instrText xml:space="preserve"> PAGEREF _Toc503518264 \h </w:instrText>
        </w:r>
        <w:r w:rsidR="00A20A4A" w:rsidRPr="006A7FA6">
          <w:rPr>
            <w:rFonts w:cs="Times New Roman"/>
            <w:webHidden/>
          </w:rPr>
        </w:r>
        <w:r w:rsidR="00A20A4A" w:rsidRPr="006A7FA6">
          <w:rPr>
            <w:rFonts w:cs="Times New Roman"/>
            <w:webHidden/>
          </w:rPr>
          <w:fldChar w:fldCharType="separate"/>
        </w:r>
        <w:r w:rsidR="00A20A4A" w:rsidRPr="006A7FA6">
          <w:rPr>
            <w:rFonts w:cs="Times New Roman"/>
            <w:webHidden/>
          </w:rPr>
          <w:t>30</w:t>
        </w:r>
        <w:r w:rsidR="00A20A4A" w:rsidRPr="006A7FA6">
          <w:rPr>
            <w:rFonts w:cs="Times New Roman"/>
            <w:webHidden/>
          </w:rPr>
          <w:fldChar w:fldCharType="end"/>
        </w:r>
      </w:hyperlink>
    </w:p>
    <w:p w14:paraId="336C9A3F" w14:textId="77777777" w:rsidR="00A20A4A" w:rsidRPr="006A7FA6" w:rsidRDefault="006A6378" w:rsidP="006A7FA6">
      <w:pPr>
        <w:pStyle w:val="21"/>
        <w:rPr>
          <w:rFonts w:eastAsiaTheme="minorEastAsia" w:cs="Times New Roman"/>
          <w:noProof/>
          <w:kern w:val="2"/>
          <w:sz w:val="21"/>
          <w:szCs w:val="22"/>
        </w:rPr>
      </w:pPr>
      <w:hyperlink w:anchor="_Toc503518265" w:history="1">
        <w:r w:rsidR="00A20A4A" w:rsidRPr="006A7FA6">
          <w:rPr>
            <w:rStyle w:val="af0"/>
            <w:rFonts w:cs="Times New Roman"/>
            <w:noProof/>
          </w:rPr>
          <w:t>第一节</w:t>
        </w:r>
        <w:r w:rsidR="00A20A4A" w:rsidRPr="006A7FA6">
          <w:rPr>
            <w:rStyle w:val="af0"/>
            <w:rFonts w:cs="Times New Roman"/>
            <w:noProof/>
          </w:rPr>
          <w:t xml:space="preserve"> </w:t>
        </w:r>
        <w:r w:rsidR="00A20A4A" w:rsidRPr="006A7FA6">
          <w:rPr>
            <w:rStyle w:val="af0"/>
            <w:rFonts w:cs="Times New Roman"/>
            <w:noProof/>
          </w:rPr>
          <w:t>建设用地节约集约利用</w:t>
        </w:r>
        <w:r w:rsidR="00A20A4A" w:rsidRPr="006A7FA6">
          <w:rPr>
            <w:rFonts w:cs="Times New Roman"/>
            <w:noProof/>
            <w:webHidden/>
          </w:rPr>
          <w:tab/>
        </w:r>
        <w:r w:rsidR="00A20A4A" w:rsidRPr="006A7FA6">
          <w:rPr>
            <w:rFonts w:cs="Times New Roman"/>
            <w:noProof/>
            <w:webHidden/>
          </w:rPr>
          <w:fldChar w:fldCharType="begin"/>
        </w:r>
        <w:r w:rsidR="00A20A4A" w:rsidRPr="006A7FA6">
          <w:rPr>
            <w:rFonts w:cs="Times New Roman"/>
            <w:noProof/>
            <w:webHidden/>
          </w:rPr>
          <w:instrText xml:space="preserve"> PAGEREF _Toc503518265 \h </w:instrText>
        </w:r>
        <w:r w:rsidR="00A20A4A" w:rsidRPr="006A7FA6">
          <w:rPr>
            <w:rFonts w:cs="Times New Roman"/>
            <w:noProof/>
            <w:webHidden/>
          </w:rPr>
        </w:r>
        <w:r w:rsidR="00A20A4A" w:rsidRPr="006A7FA6">
          <w:rPr>
            <w:rFonts w:cs="Times New Roman"/>
            <w:noProof/>
            <w:webHidden/>
          </w:rPr>
          <w:fldChar w:fldCharType="separate"/>
        </w:r>
        <w:r w:rsidR="00A20A4A" w:rsidRPr="006A7FA6">
          <w:rPr>
            <w:rFonts w:cs="Times New Roman"/>
            <w:noProof/>
            <w:webHidden/>
          </w:rPr>
          <w:t>30</w:t>
        </w:r>
        <w:r w:rsidR="00A20A4A" w:rsidRPr="006A7FA6">
          <w:rPr>
            <w:rFonts w:cs="Times New Roman"/>
            <w:noProof/>
            <w:webHidden/>
          </w:rPr>
          <w:fldChar w:fldCharType="end"/>
        </w:r>
      </w:hyperlink>
    </w:p>
    <w:p w14:paraId="6866275E" w14:textId="77777777" w:rsidR="00A20A4A" w:rsidRPr="006A7FA6" w:rsidRDefault="006A6378" w:rsidP="006A7FA6">
      <w:pPr>
        <w:pStyle w:val="21"/>
        <w:rPr>
          <w:rFonts w:eastAsiaTheme="minorEastAsia" w:cs="Times New Roman"/>
          <w:noProof/>
          <w:kern w:val="2"/>
          <w:sz w:val="21"/>
          <w:szCs w:val="22"/>
        </w:rPr>
      </w:pPr>
      <w:hyperlink w:anchor="_Toc503518266" w:history="1">
        <w:r w:rsidR="00A20A4A" w:rsidRPr="006A7FA6">
          <w:rPr>
            <w:rStyle w:val="af0"/>
            <w:rFonts w:cs="Times New Roman"/>
            <w:noProof/>
          </w:rPr>
          <w:t>第二节</w:t>
        </w:r>
        <w:r w:rsidR="00A20A4A" w:rsidRPr="006A7FA6">
          <w:rPr>
            <w:rStyle w:val="af0"/>
            <w:rFonts w:cs="Times New Roman"/>
            <w:noProof/>
          </w:rPr>
          <w:t xml:space="preserve"> </w:t>
        </w:r>
        <w:r w:rsidR="00A20A4A" w:rsidRPr="006A7FA6">
          <w:rPr>
            <w:rStyle w:val="af0"/>
            <w:rFonts w:cs="Times New Roman"/>
            <w:noProof/>
          </w:rPr>
          <w:t>城市开发边界</w:t>
        </w:r>
        <w:r w:rsidR="00A20A4A" w:rsidRPr="006A7FA6">
          <w:rPr>
            <w:rFonts w:cs="Times New Roman"/>
            <w:noProof/>
            <w:webHidden/>
          </w:rPr>
          <w:tab/>
        </w:r>
        <w:r w:rsidR="00A20A4A" w:rsidRPr="006A7FA6">
          <w:rPr>
            <w:rFonts w:cs="Times New Roman"/>
            <w:noProof/>
            <w:webHidden/>
          </w:rPr>
          <w:fldChar w:fldCharType="begin"/>
        </w:r>
        <w:r w:rsidR="00A20A4A" w:rsidRPr="006A7FA6">
          <w:rPr>
            <w:rFonts w:cs="Times New Roman"/>
            <w:noProof/>
            <w:webHidden/>
          </w:rPr>
          <w:instrText xml:space="preserve"> PAGEREF _Toc503518266 \h </w:instrText>
        </w:r>
        <w:r w:rsidR="00A20A4A" w:rsidRPr="006A7FA6">
          <w:rPr>
            <w:rFonts w:cs="Times New Roman"/>
            <w:noProof/>
            <w:webHidden/>
          </w:rPr>
        </w:r>
        <w:r w:rsidR="00A20A4A" w:rsidRPr="006A7FA6">
          <w:rPr>
            <w:rFonts w:cs="Times New Roman"/>
            <w:noProof/>
            <w:webHidden/>
          </w:rPr>
          <w:fldChar w:fldCharType="separate"/>
        </w:r>
        <w:r w:rsidR="00A20A4A" w:rsidRPr="006A7FA6">
          <w:rPr>
            <w:rFonts w:cs="Times New Roman"/>
            <w:noProof/>
            <w:webHidden/>
          </w:rPr>
          <w:t>34</w:t>
        </w:r>
        <w:r w:rsidR="00A20A4A" w:rsidRPr="006A7FA6">
          <w:rPr>
            <w:rFonts w:cs="Times New Roman"/>
            <w:noProof/>
            <w:webHidden/>
          </w:rPr>
          <w:fldChar w:fldCharType="end"/>
        </w:r>
      </w:hyperlink>
    </w:p>
    <w:p w14:paraId="3201421A" w14:textId="77777777" w:rsidR="00A20A4A" w:rsidRPr="006A7FA6" w:rsidRDefault="006A6378" w:rsidP="006A7FA6">
      <w:pPr>
        <w:pStyle w:val="21"/>
        <w:rPr>
          <w:rFonts w:eastAsiaTheme="minorEastAsia" w:cs="Times New Roman"/>
          <w:noProof/>
          <w:kern w:val="2"/>
          <w:sz w:val="21"/>
          <w:szCs w:val="22"/>
        </w:rPr>
      </w:pPr>
      <w:hyperlink w:anchor="_Toc503518267" w:history="1">
        <w:r w:rsidR="00A20A4A" w:rsidRPr="006A7FA6">
          <w:rPr>
            <w:rStyle w:val="af0"/>
            <w:rFonts w:cs="Times New Roman"/>
            <w:noProof/>
          </w:rPr>
          <w:t>第三节</w:t>
        </w:r>
        <w:r w:rsidR="00A20A4A" w:rsidRPr="006A7FA6">
          <w:rPr>
            <w:rStyle w:val="af0"/>
            <w:rFonts w:cs="Times New Roman"/>
            <w:noProof/>
          </w:rPr>
          <w:t xml:space="preserve"> </w:t>
        </w:r>
        <w:r w:rsidR="00A20A4A" w:rsidRPr="006A7FA6">
          <w:rPr>
            <w:rStyle w:val="af0"/>
            <w:rFonts w:cs="Times New Roman"/>
            <w:noProof/>
          </w:rPr>
          <w:t>建设用地空间管制</w:t>
        </w:r>
        <w:r w:rsidR="00A20A4A" w:rsidRPr="006A7FA6">
          <w:rPr>
            <w:rFonts w:cs="Times New Roman"/>
            <w:noProof/>
            <w:webHidden/>
          </w:rPr>
          <w:tab/>
        </w:r>
        <w:r w:rsidR="00A20A4A" w:rsidRPr="006A7FA6">
          <w:rPr>
            <w:rFonts w:cs="Times New Roman"/>
            <w:noProof/>
            <w:webHidden/>
          </w:rPr>
          <w:fldChar w:fldCharType="begin"/>
        </w:r>
        <w:r w:rsidR="00A20A4A" w:rsidRPr="006A7FA6">
          <w:rPr>
            <w:rFonts w:cs="Times New Roman"/>
            <w:noProof/>
            <w:webHidden/>
          </w:rPr>
          <w:instrText xml:space="preserve"> PAGEREF _Toc503518267 \h </w:instrText>
        </w:r>
        <w:r w:rsidR="00A20A4A" w:rsidRPr="006A7FA6">
          <w:rPr>
            <w:rFonts w:cs="Times New Roman"/>
            <w:noProof/>
            <w:webHidden/>
          </w:rPr>
        </w:r>
        <w:r w:rsidR="00A20A4A" w:rsidRPr="006A7FA6">
          <w:rPr>
            <w:rFonts w:cs="Times New Roman"/>
            <w:noProof/>
            <w:webHidden/>
          </w:rPr>
          <w:fldChar w:fldCharType="separate"/>
        </w:r>
        <w:r w:rsidR="00A20A4A" w:rsidRPr="006A7FA6">
          <w:rPr>
            <w:rFonts w:cs="Times New Roman"/>
            <w:noProof/>
            <w:webHidden/>
          </w:rPr>
          <w:t>35</w:t>
        </w:r>
        <w:r w:rsidR="00A20A4A" w:rsidRPr="006A7FA6">
          <w:rPr>
            <w:rFonts w:cs="Times New Roman"/>
            <w:noProof/>
            <w:webHidden/>
          </w:rPr>
          <w:fldChar w:fldCharType="end"/>
        </w:r>
      </w:hyperlink>
    </w:p>
    <w:p w14:paraId="7551AA12" w14:textId="77777777" w:rsidR="00A20A4A" w:rsidRPr="006A7FA6" w:rsidRDefault="006A6378" w:rsidP="006A7FA6">
      <w:pPr>
        <w:pStyle w:val="11"/>
        <w:rPr>
          <w:rFonts w:eastAsiaTheme="minorEastAsia" w:cs="Times New Roman"/>
          <w:b w:val="0"/>
          <w:bCs w:val="0"/>
          <w:kern w:val="2"/>
          <w:sz w:val="21"/>
          <w:szCs w:val="22"/>
        </w:rPr>
      </w:pPr>
      <w:hyperlink w:anchor="_Toc503518268" w:history="1">
        <w:r w:rsidR="00A20A4A" w:rsidRPr="006A7FA6">
          <w:rPr>
            <w:rStyle w:val="af0"/>
            <w:rFonts w:cs="Times New Roman"/>
          </w:rPr>
          <w:t>第八章</w:t>
        </w:r>
        <w:r w:rsidR="00A20A4A" w:rsidRPr="006A7FA6">
          <w:rPr>
            <w:rStyle w:val="af0"/>
            <w:rFonts w:cs="Times New Roman"/>
          </w:rPr>
          <w:t xml:space="preserve"> </w:t>
        </w:r>
        <w:r w:rsidR="00A20A4A" w:rsidRPr="006A7FA6">
          <w:rPr>
            <w:rStyle w:val="af0"/>
            <w:rFonts w:cs="Times New Roman"/>
          </w:rPr>
          <w:t>土地生态建设与环境保护</w:t>
        </w:r>
        <w:r w:rsidR="00A20A4A" w:rsidRPr="006A7FA6">
          <w:rPr>
            <w:rFonts w:cs="Times New Roman"/>
            <w:webHidden/>
          </w:rPr>
          <w:tab/>
        </w:r>
        <w:r w:rsidR="00A20A4A" w:rsidRPr="006A7FA6">
          <w:rPr>
            <w:rFonts w:cs="Times New Roman"/>
            <w:webHidden/>
          </w:rPr>
          <w:fldChar w:fldCharType="begin"/>
        </w:r>
        <w:r w:rsidR="00A20A4A" w:rsidRPr="006A7FA6">
          <w:rPr>
            <w:rFonts w:cs="Times New Roman"/>
            <w:webHidden/>
          </w:rPr>
          <w:instrText xml:space="preserve"> PAGEREF _Toc503518268 \h </w:instrText>
        </w:r>
        <w:r w:rsidR="00A20A4A" w:rsidRPr="006A7FA6">
          <w:rPr>
            <w:rFonts w:cs="Times New Roman"/>
            <w:webHidden/>
          </w:rPr>
        </w:r>
        <w:r w:rsidR="00A20A4A" w:rsidRPr="006A7FA6">
          <w:rPr>
            <w:rFonts w:cs="Times New Roman"/>
            <w:webHidden/>
          </w:rPr>
          <w:fldChar w:fldCharType="separate"/>
        </w:r>
        <w:r w:rsidR="00A20A4A" w:rsidRPr="006A7FA6">
          <w:rPr>
            <w:rFonts w:cs="Times New Roman"/>
            <w:webHidden/>
          </w:rPr>
          <w:t>38</w:t>
        </w:r>
        <w:r w:rsidR="00A20A4A" w:rsidRPr="006A7FA6">
          <w:rPr>
            <w:rFonts w:cs="Times New Roman"/>
            <w:webHidden/>
          </w:rPr>
          <w:fldChar w:fldCharType="end"/>
        </w:r>
      </w:hyperlink>
    </w:p>
    <w:p w14:paraId="58F67171" w14:textId="77777777" w:rsidR="00A20A4A" w:rsidRPr="006A7FA6" w:rsidRDefault="006A6378" w:rsidP="006A7FA6">
      <w:pPr>
        <w:pStyle w:val="21"/>
        <w:rPr>
          <w:rFonts w:eastAsiaTheme="minorEastAsia" w:cs="Times New Roman"/>
          <w:noProof/>
          <w:kern w:val="2"/>
          <w:sz w:val="21"/>
          <w:szCs w:val="22"/>
        </w:rPr>
      </w:pPr>
      <w:hyperlink w:anchor="_Toc503518269" w:history="1">
        <w:r w:rsidR="00A20A4A" w:rsidRPr="006A7FA6">
          <w:rPr>
            <w:rStyle w:val="af0"/>
            <w:rFonts w:cs="Times New Roman"/>
            <w:noProof/>
          </w:rPr>
          <w:t>第一节</w:t>
        </w:r>
        <w:r w:rsidR="00A20A4A" w:rsidRPr="006A7FA6">
          <w:rPr>
            <w:rStyle w:val="af0"/>
            <w:rFonts w:cs="Times New Roman"/>
            <w:noProof/>
          </w:rPr>
          <w:t xml:space="preserve"> </w:t>
        </w:r>
        <w:r w:rsidR="00A20A4A" w:rsidRPr="006A7FA6">
          <w:rPr>
            <w:rStyle w:val="af0"/>
            <w:rFonts w:cs="Times New Roman"/>
            <w:noProof/>
          </w:rPr>
          <w:t>土地生态建设格局</w:t>
        </w:r>
        <w:r w:rsidR="00A20A4A" w:rsidRPr="006A7FA6">
          <w:rPr>
            <w:rFonts w:cs="Times New Roman"/>
            <w:noProof/>
            <w:webHidden/>
          </w:rPr>
          <w:tab/>
        </w:r>
        <w:r w:rsidR="00A20A4A" w:rsidRPr="006A7FA6">
          <w:rPr>
            <w:rFonts w:cs="Times New Roman"/>
            <w:noProof/>
            <w:webHidden/>
          </w:rPr>
          <w:fldChar w:fldCharType="begin"/>
        </w:r>
        <w:r w:rsidR="00A20A4A" w:rsidRPr="006A7FA6">
          <w:rPr>
            <w:rFonts w:cs="Times New Roman"/>
            <w:noProof/>
            <w:webHidden/>
          </w:rPr>
          <w:instrText xml:space="preserve"> PAGEREF _Toc503518269 \h </w:instrText>
        </w:r>
        <w:r w:rsidR="00A20A4A" w:rsidRPr="006A7FA6">
          <w:rPr>
            <w:rFonts w:cs="Times New Roman"/>
            <w:noProof/>
            <w:webHidden/>
          </w:rPr>
        </w:r>
        <w:r w:rsidR="00A20A4A" w:rsidRPr="006A7FA6">
          <w:rPr>
            <w:rFonts w:cs="Times New Roman"/>
            <w:noProof/>
            <w:webHidden/>
          </w:rPr>
          <w:fldChar w:fldCharType="separate"/>
        </w:r>
        <w:r w:rsidR="00A20A4A" w:rsidRPr="006A7FA6">
          <w:rPr>
            <w:rFonts w:cs="Times New Roman"/>
            <w:noProof/>
            <w:webHidden/>
          </w:rPr>
          <w:t>38</w:t>
        </w:r>
        <w:r w:rsidR="00A20A4A" w:rsidRPr="006A7FA6">
          <w:rPr>
            <w:rFonts w:cs="Times New Roman"/>
            <w:noProof/>
            <w:webHidden/>
          </w:rPr>
          <w:fldChar w:fldCharType="end"/>
        </w:r>
      </w:hyperlink>
    </w:p>
    <w:p w14:paraId="016AF477" w14:textId="77777777" w:rsidR="00A20A4A" w:rsidRPr="006A7FA6" w:rsidRDefault="006A6378" w:rsidP="006A7FA6">
      <w:pPr>
        <w:pStyle w:val="21"/>
        <w:rPr>
          <w:rFonts w:eastAsiaTheme="minorEastAsia" w:cs="Times New Roman"/>
          <w:noProof/>
          <w:kern w:val="2"/>
          <w:sz w:val="21"/>
          <w:szCs w:val="22"/>
        </w:rPr>
      </w:pPr>
      <w:hyperlink w:anchor="_Toc503518270" w:history="1">
        <w:r w:rsidR="00A20A4A" w:rsidRPr="006A7FA6">
          <w:rPr>
            <w:rStyle w:val="af0"/>
            <w:rFonts w:cs="Times New Roman"/>
            <w:noProof/>
          </w:rPr>
          <w:t>第二节</w:t>
        </w:r>
        <w:r w:rsidR="00A20A4A" w:rsidRPr="006A7FA6">
          <w:rPr>
            <w:rStyle w:val="af0"/>
            <w:rFonts w:cs="Times New Roman"/>
            <w:noProof/>
          </w:rPr>
          <w:t xml:space="preserve"> </w:t>
        </w:r>
        <w:r w:rsidR="00A20A4A" w:rsidRPr="006A7FA6">
          <w:rPr>
            <w:rStyle w:val="af0"/>
            <w:rFonts w:cs="Times New Roman"/>
            <w:noProof/>
          </w:rPr>
          <w:t>土地生态环境保护与改善</w:t>
        </w:r>
        <w:r w:rsidR="00A20A4A" w:rsidRPr="006A7FA6">
          <w:rPr>
            <w:rFonts w:cs="Times New Roman"/>
            <w:noProof/>
            <w:webHidden/>
          </w:rPr>
          <w:tab/>
        </w:r>
        <w:r w:rsidR="00A20A4A" w:rsidRPr="006A7FA6">
          <w:rPr>
            <w:rFonts w:cs="Times New Roman"/>
            <w:noProof/>
            <w:webHidden/>
          </w:rPr>
          <w:fldChar w:fldCharType="begin"/>
        </w:r>
        <w:r w:rsidR="00A20A4A" w:rsidRPr="006A7FA6">
          <w:rPr>
            <w:rFonts w:cs="Times New Roman"/>
            <w:noProof/>
            <w:webHidden/>
          </w:rPr>
          <w:instrText xml:space="preserve"> PAGEREF _Toc503518270 \h </w:instrText>
        </w:r>
        <w:r w:rsidR="00A20A4A" w:rsidRPr="006A7FA6">
          <w:rPr>
            <w:rFonts w:cs="Times New Roman"/>
            <w:noProof/>
            <w:webHidden/>
          </w:rPr>
        </w:r>
        <w:r w:rsidR="00A20A4A" w:rsidRPr="006A7FA6">
          <w:rPr>
            <w:rFonts w:cs="Times New Roman"/>
            <w:noProof/>
            <w:webHidden/>
          </w:rPr>
          <w:fldChar w:fldCharType="separate"/>
        </w:r>
        <w:r w:rsidR="00A20A4A" w:rsidRPr="006A7FA6">
          <w:rPr>
            <w:rFonts w:cs="Times New Roman"/>
            <w:noProof/>
            <w:webHidden/>
          </w:rPr>
          <w:t>39</w:t>
        </w:r>
        <w:r w:rsidR="00A20A4A" w:rsidRPr="006A7FA6">
          <w:rPr>
            <w:rFonts w:cs="Times New Roman"/>
            <w:noProof/>
            <w:webHidden/>
          </w:rPr>
          <w:fldChar w:fldCharType="end"/>
        </w:r>
      </w:hyperlink>
    </w:p>
    <w:p w14:paraId="7F3128BB" w14:textId="77777777" w:rsidR="00A20A4A" w:rsidRPr="006A7FA6" w:rsidRDefault="006A6378" w:rsidP="006A7FA6">
      <w:pPr>
        <w:pStyle w:val="21"/>
        <w:rPr>
          <w:rFonts w:eastAsiaTheme="minorEastAsia" w:cs="Times New Roman"/>
          <w:noProof/>
          <w:kern w:val="2"/>
          <w:sz w:val="21"/>
          <w:szCs w:val="22"/>
        </w:rPr>
      </w:pPr>
      <w:hyperlink w:anchor="_Toc503518271" w:history="1">
        <w:r w:rsidR="00A20A4A" w:rsidRPr="006A7FA6">
          <w:rPr>
            <w:rStyle w:val="af0"/>
            <w:rFonts w:cs="Times New Roman"/>
            <w:noProof/>
          </w:rPr>
          <w:t>第三节</w:t>
        </w:r>
        <w:r w:rsidR="00A20A4A" w:rsidRPr="006A7FA6">
          <w:rPr>
            <w:rStyle w:val="af0"/>
            <w:rFonts w:cs="Times New Roman"/>
            <w:noProof/>
          </w:rPr>
          <w:t xml:space="preserve"> </w:t>
        </w:r>
        <w:r w:rsidR="00A20A4A" w:rsidRPr="006A7FA6">
          <w:rPr>
            <w:rStyle w:val="af0"/>
            <w:rFonts w:cs="Times New Roman"/>
            <w:noProof/>
          </w:rPr>
          <w:t>生态保护相关事项说明</w:t>
        </w:r>
        <w:r w:rsidR="00A20A4A" w:rsidRPr="006A7FA6">
          <w:rPr>
            <w:rFonts w:cs="Times New Roman"/>
            <w:noProof/>
            <w:webHidden/>
          </w:rPr>
          <w:tab/>
        </w:r>
        <w:r w:rsidR="00A20A4A" w:rsidRPr="006A7FA6">
          <w:rPr>
            <w:rFonts w:cs="Times New Roman"/>
            <w:noProof/>
            <w:webHidden/>
          </w:rPr>
          <w:fldChar w:fldCharType="begin"/>
        </w:r>
        <w:r w:rsidR="00A20A4A" w:rsidRPr="006A7FA6">
          <w:rPr>
            <w:rFonts w:cs="Times New Roman"/>
            <w:noProof/>
            <w:webHidden/>
          </w:rPr>
          <w:instrText xml:space="preserve"> PAGEREF _Toc503518271 \h </w:instrText>
        </w:r>
        <w:r w:rsidR="00A20A4A" w:rsidRPr="006A7FA6">
          <w:rPr>
            <w:rFonts w:cs="Times New Roman"/>
            <w:noProof/>
            <w:webHidden/>
          </w:rPr>
        </w:r>
        <w:r w:rsidR="00A20A4A" w:rsidRPr="006A7FA6">
          <w:rPr>
            <w:rFonts w:cs="Times New Roman"/>
            <w:noProof/>
            <w:webHidden/>
          </w:rPr>
          <w:fldChar w:fldCharType="separate"/>
        </w:r>
        <w:r w:rsidR="00A20A4A" w:rsidRPr="006A7FA6">
          <w:rPr>
            <w:rFonts w:cs="Times New Roman"/>
            <w:noProof/>
            <w:webHidden/>
          </w:rPr>
          <w:t>40</w:t>
        </w:r>
        <w:r w:rsidR="00A20A4A" w:rsidRPr="006A7FA6">
          <w:rPr>
            <w:rFonts w:cs="Times New Roman"/>
            <w:noProof/>
            <w:webHidden/>
          </w:rPr>
          <w:fldChar w:fldCharType="end"/>
        </w:r>
      </w:hyperlink>
    </w:p>
    <w:p w14:paraId="1BF49449" w14:textId="77777777" w:rsidR="00A20A4A" w:rsidRPr="006A7FA6" w:rsidRDefault="006A6378" w:rsidP="006A7FA6">
      <w:pPr>
        <w:pStyle w:val="11"/>
        <w:rPr>
          <w:rFonts w:eastAsiaTheme="minorEastAsia" w:cs="Times New Roman"/>
          <w:b w:val="0"/>
          <w:bCs w:val="0"/>
          <w:kern w:val="2"/>
          <w:sz w:val="21"/>
          <w:szCs w:val="22"/>
        </w:rPr>
      </w:pPr>
      <w:hyperlink w:anchor="_Toc503518272" w:history="1">
        <w:r w:rsidR="00A20A4A" w:rsidRPr="006A7FA6">
          <w:rPr>
            <w:rStyle w:val="af0"/>
            <w:rFonts w:cs="Times New Roman"/>
          </w:rPr>
          <w:t>第九章</w:t>
        </w:r>
        <w:r w:rsidR="00A20A4A" w:rsidRPr="006A7FA6">
          <w:rPr>
            <w:rStyle w:val="af0"/>
            <w:rFonts w:cs="Times New Roman"/>
          </w:rPr>
          <w:t xml:space="preserve"> </w:t>
        </w:r>
        <w:r w:rsidR="00A20A4A" w:rsidRPr="006A7FA6">
          <w:rPr>
            <w:rStyle w:val="af0"/>
            <w:rFonts w:cs="Times New Roman"/>
          </w:rPr>
          <w:t>土地综合整治</w:t>
        </w:r>
        <w:r w:rsidR="00A20A4A" w:rsidRPr="006A7FA6">
          <w:rPr>
            <w:rFonts w:cs="Times New Roman"/>
            <w:webHidden/>
          </w:rPr>
          <w:tab/>
        </w:r>
        <w:r w:rsidR="00A20A4A" w:rsidRPr="006A7FA6">
          <w:rPr>
            <w:rFonts w:cs="Times New Roman"/>
            <w:webHidden/>
          </w:rPr>
          <w:fldChar w:fldCharType="begin"/>
        </w:r>
        <w:r w:rsidR="00A20A4A" w:rsidRPr="006A7FA6">
          <w:rPr>
            <w:rFonts w:cs="Times New Roman"/>
            <w:webHidden/>
          </w:rPr>
          <w:instrText xml:space="preserve"> PAGEREF _Toc503518272 \h </w:instrText>
        </w:r>
        <w:r w:rsidR="00A20A4A" w:rsidRPr="006A7FA6">
          <w:rPr>
            <w:rFonts w:cs="Times New Roman"/>
            <w:webHidden/>
          </w:rPr>
        </w:r>
        <w:r w:rsidR="00A20A4A" w:rsidRPr="006A7FA6">
          <w:rPr>
            <w:rFonts w:cs="Times New Roman"/>
            <w:webHidden/>
          </w:rPr>
          <w:fldChar w:fldCharType="separate"/>
        </w:r>
        <w:r w:rsidR="00A20A4A" w:rsidRPr="006A7FA6">
          <w:rPr>
            <w:rFonts w:cs="Times New Roman"/>
            <w:webHidden/>
          </w:rPr>
          <w:t>43</w:t>
        </w:r>
        <w:r w:rsidR="00A20A4A" w:rsidRPr="006A7FA6">
          <w:rPr>
            <w:rFonts w:cs="Times New Roman"/>
            <w:webHidden/>
          </w:rPr>
          <w:fldChar w:fldCharType="end"/>
        </w:r>
      </w:hyperlink>
    </w:p>
    <w:p w14:paraId="10E96766" w14:textId="77777777" w:rsidR="00A20A4A" w:rsidRPr="006A7FA6" w:rsidRDefault="006A6378" w:rsidP="006A7FA6">
      <w:pPr>
        <w:pStyle w:val="11"/>
        <w:rPr>
          <w:rFonts w:eastAsiaTheme="minorEastAsia" w:cs="Times New Roman"/>
          <w:b w:val="0"/>
          <w:bCs w:val="0"/>
          <w:kern w:val="2"/>
          <w:sz w:val="21"/>
          <w:szCs w:val="22"/>
        </w:rPr>
      </w:pPr>
      <w:hyperlink w:anchor="_Toc503518273" w:history="1">
        <w:r w:rsidR="00A20A4A" w:rsidRPr="006A7FA6">
          <w:rPr>
            <w:rStyle w:val="af0"/>
            <w:rFonts w:cs="Times New Roman"/>
          </w:rPr>
          <w:t>第十章</w:t>
        </w:r>
        <w:r w:rsidR="00A20A4A" w:rsidRPr="006A7FA6">
          <w:rPr>
            <w:rStyle w:val="af0"/>
            <w:rFonts w:cs="Times New Roman"/>
          </w:rPr>
          <w:t xml:space="preserve"> </w:t>
        </w:r>
        <w:r w:rsidR="00A20A4A" w:rsidRPr="006A7FA6">
          <w:rPr>
            <w:rStyle w:val="af0"/>
            <w:rFonts w:cs="Times New Roman"/>
          </w:rPr>
          <w:t>镇街土地利用调控</w:t>
        </w:r>
        <w:r w:rsidR="00A20A4A" w:rsidRPr="006A7FA6">
          <w:rPr>
            <w:rFonts w:cs="Times New Roman"/>
            <w:webHidden/>
          </w:rPr>
          <w:tab/>
        </w:r>
        <w:r w:rsidR="00A20A4A" w:rsidRPr="006A7FA6">
          <w:rPr>
            <w:rFonts w:cs="Times New Roman"/>
            <w:webHidden/>
          </w:rPr>
          <w:fldChar w:fldCharType="begin"/>
        </w:r>
        <w:r w:rsidR="00A20A4A" w:rsidRPr="006A7FA6">
          <w:rPr>
            <w:rFonts w:cs="Times New Roman"/>
            <w:webHidden/>
          </w:rPr>
          <w:instrText xml:space="preserve"> PAGEREF _Toc503518273 \h </w:instrText>
        </w:r>
        <w:r w:rsidR="00A20A4A" w:rsidRPr="006A7FA6">
          <w:rPr>
            <w:rFonts w:cs="Times New Roman"/>
            <w:webHidden/>
          </w:rPr>
        </w:r>
        <w:r w:rsidR="00A20A4A" w:rsidRPr="006A7FA6">
          <w:rPr>
            <w:rFonts w:cs="Times New Roman"/>
            <w:webHidden/>
          </w:rPr>
          <w:fldChar w:fldCharType="separate"/>
        </w:r>
        <w:r w:rsidR="00A20A4A" w:rsidRPr="006A7FA6">
          <w:rPr>
            <w:rFonts w:cs="Times New Roman"/>
            <w:webHidden/>
          </w:rPr>
          <w:t>44</w:t>
        </w:r>
        <w:r w:rsidR="00A20A4A" w:rsidRPr="006A7FA6">
          <w:rPr>
            <w:rFonts w:cs="Times New Roman"/>
            <w:webHidden/>
          </w:rPr>
          <w:fldChar w:fldCharType="end"/>
        </w:r>
      </w:hyperlink>
    </w:p>
    <w:p w14:paraId="65307457" w14:textId="77777777" w:rsidR="00A20A4A" w:rsidRPr="006A7FA6" w:rsidRDefault="006A6378" w:rsidP="006A7FA6">
      <w:pPr>
        <w:pStyle w:val="11"/>
        <w:rPr>
          <w:rFonts w:eastAsiaTheme="minorEastAsia" w:cs="Times New Roman"/>
          <w:b w:val="0"/>
          <w:bCs w:val="0"/>
          <w:kern w:val="2"/>
          <w:sz w:val="21"/>
          <w:szCs w:val="22"/>
        </w:rPr>
      </w:pPr>
      <w:hyperlink w:anchor="_Toc503518274" w:history="1">
        <w:r w:rsidR="00A20A4A" w:rsidRPr="006A7FA6">
          <w:rPr>
            <w:rStyle w:val="af0"/>
            <w:rFonts w:cs="Times New Roman"/>
          </w:rPr>
          <w:t>第十一章</w:t>
        </w:r>
        <w:r w:rsidR="00A20A4A" w:rsidRPr="006A7FA6">
          <w:rPr>
            <w:rStyle w:val="af0"/>
            <w:rFonts w:cs="Times New Roman"/>
          </w:rPr>
          <w:t xml:space="preserve"> </w:t>
        </w:r>
        <w:r w:rsidR="00A20A4A" w:rsidRPr="006A7FA6">
          <w:rPr>
            <w:rStyle w:val="af0"/>
            <w:rFonts w:cs="Times New Roman"/>
          </w:rPr>
          <w:t>规划实施保障措施</w:t>
        </w:r>
        <w:r w:rsidR="00A20A4A" w:rsidRPr="006A7FA6">
          <w:rPr>
            <w:rFonts w:cs="Times New Roman"/>
            <w:webHidden/>
          </w:rPr>
          <w:tab/>
        </w:r>
        <w:r w:rsidR="00A20A4A" w:rsidRPr="006A7FA6">
          <w:rPr>
            <w:rFonts w:cs="Times New Roman"/>
            <w:webHidden/>
          </w:rPr>
          <w:fldChar w:fldCharType="begin"/>
        </w:r>
        <w:r w:rsidR="00A20A4A" w:rsidRPr="006A7FA6">
          <w:rPr>
            <w:rFonts w:cs="Times New Roman"/>
            <w:webHidden/>
          </w:rPr>
          <w:instrText xml:space="preserve"> PAGEREF _Toc503518274 \h </w:instrText>
        </w:r>
        <w:r w:rsidR="00A20A4A" w:rsidRPr="006A7FA6">
          <w:rPr>
            <w:rFonts w:cs="Times New Roman"/>
            <w:webHidden/>
          </w:rPr>
        </w:r>
        <w:r w:rsidR="00A20A4A" w:rsidRPr="006A7FA6">
          <w:rPr>
            <w:rFonts w:cs="Times New Roman"/>
            <w:webHidden/>
          </w:rPr>
          <w:fldChar w:fldCharType="separate"/>
        </w:r>
        <w:r w:rsidR="00A20A4A" w:rsidRPr="006A7FA6">
          <w:rPr>
            <w:rFonts w:cs="Times New Roman"/>
            <w:webHidden/>
          </w:rPr>
          <w:t>45</w:t>
        </w:r>
        <w:r w:rsidR="00A20A4A" w:rsidRPr="006A7FA6">
          <w:rPr>
            <w:rFonts w:cs="Times New Roman"/>
            <w:webHidden/>
          </w:rPr>
          <w:fldChar w:fldCharType="end"/>
        </w:r>
      </w:hyperlink>
    </w:p>
    <w:p w14:paraId="0EEC27F7" w14:textId="77777777" w:rsidR="00A20A4A" w:rsidRPr="006A7FA6" w:rsidRDefault="006A6378" w:rsidP="006A7FA6">
      <w:pPr>
        <w:pStyle w:val="21"/>
        <w:rPr>
          <w:rFonts w:eastAsiaTheme="minorEastAsia" w:cs="Times New Roman"/>
          <w:noProof/>
          <w:kern w:val="2"/>
          <w:sz w:val="21"/>
          <w:szCs w:val="22"/>
        </w:rPr>
      </w:pPr>
      <w:hyperlink w:anchor="_Toc503518275" w:history="1">
        <w:r w:rsidR="00A20A4A" w:rsidRPr="006A7FA6">
          <w:rPr>
            <w:rStyle w:val="af0"/>
            <w:rFonts w:cs="Times New Roman"/>
            <w:noProof/>
          </w:rPr>
          <w:t>第一节</w:t>
        </w:r>
        <w:r w:rsidR="00A20A4A" w:rsidRPr="006A7FA6">
          <w:rPr>
            <w:rStyle w:val="af0"/>
            <w:rFonts w:cs="Times New Roman"/>
            <w:noProof/>
          </w:rPr>
          <w:t xml:space="preserve"> </w:t>
        </w:r>
        <w:r w:rsidR="00A20A4A" w:rsidRPr="006A7FA6">
          <w:rPr>
            <w:rStyle w:val="af0"/>
            <w:rFonts w:cs="Times New Roman"/>
            <w:noProof/>
          </w:rPr>
          <w:t>加强规划实施管控</w:t>
        </w:r>
        <w:r w:rsidR="00A20A4A" w:rsidRPr="006A7FA6">
          <w:rPr>
            <w:rFonts w:cs="Times New Roman"/>
            <w:noProof/>
            <w:webHidden/>
          </w:rPr>
          <w:tab/>
        </w:r>
        <w:r w:rsidR="00A20A4A" w:rsidRPr="006A7FA6">
          <w:rPr>
            <w:rFonts w:cs="Times New Roman"/>
            <w:noProof/>
            <w:webHidden/>
          </w:rPr>
          <w:fldChar w:fldCharType="begin"/>
        </w:r>
        <w:r w:rsidR="00A20A4A" w:rsidRPr="006A7FA6">
          <w:rPr>
            <w:rFonts w:cs="Times New Roman"/>
            <w:noProof/>
            <w:webHidden/>
          </w:rPr>
          <w:instrText xml:space="preserve"> PAGEREF _Toc503518275 \h </w:instrText>
        </w:r>
        <w:r w:rsidR="00A20A4A" w:rsidRPr="006A7FA6">
          <w:rPr>
            <w:rFonts w:cs="Times New Roman"/>
            <w:noProof/>
            <w:webHidden/>
          </w:rPr>
        </w:r>
        <w:r w:rsidR="00A20A4A" w:rsidRPr="006A7FA6">
          <w:rPr>
            <w:rFonts w:cs="Times New Roman"/>
            <w:noProof/>
            <w:webHidden/>
          </w:rPr>
          <w:fldChar w:fldCharType="separate"/>
        </w:r>
        <w:r w:rsidR="00A20A4A" w:rsidRPr="006A7FA6">
          <w:rPr>
            <w:rFonts w:cs="Times New Roman"/>
            <w:noProof/>
            <w:webHidden/>
          </w:rPr>
          <w:t>45</w:t>
        </w:r>
        <w:r w:rsidR="00A20A4A" w:rsidRPr="006A7FA6">
          <w:rPr>
            <w:rFonts w:cs="Times New Roman"/>
            <w:noProof/>
            <w:webHidden/>
          </w:rPr>
          <w:fldChar w:fldCharType="end"/>
        </w:r>
      </w:hyperlink>
    </w:p>
    <w:p w14:paraId="14C5F9F6" w14:textId="77777777" w:rsidR="00A20A4A" w:rsidRPr="006A7FA6" w:rsidRDefault="006A6378" w:rsidP="006A7FA6">
      <w:pPr>
        <w:pStyle w:val="21"/>
        <w:rPr>
          <w:rFonts w:eastAsiaTheme="minorEastAsia" w:cs="Times New Roman"/>
          <w:noProof/>
          <w:kern w:val="2"/>
          <w:sz w:val="21"/>
          <w:szCs w:val="22"/>
        </w:rPr>
      </w:pPr>
      <w:hyperlink w:anchor="_Toc503518276" w:history="1">
        <w:r w:rsidR="00A20A4A" w:rsidRPr="006A7FA6">
          <w:rPr>
            <w:rStyle w:val="af0"/>
            <w:rFonts w:cs="Times New Roman"/>
            <w:noProof/>
          </w:rPr>
          <w:t>第二节</w:t>
        </w:r>
        <w:r w:rsidR="00A20A4A" w:rsidRPr="006A7FA6">
          <w:rPr>
            <w:rStyle w:val="af0"/>
            <w:rFonts w:cs="Times New Roman"/>
            <w:noProof/>
          </w:rPr>
          <w:t xml:space="preserve"> </w:t>
        </w:r>
        <w:r w:rsidR="00A20A4A" w:rsidRPr="006A7FA6">
          <w:rPr>
            <w:rStyle w:val="af0"/>
            <w:rFonts w:cs="Times New Roman"/>
            <w:noProof/>
          </w:rPr>
          <w:t>落实规划实施具体工作</w:t>
        </w:r>
        <w:r w:rsidR="00A20A4A" w:rsidRPr="006A7FA6">
          <w:rPr>
            <w:rFonts w:cs="Times New Roman"/>
            <w:noProof/>
            <w:webHidden/>
          </w:rPr>
          <w:tab/>
        </w:r>
        <w:r w:rsidR="00A20A4A" w:rsidRPr="006A7FA6">
          <w:rPr>
            <w:rFonts w:cs="Times New Roman"/>
            <w:noProof/>
            <w:webHidden/>
          </w:rPr>
          <w:fldChar w:fldCharType="begin"/>
        </w:r>
        <w:r w:rsidR="00A20A4A" w:rsidRPr="006A7FA6">
          <w:rPr>
            <w:rFonts w:cs="Times New Roman"/>
            <w:noProof/>
            <w:webHidden/>
          </w:rPr>
          <w:instrText xml:space="preserve"> PAGEREF _Toc503518276 \h </w:instrText>
        </w:r>
        <w:r w:rsidR="00A20A4A" w:rsidRPr="006A7FA6">
          <w:rPr>
            <w:rFonts w:cs="Times New Roman"/>
            <w:noProof/>
            <w:webHidden/>
          </w:rPr>
        </w:r>
        <w:r w:rsidR="00A20A4A" w:rsidRPr="006A7FA6">
          <w:rPr>
            <w:rFonts w:cs="Times New Roman"/>
            <w:noProof/>
            <w:webHidden/>
          </w:rPr>
          <w:fldChar w:fldCharType="separate"/>
        </w:r>
        <w:r w:rsidR="00A20A4A" w:rsidRPr="006A7FA6">
          <w:rPr>
            <w:rFonts w:cs="Times New Roman"/>
            <w:noProof/>
            <w:webHidden/>
          </w:rPr>
          <w:t>46</w:t>
        </w:r>
        <w:r w:rsidR="00A20A4A" w:rsidRPr="006A7FA6">
          <w:rPr>
            <w:rFonts w:cs="Times New Roman"/>
            <w:noProof/>
            <w:webHidden/>
          </w:rPr>
          <w:fldChar w:fldCharType="end"/>
        </w:r>
      </w:hyperlink>
    </w:p>
    <w:p w14:paraId="0A1313EF" w14:textId="77777777" w:rsidR="00A20A4A" w:rsidRPr="006A7FA6" w:rsidRDefault="006A6378" w:rsidP="006A7FA6">
      <w:pPr>
        <w:pStyle w:val="11"/>
        <w:rPr>
          <w:rFonts w:eastAsiaTheme="minorEastAsia" w:cs="Times New Roman"/>
          <w:b w:val="0"/>
          <w:bCs w:val="0"/>
          <w:kern w:val="2"/>
          <w:sz w:val="21"/>
          <w:szCs w:val="22"/>
        </w:rPr>
      </w:pPr>
      <w:hyperlink w:anchor="_Toc503518277" w:history="1">
        <w:r w:rsidR="00A20A4A" w:rsidRPr="006A7FA6">
          <w:rPr>
            <w:rStyle w:val="af0"/>
            <w:rFonts w:cs="Times New Roman"/>
          </w:rPr>
          <w:t>附表</w:t>
        </w:r>
        <w:r w:rsidR="00A20A4A" w:rsidRPr="006A7FA6">
          <w:rPr>
            <w:rFonts w:cs="Times New Roman"/>
            <w:webHidden/>
          </w:rPr>
          <w:tab/>
        </w:r>
        <w:r w:rsidR="00A20A4A" w:rsidRPr="006A7FA6">
          <w:rPr>
            <w:rFonts w:cs="Times New Roman"/>
            <w:webHidden/>
          </w:rPr>
          <w:fldChar w:fldCharType="begin"/>
        </w:r>
        <w:r w:rsidR="00A20A4A" w:rsidRPr="006A7FA6">
          <w:rPr>
            <w:rFonts w:cs="Times New Roman"/>
            <w:webHidden/>
          </w:rPr>
          <w:instrText xml:space="preserve"> PAGEREF _Toc503518277 \h </w:instrText>
        </w:r>
        <w:r w:rsidR="00A20A4A" w:rsidRPr="006A7FA6">
          <w:rPr>
            <w:rFonts w:cs="Times New Roman"/>
            <w:webHidden/>
          </w:rPr>
        </w:r>
        <w:r w:rsidR="00A20A4A" w:rsidRPr="006A7FA6">
          <w:rPr>
            <w:rFonts w:cs="Times New Roman"/>
            <w:webHidden/>
          </w:rPr>
          <w:fldChar w:fldCharType="separate"/>
        </w:r>
        <w:r w:rsidR="00A20A4A" w:rsidRPr="006A7FA6">
          <w:rPr>
            <w:rFonts w:cs="Times New Roman"/>
            <w:webHidden/>
          </w:rPr>
          <w:t>48</w:t>
        </w:r>
        <w:r w:rsidR="00A20A4A" w:rsidRPr="006A7FA6">
          <w:rPr>
            <w:rFonts w:cs="Times New Roman"/>
            <w:webHidden/>
          </w:rPr>
          <w:fldChar w:fldCharType="end"/>
        </w:r>
      </w:hyperlink>
    </w:p>
    <w:p w14:paraId="18F068D4" w14:textId="77777777" w:rsidR="00A20A4A" w:rsidRPr="006A7FA6" w:rsidRDefault="006A6378" w:rsidP="006A7FA6">
      <w:pPr>
        <w:pStyle w:val="21"/>
        <w:rPr>
          <w:rFonts w:eastAsiaTheme="minorEastAsia" w:cs="Times New Roman"/>
          <w:noProof/>
          <w:kern w:val="2"/>
          <w:sz w:val="21"/>
          <w:szCs w:val="22"/>
        </w:rPr>
      </w:pPr>
      <w:hyperlink w:anchor="_Toc503518278" w:history="1">
        <w:r w:rsidR="00A20A4A" w:rsidRPr="006A7FA6">
          <w:rPr>
            <w:rStyle w:val="af0"/>
            <w:rFonts w:eastAsia="黑体" w:cs="Times New Roman"/>
            <w:noProof/>
          </w:rPr>
          <w:t>表</w:t>
        </w:r>
        <w:r w:rsidR="00A20A4A" w:rsidRPr="006A7FA6">
          <w:rPr>
            <w:rStyle w:val="af0"/>
            <w:rFonts w:eastAsia="黑体" w:cs="Times New Roman"/>
            <w:noProof/>
          </w:rPr>
          <w:t xml:space="preserve">1 </w:t>
        </w:r>
        <w:r w:rsidR="00A20A4A" w:rsidRPr="006A7FA6">
          <w:rPr>
            <w:rStyle w:val="af0"/>
            <w:rFonts w:eastAsia="黑体" w:cs="Times New Roman"/>
            <w:noProof/>
          </w:rPr>
          <w:t>武清区土地利用主要调控指标</w:t>
        </w:r>
        <w:r w:rsidR="00A20A4A" w:rsidRPr="006A7FA6">
          <w:rPr>
            <w:rFonts w:cs="Times New Roman"/>
            <w:noProof/>
            <w:webHidden/>
          </w:rPr>
          <w:tab/>
        </w:r>
        <w:r w:rsidR="00A20A4A" w:rsidRPr="006A7FA6">
          <w:rPr>
            <w:rFonts w:cs="Times New Roman"/>
            <w:noProof/>
            <w:webHidden/>
          </w:rPr>
          <w:fldChar w:fldCharType="begin"/>
        </w:r>
        <w:r w:rsidR="00A20A4A" w:rsidRPr="006A7FA6">
          <w:rPr>
            <w:rFonts w:cs="Times New Roman"/>
            <w:noProof/>
            <w:webHidden/>
          </w:rPr>
          <w:instrText xml:space="preserve"> PAGEREF _Toc503518278 \h </w:instrText>
        </w:r>
        <w:r w:rsidR="00A20A4A" w:rsidRPr="006A7FA6">
          <w:rPr>
            <w:rFonts w:cs="Times New Roman"/>
            <w:noProof/>
            <w:webHidden/>
          </w:rPr>
        </w:r>
        <w:r w:rsidR="00A20A4A" w:rsidRPr="006A7FA6">
          <w:rPr>
            <w:rFonts w:cs="Times New Roman"/>
            <w:noProof/>
            <w:webHidden/>
          </w:rPr>
          <w:fldChar w:fldCharType="separate"/>
        </w:r>
        <w:r w:rsidR="00A20A4A" w:rsidRPr="006A7FA6">
          <w:rPr>
            <w:rFonts w:cs="Times New Roman"/>
            <w:noProof/>
            <w:webHidden/>
          </w:rPr>
          <w:t>48</w:t>
        </w:r>
        <w:r w:rsidR="00A20A4A" w:rsidRPr="006A7FA6">
          <w:rPr>
            <w:rFonts w:cs="Times New Roman"/>
            <w:noProof/>
            <w:webHidden/>
          </w:rPr>
          <w:fldChar w:fldCharType="end"/>
        </w:r>
      </w:hyperlink>
    </w:p>
    <w:p w14:paraId="59F25EE9" w14:textId="77777777" w:rsidR="00A20A4A" w:rsidRPr="006A7FA6" w:rsidRDefault="006A6378" w:rsidP="006A7FA6">
      <w:pPr>
        <w:pStyle w:val="21"/>
        <w:rPr>
          <w:rFonts w:eastAsiaTheme="minorEastAsia" w:cs="Times New Roman"/>
          <w:noProof/>
          <w:kern w:val="2"/>
          <w:sz w:val="21"/>
          <w:szCs w:val="22"/>
        </w:rPr>
      </w:pPr>
      <w:hyperlink w:anchor="_Toc503518279" w:history="1">
        <w:r w:rsidR="00A20A4A" w:rsidRPr="006A7FA6">
          <w:rPr>
            <w:rStyle w:val="af0"/>
            <w:rFonts w:eastAsia="黑体" w:cs="Times New Roman"/>
            <w:noProof/>
          </w:rPr>
          <w:t>表</w:t>
        </w:r>
        <w:r w:rsidR="00A20A4A" w:rsidRPr="006A7FA6">
          <w:rPr>
            <w:rStyle w:val="af0"/>
            <w:rFonts w:eastAsia="黑体" w:cs="Times New Roman"/>
            <w:noProof/>
          </w:rPr>
          <w:t xml:space="preserve">2 </w:t>
        </w:r>
        <w:r w:rsidR="00A20A4A" w:rsidRPr="006A7FA6">
          <w:rPr>
            <w:rStyle w:val="af0"/>
            <w:rFonts w:eastAsia="黑体" w:cs="Times New Roman"/>
            <w:noProof/>
          </w:rPr>
          <w:t>武清区各镇街土地用途分区面积表</w:t>
        </w:r>
        <w:r w:rsidR="00A20A4A" w:rsidRPr="006A7FA6">
          <w:rPr>
            <w:rFonts w:cs="Times New Roman"/>
            <w:noProof/>
            <w:webHidden/>
          </w:rPr>
          <w:tab/>
        </w:r>
        <w:r w:rsidR="00A20A4A" w:rsidRPr="006A7FA6">
          <w:rPr>
            <w:rFonts w:cs="Times New Roman"/>
            <w:noProof/>
            <w:webHidden/>
          </w:rPr>
          <w:fldChar w:fldCharType="begin"/>
        </w:r>
        <w:r w:rsidR="00A20A4A" w:rsidRPr="006A7FA6">
          <w:rPr>
            <w:rFonts w:cs="Times New Roman"/>
            <w:noProof/>
            <w:webHidden/>
          </w:rPr>
          <w:instrText xml:space="preserve"> PAGEREF _Toc503518279 \h </w:instrText>
        </w:r>
        <w:r w:rsidR="00A20A4A" w:rsidRPr="006A7FA6">
          <w:rPr>
            <w:rFonts w:cs="Times New Roman"/>
            <w:noProof/>
            <w:webHidden/>
          </w:rPr>
        </w:r>
        <w:r w:rsidR="00A20A4A" w:rsidRPr="006A7FA6">
          <w:rPr>
            <w:rFonts w:cs="Times New Roman"/>
            <w:noProof/>
            <w:webHidden/>
          </w:rPr>
          <w:fldChar w:fldCharType="separate"/>
        </w:r>
        <w:r w:rsidR="00A20A4A" w:rsidRPr="006A7FA6">
          <w:rPr>
            <w:rFonts w:cs="Times New Roman"/>
            <w:noProof/>
            <w:webHidden/>
          </w:rPr>
          <w:t>49</w:t>
        </w:r>
        <w:r w:rsidR="00A20A4A" w:rsidRPr="006A7FA6">
          <w:rPr>
            <w:rFonts w:cs="Times New Roman"/>
            <w:noProof/>
            <w:webHidden/>
          </w:rPr>
          <w:fldChar w:fldCharType="end"/>
        </w:r>
      </w:hyperlink>
    </w:p>
    <w:p w14:paraId="422FFEF0" w14:textId="77777777" w:rsidR="00A20A4A" w:rsidRPr="006A7FA6" w:rsidRDefault="006A6378" w:rsidP="006A7FA6">
      <w:pPr>
        <w:pStyle w:val="21"/>
        <w:rPr>
          <w:rFonts w:eastAsiaTheme="minorEastAsia" w:cs="Times New Roman"/>
          <w:noProof/>
          <w:kern w:val="2"/>
          <w:sz w:val="21"/>
          <w:szCs w:val="22"/>
        </w:rPr>
      </w:pPr>
      <w:hyperlink w:anchor="_Toc503518280" w:history="1">
        <w:r w:rsidR="00A20A4A" w:rsidRPr="006A7FA6">
          <w:rPr>
            <w:rStyle w:val="af0"/>
            <w:rFonts w:eastAsia="黑体" w:cs="Times New Roman"/>
            <w:noProof/>
          </w:rPr>
          <w:t>表</w:t>
        </w:r>
        <w:r w:rsidR="00A20A4A" w:rsidRPr="006A7FA6">
          <w:rPr>
            <w:rStyle w:val="af0"/>
            <w:rFonts w:eastAsia="黑体" w:cs="Times New Roman"/>
            <w:noProof/>
          </w:rPr>
          <w:t xml:space="preserve">3 </w:t>
        </w:r>
        <w:r w:rsidR="00A20A4A" w:rsidRPr="006A7FA6">
          <w:rPr>
            <w:rStyle w:val="af0"/>
            <w:rFonts w:eastAsia="黑体" w:cs="Times New Roman"/>
            <w:noProof/>
          </w:rPr>
          <w:t>武清区</w:t>
        </w:r>
        <w:r w:rsidR="00A20A4A" w:rsidRPr="006A7FA6">
          <w:rPr>
            <w:rStyle w:val="af0"/>
            <w:rFonts w:eastAsia="黑体" w:cs="Times New Roman"/>
            <w:noProof/>
          </w:rPr>
          <w:t>2020</w:t>
        </w:r>
        <w:r w:rsidR="00A20A4A" w:rsidRPr="006A7FA6">
          <w:rPr>
            <w:rStyle w:val="af0"/>
            <w:rFonts w:eastAsia="黑体" w:cs="Times New Roman"/>
            <w:noProof/>
          </w:rPr>
          <w:t>年各镇街主要控制指标表</w:t>
        </w:r>
        <w:r w:rsidR="00A20A4A" w:rsidRPr="006A7FA6">
          <w:rPr>
            <w:rFonts w:cs="Times New Roman"/>
            <w:noProof/>
            <w:webHidden/>
          </w:rPr>
          <w:tab/>
        </w:r>
        <w:r w:rsidR="00A20A4A" w:rsidRPr="006A7FA6">
          <w:rPr>
            <w:rFonts w:cs="Times New Roman"/>
            <w:noProof/>
            <w:webHidden/>
          </w:rPr>
          <w:fldChar w:fldCharType="begin"/>
        </w:r>
        <w:r w:rsidR="00A20A4A" w:rsidRPr="006A7FA6">
          <w:rPr>
            <w:rFonts w:cs="Times New Roman"/>
            <w:noProof/>
            <w:webHidden/>
          </w:rPr>
          <w:instrText xml:space="preserve"> PAGEREF _Toc503518280 \h </w:instrText>
        </w:r>
        <w:r w:rsidR="00A20A4A" w:rsidRPr="006A7FA6">
          <w:rPr>
            <w:rFonts w:cs="Times New Roman"/>
            <w:noProof/>
            <w:webHidden/>
          </w:rPr>
        </w:r>
        <w:r w:rsidR="00A20A4A" w:rsidRPr="006A7FA6">
          <w:rPr>
            <w:rFonts w:cs="Times New Roman"/>
            <w:noProof/>
            <w:webHidden/>
          </w:rPr>
          <w:fldChar w:fldCharType="separate"/>
        </w:r>
        <w:r w:rsidR="00A20A4A" w:rsidRPr="006A7FA6">
          <w:rPr>
            <w:rFonts w:cs="Times New Roman"/>
            <w:noProof/>
            <w:webHidden/>
          </w:rPr>
          <w:t>52</w:t>
        </w:r>
        <w:r w:rsidR="00A20A4A" w:rsidRPr="006A7FA6">
          <w:rPr>
            <w:rFonts w:cs="Times New Roman"/>
            <w:noProof/>
            <w:webHidden/>
          </w:rPr>
          <w:fldChar w:fldCharType="end"/>
        </w:r>
      </w:hyperlink>
    </w:p>
    <w:p w14:paraId="4654256A" w14:textId="77777777" w:rsidR="00A20A4A" w:rsidRPr="006A7FA6" w:rsidRDefault="006A6378" w:rsidP="006A7FA6">
      <w:pPr>
        <w:pStyle w:val="21"/>
        <w:rPr>
          <w:rFonts w:eastAsiaTheme="minorEastAsia" w:cs="Times New Roman"/>
          <w:noProof/>
          <w:kern w:val="2"/>
          <w:sz w:val="21"/>
          <w:szCs w:val="22"/>
        </w:rPr>
      </w:pPr>
      <w:hyperlink w:anchor="_Toc503518281" w:history="1">
        <w:r w:rsidR="00A20A4A" w:rsidRPr="006A7FA6">
          <w:rPr>
            <w:rStyle w:val="af0"/>
            <w:rFonts w:eastAsia="黑体" w:cs="Times New Roman"/>
            <w:noProof/>
          </w:rPr>
          <w:t>表</w:t>
        </w:r>
        <w:r w:rsidR="00A20A4A" w:rsidRPr="006A7FA6">
          <w:rPr>
            <w:rStyle w:val="af0"/>
            <w:rFonts w:eastAsia="黑体" w:cs="Times New Roman"/>
            <w:noProof/>
          </w:rPr>
          <w:t xml:space="preserve">4 </w:t>
        </w:r>
        <w:r w:rsidR="00A20A4A" w:rsidRPr="006A7FA6">
          <w:rPr>
            <w:rStyle w:val="af0"/>
            <w:rFonts w:eastAsia="黑体" w:cs="Times New Roman"/>
            <w:noProof/>
          </w:rPr>
          <w:t>武清区</w:t>
        </w:r>
        <w:r w:rsidR="00A20A4A" w:rsidRPr="006A7FA6">
          <w:rPr>
            <w:rStyle w:val="af0"/>
            <w:rFonts w:eastAsia="黑体" w:cs="Times New Roman"/>
            <w:noProof/>
          </w:rPr>
          <w:t>2015-2020</w:t>
        </w:r>
        <w:r w:rsidR="00A20A4A" w:rsidRPr="006A7FA6">
          <w:rPr>
            <w:rStyle w:val="af0"/>
            <w:rFonts w:eastAsia="黑体" w:cs="Times New Roman"/>
            <w:noProof/>
          </w:rPr>
          <w:t>年重点建设项目表</w:t>
        </w:r>
        <w:r w:rsidR="00A20A4A" w:rsidRPr="006A7FA6">
          <w:rPr>
            <w:rFonts w:cs="Times New Roman"/>
            <w:noProof/>
            <w:webHidden/>
          </w:rPr>
          <w:tab/>
        </w:r>
        <w:r w:rsidR="00A20A4A" w:rsidRPr="006A7FA6">
          <w:rPr>
            <w:rFonts w:cs="Times New Roman"/>
            <w:noProof/>
            <w:webHidden/>
          </w:rPr>
          <w:fldChar w:fldCharType="begin"/>
        </w:r>
        <w:r w:rsidR="00A20A4A" w:rsidRPr="006A7FA6">
          <w:rPr>
            <w:rFonts w:cs="Times New Roman"/>
            <w:noProof/>
            <w:webHidden/>
          </w:rPr>
          <w:instrText xml:space="preserve"> PAGEREF _Toc503518281 \h </w:instrText>
        </w:r>
        <w:r w:rsidR="00A20A4A" w:rsidRPr="006A7FA6">
          <w:rPr>
            <w:rFonts w:cs="Times New Roman"/>
            <w:noProof/>
            <w:webHidden/>
          </w:rPr>
        </w:r>
        <w:r w:rsidR="00A20A4A" w:rsidRPr="006A7FA6">
          <w:rPr>
            <w:rFonts w:cs="Times New Roman"/>
            <w:noProof/>
            <w:webHidden/>
          </w:rPr>
          <w:fldChar w:fldCharType="separate"/>
        </w:r>
        <w:r w:rsidR="00A20A4A" w:rsidRPr="006A7FA6">
          <w:rPr>
            <w:rFonts w:cs="Times New Roman"/>
            <w:noProof/>
            <w:webHidden/>
          </w:rPr>
          <w:t>53</w:t>
        </w:r>
        <w:r w:rsidR="00A20A4A" w:rsidRPr="006A7FA6">
          <w:rPr>
            <w:rFonts w:cs="Times New Roman"/>
            <w:noProof/>
            <w:webHidden/>
          </w:rPr>
          <w:fldChar w:fldCharType="end"/>
        </w:r>
      </w:hyperlink>
    </w:p>
    <w:p w14:paraId="252C2063" w14:textId="77777777" w:rsidR="00376637" w:rsidRPr="006A7FA6" w:rsidRDefault="0064367F" w:rsidP="006A7FA6">
      <w:pPr>
        <w:widowControl w:val="0"/>
        <w:ind w:firstLineChars="0" w:firstLine="0"/>
        <w:outlineLvl w:val="0"/>
        <w:rPr>
          <w:rFonts w:cs="Times New Roman"/>
          <w:sz w:val="28"/>
          <w:szCs w:val="28"/>
        </w:rPr>
        <w:sectPr w:rsidR="00376637" w:rsidRPr="006A7FA6">
          <w:headerReference w:type="default" r:id="rId23"/>
          <w:footerReference w:type="default" r:id="rId24"/>
          <w:type w:val="oddPage"/>
          <w:pgSz w:w="11906" w:h="16838"/>
          <w:pgMar w:top="1440" w:right="1800" w:bottom="1440" w:left="1800" w:header="851" w:footer="992" w:gutter="0"/>
          <w:pgNumType w:fmt="upperRoman" w:start="1"/>
          <w:cols w:space="425"/>
          <w:docGrid w:type="lines" w:linePitch="312"/>
        </w:sectPr>
      </w:pPr>
      <w:r w:rsidRPr="006A7FA6">
        <w:rPr>
          <w:rFonts w:cs="Times New Roman"/>
          <w:sz w:val="28"/>
          <w:szCs w:val="28"/>
        </w:rPr>
        <w:fldChar w:fldCharType="end"/>
      </w:r>
    </w:p>
    <w:p w14:paraId="28E33761" w14:textId="77777777" w:rsidR="00376637" w:rsidRPr="006A7FA6" w:rsidRDefault="0032542A" w:rsidP="00D622CF">
      <w:pPr>
        <w:widowControl w:val="0"/>
        <w:spacing w:beforeLines="50" w:before="156" w:afterLines="50" w:after="156"/>
        <w:ind w:firstLineChars="0" w:firstLine="0"/>
        <w:jc w:val="center"/>
        <w:outlineLvl w:val="0"/>
        <w:rPr>
          <w:rFonts w:eastAsia="黑体" w:cs="Times New Roman"/>
          <w:bCs/>
          <w:kern w:val="44"/>
          <w:sz w:val="36"/>
          <w:szCs w:val="36"/>
        </w:rPr>
      </w:pPr>
      <w:bookmarkStart w:id="1" w:name="_Toc503518237"/>
      <w:r w:rsidRPr="006A7FA6">
        <w:rPr>
          <w:rFonts w:eastAsia="黑体" w:cs="Times New Roman"/>
          <w:bCs/>
          <w:kern w:val="44"/>
          <w:sz w:val="36"/>
          <w:szCs w:val="36"/>
        </w:rPr>
        <w:lastRenderedPageBreak/>
        <w:t>前</w:t>
      </w:r>
      <w:r w:rsidRPr="006A7FA6">
        <w:rPr>
          <w:rFonts w:eastAsia="黑体" w:cs="Times New Roman"/>
          <w:bCs/>
          <w:kern w:val="44"/>
          <w:sz w:val="36"/>
          <w:szCs w:val="36"/>
        </w:rPr>
        <w:t xml:space="preserve">  </w:t>
      </w:r>
      <w:r w:rsidRPr="006A7FA6">
        <w:rPr>
          <w:rFonts w:eastAsia="黑体" w:cs="Times New Roman"/>
          <w:bCs/>
          <w:kern w:val="44"/>
          <w:sz w:val="36"/>
          <w:szCs w:val="36"/>
        </w:rPr>
        <w:t>言</w:t>
      </w:r>
      <w:bookmarkEnd w:id="1"/>
    </w:p>
    <w:p w14:paraId="2FD04DAB"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武清区地处京津之间，围绕落实天津市委、市政府战略部署，坚持开放聚优势、创新增活力、发展惠民生，加快建设美丽武清，全区经济社会保持快速健康发展。</w:t>
      </w:r>
      <w:r w:rsidRPr="006A7FA6">
        <w:rPr>
          <w:rFonts w:eastAsia="仿宋_GB2312" w:cs="Times New Roman"/>
          <w:sz w:val="28"/>
          <w:szCs w:val="28"/>
        </w:rPr>
        <w:t>“</w:t>
      </w:r>
      <w:r w:rsidRPr="006A7FA6">
        <w:rPr>
          <w:rFonts w:eastAsia="仿宋_GB2312" w:cs="Times New Roman"/>
          <w:sz w:val="28"/>
          <w:szCs w:val="28"/>
        </w:rPr>
        <w:t>十三五</w:t>
      </w:r>
      <w:r w:rsidRPr="006A7FA6">
        <w:rPr>
          <w:rFonts w:eastAsia="仿宋_GB2312" w:cs="Times New Roman"/>
          <w:sz w:val="28"/>
          <w:szCs w:val="28"/>
        </w:rPr>
        <w:t>”</w:t>
      </w:r>
      <w:r w:rsidRPr="006A7FA6">
        <w:rPr>
          <w:rFonts w:eastAsia="仿宋_GB2312" w:cs="Times New Roman"/>
          <w:sz w:val="28"/>
          <w:szCs w:val="28"/>
        </w:rPr>
        <w:t>时期，是武清抢抓多重叠加战略机遇、率先全面建成高质量小康社会的关键时期。武清区将按照</w:t>
      </w:r>
      <w:r w:rsidRPr="006A7FA6">
        <w:rPr>
          <w:rFonts w:eastAsia="仿宋_GB2312" w:cs="Times New Roman"/>
          <w:sz w:val="28"/>
          <w:szCs w:val="28"/>
        </w:rPr>
        <w:t>“</w:t>
      </w:r>
      <w:r w:rsidRPr="006A7FA6">
        <w:rPr>
          <w:rFonts w:eastAsia="仿宋_GB2312" w:cs="Times New Roman"/>
          <w:sz w:val="28"/>
          <w:szCs w:val="28"/>
        </w:rPr>
        <w:t>五位一体</w:t>
      </w:r>
      <w:r w:rsidRPr="006A7FA6">
        <w:rPr>
          <w:rFonts w:eastAsia="仿宋_GB2312" w:cs="Times New Roman"/>
          <w:sz w:val="28"/>
          <w:szCs w:val="28"/>
        </w:rPr>
        <w:t>”</w:t>
      </w:r>
      <w:r w:rsidRPr="006A7FA6">
        <w:rPr>
          <w:rFonts w:eastAsia="仿宋_GB2312" w:cs="Times New Roman"/>
          <w:sz w:val="28"/>
          <w:szCs w:val="28"/>
        </w:rPr>
        <w:t>总体布局和</w:t>
      </w:r>
      <w:r w:rsidRPr="006A7FA6">
        <w:rPr>
          <w:rFonts w:eastAsia="仿宋_GB2312" w:cs="Times New Roman"/>
          <w:sz w:val="28"/>
          <w:szCs w:val="28"/>
        </w:rPr>
        <w:t>“</w:t>
      </w:r>
      <w:r w:rsidRPr="006A7FA6">
        <w:rPr>
          <w:rFonts w:eastAsia="仿宋_GB2312" w:cs="Times New Roman"/>
          <w:sz w:val="28"/>
          <w:szCs w:val="28"/>
        </w:rPr>
        <w:t>四个全面</w:t>
      </w:r>
      <w:r w:rsidRPr="006A7FA6">
        <w:rPr>
          <w:rFonts w:eastAsia="仿宋_GB2312" w:cs="Times New Roman"/>
          <w:sz w:val="28"/>
          <w:szCs w:val="28"/>
        </w:rPr>
        <w:t>”</w:t>
      </w:r>
      <w:r w:rsidRPr="006A7FA6">
        <w:rPr>
          <w:rFonts w:eastAsia="仿宋_GB2312" w:cs="Times New Roman"/>
          <w:sz w:val="28"/>
          <w:szCs w:val="28"/>
        </w:rPr>
        <w:t>战略布局，牢固树立创新、协调、绿色、开放、共享发展理念，主动适应经济新常态，以提高发展质量效益为中心、以改革创新为动力，转方式、补短板、惠民生、上水平，全力打造京津卫星城、美丽新武清，加快把武清建设成为京津双城协同发展枢纽节点、高端制造研发和现代服务业聚集区、国家生态文明先行示范区，而《武清区土地利用总体规划（</w:t>
      </w:r>
      <w:r w:rsidRPr="006A7FA6">
        <w:rPr>
          <w:rFonts w:eastAsia="仿宋_GB2312" w:cs="Times New Roman"/>
          <w:sz w:val="28"/>
          <w:szCs w:val="28"/>
        </w:rPr>
        <w:t>2006</w:t>
      </w:r>
      <w:r w:rsidRPr="006A7FA6">
        <w:rPr>
          <w:rFonts w:eastAsia="仿宋_GB2312" w:cs="Times New Roman"/>
          <w:sz w:val="28"/>
          <w:szCs w:val="28"/>
        </w:rPr>
        <w:t>－</w:t>
      </w:r>
      <w:r w:rsidRPr="006A7FA6">
        <w:rPr>
          <w:rFonts w:eastAsia="仿宋_GB2312" w:cs="Times New Roman"/>
          <w:sz w:val="28"/>
          <w:szCs w:val="28"/>
        </w:rPr>
        <w:t>2020</w:t>
      </w:r>
      <w:r w:rsidRPr="006A7FA6">
        <w:rPr>
          <w:rFonts w:eastAsia="仿宋_GB2312" w:cs="Times New Roman"/>
          <w:sz w:val="28"/>
          <w:szCs w:val="28"/>
        </w:rPr>
        <w:t>年）》（以下简称</w:t>
      </w:r>
      <w:r w:rsidRPr="006A7FA6">
        <w:rPr>
          <w:rFonts w:eastAsia="仿宋_GB2312" w:cs="Times New Roman"/>
          <w:sz w:val="28"/>
          <w:szCs w:val="28"/>
        </w:rPr>
        <w:t>“</w:t>
      </w:r>
      <w:r w:rsidRPr="006A7FA6">
        <w:rPr>
          <w:rFonts w:eastAsia="仿宋_GB2312" w:cs="Times New Roman"/>
          <w:sz w:val="28"/>
          <w:szCs w:val="28"/>
        </w:rPr>
        <w:t>原规划</w:t>
      </w:r>
      <w:r w:rsidRPr="006A7FA6">
        <w:rPr>
          <w:rFonts w:eastAsia="仿宋_GB2312" w:cs="Times New Roman"/>
          <w:sz w:val="28"/>
          <w:szCs w:val="28"/>
        </w:rPr>
        <w:t>”</w:t>
      </w:r>
      <w:r w:rsidRPr="006A7FA6">
        <w:rPr>
          <w:rFonts w:eastAsia="仿宋_GB2312" w:cs="Times New Roman"/>
          <w:sz w:val="28"/>
          <w:szCs w:val="28"/>
        </w:rPr>
        <w:t>）与武清区经济社会发展的客观实际、发展需求之间出现了一些不协调、不适应。为满足武清区城市发展定位提升的要求，保障经济的持续稳定增长、社会事业的全面进步和高质量小康社会的全面建成，迫切需要调整完善武清区土地利用的目标、发展方向和用地格局。</w:t>
      </w:r>
    </w:p>
    <w:p w14:paraId="65407342"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本规划全面分析了武清区土地利用面临的形势和存在的问题；明确了区域发展定位和土地利用战略；制定了土地利用目标；优化调整了土地利用结构与布局；划定了土地用途分区，并强化了建设用地的空间管制规则；提出了规划实施的保障措施。</w:t>
      </w:r>
    </w:p>
    <w:p w14:paraId="74929885" w14:textId="77777777" w:rsidR="00376637" w:rsidRPr="006A7FA6" w:rsidRDefault="0032542A" w:rsidP="006A7FA6">
      <w:pPr>
        <w:widowControl w:val="0"/>
        <w:ind w:firstLine="560"/>
        <w:rPr>
          <w:rFonts w:eastAsia="仿宋_GB2312" w:cs="Times New Roman"/>
          <w:sz w:val="28"/>
          <w:szCs w:val="28"/>
        </w:rPr>
        <w:sectPr w:rsidR="00376637" w:rsidRPr="006A7FA6">
          <w:footerReference w:type="default" r:id="rId25"/>
          <w:pgSz w:w="11906" w:h="16838"/>
          <w:pgMar w:top="1440" w:right="1800" w:bottom="1440" w:left="1800" w:header="851" w:footer="992" w:gutter="0"/>
          <w:pgNumType w:fmt="upperRoman" w:start="1"/>
          <w:cols w:space="425"/>
          <w:docGrid w:type="lines" w:linePitch="312"/>
        </w:sectPr>
      </w:pPr>
      <w:r w:rsidRPr="006A7FA6">
        <w:rPr>
          <w:rFonts w:eastAsia="仿宋_GB2312" w:cs="Times New Roman"/>
          <w:sz w:val="28"/>
          <w:szCs w:val="28"/>
        </w:rPr>
        <w:t>土地利用总体规划是指导土地管理的纲领性文件，是落实土地宏观调控、土地用途管制和引导城乡建设的重要依据。按照国土资源部以及天津市有关要求，编制武清区土地利用总体规划修改方案，经武清区人民政府审查同意后，编制《天津市武清区土地利用总体规划（</w:t>
      </w:r>
      <w:r w:rsidRPr="006A7FA6">
        <w:rPr>
          <w:rFonts w:eastAsia="仿宋_GB2312" w:cs="Times New Roman"/>
          <w:sz w:val="28"/>
          <w:szCs w:val="28"/>
        </w:rPr>
        <w:t>2015-2020</w:t>
      </w:r>
      <w:r w:rsidRPr="006A7FA6">
        <w:rPr>
          <w:rFonts w:eastAsia="仿宋_GB2312" w:cs="Times New Roman"/>
          <w:sz w:val="28"/>
          <w:szCs w:val="28"/>
        </w:rPr>
        <w:t>年）》（以下简称</w:t>
      </w:r>
      <w:r w:rsidRPr="006A7FA6">
        <w:rPr>
          <w:rFonts w:eastAsia="仿宋_GB2312" w:cs="Times New Roman"/>
          <w:sz w:val="28"/>
          <w:szCs w:val="28"/>
        </w:rPr>
        <w:t>“</w:t>
      </w:r>
      <w:r w:rsidRPr="006A7FA6">
        <w:rPr>
          <w:rFonts w:eastAsia="仿宋_GB2312" w:cs="Times New Roman"/>
          <w:sz w:val="28"/>
          <w:szCs w:val="28"/>
        </w:rPr>
        <w:t>本规划</w:t>
      </w:r>
      <w:r w:rsidRPr="006A7FA6">
        <w:rPr>
          <w:rFonts w:eastAsia="仿宋_GB2312" w:cs="Times New Roman"/>
          <w:sz w:val="28"/>
          <w:szCs w:val="28"/>
        </w:rPr>
        <w:t>”</w:t>
      </w:r>
      <w:r w:rsidRPr="006A7FA6">
        <w:rPr>
          <w:rFonts w:eastAsia="仿宋_GB2312" w:cs="Times New Roman"/>
          <w:sz w:val="28"/>
          <w:szCs w:val="28"/>
        </w:rPr>
        <w:t>），报天津市人民政府审批。</w:t>
      </w:r>
    </w:p>
    <w:p w14:paraId="36F21596" w14:textId="77777777" w:rsidR="00376637" w:rsidRPr="006A7FA6" w:rsidRDefault="00376637" w:rsidP="006A7FA6">
      <w:pPr>
        <w:widowControl w:val="0"/>
        <w:ind w:firstLineChars="0" w:firstLine="0"/>
        <w:rPr>
          <w:rFonts w:eastAsia="仿宋_GB2312" w:cs="Times New Roman"/>
          <w:sz w:val="28"/>
          <w:szCs w:val="28"/>
        </w:rPr>
        <w:sectPr w:rsidR="00376637" w:rsidRPr="006A7FA6">
          <w:footerReference w:type="default" r:id="rId26"/>
          <w:pgSz w:w="11906" w:h="16838"/>
          <w:pgMar w:top="1440" w:right="1800" w:bottom="1440" w:left="1800" w:header="851" w:footer="992" w:gutter="0"/>
          <w:pgNumType w:start="0"/>
          <w:cols w:space="425"/>
          <w:docGrid w:type="lines" w:linePitch="312"/>
        </w:sectPr>
      </w:pPr>
    </w:p>
    <w:p w14:paraId="0032EB4C" w14:textId="77777777" w:rsidR="00376637" w:rsidRPr="006A7FA6" w:rsidRDefault="0032542A" w:rsidP="00D622CF">
      <w:pPr>
        <w:widowControl w:val="0"/>
        <w:spacing w:beforeLines="50" w:before="120" w:afterLines="50" w:after="120"/>
        <w:ind w:firstLineChars="0" w:firstLine="0"/>
        <w:jc w:val="center"/>
        <w:outlineLvl w:val="0"/>
        <w:rPr>
          <w:rFonts w:eastAsia="黑体" w:cs="Times New Roman"/>
          <w:bCs/>
          <w:kern w:val="44"/>
          <w:sz w:val="36"/>
          <w:szCs w:val="36"/>
        </w:rPr>
      </w:pPr>
      <w:bookmarkStart w:id="2" w:name="_Toc470538982"/>
      <w:bookmarkStart w:id="3" w:name="_Toc503518238"/>
      <w:r w:rsidRPr="006A7FA6">
        <w:rPr>
          <w:rFonts w:eastAsia="黑体" w:cs="Times New Roman"/>
          <w:bCs/>
          <w:kern w:val="44"/>
          <w:sz w:val="36"/>
          <w:szCs w:val="36"/>
        </w:rPr>
        <w:lastRenderedPageBreak/>
        <w:t>第一章</w:t>
      </w:r>
      <w:r w:rsidRPr="006A7FA6">
        <w:rPr>
          <w:rFonts w:eastAsia="黑体" w:cs="Times New Roman"/>
          <w:bCs/>
          <w:kern w:val="44"/>
          <w:sz w:val="36"/>
          <w:szCs w:val="36"/>
        </w:rPr>
        <w:t xml:space="preserve"> </w:t>
      </w:r>
      <w:r w:rsidRPr="006A7FA6">
        <w:rPr>
          <w:rFonts w:eastAsia="黑体" w:cs="Times New Roman"/>
          <w:bCs/>
          <w:kern w:val="44"/>
          <w:sz w:val="36"/>
          <w:szCs w:val="36"/>
        </w:rPr>
        <w:t>规划总则</w:t>
      </w:r>
      <w:bookmarkEnd w:id="2"/>
      <w:bookmarkEnd w:id="3"/>
    </w:p>
    <w:p w14:paraId="3C7960E2" w14:textId="77777777" w:rsidR="00376637" w:rsidRPr="006A7FA6" w:rsidRDefault="0032542A">
      <w:pPr>
        <w:pStyle w:val="3"/>
        <w:keepNext w:val="0"/>
        <w:keepLines w:val="0"/>
        <w:widowControl w:val="0"/>
        <w:spacing w:before="120" w:after="120"/>
        <w:ind w:firstLineChars="0" w:firstLine="0"/>
        <w:rPr>
          <w:rFonts w:cs="Times New Roman"/>
        </w:rPr>
      </w:pPr>
      <w:bookmarkStart w:id="4" w:name="_Toc470538983"/>
      <w:r w:rsidRPr="006A7FA6">
        <w:rPr>
          <w:rFonts w:cs="Times New Roman"/>
        </w:rPr>
        <w:t>一、区域概况</w:t>
      </w:r>
      <w:bookmarkEnd w:id="4"/>
    </w:p>
    <w:p w14:paraId="17868044"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武清区地处京津之间，位于天津市西北部，既是北京</w:t>
      </w:r>
      <w:proofErr w:type="gramStart"/>
      <w:r w:rsidRPr="006A7FA6">
        <w:rPr>
          <w:rFonts w:eastAsia="仿宋_GB2312" w:cs="Times New Roman"/>
          <w:sz w:val="28"/>
          <w:szCs w:val="28"/>
        </w:rPr>
        <w:t>非首都</w:t>
      </w:r>
      <w:proofErr w:type="gramEnd"/>
      <w:r w:rsidRPr="006A7FA6">
        <w:rPr>
          <w:rFonts w:eastAsia="仿宋_GB2312" w:cs="Times New Roman"/>
          <w:sz w:val="28"/>
          <w:szCs w:val="28"/>
        </w:rPr>
        <w:t>功能向东南拓展的重要承载地，又是天津向西北开放的前沿阵地。武清区位于京津冀都市圈中心位置、京津主轴中间节点，北与北京市通州区、河北省香河县为邻，南与天津市北辰区、西青区和河北省霸州市相连，东与天津市宝坻区、宁河区搭界，西与河北省廊坊市接壤。</w:t>
      </w:r>
      <w:r w:rsidRPr="006A7FA6">
        <w:rPr>
          <w:rFonts w:eastAsia="仿宋_GB2312" w:cs="Times New Roman"/>
          <w:sz w:val="28"/>
          <w:szCs w:val="28"/>
        </w:rPr>
        <w:t>“</w:t>
      </w:r>
      <w:r w:rsidRPr="006A7FA6">
        <w:rPr>
          <w:rFonts w:eastAsia="仿宋_GB2312" w:cs="Times New Roman"/>
          <w:sz w:val="28"/>
          <w:szCs w:val="28"/>
        </w:rPr>
        <w:t>九纵九横</w:t>
      </w:r>
      <w:r w:rsidRPr="006A7FA6">
        <w:rPr>
          <w:rFonts w:eastAsia="仿宋_GB2312" w:cs="Times New Roman"/>
          <w:sz w:val="28"/>
          <w:szCs w:val="28"/>
        </w:rPr>
        <w:t>”</w:t>
      </w:r>
      <w:r w:rsidRPr="006A7FA6">
        <w:rPr>
          <w:rFonts w:eastAsia="仿宋_GB2312" w:cs="Times New Roman"/>
          <w:sz w:val="28"/>
          <w:szCs w:val="28"/>
        </w:rPr>
        <w:t>的现代交通体系使武清区融入京津半小时交通圈，成为连接京津冀都市圈、滨海新区出海口岸的重要交通枢纽。</w:t>
      </w:r>
    </w:p>
    <w:p w14:paraId="1DF3817A" w14:textId="77777777" w:rsidR="00376637" w:rsidRPr="006A7FA6" w:rsidRDefault="0032542A">
      <w:pPr>
        <w:pStyle w:val="3"/>
        <w:keepNext w:val="0"/>
        <w:keepLines w:val="0"/>
        <w:widowControl w:val="0"/>
        <w:spacing w:before="120" w:after="120"/>
        <w:ind w:firstLineChars="0" w:firstLine="0"/>
        <w:rPr>
          <w:rFonts w:cs="Times New Roman"/>
        </w:rPr>
      </w:pPr>
      <w:bookmarkStart w:id="5" w:name="_Toc470538984"/>
      <w:r w:rsidRPr="006A7FA6">
        <w:rPr>
          <w:rFonts w:cs="Times New Roman"/>
        </w:rPr>
        <w:t>二、规划目的</w:t>
      </w:r>
      <w:bookmarkEnd w:id="5"/>
    </w:p>
    <w:p w14:paraId="21BAF7D2"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w:t>
      </w:r>
      <w:r w:rsidRPr="006A7FA6">
        <w:rPr>
          <w:rFonts w:eastAsia="仿宋_GB2312" w:cs="Times New Roman"/>
          <w:sz w:val="28"/>
          <w:szCs w:val="28"/>
        </w:rPr>
        <w:t>1</w:t>
      </w:r>
      <w:r w:rsidRPr="006A7FA6">
        <w:rPr>
          <w:rFonts w:eastAsia="仿宋_GB2312" w:cs="Times New Roman"/>
          <w:sz w:val="28"/>
          <w:szCs w:val="28"/>
        </w:rPr>
        <w:t>）严格保护耕地与基本农田。全面落实天津市下达的耕地和永久基本农田保护任务，严格划定永久基本农田，加大土地开发整理复垦补充耕地力度，推进中低产田改造和高标准农田建设，提高耕地质量。</w:t>
      </w:r>
    </w:p>
    <w:p w14:paraId="1CC1E63E"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w:t>
      </w:r>
      <w:r w:rsidRPr="006A7FA6">
        <w:rPr>
          <w:rFonts w:eastAsia="仿宋_GB2312" w:cs="Times New Roman"/>
          <w:sz w:val="28"/>
          <w:szCs w:val="28"/>
        </w:rPr>
        <w:t>2</w:t>
      </w:r>
      <w:r w:rsidRPr="006A7FA6">
        <w:rPr>
          <w:rFonts w:eastAsia="仿宋_GB2312" w:cs="Times New Roman"/>
          <w:sz w:val="28"/>
          <w:szCs w:val="28"/>
        </w:rPr>
        <w:t>）促进节约集约利用土地。落实市级规划确定的城市开发边界，合理调控建设用地规模，优化建设用地结构和布局，提高土地利用强度和效率，充分挖掘存量建设用地潜力，有效保障科学发展用地需求。</w:t>
      </w:r>
    </w:p>
    <w:p w14:paraId="55AA9FC7"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w:t>
      </w:r>
      <w:r w:rsidRPr="006A7FA6">
        <w:rPr>
          <w:rFonts w:eastAsia="仿宋_GB2312" w:cs="Times New Roman"/>
          <w:sz w:val="28"/>
          <w:szCs w:val="28"/>
        </w:rPr>
        <w:t>3</w:t>
      </w:r>
      <w:r w:rsidRPr="006A7FA6">
        <w:rPr>
          <w:rFonts w:eastAsia="仿宋_GB2312" w:cs="Times New Roman"/>
          <w:sz w:val="28"/>
          <w:szCs w:val="28"/>
        </w:rPr>
        <w:t>）统筹城乡和区域发展。落实京津冀协同发展总体战略，立足土地利用空间格局优化和用途管制引导，协调各行各业的用地需求，引导人口、产业和生产要素合理流动，促进经济社会协调发展。</w:t>
      </w:r>
    </w:p>
    <w:p w14:paraId="0DC08B88"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w:t>
      </w:r>
      <w:r w:rsidRPr="006A7FA6">
        <w:rPr>
          <w:rFonts w:eastAsia="仿宋_GB2312" w:cs="Times New Roman"/>
          <w:sz w:val="28"/>
          <w:szCs w:val="28"/>
        </w:rPr>
        <w:t>4</w:t>
      </w:r>
      <w:r w:rsidRPr="006A7FA6">
        <w:rPr>
          <w:rFonts w:eastAsia="仿宋_GB2312" w:cs="Times New Roman"/>
          <w:sz w:val="28"/>
          <w:szCs w:val="28"/>
        </w:rPr>
        <w:t>）保护和改善生态环境。落实生态保护红线划定要求，加</w:t>
      </w:r>
      <w:r w:rsidRPr="006A7FA6">
        <w:rPr>
          <w:rFonts w:eastAsia="仿宋_GB2312" w:cs="Times New Roman"/>
          <w:sz w:val="28"/>
          <w:szCs w:val="28"/>
        </w:rPr>
        <w:lastRenderedPageBreak/>
        <w:t>强基础性生态建设用地保护，加大植树造林和生态退耕力度，落实自然保护区主体责任</w:t>
      </w:r>
      <w:r w:rsidR="00FA1E76" w:rsidRPr="006A7FA6">
        <w:rPr>
          <w:rFonts w:eastAsia="仿宋_GB2312" w:cs="Times New Roman"/>
          <w:sz w:val="28"/>
          <w:szCs w:val="28"/>
        </w:rPr>
        <w:t>，</w:t>
      </w:r>
      <w:r w:rsidRPr="006A7FA6">
        <w:rPr>
          <w:rFonts w:eastAsia="仿宋_GB2312" w:cs="Times New Roman"/>
          <w:sz w:val="28"/>
          <w:szCs w:val="28"/>
        </w:rPr>
        <w:t>加大土地生态建设和环境整治力度。以建设国家生态文明示范区为目标，改善环境质量，实现人口、资源、环境的可持续发展。</w:t>
      </w:r>
    </w:p>
    <w:p w14:paraId="2EB5AC03"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w:t>
      </w:r>
      <w:r w:rsidRPr="006A7FA6">
        <w:rPr>
          <w:rFonts w:eastAsia="仿宋_GB2312" w:cs="Times New Roman"/>
          <w:sz w:val="28"/>
          <w:szCs w:val="28"/>
        </w:rPr>
        <w:t>5</w:t>
      </w:r>
      <w:r w:rsidRPr="006A7FA6">
        <w:rPr>
          <w:rFonts w:eastAsia="仿宋_GB2312" w:cs="Times New Roman"/>
          <w:sz w:val="28"/>
          <w:szCs w:val="28"/>
        </w:rPr>
        <w:t>）提高土地利用统筹管控能力。通过本次规划修改工作，加强土地利用总体规划与国民经济和社会发展规划、城乡总体规划以及各类专项规划的衔接，协调规划与经济社会发展的实际需求，建立健全规划评估调整机制，增强规划的科学性、有效性、可操作性，提高土地利用统筹管控能力。</w:t>
      </w:r>
    </w:p>
    <w:p w14:paraId="0A94AD22" w14:textId="77777777" w:rsidR="00376637" w:rsidRPr="006A7FA6" w:rsidRDefault="0032542A">
      <w:pPr>
        <w:pStyle w:val="3"/>
        <w:keepNext w:val="0"/>
        <w:keepLines w:val="0"/>
        <w:widowControl w:val="0"/>
        <w:spacing w:before="120" w:after="120"/>
        <w:ind w:firstLineChars="0" w:firstLine="0"/>
        <w:rPr>
          <w:rFonts w:cs="Times New Roman"/>
        </w:rPr>
      </w:pPr>
      <w:bookmarkStart w:id="6" w:name="_Toc470538985"/>
      <w:r w:rsidRPr="006A7FA6">
        <w:rPr>
          <w:rFonts w:cs="Times New Roman"/>
        </w:rPr>
        <w:t>三、规划任务</w:t>
      </w:r>
      <w:bookmarkEnd w:id="6"/>
    </w:p>
    <w:p w14:paraId="04C2B41E"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w:t>
      </w:r>
      <w:r w:rsidRPr="006A7FA6">
        <w:rPr>
          <w:rFonts w:eastAsia="仿宋_GB2312" w:cs="Times New Roman"/>
          <w:sz w:val="28"/>
          <w:szCs w:val="28"/>
        </w:rPr>
        <w:t>1</w:t>
      </w:r>
      <w:r w:rsidRPr="006A7FA6">
        <w:rPr>
          <w:rFonts w:eastAsia="仿宋_GB2312" w:cs="Times New Roman"/>
          <w:sz w:val="28"/>
          <w:szCs w:val="28"/>
        </w:rPr>
        <w:t>）落实市级规划下达的任务，确定土地利用目标，分解下达</w:t>
      </w:r>
      <w:proofErr w:type="gramStart"/>
      <w:r w:rsidRPr="006A7FA6">
        <w:rPr>
          <w:rFonts w:eastAsia="仿宋_GB2312" w:cs="Times New Roman"/>
          <w:sz w:val="28"/>
          <w:szCs w:val="28"/>
        </w:rPr>
        <w:t>镇街级土地利用</w:t>
      </w:r>
      <w:proofErr w:type="gramEnd"/>
      <w:r w:rsidRPr="006A7FA6">
        <w:rPr>
          <w:rFonts w:eastAsia="仿宋_GB2312" w:cs="Times New Roman"/>
          <w:sz w:val="28"/>
          <w:szCs w:val="28"/>
        </w:rPr>
        <w:t>调控指标；</w:t>
      </w:r>
    </w:p>
    <w:p w14:paraId="3C84904E"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w:t>
      </w:r>
      <w:r w:rsidRPr="006A7FA6">
        <w:rPr>
          <w:rFonts w:eastAsia="仿宋_GB2312" w:cs="Times New Roman"/>
          <w:sz w:val="28"/>
          <w:szCs w:val="28"/>
        </w:rPr>
        <w:t>2</w:t>
      </w:r>
      <w:r w:rsidRPr="006A7FA6">
        <w:rPr>
          <w:rFonts w:eastAsia="仿宋_GB2312" w:cs="Times New Roman"/>
          <w:sz w:val="28"/>
          <w:szCs w:val="28"/>
        </w:rPr>
        <w:t>）划定永久基本农田，落实</w:t>
      </w:r>
      <w:r w:rsidRPr="006A7FA6">
        <w:rPr>
          <w:rFonts w:eastAsia="仿宋_GB2312" w:cs="Times New Roman"/>
          <w:sz w:val="28"/>
          <w:szCs w:val="28"/>
        </w:rPr>
        <w:t>“</w:t>
      </w:r>
      <w:r w:rsidRPr="006A7FA6">
        <w:rPr>
          <w:rFonts w:eastAsia="仿宋_GB2312" w:cs="Times New Roman"/>
          <w:sz w:val="28"/>
          <w:szCs w:val="28"/>
        </w:rPr>
        <w:t>十三五</w:t>
      </w:r>
      <w:r w:rsidRPr="006A7FA6">
        <w:rPr>
          <w:rFonts w:eastAsia="仿宋_GB2312" w:cs="Times New Roman"/>
          <w:sz w:val="28"/>
          <w:szCs w:val="28"/>
        </w:rPr>
        <w:t>”</w:t>
      </w:r>
      <w:r w:rsidRPr="006A7FA6">
        <w:rPr>
          <w:rFonts w:eastAsia="仿宋_GB2312" w:cs="Times New Roman"/>
          <w:sz w:val="28"/>
          <w:szCs w:val="28"/>
        </w:rPr>
        <w:t>期间植树造林的空间布局；</w:t>
      </w:r>
    </w:p>
    <w:p w14:paraId="44A0DD06"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w:t>
      </w:r>
      <w:r w:rsidRPr="006A7FA6">
        <w:rPr>
          <w:rFonts w:eastAsia="仿宋_GB2312" w:cs="Times New Roman"/>
          <w:sz w:val="28"/>
          <w:szCs w:val="28"/>
        </w:rPr>
        <w:t>3</w:t>
      </w:r>
      <w:r w:rsidRPr="006A7FA6">
        <w:rPr>
          <w:rFonts w:eastAsia="仿宋_GB2312" w:cs="Times New Roman"/>
          <w:sz w:val="28"/>
          <w:szCs w:val="28"/>
        </w:rPr>
        <w:t>）优化土地利用结构和布局，落实城市开发边界、永久基本农田保护红线和生态保护红线，划定用途分区，落实建设用地管制分区，明确管制规则；</w:t>
      </w:r>
    </w:p>
    <w:p w14:paraId="6A4BFD1A"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w:t>
      </w:r>
      <w:r w:rsidRPr="006A7FA6">
        <w:rPr>
          <w:rFonts w:eastAsia="仿宋_GB2312" w:cs="Times New Roman"/>
          <w:sz w:val="28"/>
          <w:szCs w:val="28"/>
        </w:rPr>
        <w:t>4</w:t>
      </w:r>
      <w:r w:rsidRPr="006A7FA6">
        <w:rPr>
          <w:rFonts w:eastAsia="仿宋_GB2312" w:cs="Times New Roman"/>
          <w:sz w:val="28"/>
          <w:szCs w:val="28"/>
        </w:rPr>
        <w:t>）安排</w:t>
      </w:r>
      <w:r w:rsidRPr="006A7FA6">
        <w:rPr>
          <w:rFonts w:eastAsia="仿宋_GB2312" w:cs="Times New Roman"/>
          <w:sz w:val="28"/>
          <w:szCs w:val="28"/>
        </w:rPr>
        <w:t>“</w:t>
      </w:r>
      <w:r w:rsidRPr="006A7FA6">
        <w:rPr>
          <w:rFonts w:eastAsia="仿宋_GB2312" w:cs="Times New Roman"/>
          <w:sz w:val="28"/>
          <w:szCs w:val="28"/>
        </w:rPr>
        <w:t>十三五</w:t>
      </w:r>
      <w:r w:rsidRPr="006A7FA6">
        <w:rPr>
          <w:rFonts w:eastAsia="仿宋_GB2312" w:cs="Times New Roman"/>
          <w:sz w:val="28"/>
          <w:szCs w:val="28"/>
        </w:rPr>
        <w:t>”</w:t>
      </w:r>
      <w:r w:rsidRPr="006A7FA6">
        <w:rPr>
          <w:rFonts w:eastAsia="仿宋_GB2312" w:cs="Times New Roman"/>
          <w:sz w:val="28"/>
          <w:szCs w:val="28"/>
        </w:rPr>
        <w:t>期间重点建设项目用地，确定土地整治规模、范围和重点区域，划定基本农田整备区；</w:t>
      </w:r>
    </w:p>
    <w:p w14:paraId="0039CB0E"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w:t>
      </w:r>
      <w:r w:rsidRPr="006A7FA6">
        <w:rPr>
          <w:rFonts w:eastAsia="仿宋_GB2312" w:cs="Times New Roman"/>
          <w:sz w:val="28"/>
          <w:szCs w:val="28"/>
        </w:rPr>
        <w:t>5</w:t>
      </w:r>
      <w:r w:rsidRPr="006A7FA6">
        <w:rPr>
          <w:rFonts w:eastAsia="仿宋_GB2312" w:cs="Times New Roman"/>
          <w:sz w:val="28"/>
          <w:szCs w:val="28"/>
        </w:rPr>
        <w:t>）制定规划实施管理措施。</w:t>
      </w:r>
    </w:p>
    <w:p w14:paraId="442F8E2F" w14:textId="77777777" w:rsidR="00376637" w:rsidRPr="006A7FA6" w:rsidRDefault="0032542A">
      <w:pPr>
        <w:pStyle w:val="3"/>
        <w:keepNext w:val="0"/>
        <w:keepLines w:val="0"/>
        <w:widowControl w:val="0"/>
        <w:spacing w:before="120" w:after="120"/>
        <w:ind w:firstLineChars="0" w:firstLine="0"/>
        <w:rPr>
          <w:rFonts w:cs="Times New Roman"/>
        </w:rPr>
      </w:pPr>
      <w:bookmarkStart w:id="7" w:name="_Toc470538986"/>
      <w:r w:rsidRPr="006A7FA6">
        <w:rPr>
          <w:rFonts w:cs="Times New Roman"/>
        </w:rPr>
        <w:t>四、规划依据</w:t>
      </w:r>
      <w:bookmarkEnd w:id="7"/>
    </w:p>
    <w:p w14:paraId="6F6E8075" w14:textId="77777777" w:rsidR="00376637" w:rsidRPr="006A7FA6" w:rsidRDefault="0032542A">
      <w:pPr>
        <w:widowControl w:val="0"/>
        <w:ind w:firstLine="562"/>
        <w:outlineLvl w:val="3"/>
        <w:rPr>
          <w:rFonts w:cs="Times New Roman"/>
          <w:b/>
          <w:sz w:val="28"/>
          <w:szCs w:val="28"/>
        </w:rPr>
      </w:pPr>
      <w:r w:rsidRPr="006A7FA6">
        <w:rPr>
          <w:rFonts w:cs="Times New Roman"/>
          <w:b/>
          <w:sz w:val="28"/>
          <w:szCs w:val="28"/>
        </w:rPr>
        <w:t>（一）法律法规及政策文件</w:t>
      </w:r>
    </w:p>
    <w:p w14:paraId="7D42F97E"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w:t>
      </w:r>
      <w:r w:rsidRPr="006A7FA6">
        <w:rPr>
          <w:rFonts w:eastAsia="仿宋_GB2312" w:cs="Times New Roman"/>
          <w:sz w:val="28"/>
          <w:szCs w:val="28"/>
        </w:rPr>
        <w:t>1</w:t>
      </w:r>
      <w:r w:rsidRPr="006A7FA6">
        <w:rPr>
          <w:rFonts w:eastAsia="仿宋_GB2312" w:cs="Times New Roman"/>
          <w:sz w:val="28"/>
          <w:szCs w:val="28"/>
        </w:rPr>
        <w:t>）《基本农田保护条例》（</w:t>
      </w:r>
      <w:r w:rsidRPr="006A7FA6">
        <w:rPr>
          <w:rFonts w:eastAsia="仿宋_GB2312" w:cs="Times New Roman"/>
          <w:sz w:val="28"/>
          <w:szCs w:val="28"/>
        </w:rPr>
        <w:t>1998</w:t>
      </w:r>
      <w:r w:rsidRPr="006A7FA6">
        <w:rPr>
          <w:rFonts w:eastAsia="仿宋_GB2312" w:cs="Times New Roman"/>
          <w:sz w:val="28"/>
          <w:szCs w:val="28"/>
        </w:rPr>
        <w:t>年）；</w:t>
      </w:r>
    </w:p>
    <w:p w14:paraId="0D6A53AF"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w:t>
      </w:r>
      <w:r w:rsidRPr="006A7FA6">
        <w:rPr>
          <w:rFonts w:eastAsia="仿宋_GB2312" w:cs="Times New Roman"/>
          <w:sz w:val="28"/>
          <w:szCs w:val="28"/>
        </w:rPr>
        <w:t>2</w:t>
      </w:r>
      <w:r w:rsidRPr="006A7FA6">
        <w:rPr>
          <w:rFonts w:eastAsia="仿宋_GB2312" w:cs="Times New Roman"/>
          <w:sz w:val="28"/>
          <w:szCs w:val="28"/>
        </w:rPr>
        <w:t>）《中华人民共和国土地管理法》（</w:t>
      </w:r>
      <w:r w:rsidRPr="006A7FA6">
        <w:rPr>
          <w:rFonts w:eastAsia="仿宋_GB2312" w:cs="Times New Roman"/>
          <w:sz w:val="28"/>
          <w:szCs w:val="28"/>
        </w:rPr>
        <w:t>2004</w:t>
      </w:r>
      <w:r w:rsidRPr="006A7FA6">
        <w:rPr>
          <w:rFonts w:eastAsia="仿宋_GB2312" w:cs="Times New Roman"/>
          <w:sz w:val="28"/>
          <w:szCs w:val="28"/>
        </w:rPr>
        <w:t>年）；</w:t>
      </w:r>
    </w:p>
    <w:p w14:paraId="43190C42"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lastRenderedPageBreak/>
        <w:t>（</w:t>
      </w:r>
      <w:r w:rsidRPr="006A7FA6">
        <w:rPr>
          <w:rFonts w:eastAsia="仿宋_GB2312" w:cs="Times New Roman"/>
          <w:sz w:val="28"/>
          <w:szCs w:val="28"/>
        </w:rPr>
        <w:t>3</w:t>
      </w:r>
      <w:r w:rsidRPr="006A7FA6">
        <w:rPr>
          <w:rFonts w:eastAsia="仿宋_GB2312" w:cs="Times New Roman"/>
          <w:sz w:val="28"/>
          <w:szCs w:val="28"/>
        </w:rPr>
        <w:t>）《中华人民共和国城乡规划法》（</w:t>
      </w:r>
      <w:r w:rsidRPr="006A7FA6">
        <w:rPr>
          <w:rFonts w:eastAsia="仿宋_GB2312" w:cs="Times New Roman"/>
          <w:sz w:val="28"/>
          <w:szCs w:val="28"/>
        </w:rPr>
        <w:t>2007</w:t>
      </w:r>
      <w:r w:rsidRPr="006A7FA6">
        <w:rPr>
          <w:rFonts w:eastAsia="仿宋_GB2312" w:cs="Times New Roman"/>
          <w:sz w:val="28"/>
          <w:szCs w:val="28"/>
        </w:rPr>
        <w:t>年）；</w:t>
      </w:r>
    </w:p>
    <w:p w14:paraId="32F815D8"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w:t>
      </w:r>
      <w:r w:rsidRPr="006A7FA6">
        <w:rPr>
          <w:rFonts w:eastAsia="仿宋_GB2312" w:cs="Times New Roman"/>
          <w:sz w:val="28"/>
          <w:szCs w:val="28"/>
        </w:rPr>
        <w:t>4</w:t>
      </w:r>
      <w:r w:rsidRPr="006A7FA6">
        <w:rPr>
          <w:rFonts w:eastAsia="仿宋_GB2312" w:cs="Times New Roman"/>
          <w:sz w:val="28"/>
          <w:szCs w:val="28"/>
        </w:rPr>
        <w:t>）《中华人民共和国森林法》（</w:t>
      </w:r>
      <w:r w:rsidRPr="006A7FA6">
        <w:rPr>
          <w:rFonts w:eastAsia="仿宋_GB2312" w:cs="Times New Roman"/>
          <w:sz w:val="28"/>
          <w:szCs w:val="28"/>
        </w:rPr>
        <w:t>2009</w:t>
      </w:r>
      <w:r w:rsidRPr="006A7FA6">
        <w:rPr>
          <w:rFonts w:eastAsia="仿宋_GB2312" w:cs="Times New Roman"/>
          <w:sz w:val="28"/>
          <w:szCs w:val="28"/>
        </w:rPr>
        <w:t>年）；</w:t>
      </w:r>
    </w:p>
    <w:p w14:paraId="726ADF73"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w:t>
      </w:r>
      <w:r w:rsidRPr="006A7FA6">
        <w:rPr>
          <w:rFonts w:eastAsia="仿宋_GB2312" w:cs="Times New Roman"/>
          <w:sz w:val="28"/>
          <w:szCs w:val="28"/>
        </w:rPr>
        <w:t>5</w:t>
      </w:r>
      <w:r w:rsidRPr="006A7FA6">
        <w:rPr>
          <w:rFonts w:eastAsia="仿宋_GB2312" w:cs="Times New Roman"/>
          <w:sz w:val="28"/>
          <w:szCs w:val="28"/>
        </w:rPr>
        <w:t>）《中华人民共和国自然保护区条例》（</w:t>
      </w:r>
      <w:r w:rsidR="009D7156" w:rsidRPr="006A7FA6">
        <w:rPr>
          <w:rFonts w:eastAsia="仿宋_GB2312" w:cs="Times New Roman"/>
          <w:sz w:val="28"/>
          <w:szCs w:val="28"/>
        </w:rPr>
        <w:t>1994</w:t>
      </w:r>
      <w:r w:rsidR="009D7156" w:rsidRPr="006A7FA6">
        <w:rPr>
          <w:rFonts w:eastAsia="仿宋_GB2312" w:cs="Times New Roman"/>
          <w:sz w:val="28"/>
          <w:szCs w:val="28"/>
        </w:rPr>
        <w:t>年发布，</w:t>
      </w:r>
      <w:r w:rsidR="009D7156" w:rsidRPr="006A7FA6">
        <w:rPr>
          <w:rFonts w:eastAsia="仿宋_GB2312" w:cs="Times New Roman"/>
          <w:sz w:val="28"/>
          <w:szCs w:val="28"/>
        </w:rPr>
        <w:t>2011</w:t>
      </w:r>
      <w:r w:rsidR="009D7156" w:rsidRPr="006A7FA6">
        <w:rPr>
          <w:rFonts w:eastAsia="仿宋_GB2312" w:cs="Times New Roman"/>
          <w:sz w:val="28"/>
          <w:szCs w:val="28"/>
        </w:rPr>
        <w:t>年</w:t>
      </w:r>
      <w:r w:rsidR="009D7156" w:rsidRPr="006A7FA6">
        <w:rPr>
          <w:rFonts w:eastAsia="仿宋_GB2312" w:cs="Times New Roman"/>
          <w:sz w:val="28"/>
          <w:szCs w:val="28"/>
        </w:rPr>
        <w:t>\2017</w:t>
      </w:r>
      <w:r w:rsidR="009D7156" w:rsidRPr="006A7FA6">
        <w:rPr>
          <w:rFonts w:eastAsia="仿宋_GB2312" w:cs="Times New Roman"/>
          <w:sz w:val="28"/>
          <w:szCs w:val="28"/>
        </w:rPr>
        <w:t>年修订</w:t>
      </w:r>
      <w:r w:rsidRPr="006A7FA6">
        <w:rPr>
          <w:rFonts w:eastAsia="仿宋_GB2312" w:cs="Times New Roman"/>
          <w:sz w:val="28"/>
          <w:szCs w:val="28"/>
        </w:rPr>
        <w:t>）；</w:t>
      </w:r>
    </w:p>
    <w:p w14:paraId="090B32C5"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w:t>
      </w:r>
      <w:r w:rsidRPr="006A7FA6">
        <w:rPr>
          <w:rFonts w:eastAsia="仿宋_GB2312" w:cs="Times New Roman"/>
          <w:sz w:val="28"/>
          <w:szCs w:val="28"/>
        </w:rPr>
        <w:t>6</w:t>
      </w:r>
      <w:r w:rsidRPr="006A7FA6">
        <w:rPr>
          <w:rFonts w:eastAsia="仿宋_GB2312" w:cs="Times New Roman"/>
          <w:sz w:val="28"/>
          <w:szCs w:val="28"/>
        </w:rPr>
        <w:t>）《湿地保护管理规定》（</w:t>
      </w:r>
      <w:r w:rsidRPr="006A7FA6">
        <w:rPr>
          <w:rFonts w:eastAsia="仿宋_GB2312" w:cs="Times New Roman"/>
          <w:sz w:val="28"/>
          <w:szCs w:val="28"/>
        </w:rPr>
        <w:t>2013</w:t>
      </w:r>
      <w:r w:rsidRPr="006A7FA6">
        <w:rPr>
          <w:rFonts w:eastAsia="仿宋_GB2312" w:cs="Times New Roman"/>
          <w:sz w:val="28"/>
          <w:szCs w:val="28"/>
        </w:rPr>
        <w:t>年）；</w:t>
      </w:r>
    </w:p>
    <w:p w14:paraId="0DA769F0"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w:t>
      </w:r>
      <w:r w:rsidRPr="006A7FA6">
        <w:rPr>
          <w:rFonts w:eastAsia="仿宋_GB2312" w:cs="Times New Roman"/>
          <w:sz w:val="28"/>
          <w:szCs w:val="28"/>
        </w:rPr>
        <w:t>7</w:t>
      </w:r>
      <w:r w:rsidRPr="006A7FA6">
        <w:rPr>
          <w:rFonts w:eastAsia="仿宋_GB2312" w:cs="Times New Roman"/>
          <w:sz w:val="28"/>
          <w:szCs w:val="28"/>
        </w:rPr>
        <w:t>）《中华人民共和国环境保护法》（</w:t>
      </w:r>
      <w:r w:rsidRPr="006A7FA6">
        <w:rPr>
          <w:rFonts w:eastAsia="仿宋_GB2312" w:cs="Times New Roman"/>
          <w:sz w:val="28"/>
          <w:szCs w:val="28"/>
        </w:rPr>
        <w:t>2014</w:t>
      </w:r>
      <w:r w:rsidRPr="006A7FA6">
        <w:rPr>
          <w:rFonts w:eastAsia="仿宋_GB2312" w:cs="Times New Roman"/>
          <w:sz w:val="28"/>
          <w:szCs w:val="28"/>
        </w:rPr>
        <w:t>年）；</w:t>
      </w:r>
    </w:p>
    <w:p w14:paraId="6A97E2C5"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w:t>
      </w:r>
      <w:r w:rsidRPr="006A7FA6">
        <w:rPr>
          <w:rFonts w:eastAsia="仿宋_GB2312" w:cs="Times New Roman"/>
          <w:sz w:val="28"/>
          <w:szCs w:val="28"/>
        </w:rPr>
        <w:t>8</w:t>
      </w:r>
      <w:r w:rsidRPr="006A7FA6">
        <w:rPr>
          <w:rFonts w:eastAsia="仿宋_GB2312" w:cs="Times New Roman"/>
          <w:sz w:val="28"/>
          <w:szCs w:val="28"/>
        </w:rPr>
        <w:t>）《天津市土地管理条例》（</w:t>
      </w:r>
      <w:r w:rsidRPr="006A7FA6">
        <w:rPr>
          <w:rFonts w:eastAsia="仿宋_GB2312" w:cs="Times New Roman"/>
          <w:sz w:val="28"/>
          <w:szCs w:val="28"/>
        </w:rPr>
        <w:t>2006</w:t>
      </w:r>
      <w:r w:rsidRPr="006A7FA6">
        <w:rPr>
          <w:rFonts w:eastAsia="仿宋_GB2312" w:cs="Times New Roman"/>
          <w:sz w:val="28"/>
          <w:szCs w:val="28"/>
        </w:rPr>
        <w:t>年）；</w:t>
      </w:r>
    </w:p>
    <w:p w14:paraId="5FE37D73"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w:t>
      </w:r>
      <w:r w:rsidRPr="006A7FA6">
        <w:rPr>
          <w:rFonts w:eastAsia="仿宋_GB2312" w:cs="Times New Roman"/>
          <w:sz w:val="28"/>
          <w:szCs w:val="28"/>
        </w:rPr>
        <w:t>9</w:t>
      </w:r>
      <w:r w:rsidRPr="006A7FA6">
        <w:rPr>
          <w:rFonts w:eastAsia="仿宋_GB2312" w:cs="Times New Roman"/>
          <w:sz w:val="28"/>
          <w:szCs w:val="28"/>
        </w:rPr>
        <w:t>）《天津市基本农田保护条例》（</w:t>
      </w:r>
      <w:r w:rsidRPr="006A7FA6">
        <w:rPr>
          <w:rFonts w:eastAsia="仿宋_GB2312" w:cs="Times New Roman"/>
          <w:sz w:val="28"/>
          <w:szCs w:val="28"/>
        </w:rPr>
        <w:t>2010</w:t>
      </w:r>
      <w:r w:rsidRPr="006A7FA6">
        <w:rPr>
          <w:rFonts w:eastAsia="仿宋_GB2312" w:cs="Times New Roman"/>
          <w:sz w:val="28"/>
          <w:szCs w:val="28"/>
        </w:rPr>
        <w:t>年）；</w:t>
      </w:r>
    </w:p>
    <w:p w14:paraId="35509578" w14:textId="77777777" w:rsidR="009D7156" w:rsidRPr="006A7FA6" w:rsidRDefault="009D7156">
      <w:pPr>
        <w:widowControl w:val="0"/>
        <w:ind w:firstLine="560"/>
        <w:rPr>
          <w:rFonts w:eastAsia="仿宋_GB2312" w:cs="Times New Roman"/>
          <w:sz w:val="28"/>
          <w:szCs w:val="28"/>
        </w:rPr>
      </w:pPr>
      <w:r w:rsidRPr="006A7FA6">
        <w:rPr>
          <w:rFonts w:eastAsia="仿宋_GB2312" w:cs="Times New Roman"/>
          <w:sz w:val="28"/>
          <w:szCs w:val="28"/>
        </w:rPr>
        <w:t>（</w:t>
      </w:r>
      <w:r w:rsidRPr="006A7FA6">
        <w:rPr>
          <w:rFonts w:eastAsia="仿宋_GB2312" w:cs="Times New Roman"/>
          <w:sz w:val="28"/>
          <w:szCs w:val="28"/>
        </w:rPr>
        <w:t>10</w:t>
      </w:r>
      <w:r w:rsidRPr="006A7FA6">
        <w:rPr>
          <w:rFonts w:eastAsia="仿宋_GB2312" w:cs="Times New Roman"/>
          <w:sz w:val="28"/>
          <w:szCs w:val="28"/>
        </w:rPr>
        <w:t>）《天津市湿地保护条例》（</w:t>
      </w:r>
      <w:r w:rsidRPr="006A7FA6">
        <w:rPr>
          <w:rFonts w:eastAsia="仿宋_GB2312" w:cs="Times New Roman"/>
          <w:sz w:val="28"/>
          <w:szCs w:val="28"/>
        </w:rPr>
        <w:t>2016</w:t>
      </w:r>
      <w:r w:rsidRPr="006A7FA6">
        <w:rPr>
          <w:rFonts w:eastAsia="仿宋_GB2312" w:cs="Times New Roman"/>
          <w:sz w:val="28"/>
          <w:szCs w:val="28"/>
        </w:rPr>
        <w:t>年）；</w:t>
      </w:r>
    </w:p>
    <w:p w14:paraId="6F82FDA0"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w:t>
      </w:r>
      <w:r w:rsidRPr="006A7FA6">
        <w:rPr>
          <w:rFonts w:eastAsia="仿宋_GB2312" w:cs="Times New Roman"/>
          <w:sz w:val="28"/>
          <w:szCs w:val="28"/>
        </w:rPr>
        <w:t>1</w:t>
      </w:r>
      <w:r w:rsidR="009D7156" w:rsidRPr="006A7FA6">
        <w:rPr>
          <w:rFonts w:eastAsia="仿宋_GB2312" w:cs="Times New Roman"/>
          <w:sz w:val="28"/>
          <w:szCs w:val="28"/>
        </w:rPr>
        <w:t>1</w:t>
      </w:r>
      <w:r w:rsidRPr="006A7FA6">
        <w:rPr>
          <w:rFonts w:eastAsia="仿宋_GB2312" w:cs="Times New Roman"/>
          <w:sz w:val="28"/>
          <w:szCs w:val="28"/>
        </w:rPr>
        <w:t>）《国务院关于深化改革严格土地管理的决定》（国发〔</w:t>
      </w:r>
      <w:r w:rsidRPr="006A7FA6">
        <w:rPr>
          <w:rFonts w:eastAsia="仿宋_GB2312" w:cs="Times New Roman"/>
          <w:sz w:val="28"/>
          <w:szCs w:val="28"/>
        </w:rPr>
        <w:t>2004</w:t>
      </w:r>
      <w:r w:rsidRPr="006A7FA6">
        <w:rPr>
          <w:rFonts w:eastAsia="仿宋_GB2312" w:cs="Times New Roman"/>
          <w:sz w:val="28"/>
          <w:szCs w:val="28"/>
        </w:rPr>
        <w:t>〕</w:t>
      </w:r>
      <w:r w:rsidRPr="006A7FA6">
        <w:rPr>
          <w:rFonts w:eastAsia="仿宋_GB2312" w:cs="Times New Roman"/>
          <w:sz w:val="28"/>
          <w:szCs w:val="28"/>
        </w:rPr>
        <w:t>28</w:t>
      </w:r>
      <w:r w:rsidRPr="006A7FA6">
        <w:rPr>
          <w:rFonts w:eastAsia="仿宋_GB2312" w:cs="Times New Roman"/>
          <w:sz w:val="28"/>
          <w:szCs w:val="28"/>
        </w:rPr>
        <w:t>号）；</w:t>
      </w:r>
    </w:p>
    <w:p w14:paraId="0F48C596"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w:t>
      </w:r>
      <w:r w:rsidRPr="006A7FA6">
        <w:rPr>
          <w:rFonts w:eastAsia="仿宋_GB2312" w:cs="Times New Roman"/>
          <w:sz w:val="28"/>
          <w:szCs w:val="28"/>
        </w:rPr>
        <w:t>1</w:t>
      </w:r>
      <w:r w:rsidR="009D7156" w:rsidRPr="006A7FA6">
        <w:rPr>
          <w:rFonts w:eastAsia="仿宋_GB2312" w:cs="Times New Roman"/>
          <w:sz w:val="28"/>
          <w:szCs w:val="28"/>
        </w:rPr>
        <w:t>2</w:t>
      </w:r>
      <w:r w:rsidRPr="006A7FA6">
        <w:rPr>
          <w:rFonts w:eastAsia="仿宋_GB2312" w:cs="Times New Roman"/>
          <w:sz w:val="28"/>
          <w:szCs w:val="28"/>
        </w:rPr>
        <w:t>）《国务院关于加强土地调控有关问题的通知》（国发〔</w:t>
      </w:r>
      <w:r w:rsidRPr="006A7FA6">
        <w:rPr>
          <w:rFonts w:eastAsia="仿宋_GB2312" w:cs="Times New Roman"/>
          <w:sz w:val="28"/>
          <w:szCs w:val="28"/>
        </w:rPr>
        <w:t>2006</w:t>
      </w:r>
      <w:r w:rsidRPr="006A7FA6">
        <w:rPr>
          <w:rFonts w:eastAsia="仿宋_GB2312" w:cs="Times New Roman"/>
          <w:sz w:val="28"/>
          <w:szCs w:val="28"/>
        </w:rPr>
        <w:t>〕</w:t>
      </w:r>
      <w:r w:rsidRPr="006A7FA6">
        <w:rPr>
          <w:rFonts w:eastAsia="仿宋_GB2312" w:cs="Times New Roman"/>
          <w:sz w:val="28"/>
          <w:szCs w:val="28"/>
        </w:rPr>
        <w:t>31</w:t>
      </w:r>
      <w:r w:rsidRPr="006A7FA6">
        <w:rPr>
          <w:rFonts w:eastAsia="仿宋_GB2312" w:cs="Times New Roman"/>
          <w:sz w:val="28"/>
          <w:szCs w:val="28"/>
        </w:rPr>
        <w:t>号）；</w:t>
      </w:r>
    </w:p>
    <w:p w14:paraId="75D0B2AD"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w:t>
      </w:r>
      <w:r w:rsidRPr="006A7FA6">
        <w:rPr>
          <w:rFonts w:eastAsia="仿宋_GB2312" w:cs="Times New Roman"/>
          <w:sz w:val="28"/>
          <w:szCs w:val="28"/>
        </w:rPr>
        <w:t>1</w:t>
      </w:r>
      <w:r w:rsidR="009D7156" w:rsidRPr="006A7FA6">
        <w:rPr>
          <w:rFonts w:eastAsia="仿宋_GB2312" w:cs="Times New Roman"/>
          <w:sz w:val="28"/>
          <w:szCs w:val="28"/>
        </w:rPr>
        <w:t>3</w:t>
      </w:r>
      <w:r w:rsidRPr="006A7FA6">
        <w:rPr>
          <w:rFonts w:eastAsia="仿宋_GB2312" w:cs="Times New Roman"/>
          <w:sz w:val="28"/>
          <w:szCs w:val="28"/>
        </w:rPr>
        <w:t>）《国务院关于促进节约集约用地的通知》（国发〔</w:t>
      </w:r>
      <w:r w:rsidRPr="006A7FA6">
        <w:rPr>
          <w:rFonts w:eastAsia="仿宋_GB2312" w:cs="Times New Roman"/>
          <w:sz w:val="28"/>
          <w:szCs w:val="28"/>
        </w:rPr>
        <w:t>2008</w:t>
      </w:r>
      <w:r w:rsidRPr="006A7FA6">
        <w:rPr>
          <w:rFonts w:eastAsia="仿宋_GB2312" w:cs="Times New Roman"/>
          <w:sz w:val="28"/>
          <w:szCs w:val="28"/>
        </w:rPr>
        <w:t>〕</w:t>
      </w:r>
      <w:r w:rsidRPr="006A7FA6">
        <w:rPr>
          <w:rFonts w:eastAsia="仿宋_GB2312" w:cs="Times New Roman"/>
          <w:sz w:val="28"/>
          <w:szCs w:val="28"/>
        </w:rPr>
        <w:t>3</w:t>
      </w:r>
      <w:r w:rsidRPr="006A7FA6">
        <w:rPr>
          <w:rFonts w:eastAsia="仿宋_GB2312" w:cs="Times New Roman"/>
          <w:sz w:val="28"/>
          <w:szCs w:val="28"/>
        </w:rPr>
        <w:t>号）；</w:t>
      </w:r>
    </w:p>
    <w:p w14:paraId="626396F9"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w:t>
      </w:r>
      <w:r w:rsidRPr="006A7FA6">
        <w:rPr>
          <w:rFonts w:eastAsia="仿宋_GB2312" w:cs="Times New Roman"/>
          <w:sz w:val="28"/>
          <w:szCs w:val="28"/>
        </w:rPr>
        <w:t>1</w:t>
      </w:r>
      <w:r w:rsidR="009D7156" w:rsidRPr="006A7FA6">
        <w:rPr>
          <w:rFonts w:eastAsia="仿宋_GB2312" w:cs="Times New Roman"/>
          <w:sz w:val="28"/>
          <w:szCs w:val="28"/>
        </w:rPr>
        <w:t>4</w:t>
      </w:r>
      <w:r w:rsidRPr="006A7FA6">
        <w:rPr>
          <w:rFonts w:eastAsia="仿宋_GB2312" w:cs="Times New Roman"/>
          <w:sz w:val="28"/>
          <w:szCs w:val="28"/>
        </w:rPr>
        <w:t>）《国务院办公厅关于做好自然保护区管理有关工作的通知》（国办发〔</w:t>
      </w:r>
      <w:r w:rsidRPr="006A7FA6">
        <w:rPr>
          <w:rFonts w:eastAsia="仿宋_GB2312" w:cs="Times New Roman"/>
          <w:sz w:val="28"/>
          <w:szCs w:val="28"/>
        </w:rPr>
        <w:t>2010</w:t>
      </w:r>
      <w:r w:rsidRPr="006A7FA6">
        <w:rPr>
          <w:rFonts w:eastAsia="仿宋_GB2312" w:cs="Times New Roman"/>
          <w:sz w:val="28"/>
          <w:szCs w:val="28"/>
        </w:rPr>
        <w:t>〕</w:t>
      </w:r>
      <w:r w:rsidRPr="006A7FA6">
        <w:rPr>
          <w:rFonts w:eastAsia="仿宋_GB2312" w:cs="Times New Roman"/>
          <w:sz w:val="28"/>
          <w:szCs w:val="28"/>
        </w:rPr>
        <w:t>63</w:t>
      </w:r>
      <w:r w:rsidRPr="006A7FA6">
        <w:rPr>
          <w:rFonts w:eastAsia="仿宋_GB2312" w:cs="Times New Roman"/>
          <w:sz w:val="28"/>
          <w:szCs w:val="28"/>
        </w:rPr>
        <w:t>号）；</w:t>
      </w:r>
    </w:p>
    <w:p w14:paraId="21A3BFAD"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w:t>
      </w:r>
      <w:r w:rsidRPr="006A7FA6">
        <w:rPr>
          <w:rFonts w:eastAsia="仿宋_GB2312" w:cs="Times New Roman"/>
          <w:sz w:val="28"/>
          <w:szCs w:val="28"/>
        </w:rPr>
        <w:t>1</w:t>
      </w:r>
      <w:r w:rsidR="009D7156" w:rsidRPr="006A7FA6">
        <w:rPr>
          <w:rFonts w:eastAsia="仿宋_GB2312" w:cs="Times New Roman"/>
          <w:sz w:val="28"/>
          <w:szCs w:val="28"/>
        </w:rPr>
        <w:t>5</w:t>
      </w:r>
      <w:r w:rsidRPr="006A7FA6">
        <w:rPr>
          <w:rFonts w:eastAsia="仿宋_GB2312" w:cs="Times New Roman"/>
          <w:sz w:val="28"/>
          <w:szCs w:val="28"/>
        </w:rPr>
        <w:t>）《国土资源部办公厅关于印发</w:t>
      </w:r>
      <w:r w:rsidRPr="006A7FA6">
        <w:rPr>
          <w:rFonts w:eastAsia="仿宋_GB2312" w:cs="Times New Roman"/>
          <w:sz w:val="28"/>
          <w:szCs w:val="28"/>
        </w:rPr>
        <w:t>&lt;</w:t>
      </w:r>
      <w:r w:rsidRPr="006A7FA6">
        <w:rPr>
          <w:rFonts w:eastAsia="仿宋_GB2312" w:cs="Times New Roman"/>
          <w:sz w:val="28"/>
          <w:szCs w:val="28"/>
        </w:rPr>
        <w:t>土地利用总体规划调整完善工作方案</w:t>
      </w:r>
      <w:r w:rsidRPr="006A7FA6">
        <w:rPr>
          <w:rFonts w:eastAsia="仿宋_GB2312" w:cs="Times New Roman"/>
          <w:sz w:val="28"/>
          <w:szCs w:val="28"/>
        </w:rPr>
        <w:t>&gt;</w:t>
      </w:r>
      <w:r w:rsidRPr="006A7FA6">
        <w:rPr>
          <w:rFonts w:eastAsia="仿宋_GB2312" w:cs="Times New Roman"/>
          <w:sz w:val="28"/>
          <w:szCs w:val="28"/>
        </w:rPr>
        <w:t>的通知》（国土</w:t>
      </w:r>
      <w:proofErr w:type="gramStart"/>
      <w:r w:rsidRPr="006A7FA6">
        <w:rPr>
          <w:rFonts w:eastAsia="仿宋_GB2312" w:cs="Times New Roman"/>
          <w:sz w:val="28"/>
          <w:szCs w:val="28"/>
        </w:rPr>
        <w:t>资厅函</w:t>
      </w:r>
      <w:proofErr w:type="gramEnd"/>
      <w:r w:rsidRPr="006A7FA6">
        <w:rPr>
          <w:rFonts w:eastAsia="仿宋_GB2312" w:cs="Times New Roman"/>
          <w:sz w:val="28"/>
          <w:szCs w:val="28"/>
        </w:rPr>
        <w:t>〔</w:t>
      </w:r>
      <w:r w:rsidRPr="006A7FA6">
        <w:rPr>
          <w:rFonts w:eastAsia="仿宋_GB2312" w:cs="Times New Roman"/>
          <w:sz w:val="28"/>
          <w:szCs w:val="28"/>
        </w:rPr>
        <w:t>2014</w:t>
      </w:r>
      <w:r w:rsidRPr="006A7FA6">
        <w:rPr>
          <w:rFonts w:eastAsia="仿宋_GB2312" w:cs="Times New Roman"/>
          <w:sz w:val="28"/>
          <w:szCs w:val="28"/>
        </w:rPr>
        <w:t>〕</w:t>
      </w:r>
      <w:r w:rsidRPr="006A7FA6">
        <w:rPr>
          <w:rFonts w:eastAsia="仿宋_GB2312" w:cs="Times New Roman"/>
          <w:sz w:val="28"/>
          <w:szCs w:val="28"/>
        </w:rPr>
        <w:t>1237</w:t>
      </w:r>
      <w:r w:rsidRPr="006A7FA6">
        <w:rPr>
          <w:rFonts w:eastAsia="仿宋_GB2312" w:cs="Times New Roman"/>
          <w:sz w:val="28"/>
          <w:szCs w:val="28"/>
        </w:rPr>
        <w:t>号）；</w:t>
      </w:r>
    </w:p>
    <w:p w14:paraId="21FD14EF"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w:t>
      </w:r>
      <w:r w:rsidRPr="006A7FA6">
        <w:rPr>
          <w:rFonts w:eastAsia="仿宋_GB2312" w:cs="Times New Roman"/>
          <w:sz w:val="28"/>
          <w:szCs w:val="28"/>
        </w:rPr>
        <w:t>1</w:t>
      </w:r>
      <w:r w:rsidR="009D7156" w:rsidRPr="006A7FA6">
        <w:rPr>
          <w:rFonts w:eastAsia="仿宋_GB2312" w:cs="Times New Roman"/>
          <w:sz w:val="28"/>
          <w:szCs w:val="28"/>
        </w:rPr>
        <w:t>6</w:t>
      </w:r>
      <w:r w:rsidRPr="006A7FA6">
        <w:rPr>
          <w:rFonts w:eastAsia="仿宋_GB2312" w:cs="Times New Roman"/>
          <w:sz w:val="28"/>
          <w:szCs w:val="28"/>
        </w:rPr>
        <w:t>）《国土资源部农业部关于进一步做好永久基本农田划定工作的通知》（</w:t>
      </w:r>
      <w:proofErr w:type="gramStart"/>
      <w:r w:rsidRPr="006A7FA6">
        <w:rPr>
          <w:rFonts w:eastAsia="仿宋_GB2312" w:cs="Times New Roman"/>
          <w:sz w:val="28"/>
          <w:szCs w:val="28"/>
        </w:rPr>
        <w:t>国土资发〔</w:t>
      </w:r>
      <w:r w:rsidRPr="006A7FA6">
        <w:rPr>
          <w:rFonts w:eastAsia="仿宋_GB2312" w:cs="Times New Roman"/>
          <w:sz w:val="28"/>
          <w:szCs w:val="28"/>
        </w:rPr>
        <w:t>2014</w:t>
      </w:r>
      <w:r w:rsidRPr="006A7FA6">
        <w:rPr>
          <w:rFonts w:eastAsia="仿宋_GB2312" w:cs="Times New Roman"/>
          <w:sz w:val="28"/>
          <w:szCs w:val="28"/>
        </w:rPr>
        <w:t>〕</w:t>
      </w:r>
      <w:proofErr w:type="gramEnd"/>
      <w:r w:rsidRPr="006A7FA6">
        <w:rPr>
          <w:rFonts w:eastAsia="仿宋_GB2312" w:cs="Times New Roman"/>
          <w:sz w:val="28"/>
          <w:szCs w:val="28"/>
        </w:rPr>
        <w:t>128</w:t>
      </w:r>
      <w:r w:rsidRPr="006A7FA6">
        <w:rPr>
          <w:rFonts w:eastAsia="仿宋_GB2312" w:cs="Times New Roman"/>
          <w:sz w:val="28"/>
          <w:szCs w:val="28"/>
        </w:rPr>
        <w:t>号）；</w:t>
      </w:r>
    </w:p>
    <w:p w14:paraId="0518DA70"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w:t>
      </w:r>
      <w:r w:rsidRPr="006A7FA6">
        <w:rPr>
          <w:rFonts w:eastAsia="仿宋_GB2312" w:cs="Times New Roman"/>
          <w:sz w:val="28"/>
          <w:szCs w:val="28"/>
        </w:rPr>
        <w:t>1</w:t>
      </w:r>
      <w:r w:rsidR="009D7156" w:rsidRPr="006A7FA6">
        <w:rPr>
          <w:rFonts w:eastAsia="仿宋_GB2312" w:cs="Times New Roman"/>
          <w:sz w:val="28"/>
          <w:szCs w:val="28"/>
        </w:rPr>
        <w:t>7</w:t>
      </w:r>
      <w:r w:rsidRPr="006A7FA6">
        <w:rPr>
          <w:rFonts w:eastAsia="仿宋_GB2312" w:cs="Times New Roman"/>
          <w:sz w:val="28"/>
          <w:szCs w:val="28"/>
        </w:rPr>
        <w:t>）《中共中央国务院关于加快推进生态文明建设的意见》（</w:t>
      </w:r>
      <w:r w:rsidRPr="006A7FA6">
        <w:rPr>
          <w:rFonts w:eastAsia="仿宋_GB2312" w:cs="Times New Roman"/>
          <w:sz w:val="28"/>
          <w:szCs w:val="28"/>
        </w:rPr>
        <w:t>2015</w:t>
      </w:r>
      <w:r w:rsidRPr="006A7FA6">
        <w:rPr>
          <w:rFonts w:eastAsia="仿宋_GB2312" w:cs="Times New Roman"/>
          <w:sz w:val="28"/>
          <w:szCs w:val="28"/>
        </w:rPr>
        <w:t>年）；</w:t>
      </w:r>
    </w:p>
    <w:p w14:paraId="2580A459"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w:t>
      </w:r>
      <w:r w:rsidRPr="006A7FA6">
        <w:rPr>
          <w:rFonts w:eastAsia="仿宋_GB2312" w:cs="Times New Roman"/>
          <w:sz w:val="28"/>
          <w:szCs w:val="28"/>
        </w:rPr>
        <w:t>1</w:t>
      </w:r>
      <w:r w:rsidR="009D7156" w:rsidRPr="006A7FA6">
        <w:rPr>
          <w:rFonts w:eastAsia="仿宋_GB2312" w:cs="Times New Roman"/>
          <w:sz w:val="28"/>
          <w:szCs w:val="28"/>
        </w:rPr>
        <w:t>8</w:t>
      </w:r>
      <w:r w:rsidRPr="006A7FA6">
        <w:rPr>
          <w:rFonts w:eastAsia="仿宋_GB2312" w:cs="Times New Roman"/>
          <w:sz w:val="28"/>
          <w:szCs w:val="28"/>
        </w:rPr>
        <w:t>）《生态文明体制改革总体方案》（</w:t>
      </w:r>
      <w:r w:rsidRPr="006A7FA6">
        <w:rPr>
          <w:rFonts w:eastAsia="仿宋_GB2312" w:cs="Times New Roman"/>
          <w:sz w:val="28"/>
          <w:szCs w:val="28"/>
        </w:rPr>
        <w:t>2015</w:t>
      </w:r>
      <w:r w:rsidRPr="006A7FA6">
        <w:rPr>
          <w:rFonts w:eastAsia="仿宋_GB2312" w:cs="Times New Roman"/>
          <w:sz w:val="28"/>
          <w:szCs w:val="28"/>
        </w:rPr>
        <w:t>年）；</w:t>
      </w:r>
    </w:p>
    <w:p w14:paraId="532DC3DF"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w:t>
      </w:r>
      <w:r w:rsidRPr="006A7FA6">
        <w:rPr>
          <w:rFonts w:eastAsia="仿宋_GB2312" w:cs="Times New Roman"/>
          <w:sz w:val="28"/>
          <w:szCs w:val="28"/>
        </w:rPr>
        <w:t>1</w:t>
      </w:r>
      <w:r w:rsidR="009D7156" w:rsidRPr="006A7FA6">
        <w:rPr>
          <w:rFonts w:eastAsia="仿宋_GB2312" w:cs="Times New Roman"/>
          <w:sz w:val="28"/>
          <w:szCs w:val="28"/>
        </w:rPr>
        <w:t>9</w:t>
      </w:r>
      <w:r w:rsidRPr="006A7FA6">
        <w:rPr>
          <w:rFonts w:eastAsia="仿宋_GB2312" w:cs="Times New Roman"/>
          <w:sz w:val="28"/>
          <w:szCs w:val="28"/>
        </w:rPr>
        <w:t>）《国土资源部农业部关于全面划定永久基本农田实行</w:t>
      </w:r>
      <w:r w:rsidRPr="006A7FA6">
        <w:rPr>
          <w:rFonts w:eastAsia="仿宋_GB2312" w:cs="Times New Roman"/>
          <w:sz w:val="28"/>
          <w:szCs w:val="28"/>
        </w:rPr>
        <w:lastRenderedPageBreak/>
        <w:t>特殊保护的通知》（国土</w:t>
      </w:r>
      <w:proofErr w:type="gramStart"/>
      <w:r w:rsidRPr="006A7FA6">
        <w:rPr>
          <w:rFonts w:eastAsia="仿宋_GB2312" w:cs="Times New Roman"/>
          <w:sz w:val="28"/>
          <w:szCs w:val="28"/>
        </w:rPr>
        <w:t>资厅函</w:t>
      </w:r>
      <w:proofErr w:type="gramEnd"/>
      <w:r w:rsidRPr="006A7FA6">
        <w:rPr>
          <w:rFonts w:eastAsia="仿宋_GB2312" w:cs="Times New Roman"/>
          <w:sz w:val="28"/>
          <w:szCs w:val="28"/>
        </w:rPr>
        <w:t>〔</w:t>
      </w:r>
      <w:r w:rsidRPr="006A7FA6">
        <w:rPr>
          <w:rFonts w:eastAsia="仿宋_GB2312" w:cs="Times New Roman"/>
          <w:sz w:val="28"/>
          <w:szCs w:val="28"/>
        </w:rPr>
        <w:t>2016</w:t>
      </w:r>
      <w:r w:rsidRPr="006A7FA6">
        <w:rPr>
          <w:rFonts w:eastAsia="仿宋_GB2312" w:cs="Times New Roman"/>
          <w:sz w:val="28"/>
          <w:szCs w:val="28"/>
        </w:rPr>
        <w:t>〕</w:t>
      </w:r>
      <w:r w:rsidRPr="006A7FA6">
        <w:rPr>
          <w:rFonts w:eastAsia="仿宋_GB2312" w:cs="Times New Roman"/>
          <w:sz w:val="28"/>
          <w:szCs w:val="28"/>
        </w:rPr>
        <w:t>10</w:t>
      </w:r>
      <w:r w:rsidRPr="006A7FA6">
        <w:rPr>
          <w:rFonts w:eastAsia="仿宋_GB2312" w:cs="Times New Roman"/>
          <w:sz w:val="28"/>
          <w:szCs w:val="28"/>
        </w:rPr>
        <w:t>号）；</w:t>
      </w:r>
    </w:p>
    <w:p w14:paraId="1DC01E2D"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w:t>
      </w:r>
      <w:r w:rsidR="009D7156" w:rsidRPr="006A7FA6">
        <w:rPr>
          <w:rFonts w:eastAsia="仿宋_GB2312" w:cs="Times New Roman"/>
          <w:sz w:val="28"/>
          <w:szCs w:val="28"/>
        </w:rPr>
        <w:t>20</w:t>
      </w:r>
      <w:r w:rsidRPr="006A7FA6">
        <w:rPr>
          <w:rFonts w:eastAsia="仿宋_GB2312" w:cs="Times New Roman"/>
          <w:sz w:val="28"/>
          <w:szCs w:val="28"/>
        </w:rPr>
        <w:t>）《国务院办公厅关于印发湿地保护修复制度方案的通知》（国办发</w:t>
      </w:r>
      <w:r w:rsidRPr="006A7FA6">
        <w:rPr>
          <w:rFonts w:eastAsia="仿宋_GB2312" w:cs="Times New Roman"/>
          <w:sz w:val="28"/>
          <w:szCs w:val="28"/>
        </w:rPr>
        <w:t>[2016]89</w:t>
      </w:r>
      <w:r w:rsidRPr="006A7FA6">
        <w:rPr>
          <w:rFonts w:eastAsia="仿宋_GB2312" w:cs="Times New Roman"/>
          <w:sz w:val="28"/>
          <w:szCs w:val="28"/>
        </w:rPr>
        <w:t>号）；</w:t>
      </w:r>
    </w:p>
    <w:p w14:paraId="6E5267DB"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w:t>
      </w:r>
      <w:r w:rsidRPr="006A7FA6">
        <w:rPr>
          <w:rFonts w:eastAsia="仿宋_GB2312" w:cs="Times New Roman"/>
          <w:sz w:val="28"/>
          <w:szCs w:val="28"/>
        </w:rPr>
        <w:t>2</w:t>
      </w:r>
      <w:r w:rsidR="009D7156" w:rsidRPr="006A7FA6">
        <w:rPr>
          <w:rFonts w:eastAsia="仿宋_GB2312" w:cs="Times New Roman"/>
          <w:sz w:val="28"/>
          <w:szCs w:val="28"/>
        </w:rPr>
        <w:t>1</w:t>
      </w:r>
      <w:r w:rsidRPr="006A7FA6">
        <w:rPr>
          <w:rFonts w:eastAsia="仿宋_GB2312" w:cs="Times New Roman"/>
          <w:sz w:val="28"/>
          <w:szCs w:val="28"/>
        </w:rPr>
        <w:t>）《关于扎实推进高标准农田建设的意见》（</w:t>
      </w:r>
      <w:proofErr w:type="gramStart"/>
      <w:r w:rsidRPr="006A7FA6">
        <w:rPr>
          <w:rFonts w:eastAsia="仿宋_GB2312" w:cs="Times New Roman"/>
          <w:sz w:val="28"/>
          <w:szCs w:val="28"/>
        </w:rPr>
        <w:t>发改农经</w:t>
      </w:r>
      <w:proofErr w:type="gramEnd"/>
      <w:r w:rsidRPr="006A7FA6">
        <w:rPr>
          <w:rFonts w:eastAsia="仿宋_GB2312" w:cs="Times New Roman"/>
          <w:sz w:val="28"/>
          <w:szCs w:val="28"/>
        </w:rPr>
        <w:t>〔</w:t>
      </w:r>
      <w:r w:rsidRPr="006A7FA6">
        <w:rPr>
          <w:rFonts w:eastAsia="仿宋_GB2312" w:cs="Times New Roman"/>
          <w:sz w:val="28"/>
          <w:szCs w:val="28"/>
        </w:rPr>
        <w:t>2017</w:t>
      </w:r>
      <w:r w:rsidRPr="006A7FA6">
        <w:rPr>
          <w:rFonts w:eastAsia="仿宋_GB2312" w:cs="Times New Roman"/>
          <w:sz w:val="28"/>
          <w:szCs w:val="28"/>
        </w:rPr>
        <w:t>〕</w:t>
      </w:r>
      <w:r w:rsidRPr="006A7FA6">
        <w:rPr>
          <w:rFonts w:eastAsia="仿宋_GB2312" w:cs="Times New Roman"/>
          <w:sz w:val="28"/>
          <w:szCs w:val="28"/>
        </w:rPr>
        <w:t>331</w:t>
      </w:r>
      <w:r w:rsidRPr="006A7FA6">
        <w:rPr>
          <w:rFonts w:eastAsia="仿宋_GB2312" w:cs="Times New Roman"/>
          <w:sz w:val="28"/>
          <w:szCs w:val="28"/>
        </w:rPr>
        <w:t>号）；</w:t>
      </w:r>
    </w:p>
    <w:p w14:paraId="6A672FA5"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w:t>
      </w:r>
      <w:r w:rsidRPr="006A7FA6">
        <w:rPr>
          <w:rFonts w:eastAsia="仿宋_GB2312" w:cs="Times New Roman"/>
          <w:sz w:val="28"/>
          <w:szCs w:val="28"/>
        </w:rPr>
        <w:t>2</w:t>
      </w:r>
      <w:r w:rsidR="009D7156" w:rsidRPr="006A7FA6">
        <w:rPr>
          <w:rFonts w:eastAsia="仿宋_GB2312" w:cs="Times New Roman"/>
          <w:sz w:val="28"/>
          <w:szCs w:val="28"/>
        </w:rPr>
        <w:t>2</w:t>
      </w:r>
      <w:r w:rsidRPr="006A7FA6">
        <w:rPr>
          <w:rFonts w:eastAsia="仿宋_GB2312" w:cs="Times New Roman"/>
          <w:sz w:val="28"/>
          <w:szCs w:val="28"/>
        </w:rPr>
        <w:t>）《国土资源部关于修改</w:t>
      </w:r>
      <w:r w:rsidRPr="006A7FA6">
        <w:rPr>
          <w:rFonts w:eastAsia="仿宋_GB2312" w:cs="Times New Roman"/>
          <w:sz w:val="28"/>
          <w:szCs w:val="28"/>
        </w:rPr>
        <w:t>&lt;</w:t>
      </w:r>
      <w:r w:rsidRPr="006A7FA6">
        <w:rPr>
          <w:rFonts w:eastAsia="仿宋_GB2312" w:cs="Times New Roman"/>
          <w:sz w:val="28"/>
          <w:szCs w:val="28"/>
        </w:rPr>
        <w:t>建设用地审查报批管理办法</w:t>
      </w:r>
      <w:r w:rsidRPr="006A7FA6">
        <w:rPr>
          <w:rFonts w:eastAsia="仿宋_GB2312" w:cs="Times New Roman"/>
          <w:sz w:val="28"/>
          <w:szCs w:val="28"/>
        </w:rPr>
        <w:t>&gt;</w:t>
      </w:r>
      <w:r w:rsidRPr="006A7FA6">
        <w:rPr>
          <w:rFonts w:eastAsia="仿宋_GB2312" w:cs="Times New Roman"/>
          <w:sz w:val="28"/>
          <w:szCs w:val="28"/>
        </w:rPr>
        <w:t>的决定》（中华人民共和国国土资源部令第</w:t>
      </w:r>
      <w:r w:rsidRPr="006A7FA6">
        <w:rPr>
          <w:rFonts w:eastAsia="仿宋_GB2312" w:cs="Times New Roman"/>
          <w:sz w:val="28"/>
          <w:szCs w:val="28"/>
        </w:rPr>
        <w:t>69</w:t>
      </w:r>
      <w:r w:rsidRPr="006A7FA6">
        <w:rPr>
          <w:rFonts w:eastAsia="仿宋_GB2312" w:cs="Times New Roman"/>
          <w:sz w:val="28"/>
          <w:szCs w:val="28"/>
        </w:rPr>
        <w:t>号）；</w:t>
      </w:r>
    </w:p>
    <w:p w14:paraId="139BCD26"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w:t>
      </w:r>
      <w:r w:rsidRPr="006A7FA6">
        <w:rPr>
          <w:rFonts w:eastAsia="仿宋_GB2312" w:cs="Times New Roman"/>
          <w:sz w:val="28"/>
          <w:szCs w:val="28"/>
        </w:rPr>
        <w:t>2</w:t>
      </w:r>
      <w:r w:rsidR="009D7156" w:rsidRPr="006A7FA6">
        <w:rPr>
          <w:rFonts w:eastAsia="仿宋_GB2312" w:cs="Times New Roman"/>
          <w:sz w:val="28"/>
          <w:szCs w:val="28"/>
        </w:rPr>
        <w:t>3</w:t>
      </w:r>
      <w:r w:rsidRPr="006A7FA6">
        <w:rPr>
          <w:rFonts w:eastAsia="仿宋_GB2312" w:cs="Times New Roman"/>
          <w:sz w:val="28"/>
          <w:szCs w:val="28"/>
        </w:rPr>
        <w:t>）《土地利用总体规划管理办法》（中华人民共和国国土资源部部令第</w:t>
      </w:r>
      <w:r w:rsidRPr="006A7FA6">
        <w:rPr>
          <w:rFonts w:eastAsia="仿宋_GB2312" w:cs="Times New Roman"/>
          <w:sz w:val="28"/>
          <w:szCs w:val="28"/>
        </w:rPr>
        <w:t>72</w:t>
      </w:r>
      <w:r w:rsidRPr="006A7FA6">
        <w:rPr>
          <w:rFonts w:eastAsia="仿宋_GB2312" w:cs="Times New Roman"/>
          <w:sz w:val="28"/>
          <w:szCs w:val="28"/>
        </w:rPr>
        <w:t>号）；</w:t>
      </w:r>
    </w:p>
    <w:p w14:paraId="5B19D61D"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w:t>
      </w:r>
      <w:r w:rsidRPr="006A7FA6">
        <w:rPr>
          <w:rFonts w:eastAsia="仿宋_GB2312" w:cs="Times New Roman"/>
          <w:sz w:val="28"/>
          <w:szCs w:val="28"/>
        </w:rPr>
        <w:t>2</w:t>
      </w:r>
      <w:r w:rsidR="009D7156" w:rsidRPr="006A7FA6">
        <w:rPr>
          <w:rFonts w:eastAsia="仿宋_GB2312" w:cs="Times New Roman"/>
          <w:sz w:val="28"/>
          <w:szCs w:val="28"/>
        </w:rPr>
        <w:t>4</w:t>
      </w:r>
      <w:r w:rsidRPr="006A7FA6">
        <w:rPr>
          <w:rFonts w:eastAsia="仿宋_GB2312" w:cs="Times New Roman"/>
          <w:sz w:val="28"/>
          <w:szCs w:val="28"/>
        </w:rPr>
        <w:t>）《关于划定并严守生态保护红线的若干意见》（</w:t>
      </w:r>
      <w:r w:rsidRPr="006A7FA6">
        <w:rPr>
          <w:rFonts w:eastAsia="仿宋_GB2312" w:cs="Times New Roman"/>
          <w:sz w:val="28"/>
          <w:szCs w:val="28"/>
        </w:rPr>
        <w:t>2017</w:t>
      </w:r>
      <w:r w:rsidR="00C96843" w:rsidRPr="006A7FA6">
        <w:rPr>
          <w:rFonts w:eastAsia="仿宋_GB2312" w:cs="Times New Roman"/>
          <w:sz w:val="28"/>
          <w:szCs w:val="28"/>
        </w:rPr>
        <w:t>年）；</w:t>
      </w:r>
    </w:p>
    <w:p w14:paraId="0937EFEE"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w:t>
      </w:r>
      <w:r w:rsidRPr="006A7FA6">
        <w:rPr>
          <w:rFonts w:eastAsia="仿宋_GB2312" w:cs="Times New Roman"/>
          <w:sz w:val="28"/>
          <w:szCs w:val="28"/>
        </w:rPr>
        <w:t>2</w:t>
      </w:r>
      <w:r w:rsidR="009D7156" w:rsidRPr="006A7FA6">
        <w:rPr>
          <w:rFonts w:eastAsia="仿宋_GB2312" w:cs="Times New Roman"/>
          <w:sz w:val="28"/>
          <w:szCs w:val="28"/>
        </w:rPr>
        <w:t>5</w:t>
      </w:r>
      <w:r w:rsidRPr="006A7FA6">
        <w:rPr>
          <w:rFonts w:eastAsia="仿宋_GB2312" w:cs="Times New Roman"/>
          <w:sz w:val="28"/>
          <w:szCs w:val="28"/>
        </w:rPr>
        <w:t>）《天津市人民政府关于同意调整天津大黄堡湿地自然保护区范围及功能区的批复》（津政函〔</w:t>
      </w:r>
      <w:r w:rsidRPr="006A7FA6">
        <w:rPr>
          <w:rFonts w:eastAsia="仿宋_GB2312" w:cs="Times New Roman"/>
          <w:sz w:val="28"/>
          <w:szCs w:val="28"/>
        </w:rPr>
        <w:t>2013</w:t>
      </w:r>
      <w:r w:rsidRPr="006A7FA6">
        <w:rPr>
          <w:rFonts w:eastAsia="仿宋_GB2312" w:cs="Times New Roman"/>
          <w:sz w:val="28"/>
          <w:szCs w:val="28"/>
        </w:rPr>
        <w:t>〕</w:t>
      </w:r>
      <w:r w:rsidRPr="006A7FA6">
        <w:rPr>
          <w:rFonts w:eastAsia="仿宋_GB2312" w:cs="Times New Roman"/>
          <w:sz w:val="28"/>
          <w:szCs w:val="28"/>
        </w:rPr>
        <w:t>129</w:t>
      </w:r>
      <w:r w:rsidRPr="006A7FA6">
        <w:rPr>
          <w:rFonts w:eastAsia="仿宋_GB2312" w:cs="Times New Roman"/>
          <w:sz w:val="28"/>
          <w:szCs w:val="28"/>
        </w:rPr>
        <w:t>号）；</w:t>
      </w:r>
    </w:p>
    <w:p w14:paraId="41FC2553"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w:t>
      </w:r>
      <w:r w:rsidRPr="006A7FA6">
        <w:rPr>
          <w:rFonts w:eastAsia="仿宋_GB2312" w:cs="Times New Roman"/>
          <w:sz w:val="28"/>
          <w:szCs w:val="28"/>
        </w:rPr>
        <w:t>2</w:t>
      </w:r>
      <w:r w:rsidR="009D7156" w:rsidRPr="006A7FA6">
        <w:rPr>
          <w:rFonts w:eastAsia="仿宋_GB2312" w:cs="Times New Roman"/>
          <w:sz w:val="28"/>
          <w:szCs w:val="28"/>
        </w:rPr>
        <w:t>6</w:t>
      </w:r>
      <w:r w:rsidRPr="006A7FA6">
        <w:rPr>
          <w:rFonts w:eastAsia="仿宋_GB2312" w:cs="Times New Roman"/>
          <w:sz w:val="28"/>
          <w:szCs w:val="28"/>
        </w:rPr>
        <w:t>）《天津市人民代表大会常务委员会关于批准划定永久性保护生态区域的决定》（天津市人民代表大会常务委员会公告第一号）；</w:t>
      </w:r>
    </w:p>
    <w:p w14:paraId="0130ACE9" w14:textId="77777777" w:rsidR="009D7156" w:rsidRPr="006A7FA6" w:rsidRDefault="009D7156">
      <w:pPr>
        <w:widowControl w:val="0"/>
        <w:ind w:firstLine="560"/>
        <w:rPr>
          <w:rFonts w:eastAsia="仿宋_GB2312" w:cs="Times New Roman"/>
          <w:sz w:val="28"/>
          <w:szCs w:val="28"/>
        </w:rPr>
      </w:pPr>
      <w:r w:rsidRPr="006A7FA6">
        <w:rPr>
          <w:rFonts w:eastAsia="仿宋_GB2312" w:cs="Times New Roman"/>
          <w:sz w:val="28"/>
          <w:szCs w:val="28"/>
        </w:rPr>
        <w:t>（</w:t>
      </w:r>
      <w:r w:rsidRPr="006A7FA6">
        <w:rPr>
          <w:rFonts w:eastAsia="仿宋_GB2312" w:cs="Times New Roman"/>
          <w:sz w:val="28"/>
          <w:szCs w:val="28"/>
        </w:rPr>
        <w:t>27</w:t>
      </w:r>
      <w:r w:rsidRPr="006A7FA6">
        <w:rPr>
          <w:rFonts w:eastAsia="仿宋_GB2312" w:cs="Times New Roman"/>
          <w:sz w:val="28"/>
          <w:szCs w:val="28"/>
        </w:rPr>
        <w:t>）《关于印发</w:t>
      </w:r>
      <w:r w:rsidRPr="006A7FA6">
        <w:rPr>
          <w:rFonts w:eastAsia="仿宋_GB2312" w:cs="Times New Roman"/>
          <w:sz w:val="28"/>
          <w:szCs w:val="28"/>
        </w:rPr>
        <w:t>&lt;</w:t>
      </w:r>
      <w:r w:rsidRPr="006A7FA6">
        <w:rPr>
          <w:rFonts w:eastAsia="仿宋_GB2312" w:cs="Times New Roman"/>
          <w:sz w:val="28"/>
          <w:szCs w:val="28"/>
        </w:rPr>
        <w:t>天津市人民代表大会常务委员会关于进一步加强永久性保护生态区域管理的决议</w:t>
      </w:r>
      <w:r w:rsidRPr="006A7FA6">
        <w:rPr>
          <w:rFonts w:eastAsia="仿宋_GB2312" w:cs="Times New Roman"/>
          <w:sz w:val="28"/>
          <w:szCs w:val="28"/>
        </w:rPr>
        <w:t>&gt;</w:t>
      </w:r>
      <w:r w:rsidRPr="006A7FA6">
        <w:rPr>
          <w:rFonts w:eastAsia="仿宋_GB2312" w:cs="Times New Roman"/>
          <w:sz w:val="28"/>
          <w:szCs w:val="28"/>
        </w:rPr>
        <w:t>的通知》（津人发〔</w:t>
      </w:r>
      <w:r w:rsidRPr="006A7FA6">
        <w:rPr>
          <w:rFonts w:eastAsia="仿宋_GB2312" w:cs="Times New Roman"/>
          <w:sz w:val="28"/>
          <w:szCs w:val="28"/>
        </w:rPr>
        <w:t>2017</w:t>
      </w:r>
      <w:r w:rsidRPr="006A7FA6">
        <w:rPr>
          <w:rFonts w:eastAsia="仿宋_GB2312" w:cs="Times New Roman"/>
          <w:sz w:val="28"/>
          <w:szCs w:val="28"/>
        </w:rPr>
        <w:t>〕</w:t>
      </w:r>
      <w:r w:rsidRPr="006A7FA6">
        <w:rPr>
          <w:rFonts w:eastAsia="仿宋_GB2312" w:cs="Times New Roman"/>
          <w:sz w:val="28"/>
          <w:szCs w:val="28"/>
        </w:rPr>
        <w:t>37</w:t>
      </w:r>
      <w:r w:rsidRPr="006A7FA6">
        <w:rPr>
          <w:rFonts w:eastAsia="仿宋_GB2312" w:cs="Times New Roman"/>
          <w:sz w:val="28"/>
          <w:szCs w:val="28"/>
        </w:rPr>
        <w:t>号）</w:t>
      </w:r>
    </w:p>
    <w:p w14:paraId="43660C42"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w:t>
      </w:r>
      <w:r w:rsidRPr="006A7FA6">
        <w:rPr>
          <w:rFonts w:eastAsia="仿宋_GB2312" w:cs="Times New Roman"/>
          <w:sz w:val="28"/>
          <w:szCs w:val="28"/>
        </w:rPr>
        <w:t>2</w:t>
      </w:r>
      <w:r w:rsidR="009D7156" w:rsidRPr="006A7FA6">
        <w:rPr>
          <w:rFonts w:eastAsia="仿宋_GB2312" w:cs="Times New Roman"/>
          <w:sz w:val="28"/>
          <w:szCs w:val="28"/>
        </w:rPr>
        <w:t>8</w:t>
      </w:r>
      <w:r w:rsidRPr="006A7FA6">
        <w:rPr>
          <w:rFonts w:eastAsia="仿宋_GB2312" w:cs="Times New Roman"/>
          <w:sz w:val="28"/>
          <w:szCs w:val="28"/>
        </w:rPr>
        <w:t>）《天津市人民政府关于印发天津市永久性保护生态区域管理规定的通知》（津政发〔</w:t>
      </w:r>
      <w:r w:rsidRPr="006A7FA6">
        <w:rPr>
          <w:rFonts w:eastAsia="仿宋_GB2312" w:cs="Times New Roman"/>
          <w:sz w:val="28"/>
          <w:szCs w:val="28"/>
        </w:rPr>
        <w:t>2014</w:t>
      </w:r>
      <w:r w:rsidRPr="006A7FA6">
        <w:rPr>
          <w:rFonts w:eastAsia="仿宋_GB2312" w:cs="Times New Roman"/>
          <w:sz w:val="28"/>
          <w:szCs w:val="28"/>
        </w:rPr>
        <w:t>〕</w:t>
      </w:r>
      <w:r w:rsidRPr="006A7FA6">
        <w:rPr>
          <w:rFonts w:eastAsia="仿宋_GB2312" w:cs="Times New Roman"/>
          <w:sz w:val="28"/>
          <w:szCs w:val="28"/>
        </w:rPr>
        <w:t>13</w:t>
      </w:r>
      <w:r w:rsidRPr="006A7FA6">
        <w:rPr>
          <w:rFonts w:eastAsia="仿宋_GB2312" w:cs="Times New Roman"/>
          <w:sz w:val="28"/>
          <w:szCs w:val="28"/>
        </w:rPr>
        <w:t>号）；</w:t>
      </w:r>
    </w:p>
    <w:p w14:paraId="3CF120DC"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w:t>
      </w:r>
      <w:r w:rsidRPr="006A7FA6">
        <w:rPr>
          <w:rFonts w:eastAsia="仿宋_GB2312" w:cs="Times New Roman"/>
          <w:sz w:val="28"/>
          <w:szCs w:val="28"/>
        </w:rPr>
        <w:t>2</w:t>
      </w:r>
      <w:r w:rsidR="009D7156" w:rsidRPr="006A7FA6">
        <w:rPr>
          <w:rFonts w:eastAsia="仿宋_GB2312" w:cs="Times New Roman"/>
          <w:sz w:val="28"/>
          <w:szCs w:val="28"/>
        </w:rPr>
        <w:t>9</w:t>
      </w:r>
      <w:r w:rsidRPr="006A7FA6">
        <w:rPr>
          <w:rFonts w:eastAsia="仿宋_GB2312" w:cs="Times New Roman"/>
          <w:sz w:val="28"/>
          <w:szCs w:val="28"/>
        </w:rPr>
        <w:t>）《天津市人民政府办公厅转发市规划局拟定的天津市永久性保护生态区域规划管理实施细则的通知》（津政办发〔</w:t>
      </w:r>
      <w:r w:rsidRPr="006A7FA6">
        <w:rPr>
          <w:rFonts w:eastAsia="仿宋_GB2312" w:cs="Times New Roman"/>
          <w:sz w:val="28"/>
          <w:szCs w:val="28"/>
        </w:rPr>
        <w:t>2016</w:t>
      </w:r>
      <w:r w:rsidRPr="006A7FA6">
        <w:rPr>
          <w:rFonts w:eastAsia="仿宋_GB2312" w:cs="Times New Roman"/>
          <w:sz w:val="28"/>
          <w:szCs w:val="28"/>
        </w:rPr>
        <w:t>〕</w:t>
      </w:r>
      <w:r w:rsidRPr="006A7FA6">
        <w:rPr>
          <w:rFonts w:eastAsia="仿宋_GB2312" w:cs="Times New Roman"/>
          <w:sz w:val="28"/>
          <w:szCs w:val="28"/>
        </w:rPr>
        <w:t>62</w:t>
      </w:r>
      <w:r w:rsidRPr="006A7FA6">
        <w:rPr>
          <w:rFonts w:eastAsia="仿宋_GB2312" w:cs="Times New Roman"/>
          <w:sz w:val="28"/>
          <w:szCs w:val="28"/>
        </w:rPr>
        <w:t>号）；</w:t>
      </w:r>
    </w:p>
    <w:p w14:paraId="098677E9"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w:t>
      </w:r>
      <w:r w:rsidR="009D7156" w:rsidRPr="006A7FA6">
        <w:rPr>
          <w:rFonts w:eastAsia="仿宋_GB2312" w:cs="Times New Roman"/>
          <w:sz w:val="28"/>
          <w:szCs w:val="28"/>
        </w:rPr>
        <w:t>30</w:t>
      </w:r>
      <w:r w:rsidRPr="006A7FA6">
        <w:rPr>
          <w:rFonts w:eastAsia="仿宋_GB2312" w:cs="Times New Roman"/>
          <w:sz w:val="28"/>
          <w:szCs w:val="28"/>
        </w:rPr>
        <w:t>）《市土地利用总体规划修改工作办公室关于印发天津</w:t>
      </w:r>
      <w:r w:rsidRPr="006A7FA6">
        <w:rPr>
          <w:rFonts w:eastAsia="仿宋_GB2312" w:cs="Times New Roman"/>
          <w:sz w:val="28"/>
          <w:szCs w:val="28"/>
        </w:rPr>
        <w:lastRenderedPageBreak/>
        <w:t>市区县乡镇级土地利用总体规划修改工作实施方案的通知》（</w:t>
      </w:r>
      <w:proofErr w:type="gramStart"/>
      <w:r w:rsidRPr="006A7FA6">
        <w:rPr>
          <w:rFonts w:eastAsia="仿宋_GB2312" w:cs="Times New Roman"/>
          <w:sz w:val="28"/>
          <w:szCs w:val="28"/>
        </w:rPr>
        <w:t>津土总规</w:t>
      </w:r>
      <w:proofErr w:type="gramEnd"/>
      <w:r w:rsidRPr="006A7FA6">
        <w:rPr>
          <w:rFonts w:eastAsia="仿宋_GB2312" w:cs="Times New Roman"/>
          <w:sz w:val="28"/>
          <w:szCs w:val="28"/>
        </w:rPr>
        <w:t>〔</w:t>
      </w:r>
      <w:r w:rsidRPr="006A7FA6">
        <w:rPr>
          <w:rFonts w:eastAsia="仿宋_GB2312" w:cs="Times New Roman"/>
          <w:sz w:val="28"/>
          <w:szCs w:val="28"/>
        </w:rPr>
        <w:t>2016</w:t>
      </w:r>
      <w:r w:rsidRPr="006A7FA6">
        <w:rPr>
          <w:rFonts w:eastAsia="仿宋_GB2312" w:cs="Times New Roman"/>
          <w:sz w:val="28"/>
          <w:szCs w:val="28"/>
        </w:rPr>
        <w:t>〕</w:t>
      </w:r>
      <w:r w:rsidRPr="006A7FA6">
        <w:rPr>
          <w:rFonts w:eastAsia="仿宋_GB2312" w:cs="Times New Roman"/>
          <w:sz w:val="28"/>
          <w:szCs w:val="28"/>
        </w:rPr>
        <w:t>1</w:t>
      </w:r>
      <w:r w:rsidRPr="006A7FA6">
        <w:rPr>
          <w:rFonts w:eastAsia="仿宋_GB2312" w:cs="Times New Roman"/>
          <w:sz w:val="28"/>
          <w:szCs w:val="28"/>
        </w:rPr>
        <w:t>号）；</w:t>
      </w:r>
    </w:p>
    <w:p w14:paraId="06B2CCE9"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w:t>
      </w:r>
      <w:r w:rsidR="009D7156" w:rsidRPr="006A7FA6">
        <w:rPr>
          <w:rFonts w:eastAsia="仿宋_GB2312" w:cs="Times New Roman"/>
          <w:sz w:val="28"/>
          <w:szCs w:val="28"/>
        </w:rPr>
        <w:t>31</w:t>
      </w:r>
      <w:r w:rsidRPr="006A7FA6">
        <w:rPr>
          <w:rFonts w:eastAsia="仿宋_GB2312" w:cs="Times New Roman"/>
          <w:sz w:val="28"/>
          <w:szCs w:val="28"/>
        </w:rPr>
        <w:t>）《市国土房管局关于土地利用总体规划修改涉及城市开发边界和生态保护红线有关事项的函》（津国土房</w:t>
      </w:r>
      <w:proofErr w:type="gramStart"/>
      <w:r w:rsidRPr="006A7FA6">
        <w:rPr>
          <w:rFonts w:eastAsia="仿宋_GB2312" w:cs="Times New Roman"/>
          <w:sz w:val="28"/>
          <w:szCs w:val="28"/>
        </w:rPr>
        <w:t>规</w:t>
      </w:r>
      <w:proofErr w:type="gramEnd"/>
      <w:r w:rsidRPr="006A7FA6">
        <w:rPr>
          <w:rFonts w:eastAsia="仿宋_GB2312" w:cs="Times New Roman"/>
          <w:sz w:val="28"/>
          <w:szCs w:val="28"/>
        </w:rPr>
        <w:t>函字〔</w:t>
      </w:r>
      <w:r w:rsidRPr="006A7FA6">
        <w:rPr>
          <w:rFonts w:eastAsia="仿宋_GB2312" w:cs="Times New Roman"/>
          <w:sz w:val="28"/>
          <w:szCs w:val="28"/>
        </w:rPr>
        <w:t>2017</w:t>
      </w:r>
      <w:r w:rsidRPr="006A7FA6">
        <w:rPr>
          <w:rFonts w:eastAsia="仿宋_GB2312" w:cs="Times New Roman"/>
          <w:sz w:val="28"/>
          <w:szCs w:val="28"/>
        </w:rPr>
        <w:t>〕</w:t>
      </w:r>
      <w:r w:rsidRPr="006A7FA6">
        <w:rPr>
          <w:rFonts w:eastAsia="仿宋_GB2312" w:cs="Times New Roman"/>
          <w:sz w:val="28"/>
          <w:szCs w:val="28"/>
        </w:rPr>
        <w:t>1268</w:t>
      </w:r>
      <w:r w:rsidRPr="006A7FA6">
        <w:rPr>
          <w:rFonts w:eastAsia="仿宋_GB2312" w:cs="Times New Roman"/>
          <w:sz w:val="28"/>
          <w:szCs w:val="28"/>
        </w:rPr>
        <w:t>号）</w:t>
      </w:r>
      <w:r w:rsidR="00C96843" w:rsidRPr="006A7FA6">
        <w:rPr>
          <w:rFonts w:eastAsia="仿宋_GB2312" w:cs="Times New Roman"/>
          <w:sz w:val="28"/>
          <w:szCs w:val="28"/>
        </w:rPr>
        <w:t>；</w:t>
      </w:r>
    </w:p>
    <w:p w14:paraId="146BC104"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w:t>
      </w:r>
      <w:r w:rsidRPr="006A7FA6">
        <w:rPr>
          <w:rFonts w:eastAsia="仿宋_GB2312" w:cs="Times New Roman"/>
          <w:sz w:val="28"/>
          <w:szCs w:val="28"/>
        </w:rPr>
        <w:t>3</w:t>
      </w:r>
      <w:r w:rsidR="009D7156" w:rsidRPr="006A7FA6">
        <w:rPr>
          <w:rFonts w:eastAsia="仿宋_GB2312" w:cs="Times New Roman"/>
          <w:sz w:val="28"/>
          <w:szCs w:val="28"/>
        </w:rPr>
        <w:t>2</w:t>
      </w:r>
      <w:r w:rsidRPr="006A7FA6">
        <w:rPr>
          <w:rFonts w:eastAsia="仿宋_GB2312" w:cs="Times New Roman"/>
          <w:sz w:val="28"/>
          <w:szCs w:val="28"/>
        </w:rPr>
        <w:t>）《区县级土地利用总体规划编制规程》（</w:t>
      </w:r>
      <w:r w:rsidRPr="006A7FA6">
        <w:rPr>
          <w:rFonts w:eastAsia="仿宋_GB2312" w:cs="Times New Roman"/>
          <w:sz w:val="28"/>
          <w:szCs w:val="28"/>
        </w:rPr>
        <w:t>TD/T 1024-2010</w:t>
      </w:r>
      <w:r w:rsidRPr="006A7FA6">
        <w:rPr>
          <w:rFonts w:eastAsia="仿宋_GB2312" w:cs="Times New Roman"/>
          <w:sz w:val="28"/>
          <w:szCs w:val="28"/>
        </w:rPr>
        <w:t>）</w:t>
      </w:r>
      <w:r w:rsidR="00C96843" w:rsidRPr="006A7FA6">
        <w:rPr>
          <w:rFonts w:eastAsia="仿宋_GB2312" w:cs="Times New Roman"/>
          <w:sz w:val="28"/>
          <w:szCs w:val="28"/>
        </w:rPr>
        <w:t>。</w:t>
      </w:r>
    </w:p>
    <w:p w14:paraId="04D87D0A" w14:textId="77777777" w:rsidR="00376637" w:rsidRPr="006A7FA6" w:rsidRDefault="0032542A">
      <w:pPr>
        <w:widowControl w:val="0"/>
        <w:ind w:firstLine="562"/>
        <w:outlineLvl w:val="3"/>
        <w:rPr>
          <w:rFonts w:cs="Times New Roman"/>
          <w:b/>
          <w:sz w:val="28"/>
          <w:szCs w:val="28"/>
        </w:rPr>
      </w:pPr>
      <w:r w:rsidRPr="006A7FA6">
        <w:rPr>
          <w:rFonts w:cs="Times New Roman"/>
          <w:b/>
          <w:sz w:val="28"/>
          <w:szCs w:val="28"/>
        </w:rPr>
        <w:t>（二）相关规划及其他</w:t>
      </w:r>
    </w:p>
    <w:p w14:paraId="0041A029" w14:textId="77777777" w:rsidR="00376637" w:rsidRPr="006A7FA6" w:rsidRDefault="0032542A" w:rsidP="00EB1BB8">
      <w:pPr>
        <w:widowControl w:val="0"/>
        <w:ind w:firstLine="560"/>
        <w:rPr>
          <w:rFonts w:eastAsia="仿宋_GB2312" w:cs="Times New Roman"/>
          <w:sz w:val="28"/>
          <w:szCs w:val="28"/>
        </w:rPr>
      </w:pPr>
      <w:r w:rsidRPr="006A7FA6">
        <w:rPr>
          <w:rFonts w:eastAsia="仿宋_GB2312" w:cs="Times New Roman"/>
          <w:sz w:val="28"/>
          <w:szCs w:val="28"/>
        </w:rPr>
        <w:t>（</w:t>
      </w:r>
      <w:r w:rsidRPr="006A7FA6">
        <w:rPr>
          <w:rFonts w:eastAsia="仿宋_GB2312" w:cs="Times New Roman"/>
          <w:sz w:val="28"/>
          <w:szCs w:val="28"/>
        </w:rPr>
        <w:t>1</w:t>
      </w:r>
      <w:r w:rsidRPr="006A7FA6">
        <w:rPr>
          <w:rFonts w:eastAsia="仿宋_GB2312" w:cs="Times New Roman"/>
          <w:sz w:val="28"/>
          <w:szCs w:val="28"/>
        </w:rPr>
        <w:t>）《国家新型城镇化规划（</w:t>
      </w:r>
      <w:r w:rsidRPr="006A7FA6">
        <w:rPr>
          <w:rFonts w:eastAsia="仿宋_GB2312" w:cs="Times New Roman"/>
          <w:sz w:val="28"/>
          <w:szCs w:val="28"/>
        </w:rPr>
        <w:t>2014-2020</w:t>
      </w:r>
      <w:r w:rsidRPr="006A7FA6">
        <w:rPr>
          <w:rFonts w:eastAsia="仿宋_GB2312" w:cs="Times New Roman"/>
          <w:sz w:val="28"/>
          <w:szCs w:val="28"/>
        </w:rPr>
        <w:t>年）》</w:t>
      </w:r>
      <w:r w:rsidR="00C96843" w:rsidRPr="006A7FA6">
        <w:rPr>
          <w:rFonts w:eastAsia="仿宋_GB2312" w:cs="Times New Roman"/>
          <w:sz w:val="28"/>
          <w:szCs w:val="28"/>
        </w:rPr>
        <w:t>；</w:t>
      </w:r>
    </w:p>
    <w:p w14:paraId="70A9E8DC"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w:t>
      </w:r>
      <w:r w:rsidRPr="006A7FA6">
        <w:rPr>
          <w:rFonts w:eastAsia="仿宋_GB2312" w:cs="Times New Roman"/>
          <w:sz w:val="28"/>
          <w:szCs w:val="28"/>
        </w:rPr>
        <w:t>2</w:t>
      </w:r>
      <w:r w:rsidRPr="006A7FA6">
        <w:rPr>
          <w:rFonts w:eastAsia="仿宋_GB2312" w:cs="Times New Roman"/>
          <w:sz w:val="28"/>
          <w:szCs w:val="28"/>
        </w:rPr>
        <w:t>）《全国主体功能区规划》；</w:t>
      </w:r>
    </w:p>
    <w:p w14:paraId="415720F5"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w:t>
      </w:r>
      <w:r w:rsidRPr="006A7FA6">
        <w:rPr>
          <w:rFonts w:eastAsia="仿宋_GB2312" w:cs="Times New Roman"/>
          <w:sz w:val="28"/>
          <w:szCs w:val="28"/>
        </w:rPr>
        <w:t>3</w:t>
      </w:r>
      <w:r w:rsidRPr="006A7FA6">
        <w:rPr>
          <w:rFonts w:eastAsia="仿宋_GB2312" w:cs="Times New Roman"/>
          <w:sz w:val="28"/>
          <w:szCs w:val="28"/>
        </w:rPr>
        <w:t>）《天津市土地利用总体规划（</w:t>
      </w:r>
      <w:r w:rsidRPr="006A7FA6">
        <w:rPr>
          <w:rFonts w:eastAsia="仿宋_GB2312" w:cs="Times New Roman"/>
          <w:sz w:val="28"/>
          <w:szCs w:val="28"/>
        </w:rPr>
        <w:t>2015-2020</w:t>
      </w:r>
      <w:r w:rsidRPr="006A7FA6">
        <w:rPr>
          <w:rFonts w:eastAsia="仿宋_GB2312" w:cs="Times New Roman"/>
          <w:sz w:val="28"/>
          <w:szCs w:val="28"/>
        </w:rPr>
        <w:t>年）》；</w:t>
      </w:r>
    </w:p>
    <w:p w14:paraId="4698218F"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w:t>
      </w:r>
      <w:r w:rsidRPr="006A7FA6">
        <w:rPr>
          <w:rFonts w:eastAsia="仿宋_GB2312" w:cs="Times New Roman"/>
          <w:sz w:val="28"/>
          <w:szCs w:val="28"/>
        </w:rPr>
        <w:t>4</w:t>
      </w:r>
      <w:r w:rsidRPr="006A7FA6">
        <w:rPr>
          <w:rFonts w:eastAsia="仿宋_GB2312" w:cs="Times New Roman"/>
          <w:sz w:val="28"/>
          <w:szCs w:val="28"/>
        </w:rPr>
        <w:t>）《天津市贯彻落实</w:t>
      </w:r>
      <w:r w:rsidRPr="006A7FA6">
        <w:rPr>
          <w:rFonts w:eastAsia="仿宋_GB2312" w:cs="Times New Roman"/>
          <w:sz w:val="28"/>
          <w:szCs w:val="28"/>
        </w:rPr>
        <w:t>&lt;</w:t>
      </w:r>
      <w:r w:rsidRPr="006A7FA6">
        <w:rPr>
          <w:rFonts w:eastAsia="仿宋_GB2312" w:cs="Times New Roman"/>
          <w:sz w:val="28"/>
          <w:szCs w:val="28"/>
        </w:rPr>
        <w:t>京津冀协同发展规划纲要</w:t>
      </w:r>
      <w:r w:rsidRPr="006A7FA6">
        <w:rPr>
          <w:rFonts w:eastAsia="仿宋_GB2312" w:cs="Times New Roman"/>
          <w:sz w:val="28"/>
          <w:szCs w:val="28"/>
        </w:rPr>
        <w:t>&gt;</w:t>
      </w:r>
      <w:r w:rsidRPr="006A7FA6">
        <w:rPr>
          <w:rFonts w:eastAsia="仿宋_GB2312" w:cs="Times New Roman"/>
          <w:sz w:val="28"/>
          <w:szCs w:val="28"/>
        </w:rPr>
        <w:t>实施方案（</w:t>
      </w:r>
      <w:r w:rsidRPr="006A7FA6">
        <w:rPr>
          <w:rFonts w:eastAsia="仿宋_GB2312" w:cs="Times New Roman"/>
          <w:sz w:val="28"/>
          <w:szCs w:val="28"/>
        </w:rPr>
        <w:t>2015-2020</w:t>
      </w:r>
      <w:r w:rsidRPr="006A7FA6">
        <w:rPr>
          <w:rFonts w:eastAsia="仿宋_GB2312" w:cs="Times New Roman"/>
          <w:sz w:val="28"/>
          <w:szCs w:val="28"/>
        </w:rPr>
        <w:t>年）》；</w:t>
      </w:r>
    </w:p>
    <w:p w14:paraId="554C3A86"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w:t>
      </w:r>
      <w:r w:rsidRPr="006A7FA6">
        <w:rPr>
          <w:rFonts w:eastAsia="仿宋_GB2312" w:cs="Times New Roman"/>
          <w:sz w:val="28"/>
          <w:szCs w:val="28"/>
        </w:rPr>
        <w:t>5</w:t>
      </w:r>
      <w:r w:rsidRPr="006A7FA6">
        <w:rPr>
          <w:rFonts w:eastAsia="仿宋_GB2312" w:cs="Times New Roman"/>
          <w:sz w:val="28"/>
          <w:szCs w:val="28"/>
        </w:rPr>
        <w:t>）《天津市主体功能区规划》；</w:t>
      </w:r>
    </w:p>
    <w:p w14:paraId="686DFCC5"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w:t>
      </w:r>
      <w:r w:rsidRPr="006A7FA6">
        <w:rPr>
          <w:rFonts w:eastAsia="仿宋_GB2312" w:cs="Times New Roman"/>
          <w:sz w:val="28"/>
          <w:szCs w:val="28"/>
        </w:rPr>
        <w:t>6</w:t>
      </w:r>
      <w:r w:rsidRPr="006A7FA6">
        <w:rPr>
          <w:rFonts w:eastAsia="仿宋_GB2312" w:cs="Times New Roman"/>
          <w:sz w:val="28"/>
          <w:szCs w:val="28"/>
        </w:rPr>
        <w:t>）《武清区国民经济和社会发展第十三个五年规划纲要》。</w:t>
      </w:r>
    </w:p>
    <w:p w14:paraId="5E870674" w14:textId="77777777" w:rsidR="00376637" w:rsidRPr="006A7FA6" w:rsidRDefault="0032542A">
      <w:pPr>
        <w:pStyle w:val="3"/>
        <w:keepNext w:val="0"/>
        <w:keepLines w:val="0"/>
        <w:widowControl w:val="0"/>
        <w:spacing w:before="120" w:after="120"/>
        <w:ind w:firstLineChars="0" w:firstLine="0"/>
        <w:rPr>
          <w:rFonts w:cs="Times New Roman"/>
        </w:rPr>
      </w:pPr>
      <w:bookmarkStart w:id="8" w:name="_Toc470538987"/>
      <w:r w:rsidRPr="006A7FA6">
        <w:rPr>
          <w:rFonts w:cs="Times New Roman"/>
        </w:rPr>
        <w:t>五、规划范围</w:t>
      </w:r>
      <w:bookmarkEnd w:id="8"/>
    </w:p>
    <w:p w14:paraId="7D0F77C3"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本次规划修改范围为武清区行政区所辖全部土地，总面积</w:t>
      </w:r>
      <w:r w:rsidRPr="006A7FA6">
        <w:rPr>
          <w:rFonts w:eastAsia="仿宋_GB2312" w:cs="Times New Roman"/>
          <w:sz w:val="28"/>
          <w:szCs w:val="28"/>
        </w:rPr>
        <w:t>157168.3</w:t>
      </w:r>
      <w:r w:rsidRPr="006A7FA6">
        <w:rPr>
          <w:rFonts w:eastAsia="仿宋_GB2312" w:cs="Times New Roman"/>
          <w:sz w:val="28"/>
          <w:szCs w:val="28"/>
        </w:rPr>
        <w:t>公顷。</w:t>
      </w:r>
    </w:p>
    <w:p w14:paraId="55727C0F" w14:textId="77777777" w:rsidR="00376637" w:rsidRPr="006A7FA6" w:rsidRDefault="0032542A">
      <w:pPr>
        <w:pStyle w:val="3"/>
        <w:keepNext w:val="0"/>
        <w:keepLines w:val="0"/>
        <w:widowControl w:val="0"/>
        <w:spacing w:before="120" w:after="120"/>
        <w:ind w:firstLineChars="0" w:firstLine="0"/>
        <w:rPr>
          <w:rFonts w:cs="Times New Roman"/>
        </w:rPr>
      </w:pPr>
      <w:bookmarkStart w:id="9" w:name="_Toc470538988"/>
      <w:r w:rsidRPr="006A7FA6">
        <w:rPr>
          <w:rFonts w:cs="Times New Roman"/>
        </w:rPr>
        <w:t>六、规划期限</w:t>
      </w:r>
      <w:bookmarkEnd w:id="9"/>
    </w:p>
    <w:p w14:paraId="240E2DFB"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规划期限为</w:t>
      </w:r>
      <w:r w:rsidRPr="006A7FA6">
        <w:rPr>
          <w:rFonts w:eastAsia="仿宋_GB2312" w:cs="Times New Roman"/>
          <w:sz w:val="28"/>
          <w:szCs w:val="28"/>
        </w:rPr>
        <w:t>2015</w:t>
      </w:r>
      <w:r w:rsidRPr="006A7FA6">
        <w:rPr>
          <w:rFonts w:eastAsia="仿宋_GB2312" w:cs="Times New Roman"/>
          <w:sz w:val="28"/>
          <w:szCs w:val="28"/>
        </w:rPr>
        <w:t>年到</w:t>
      </w:r>
      <w:r w:rsidRPr="006A7FA6">
        <w:rPr>
          <w:rFonts w:eastAsia="仿宋_GB2312" w:cs="Times New Roman"/>
          <w:sz w:val="28"/>
          <w:szCs w:val="28"/>
        </w:rPr>
        <w:t>2020</w:t>
      </w:r>
      <w:r w:rsidRPr="006A7FA6">
        <w:rPr>
          <w:rFonts w:eastAsia="仿宋_GB2312" w:cs="Times New Roman"/>
          <w:sz w:val="28"/>
          <w:szCs w:val="28"/>
        </w:rPr>
        <w:t>年，基期年为</w:t>
      </w:r>
      <w:r w:rsidRPr="006A7FA6">
        <w:rPr>
          <w:rFonts w:eastAsia="仿宋_GB2312" w:cs="Times New Roman"/>
          <w:sz w:val="28"/>
          <w:szCs w:val="28"/>
        </w:rPr>
        <w:t>2014</w:t>
      </w:r>
      <w:r w:rsidRPr="006A7FA6">
        <w:rPr>
          <w:rFonts w:eastAsia="仿宋_GB2312" w:cs="Times New Roman"/>
          <w:sz w:val="28"/>
          <w:szCs w:val="28"/>
        </w:rPr>
        <w:t>年，规划目标年为</w:t>
      </w:r>
      <w:r w:rsidRPr="006A7FA6">
        <w:rPr>
          <w:rFonts w:eastAsia="仿宋_GB2312" w:cs="Times New Roman"/>
          <w:sz w:val="28"/>
          <w:szCs w:val="28"/>
        </w:rPr>
        <w:t>2020</w:t>
      </w:r>
      <w:r w:rsidRPr="006A7FA6">
        <w:rPr>
          <w:rFonts w:eastAsia="仿宋_GB2312" w:cs="Times New Roman"/>
          <w:sz w:val="28"/>
          <w:szCs w:val="28"/>
        </w:rPr>
        <w:t>年。</w:t>
      </w:r>
    </w:p>
    <w:p w14:paraId="4F06CA8D" w14:textId="77777777" w:rsidR="00376637" w:rsidRPr="006A7FA6" w:rsidRDefault="00376637">
      <w:pPr>
        <w:widowControl w:val="0"/>
        <w:ind w:firstLine="560"/>
        <w:rPr>
          <w:rFonts w:eastAsia="仿宋_GB2312" w:cs="Times New Roman"/>
          <w:sz w:val="28"/>
          <w:szCs w:val="28"/>
        </w:rPr>
        <w:sectPr w:rsidR="00376637" w:rsidRPr="006A7FA6">
          <w:headerReference w:type="default" r:id="rId27"/>
          <w:footerReference w:type="default" r:id="rId28"/>
          <w:pgSz w:w="11906" w:h="16838"/>
          <w:pgMar w:top="1440" w:right="1797" w:bottom="1440" w:left="1797" w:header="851" w:footer="992" w:gutter="340"/>
          <w:pgNumType w:start="2"/>
          <w:cols w:space="425"/>
          <w:docGrid w:linePitch="312"/>
        </w:sectPr>
      </w:pPr>
    </w:p>
    <w:p w14:paraId="5295714B" w14:textId="77777777" w:rsidR="00376637" w:rsidRPr="006A7FA6" w:rsidRDefault="0032542A" w:rsidP="00D622CF">
      <w:pPr>
        <w:widowControl w:val="0"/>
        <w:spacing w:beforeLines="50" w:before="120" w:afterLines="50" w:after="120"/>
        <w:ind w:firstLineChars="0" w:firstLine="0"/>
        <w:jc w:val="center"/>
        <w:outlineLvl w:val="0"/>
        <w:rPr>
          <w:rFonts w:eastAsia="黑体" w:cs="Times New Roman"/>
          <w:bCs/>
          <w:kern w:val="44"/>
          <w:sz w:val="36"/>
          <w:szCs w:val="36"/>
        </w:rPr>
      </w:pPr>
      <w:bookmarkStart w:id="10" w:name="_Toc470538989"/>
      <w:bookmarkStart w:id="11" w:name="_Toc503518239"/>
      <w:r w:rsidRPr="006A7FA6">
        <w:rPr>
          <w:rFonts w:eastAsia="黑体" w:cs="Times New Roman"/>
          <w:bCs/>
          <w:kern w:val="44"/>
          <w:sz w:val="36"/>
          <w:szCs w:val="36"/>
        </w:rPr>
        <w:lastRenderedPageBreak/>
        <w:t>第二章</w:t>
      </w:r>
      <w:r w:rsidRPr="006A7FA6">
        <w:rPr>
          <w:rFonts w:eastAsia="黑体" w:cs="Times New Roman"/>
          <w:bCs/>
          <w:kern w:val="44"/>
          <w:sz w:val="36"/>
          <w:szCs w:val="36"/>
        </w:rPr>
        <w:t xml:space="preserve"> </w:t>
      </w:r>
      <w:r w:rsidRPr="006A7FA6">
        <w:rPr>
          <w:rFonts w:eastAsia="黑体" w:cs="Times New Roman"/>
          <w:bCs/>
          <w:kern w:val="44"/>
          <w:sz w:val="36"/>
          <w:szCs w:val="36"/>
        </w:rPr>
        <w:t>规划背景</w:t>
      </w:r>
      <w:bookmarkEnd w:id="10"/>
      <w:bookmarkEnd w:id="11"/>
    </w:p>
    <w:p w14:paraId="4A281D91" w14:textId="77777777" w:rsidR="00376637" w:rsidRPr="006A7FA6" w:rsidRDefault="0032542A" w:rsidP="00D622CF">
      <w:pPr>
        <w:pStyle w:val="2"/>
        <w:keepNext w:val="0"/>
        <w:keepLines w:val="0"/>
        <w:widowControl w:val="0"/>
        <w:spacing w:beforeLines="50" w:before="120" w:afterLines="50" w:after="120" w:line="360" w:lineRule="auto"/>
        <w:ind w:firstLineChars="0" w:firstLine="0"/>
        <w:jc w:val="center"/>
        <w:rPr>
          <w:rFonts w:ascii="Times New Roman" w:hAnsi="Times New Roman" w:cs="Times New Roman"/>
          <w:b w:val="0"/>
          <w:bCs w:val="0"/>
        </w:rPr>
      </w:pPr>
      <w:bookmarkStart w:id="12" w:name="_Toc470538990"/>
      <w:bookmarkStart w:id="13" w:name="_Toc503518240"/>
      <w:r w:rsidRPr="006A7FA6">
        <w:rPr>
          <w:rFonts w:ascii="Times New Roman" w:hAnsi="Times New Roman" w:cs="Times New Roman"/>
        </w:rPr>
        <w:t>第一节</w:t>
      </w:r>
      <w:r w:rsidRPr="006A7FA6">
        <w:rPr>
          <w:rFonts w:ascii="Times New Roman" w:hAnsi="Times New Roman" w:cs="Times New Roman"/>
        </w:rPr>
        <w:t xml:space="preserve"> </w:t>
      </w:r>
      <w:r w:rsidRPr="006A7FA6">
        <w:rPr>
          <w:rFonts w:ascii="Times New Roman" w:hAnsi="Times New Roman" w:cs="Times New Roman"/>
        </w:rPr>
        <w:t>土地利用现状与特征</w:t>
      </w:r>
      <w:bookmarkEnd w:id="12"/>
      <w:bookmarkEnd w:id="13"/>
    </w:p>
    <w:p w14:paraId="00031CEB" w14:textId="77777777" w:rsidR="00376637" w:rsidRPr="006A7FA6" w:rsidRDefault="0032542A">
      <w:pPr>
        <w:pStyle w:val="3"/>
        <w:keepNext w:val="0"/>
        <w:keepLines w:val="0"/>
        <w:widowControl w:val="0"/>
        <w:spacing w:before="120" w:after="120"/>
        <w:ind w:firstLineChars="0" w:firstLine="0"/>
        <w:rPr>
          <w:rFonts w:cs="Times New Roman"/>
        </w:rPr>
      </w:pPr>
      <w:bookmarkStart w:id="14" w:name="_Toc470538991"/>
      <w:r w:rsidRPr="006A7FA6">
        <w:rPr>
          <w:rFonts w:cs="Times New Roman"/>
        </w:rPr>
        <w:t>一、土地利用结构与布局</w:t>
      </w:r>
      <w:bookmarkEnd w:id="14"/>
    </w:p>
    <w:p w14:paraId="127923AA"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根据武清区土地利用变更调查，</w:t>
      </w:r>
      <w:r w:rsidRPr="006A7FA6">
        <w:rPr>
          <w:rFonts w:eastAsia="仿宋_GB2312" w:cs="Times New Roman"/>
          <w:sz w:val="28"/>
          <w:szCs w:val="28"/>
        </w:rPr>
        <w:t>2014</w:t>
      </w:r>
      <w:r w:rsidRPr="006A7FA6">
        <w:rPr>
          <w:rFonts w:eastAsia="仿宋_GB2312" w:cs="Times New Roman"/>
          <w:sz w:val="28"/>
          <w:szCs w:val="28"/>
        </w:rPr>
        <w:t>年末，武清区土地总面积</w:t>
      </w:r>
      <w:r w:rsidRPr="006A7FA6">
        <w:rPr>
          <w:rFonts w:eastAsia="仿宋_GB2312" w:cs="Times New Roman"/>
          <w:sz w:val="28"/>
          <w:szCs w:val="28"/>
        </w:rPr>
        <w:t>157168.3</w:t>
      </w:r>
      <w:r w:rsidRPr="006A7FA6">
        <w:rPr>
          <w:rFonts w:eastAsia="仿宋_GB2312" w:cs="Times New Roman"/>
          <w:sz w:val="28"/>
          <w:szCs w:val="28"/>
        </w:rPr>
        <w:t>公顷，各类用地情况如下：</w:t>
      </w:r>
    </w:p>
    <w:p w14:paraId="4C59DE64" w14:textId="77777777" w:rsidR="00376637" w:rsidRPr="006A7FA6" w:rsidRDefault="0032542A">
      <w:pPr>
        <w:widowControl w:val="0"/>
        <w:ind w:firstLine="562"/>
        <w:outlineLvl w:val="3"/>
        <w:rPr>
          <w:rFonts w:cs="Times New Roman"/>
          <w:b/>
          <w:sz w:val="28"/>
          <w:szCs w:val="28"/>
        </w:rPr>
      </w:pPr>
      <w:r w:rsidRPr="006A7FA6">
        <w:rPr>
          <w:rFonts w:cs="Times New Roman"/>
          <w:b/>
          <w:sz w:val="28"/>
          <w:szCs w:val="28"/>
        </w:rPr>
        <w:t>（一）农用</w:t>
      </w:r>
      <w:proofErr w:type="gramStart"/>
      <w:r w:rsidRPr="006A7FA6">
        <w:rPr>
          <w:rFonts w:cs="Times New Roman"/>
          <w:b/>
          <w:sz w:val="28"/>
          <w:szCs w:val="28"/>
        </w:rPr>
        <w:t>地结构</w:t>
      </w:r>
      <w:proofErr w:type="gramEnd"/>
      <w:r w:rsidRPr="006A7FA6">
        <w:rPr>
          <w:rFonts w:cs="Times New Roman"/>
          <w:b/>
          <w:sz w:val="28"/>
          <w:szCs w:val="28"/>
        </w:rPr>
        <w:t>与布局</w:t>
      </w:r>
    </w:p>
    <w:p w14:paraId="2EB57B62"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农用地面积为</w:t>
      </w:r>
      <w:r w:rsidRPr="006A7FA6">
        <w:rPr>
          <w:rFonts w:eastAsia="仿宋_GB2312" w:cs="Times New Roman"/>
          <w:sz w:val="28"/>
          <w:szCs w:val="28"/>
        </w:rPr>
        <w:t>115800.9</w:t>
      </w:r>
      <w:r w:rsidRPr="006A7FA6">
        <w:rPr>
          <w:rFonts w:eastAsia="仿宋_GB2312" w:cs="Times New Roman"/>
          <w:sz w:val="28"/>
          <w:szCs w:val="28"/>
        </w:rPr>
        <w:t>公顷，占土地总面积的</w:t>
      </w:r>
      <w:r w:rsidRPr="006A7FA6">
        <w:rPr>
          <w:rFonts w:eastAsia="仿宋_GB2312" w:cs="Times New Roman"/>
          <w:sz w:val="28"/>
          <w:szCs w:val="28"/>
        </w:rPr>
        <w:t>73.7%</w:t>
      </w:r>
      <w:r w:rsidRPr="006A7FA6">
        <w:rPr>
          <w:rFonts w:eastAsia="仿宋_GB2312" w:cs="Times New Roman"/>
          <w:sz w:val="28"/>
          <w:szCs w:val="28"/>
        </w:rPr>
        <w:t>，以耕地和其他农用地为主，园地和林地分布较少。其中，耕地面积为</w:t>
      </w:r>
      <w:r w:rsidR="003E0F40" w:rsidRPr="006A7FA6">
        <w:rPr>
          <w:rFonts w:eastAsia="仿宋_GB2312" w:cs="Times New Roman"/>
          <w:sz w:val="28"/>
          <w:szCs w:val="28"/>
        </w:rPr>
        <w:t>83492.7</w:t>
      </w:r>
      <w:r w:rsidRPr="006A7FA6">
        <w:rPr>
          <w:rFonts w:eastAsia="仿宋_GB2312" w:cs="Times New Roman"/>
          <w:sz w:val="28"/>
          <w:szCs w:val="28"/>
        </w:rPr>
        <w:t>公顷，占农用地面积的</w:t>
      </w:r>
      <w:r w:rsidRPr="006A7FA6">
        <w:rPr>
          <w:rFonts w:eastAsia="仿宋_GB2312" w:cs="Times New Roman"/>
          <w:sz w:val="28"/>
          <w:szCs w:val="28"/>
        </w:rPr>
        <w:t>72.1%</w:t>
      </w:r>
      <w:r w:rsidRPr="006A7FA6">
        <w:rPr>
          <w:rFonts w:eastAsia="仿宋_GB2312" w:cs="Times New Roman"/>
          <w:sz w:val="28"/>
          <w:szCs w:val="28"/>
        </w:rPr>
        <w:t>，遍布全区</w:t>
      </w:r>
      <w:r w:rsidRPr="006A7FA6">
        <w:rPr>
          <w:rFonts w:eastAsia="仿宋_GB2312" w:cs="Times New Roman"/>
          <w:sz w:val="28"/>
          <w:szCs w:val="28"/>
        </w:rPr>
        <w:t>29</w:t>
      </w:r>
      <w:r w:rsidRPr="006A7FA6">
        <w:rPr>
          <w:rFonts w:eastAsia="仿宋_GB2312" w:cs="Times New Roman"/>
          <w:sz w:val="28"/>
          <w:szCs w:val="28"/>
        </w:rPr>
        <w:t>个镇街，除杨村街、徐官屯街、</w:t>
      </w:r>
      <w:proofErr w:type="gramStart"/>
      <w:r w:rsidRPr="006A7FA6">
        <w:rPr>
          <w:rFonts w:eastAsia="仿宋_GB2312" w:cs="Times New Roman"/>
          <w:sz w:val="28"/>
          <w:szCs w:val="28"/>
        </w:rPr>
        <w:t>东蒲洼</w:t>
      </w:r>
      <w:proofErr w:type="gramEnd"/>
      <w:r w:rsidRPr="006A7FA6">
        <w:rPr>
          <w:rFonts w:eastAsia="仿宋_GB2312" w:cs="Times New Roman"/>
          <w:sz w:val="28"/>
          <w:szCs w:val="28"/>
        </w:rPr>
        <w:t>街、</w:t>
      </w:r>
      <w:proofErr w:type="gramStart"/>
      <w:r w:rsidRPr="006A7FA6">
        <w:rPr>
          <w:rFonts w:eastAsia="仿宋_GB2312" w:cs="Times New Roman"/>
          <w:sz w:val="28"/>
          <w:szCs w:val="28"/>
        </w:rPr>
        <w:t>下朱</w:t>
      </w:r>
      <w:proofErr w:type="gramEnd"/>
      <w:r w:rsidRPr="006A7FA6">
        <w:rPr>
          <w:rFonts w:eastAsia="仿宋_GB2312" w:cs="Times New Roman"/>
          <w:sz w:val="28"/>
          <w:szCs w:val="28"/>
        </w:rPr>
        <w:t>庄街外，其他镇街耕地面积均在</w:t>
      </w:r>
      <w:r w:rsidRPr="006A7FA6">
        <w:rPr>
          <w:rFonts w:eastAsia="仿宋_GB2312" w:cs="Times New Roman"/>
          <w:sz w:val="28"/>
          <w:szCs w:val="28"/>
        </w:rPr>
        <w:t>1000</w:t>
      </w:r>
      <w:r w:rsidRPr="006A7FA6">
        <w:rPr>
          <w:rFonts w:eastAsia="仿宋_GB2312" w:cs="Times New Roman"/>
          <w:sz w:val="28"/>
          <w:szCs w:val="28"/>
        </w:rPr>
        <w:t>公顷以上；其他农用地面积为</w:t>
      </w:r>
      <w:r w:rsidRPr="006A7FA6">
        <w:rPr>
          <w:rFonts w:eastAsia="仿宋_GB2312" w:cs="Times New Roman"/>
          <w:sz w:val="28"/>
          <w:szCs w:val="28"/>
        </w:rPr>
        <w:t>26104.</w:t>
      </w:r>
      <w:r w:rsidR="004E59A7" w:rsidRPr="006A7FA6">
        <w:rPr>
          <w:rFonts w:eastAsia="仿宋_GB2312" w:cs="Times New Roman"/>
          <w:sz w:val="28"/>
          <w:szCs w:val="28"/>
        </w:rPr>
        <w:t>4</w:t>
      </w:r>
      <w:r w:rsidRPr="006A7FA6">
        <w:rPr>
          <w:rFonts w:eastAsia="仿宋_GB2312" w:cs="Times New Roman"/>
          <w:sz w:val="28"/>
          <w:szCs w:val="28"/>
        </w:rPr>
        <w:t>公顷，占农用地面积的</w:t>
      </w:r>
      <w:r w:rsidRPr="006A7FA6">
        <w:rPr>
          <w:rFonts w:eastAsia="仿宋_GB2312" w:cs="Times New Roman"/>
          <w:sz w:val="28"/>
          <w:szCs w:val="28"/>
        </w:rPr>
        <w:t>22.5%</w:t>
      </w:r>
      <w:r w:rsidRPr="006A7FA6">
        <w:rPr>
          <w:rFonts w:eastAsia="仿宋_GB2312" w:cs="Times New Roman"/>
          <w:sz w:val="28"/>
          <w:szCs w:val="28"/>
        </w:rPr>
        <w:t>，以坑塘水面和农田水利用地为主，与耕地夹杂分布在全区各镇街，尤其在</w:t>
      </w:r>
      <w:r w:rsidR="00CC33FA" w:rsidRPr="006A7FA6">
        <w:rPr>
          <w:rFonts w:eastAsia="仿宋_GB2312" w:cs="Times New Roman"/>
          <w:sz w:val="28"/>
          <w:szCs w:val="28"/>
        </w:rPr>
        <w:t>天津</w:t>
      </w:r>
      <w:r w:rsidRPr="006A7FA6">
        <w:rPr>
          <w:rFonts w:eastAsia="仿宋_GB2312" w:cs="Times New Roman"/>
          <w:sz w:val="28"/>
          <w:szCs w:val="28"/>
        </w:rPr>
        <w:t>大黄堡湿地</w:t>
      </w:r>
      <w:r w:rsidR="00CC33FA" w:rsidRPr="006A7FA6">
        <w:rPr>
          <w:rFonts w:eastAsia="仿宋_GB2312" w:cs="Times New Roman"/>
          <w:sz w:val="28"/>
          <w:szCs w:val="28"/>
        </w:rPr>
        <w:t>自然</w:t>
      </w:r>
      <w:r w:rsidRPr="006A7FA6">
        <w:rPr>
          <w:rFonts w:eastAsia="仿宋_GB2312" w:cs="Times New Roman"/>
          <w:sz w:val="28"/>
          <w:szCs w:val="28"/>
        </w:rPr>
        <w:t>保护区内集中成片分布；园地面积为</w:t>
      </w:r>
      <w:r w:rsidRPr="006A7FA6">
        <w:rPr>
          <w:rFonts w:eastAsia="仿宋_GB2312" w:cs="Times New Roman"/>
          <w:sz w:val="28"/>
          <w:szCs w:val="28"/>
        </w:rPr>
        <w:t>1899.0</w:t>
      </w:r>
      <w:r w:rsidRPr="006A7FA6">
        <w:rPr>
          <w:rFonts w:eastAsia="仿宋_GB2312" w:cs="Times New Roman"/>
          <w:sz w:val="28"/>
          <w:szCs w:val="28"/>
        </w:rPr>
        <w:t>公顷，占农用地面积的</w:t>
      </w:r>
      <w:r w:rsidRPr="006A7FA6">
        <w:rPr>
          <w:rFonts w:eastAsia="仿宋_GB2312" w:cs="Times New Roman"/>
          <w:sz w:val="28"/>
          <w:szCs w:val="28"/>
        </w:rPr>
        <w:t>1.6%</w:t>
      </w:r>
      <w:r w:rsidRPr="006A7FA6">
        <w:rPr>
          <w:rFonts w:eastAsia="仿宋_GB2312" w:cs="Times New Roman"/>
          <w:sz w:val="28"/>
          <w:szCs w:val="28"/>
        </w:rPr>
        <w:t>，以果园为主，主要分布在</w:t>
      </w:r>
      <w:proofErr w:type="gramStart"/>
      <w:r w:rsidRPr="006A7FA6">
        <w:rPr>
          <w:rFonts w:eastAsia="仿宋_GB2312" w:cs="Times New Roman"/>
          <w:sz w:val="28"/>
          <w:szCs w:val="28"/>
        </w:rPr>
        <w:t>汊</w:t>
      </w:r>
      <w:proofErr w:type="gramEnd"/>
      <w:r w:rsidRPr="006A7FA6">
        <w:rPr>
          <w:rFonts w:eastAsia="仿宋_GB2312" w:cs="Times New Roman"/>
          <w:sz w:val="28"/>
          <w:szCs w:val="28"/>
        </w:rPr>
        <w:t>沽港镇和王庆坨镇，以桃园为主；林地</w:t>
      </w:r>
      <w:r w:rsidRPr="006A7FA6">
        <w:rPr>
          <w:rFonts w:eastAsia="仿宋_GB2312" w:cs="Times New Roman"/>
          <w:sz w:val="28"/>
          <w:szCs w:val="28"/>
        </w:rPr>
        <w:t>4304.8</w:t>
      </w:r>
      <w:r w:rsidRPr="006A7FA6">
        <w:rPr>
          <w:rFonts w:eastAsia="仿宋_GB2312" w:cs="Times New Roman"/>
          <w:sz w:val="28"/>
          <w:szCs w:val="28"/>
        </w:rPr>
        <w:t>公顷，占农用地面积的</w:t>
      </w:r>
      <w:r w:rsidRPr="006A7FA6">
        <w:rPr>
          <w:rFonts w:eastAsia="仿宋_GB2312" w:cs="Times New Roman"/>
          <w:sz w:val="28"/>
          <w:szCs w:val="28"/>
        </w:rPr>
        <w:t>3.7%</w:t>
      </w:r>
      <w:r w:rsidRPr="006A7FA6">
        <w:rPr>
          <w:rFonts w:eastAsia="仿宋_GB2312" w:cs="Times New Roman"/>
          <w:sz w:val="28"/>
          <w:szCs w:val="28"/>
        </w:rPr>
        <w:t>，包括有林地、灌木林地和其他林地，主要是生态林、防护林和景观林带。</w:t>
      </w:r>
    </w:p>
    <w:p w14:paraId="034B20B1" w14:textId="77777777" w:rsidR="00376637" w:rsidRPr="006A7FA6" w:rsidRDefault="0032542A">
      <w:pPr>
        <w:widowControl w:val="0"/>
        <w:ind w:firstLine="562"/>
        <w:outlineLvl w:val="3"/>
        <w:rPr>
          <w:rFonts w:cs="Times New Roman"/>
          <w:b/>
          <w:sz w:val="28"/>
          <w:szCs w:val="28"/>
        </w:rPr>
      </w:pPr>
      <w:r w:rsidRPr="006A7FA6">
        <w:rPr>
          <w:rFonts w:cs="Times New Roman"/>
          <w:b/>
          <w:sz w:val="28"/>
          <w:szCs w:val="28"/>
        </w:rPr>
        <w:t>（二）建设用地结构与布局</w:t>
      </w:r>
    </w:p>
    <w:p w14:paraId="7431E1B7"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建设用地面积为</w:t>
      </w:r>
      <w:r w:rsidRPr="006A7FA6">
        <w:rPr>
          <w:rFonts w:eastAsia="仿宋_GB2312" w:cs="Times New Roman"/>
          <w:sz w:val="28"/>
          <w:szCs w:val="28"/>
        </w:rPr>
        <w:t>37148.2</w:t>
      </w:r>
      <w:r w:rsidRPr="006A7FA6">
        <w:rPr>
          <w:rFonts w:eastAsia="仿宋_GB2312" w:cs="Times New Roman"/>
          <w:sz w:val="28"/>
          <w:szCs w:val="28"/>
        </w:rPr>
        <w:t>公顷，占土地总面积的</w:t>
      </w:r>
      <w:r w:rsidRPr="006A7FA6">
        <w:rPr>
          <w:rFonts w:eastAsia="仿宋_GB2312" w:cs="Times New Roman"/>
          <w:sz w:val="28"/>
          <w:szCs w:val="28"/>
        </w:rPr>
        <w:t>23.6%</w:t>
      </w:r>
      <w:r w:rsidRPr="006A7FA6">
        <w:rPr>
          <w:rFonts w:eastAsia="仿宋_GB2312" w:cs="Times New Roman"/>
          <w:sz w:val="28"/>
          <w:szCs w:val="28"/>
        </w:rPr>
        <w:t>。其中：城乡建设用地</w:t>
      </w:r>
      <w:r w:rsidRPr="006A7FA6">
        <w:rPr>
          <w:rFonts w:eastAsia="仿宋_GB2312" w:cs="Times New Roman"/>
          <w:sz w:val="28"/>
          <w:szCs w:val="28"/>
        </w:rPr>
        <w:t>30629.9</w:t>
      </w:r>
      <w:r w:rsidRPr="006A7FA6">
        <w:rPr>
          <w:rFonts w:eastAsia="仿宋_GB2312" w:cs="Times New Roman"/>
          <w:sz w:val="28"/>
          <w:szCs w:val="28"/>
        </w:rPr>
        <w:t>公顷，占土地总面积的</w:t>
      </w:r>
      <w:r w:rsidRPr="006A7FA6">
        <w:rPr>
          <w:rFonts w:eastAsia="仿宋_GB2312" w:cs="Times New Roman"/>
          <w:sz w:val="28"/>
          <w:szCs w:val="28"/>
        </w:rPr>
        <w:t>19.5%</w:t>
      </w:r>
      <w:r w:rsidRPr="006A7FA6">
        <w:rPr>
          <w:rFonts w:eastAsia="仿宋_GB2312" w:cs="Times New Roman"/>
          <w:sz w:val="28"/>
          <w:szCs w:val="28"/>
        </w:rPr>
        <w:t>；交通水利及其他建设用地</w:t>
      </w:r>
      <w:r w:rsidRPr="006A7FA6">
        <w:rPr>
          <w:rFonts w:eastAsia="仿宋_GB2312" w:cs="Times New Roman"/>
          <w:sz w:val="28"/>
          <w:szCs w:val="28"/>
        </w:rPr>
        <w:t>6518.3</w:t>
      </w:r>
      <w:r w:rsidRPr="006A7FA6">
        <w:rPr>
          <w:rFonts w:eastAsia="仿宋_GB2312" w:cs="Times New Roman"/>
          <w:sz w:val="28"/>
          <w:szCs w:val="28"/>
        </w:rPr>
        <w:t>公顷，占土地总面积的</w:t>
      </w:r>
      <w:r w:rsidRPr="006A7FA6">
        <w:rPr>
          <w:rFonts w:eastAsia="仿宋_GB2312" w:cs="Times New Roman"/>
          <w:sz w:val="28"/>
          <w:szCs w:val="28"/>
        </w:rPr>
        <w:t>4.1%</w:t>
      </w:r>
      <w:r w:rsidRPr="006A7FA6">
        <w:rPr>
          <w:rFonts w:eastAsia="仿宋_GB2312" w:cs="Times New Roman"/>
          <w:sz w:val="28"/>
          <w:szCs w:val="28"/>
        </w:rPr>
        <w:t>。</w:t>
      </w:r>
    </w:p>
    <w:p w14:paraId="38AD2B42"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城乡建设用地中，城镇用地</w:t>
      </w:r>
      <w:r w:rsidRPr="006A7FA6">
        <w:rPr>
          <w:rFonts w:eastAsia="仿宋_GB2312" w:cs="Times New Roman"/>
          <w:sz w:val="28"/>
          <w:szCs w:val="28"/>
        </w:rPr>
        <w:t>9876.</w:t>
      </w:r>
      <w:r w:rsidR="004E59A7" w:rsidRPr="006A7FA6">
        <w:rPr>
          <w:rFonts w:eastAsia="仿宋_GB2312" w:cs="Times New Roman"/>
          <w:sz w:val="28"/>
          <w:szCs w:val="28"/>
        </w:rPr>
        <w:t>2</w:t>
      </w:r>
      <w:r w:rsidRPr="006A7FA6">
        <w:rPr>
          <w:rFonts w:eastAsia="仿宋_GB2312" w:cs="Times New Roman"/>
          <w:sz w:val="28"/>
          <w:szCs w:val="28"/>
        </w:rPr>
        <w:t>公顷，占建设用地面积</w:t>
      </w:r>
      <w:r w:rsidRPr="006A7FA6">
        <w:rPr>
          <w:rFonts w:eastAsia="仿宋_GB2312" w:cs="Times New Roman"/>
          <w:sz w:val="28"/>
          <w:szCs w:val="28"/>
        </w:rPr>
        <w:t>26.6%</w:t>
      </w:r>
      <w:r w:rsidRPr="006A7FA6">
        <w:rPr>
          <w:rFonts w:eastAsia="仿宋_GB2312" w:cs="Times New Roman"/>
          <w:sz w:val="28"/>
          <w:szCs w:val="28"/>
        </w:rPr>
        <w:t>，主要分布在武清新城及王庆坨镇、</w:t>
      </w:r>
      <w:proofErr w:type="gramStart"/>
      <w:r w:rsidRPr="006A7FA6">
        <w:rPr>
          <w:rFonts w:eastAsia="仿宋_GB2312" w:cs="Times New Roman"/>
          <w:sz w:val="28"/>
          <w:szCs w:val="28"/>
        </w:rPr>
        <w:t>汊</w:t>
      </w:r>
      <w:proofErr w:type="gramEnd"/>
      <w:r w:rsidRPr="006A7FA6">
        <w:rPr>
          <w:rFonts w:eastAsia="仿宋_GB2312" w:cs="Times New Roman"/>
          <w:sz w:val="28"/>
          <w:szCs w:val="28"/>
        </w:rPr>
        <w:t>沽港镇、</w:t>
      </w:r>
      <w:proofErr w:type="gramStart"/>
      <w:r w:rsidRPr="006A7FA6">
        <w:rPr>
          <w:rFonts w:eastAsia="仿宋_GB2312" w:cs="Times New Roman"/>
          <w:sz w:val="28"/>
          <w:szCs w:val="28"/>
        </w:rPr>
        <w:t>梅厂</w:t>
      </w:r>
      <w:proofErr w:type="gramEnd"/>
      <w:r w:rsidRPr="006A7FA6">
        <w:rPr>
          <w:rFonts w:eastAsia="仿宋_GB2312" w:cs="Times New Roman"/>
          <w:sz w:val="28"/>
          <w:szCs w:val="28"/>
        </w:rPr>
        <w:t>镇、大王古庄镇、南蔡村镇等重点镇街；工矿用地</w:t>
      </w:r>
      <w:r w:rsidRPr="006A7FA6">
        <w:rPr>
          <w:rFonts w:eastAsia="仿宋_GB2312" w:cs="Times New Roman"/>
          <w:sz w:val="28"/>
          <w:szCs w:val="28"/>
        </w:rPr>
        <w:t>816.1</w:t>
      </w:r>
      <w:r w:rsidRPr="006A7FA6">
        <w:rPr>
          <w:rFonts w:eastAsia="仿宋_GB2312" w:cs="Times New Roman"/>
          <w:sz w:val="28"/>
          <w:szCs w:val="28"/>
        </w:rPr>
        <w:t>公顷，占建设用</w:t>
      </w:r>
      <w:r w:rsidRPr="006A7FA6">
        <w:rPr>
          <w:rFonts w:eastAsia="仿宋_GB2312" w:cs="Times New Roman"/>
          <w:sz w:val="28"/>
          <w:szCs w:val="28"/>
        </w:rPr>
        <w:lastRenderedPageBreak/>
        <w:t>地面积</w:t>
      </w:r>
      <w:r w:rsidRPr="006A7FA6">
        <w:rPr>
          <w:rFonts w:eastAsia="仿宋_GB2312" w:cs="Times New Roman"/>
          <w:sz w:val="28"/>
          <w:szCs w:val="28"/>
        </w:rPr>
        <w:t>2.2%</w:t>
      </w:r>
      <w:r w:rsidRPr="006A7FA6">
        <w:rPr>
          <w:rFonts w:eastAsia="仿宋_GB2312" w:cs="Times New Roman"/>
          <w:sz w:val="28"/>
          <w:szCs w:val="28"/>
        </w:rPr>
        <w:t>，主要为砖瓦窑用地；农村居民点用地</w:t>
      </w:r>
      <w:r w:rsidRPr="006A7FA6">
        <w:rPr>
          <w:rFonts w:eastAsia="仿宋_GB2312" w:cs="Times New Roman"/>
          <w:sz w:val="28"/>
          <w:szCs w:val="28"/>
        </w:rPr>
        <w:t>19937.7</w:t>
      </w:r>
      <w:r w:rsidRPr="006A7FA6">
        <w:rPr>
          <w:rFonts w:eastAsia="仿宋_GB2312" w:cs="Times New Roman"/>
          <w:sz w:val="28"/>
          <w:szCs w:val="28"/>
        </w:rPr>
        <w:t>公顷，占建设用地面积的</w:t>
      </w:r>
      <w:r w:rsidRPr="006A7FA6">
        <w:rPr>
          <w:rFonts w:eastAsia="仿宋_GB2312" w:cs="Times New Roman"/>
          <w:sz w:val="28"/>
          <w:szCs w:val="28"/>
        </w:rPr>
        <w:t>53.7%</w:t>
      </w:r>
      <w:r w:rsidRPr="006A7FA6">
        <w:rPr>
          <w:rFonts w:eastAsia="仿宋_GB2312" w:cs="Times New Roman"/>
          <w:sz w:val="28"/>
          <w:szCs w:val="28"/>
        </w:rPr>
        <w:t>，主要为农村宅基地及其附属公共服务设施用地，分布在广大农村地区。</w:t>
      </w:r>
    </w:p>
    <w:p w14:paraId="6661649B"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交通水利及其他建设用地</w:t>
      </w:r>
      <w:r w:rsidRPr="006A7FA6">
        <w:rPr>
          <w:rFonts w:eastAsia="仿宋_GB2312" w:cs="Times New Roman"/>
          <w:sz w:val="28"/>
          <w:szCs w:val="28"/>
        </w:rPr>
        <w:t>6518.3</w:t>
      </w:r>
      <w:r w:rsidRPr="006A7FA6">
        <w:rPr>
          <w:rFonts w:eastAsia="仿宋_GB2312" w:cs="Times New Roman"/>
          <w:sz w:val="28"/>
          <w:szCs w:val="28"/>
        </w:rPr>
        <w:t>公顷。其中，交通用地</w:t>
      </w:r>
      <w:r w:rsidRPr="006A7FA6">
        <w:rPr>
          <w:rFonts w:eastAsia="仿宋_GB2312" w:cs="Times New Roman"/>
          <w:sz w:val="28"/>
          <w:szCs w:val="28"/>
        </w:rPr>
        <w:t>3974.9</w:t>
      </w:r>
      <w:r w:rsidRPr="006A7FA6">
        <w:rPr>
          <w:rFonts w:eastAsia="仿宋_GB2312" w:cs="Times New Roman"/>
          <w:sz w:val="28"/>
          <w:szCs w:val="28"/>
        </w:rPr>
        <w:t>公顷，占建设用地面积</w:t>
      </w:r>
      <w:r w:rsidRPr="006A7FA6">
        <w:rPr>
          <w:rFonts w:eastAsia="仿宋_GB2312" w:cs="Times New Roman"/>
          <w:sz w:val="28"/>
          <w:szCs w:val="28"/>
        </w:rPr>
        <w:t>10.7%</w:t>
      </w:r>
      <w:r w:rsidRPr="006A7FA6">
        <w:rPr>
          <w:rFonts w:eastAsia="仿宋_GB2312" w:cs="Times New Roman"/>
          <w:sz w:val="28"/>
          <w:szCs w:val="28"/>
        </w:rPr>
        <w:t>，主要为公路、铁路以及少量管道运输用地；水利设施用地</w:t>
      </w:r>
      <w:r w:rsidRPr="006A7FA6">
        <w:rPr>
          <w:rFonts w:eastAsia="仿宋_GB2312" w:cs="Times New Roman"/>
          <w:sz w:val="28"/>
          <w:szCs w:val="28"/>
        </w:rPr>
        <w:t>1775.9</w:t>
      </w:r>
      <w:r w:rsidRPr="006A7FA6">
        <w:rPr>
          <w:rFonts w:eastAsia="仿宋_GB2312" w:cs="Times New Roman"/>
          <w:sz w:val="28"/>
          <w:szCs w:val="28"/>
        </w:rPr>
        <w:t>公顷，占建设用地面积</w:t>
      </w:r>
      <w:r w:rsidRPr="006A7FA6">
        <w:rPr>
          <w:rFonts w:eastAsia="仿宋_GB2312" w:cs="Times New Roman"/>
          <w:sz w:val="28"/>
          <w:szCs w:val="28"/>
        </w:rPr>
        <w:t>4.8%</w:t>
      </w:r>
      <w:r w:rsidRPr="006A7FA6">
        <w:rPr>
          <w:rFonts w:eastAsia="仿宋_GB2312" w:cs="Times New Roman"/>
          <w:sz w:val="28"/>
          <w:szCs w:val="28"/>
        </w:rPr>
        <w:t>，主要为水工建筑用地、水库用地，包括</w:t>
      </w:r>
      <w:proofErr w:type="gramStart"/>
      <w:r w:rsidRPr="006A7FA6">
        <w:rPr>
          <w:rFonts w:eastAsia="仿宋_GB2312" w:cs="Times New Roman"/>
          <w:sz w:val="28"/>
          <w:szCs w:val="28"/>
        </w:rPr>
        <w:t>上马台水库</w:t>
      </w:r>
      <w:proofErr w:type="gramEnd"/>
      <w:r w:rsidRPr="006A7FA6">
        <w:rPr>
          <w:rFonts w:eastAsia="仿宋_GB2312" w:cs="Times New Roman"/>
          <w:sz w:val="28"/>
          <w:szCs w:val="28"/>
        </w:rPr>
        <w:t>等；风景名胜及特殊用地</w:t>
      </w:r>
      <w:r w:rsidRPr="006A7FA6">
        <w:rPr>
          <w:rFonts w:eastAsia="仿宋_GB2312" w:cs="Times New Roman"/>
          <w:sz w:val="28"/>
          <w:szCs w:val="28"/>
        </w:rPr>
        <w:t>767.5</w:t>
      </w:r>
      <w:r w:rsidRPr="006A7FA6">
        <w:rPr>
          <w:rFonts w:eastAsia="仿宋_GB2312" w:cs="Times New Roman"/>
          <w:sz w:val="28"/>
          <w:szCs w:val="28"/>
        </w:rPr>
        <w:t>公顷，占建设用地</w:t>
      </w:r>
      <w:r w:rsidRPr="006A7FA6">
        <w:rPr>
          <w:rFonts w:eastAsia="仿宋_GB2312" w:cs="Times New Roman"/>
          <w:sz w:val="28"/>
          <w:szCs w:val="28"/>
        </w:rPr>
        <w:t>2.1%</w:t>
      </w:r>
      <w:r w:rsidRPr="006A7FA6">
        <w:rPr>
          <w:rFonts w:eastAsia="仿宋_GB2312" w:cs="Times New Roman"/>
          <w:sz w:val="28"/>
          <w:szCs w:val="28"/>
        </w:rPr>
        <w:t>，分布较为零散。</w:t>
      </w:r>
    </w:p>
    <w:p w14:paraId="415D8226" w14:textId="77777777" w:rsidR="00376637" w:rsidRPr="006A7FA6" w:rsidRDefault="0032542A">
      <w:pPr>
        <w:widowControl w:val="0"/>
        <w:ind w:firstLine="562"/>
        <w:outlineLvl w:val="3"/>
        <w:rPr>
          <w:rFonts w:cs="Times New Roman"/>
          <w:b/>
          <w:sz w:val="28"/>
          <w:szCs w:val="28"/>
        </w:rPr>
      </w:pPr>
      <w:r w:rsidRPr="006A7FA6">
        <w:rPr>
          <w:rFonts w:cs="Times New Roman"/>
          <w:b/>
          <w:sz w:val="28"/>
          <w:szCs w:val="28"/>
        </w:rPr>
        <w:t>（三）其他土地结构与布局</w:t>
      </w:r>
    </w:p>
    <w:p w14:paraId="3B56BE9A"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其他土地面积</w:t>
      </w:r>
      <w:r w:rsidRPr="006A7FA6">
        <w:rPr>
          <w:rFonts w:eastAsia="仿宋_GB2312" w:cs="Times New Roman"/>
          <w:sz w:val="28"/>
          <w:szCs w:val="28"/>
        </w:rPr>
        <w:t>4219.2</w:t>
      </w:r>
      <w:r w:rsidRPr="006A7FA6">
        <w:rPr>
          <w:rFonts w:eastAsia="仿宋_GB2312" w:cs="Times New Roman"/>
          <w:sz w:val="28"/>
          <w:szCs w:val="28"/>
        </w:rPr>
        <w:t>公顷，占土地总面积的</w:t>
      </w:r>
      <w:r w:rsidRPr="006A7FA6">
        <w:rPr>
          <w:rFonts w:eastAsia="仿宋_GB2312" w:cs="Times New Roman"/>
          <w:sz w:val="28"/>
          <w:szCs w:val="28"/>
        </w:rPr>
        <w:t>2.7%</w:t>
      </w:r>
      <w:r w:rsidRPr="006A7FA6">
        <w:rPr>
          <w:rFonts w:eastAsia="仿宋_GB2312" w:cs="Times New Roman"/>
          <w:sz w:val="28"/>
          <w:szCs w:val="28"/>
        </w:rPr>
        <w:t>。其中，水域面积为</w:t>
      </w:r>
      <w:r w:rsidRPr="006A7FA6">
        <w:rPr>
          <w:rFonts w:eastAsia="仿宋_GB2312" w:cs="Times New Roman"/>
          <w:sz w:val="28"/>
          <w:szCs w:val="28"/>
        </w:rPr>
        <w:t>2036.9</w:t>
      </w:r>
      <w:r w:rsidRPr="006A7FA6">
        <w:rPr>
          <w:rFonts w:eastAsia="仿宋_GB2312" w:cs="Times New Roman"/>
          <w:sz w:val="28"/>
          <w:szCs w:val="28"/>
        </w:rPr>
        <w:t>公顷，占其他土地面积的</w:t>
      </w:r>
      <w:r w:rsidRPr="006A7FA6">
        <w:rPr>
          <w:rFonts w:eastAsia="仿宋_GB2312" w:cs="Times New Roman"/>
          <w:sz w:val="28"/>
          <w:szCs w:val="28"/>
        </w:rPr>
        <w:t>48.3%</w:t>
      </w:r>
      <w:r w:rsidRPr="006A7FA6">
        <w:rPr>
          <w:rFonts w:eastAsia="仿宋_GB2312" w:cs="Times New Roman"/>
          <w:sz w:val="28"/>
          <w:szCs w:val="28"/>
        </w:rPr>
        <w:t>，主要包括永定河、北运河、龙凤河、青龙河等河流以及河流两岸内陆滩涂；沼泽地、其他草地等自然保留地</w:t>
      </w:r>
      <w:r w:rsidRPr="006A7FA6">
        <w:rPr>
          <w:rFonts w:eastAsia="仿宋_GB2312" w:cs="Times New Roman"/>
          <w:sz w:val="28"/>
          <w:szCs w:val="28"/>
        </w:rPr>
        <w:t>2182.3</w:t>
      </w:r>
      <w:r w:rsidRPr="006A7FA6">
        <w:rPr>
          <w:rFonts w:eastAsia="仿宋_GB2312" w:cs="Times New Roman"/>
          <w:sz w:val="28"/>
          <w:szCs w:val="28"/>
        </w:rPr>
        <w:t>公顷，占其他土地面积的</w:t>
      </w:r>
      <w:r w:rsidRPr="006A7FA6">
        <w:rPr>
          <w:rFonts w:eastAsia="仿宋_GB2312" w:cs="Times New Roman"/>
          <w:sz w:val="28"/>
          <w:szCs w:val="28"/>
        </w:rPr>
        <w:t>51.7%</w:t>
      </w:r>
      <w:r w:rsidRPr="006A7FA6">
        <w:rPr>
          <w:rFonts w:eastAsia="仿宋_GB2312" w:cs="Times New Roman"/>
          <w:sz w:val="28"/>
          <w:szCs w:val="28"/>
        </w:rPr>
        <w:t>，沼泽地主要分布永定河、北运河、龙凤河、青龙河等河流两岸以及</w:t>
      </w:r>
      <w:r w:rsidR="00CC33FA" w:rsidRPr="006A7FA6">
        <w:rPr>
          <w:rFonts w:eastAsia="仿宋_GB2312" w:cs="Times New Roman"/>
          <w:sz w:val="28"/>
          <w:szCs w:val="28"/>
        </w:rPr>
        <w:t>天津</w:t>
      </w:r>
      <w:r w:rsidRPr="006A7FA6">
        <w:rPr>
          <w:rFonts w:eastAsia="仿宋_GB2312" w:cs="Times New Roman"/>
          <w:sz w:val="28"/>
          <w:szCs w:val="28"/>
        </w:rPr>
        <w:t>大黄堡湿地</w:t>
      </w:r>
      <w:r w:rsidR="00CC33FA" w:rsidRPr="006A7FA6">
        <w:rPr>
          <w:rFonts w:eastAsia="仿宋_GB2312" w:cs="Times New Roman"/>
          <w:sz w:val="28"/>
          <w:szCs w:val="28"/>
        </w:rPr>
        <w:t>自然</w:t>
      </w:r>
      <w:r w:rsidRPr="006A7FA6">
        <w:rPr>
          <w:rFonts w:eastAsia="仿宋_GB2312" w:cs="Times New Roman"/>
          <w:sz w:val="28"/>
          <w:szCs w:val="28"/>
        </w:rPr>
        <w:t>保护区，其他草地数量十分有限且分布零散。</w:t>
      </w:r>
    </w:p>
    <w:p w14:paraId="09DAE8C6" w14:textId="77777777" w:rsidR="00376637" w:rsidRPr="006A7FA6" w:rsidRDefault="0032542A">
      <w:pPr>
        <w:pStyle w:val="3"/>
        <w:keepNext w:val="0"/>
        <w:keepLines w:val="0"/>
        <w:widowControl w:val="0"/>
        <w:spacing w:before="120" w:after="120"/>
        <w:ind w:firstLineChars="0" w:firstLine="0"/>
        <w:rPr>
          <w:rFonts w:cs="Times New Roman"/>
        </w:rPr>
      </w:pPr>
      <w:bookmarkStart w:id="15" w:name="_Toc470538992"/>
      <w:r w:rsidRPr="006A7FA6">
        <w:rPr>
          <w:rFonts w:cs="Times New Roman"/>
        </w:rPr>
        <w:t>二、土地利用特征</w:t>
      </w:r>
      <w:bookmarkEnd w:id="15"/>
    </w:p>
    <w:p w14:paraId="2E20AAB4" w14:textId="77777777" w:rsidR="00376637" w:rsidRPr="006A7FA6" w:rsidRDefault="0032542A">
      <w:pPr>
        <w:widowControl w:val="0"/>
        <w:ind w:firstLine="562"/>
        <w:outlineLvl w:val="3"/>
        <w:rPr>
          <w:rFonts w:cs="Times New Roman"/>
          <w:b/>
          <w:sz w:val="28"/>
          <w:szCs w:val="28"/>
        </w:rPr>
      </w:pPr>
      <w:r w:rsidRPr="006A7FA6">
        <w:rPr>
          <w:rFonts w:cs="Times New Roman"/>
          <w:b/>
          <w:sz w:val="28"/>
          <w:szCs w:val="28"/>
        </w:rPr>
        <w:t>（一）耕地比重高，基本农田保护压力大</w:t>
      </w:r>
    </w:p>
    <w:p w14:paraId="36418CC3"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2014</w:t>
      </w:r>
      <w:r w:rsidRPr="006A7FA6">
        <w:rPr>
          <w:rFonts w:eastAsia="仿宋_GB2312" w:cs="Times New Roman"/>
          <w:sz w:val="28"/>
          <w:szCs w:val="28"/>
        </w:rPr>
        <w:t>年，武清区耕地面积占土地总面积的</w:t>
      </w:r>
      <w:r w:rsidRPr="006A7FA6">
        <w:rPr>
          <w:rFonts w:eastAsia="仿宋_GB2312" w:cs="Times New Roman"/>
          <w:sz w:val="28"/>
          <w:szCs w:val="28"/>
        </w:rPr>
        <w:t>53.1%</w:t>
      </w:r>
      <w:r w:rsidRPr="006A7FA6">
        <w:rPr>
          <w:rFonts w:eastAsia="仿宋_GB2312" w:cs="Times New Roman"/>
          <w:sz w:val="28"/>
          <w:szCs w:val="28"/>
        </w:rPr>
        <w:t>，与天津市其他区县相比，所占比重较高，耕地保护责任重。基本农田保护面积</w:t>
      </w:r>
      <w:r w:rsidRPr="006A7FA6">
        <w:rPr>
          <w:rFonts w:eastAsia="仿宋_GB2312" w:cs="Times New Roman"/>
          <w:sz w:val="28"/>
          <w:szCs w:val="28"/>
        </w:rPr>
        <w:t>78121</w:t>
      </w:r>
      <w:r w:rsidRPr="006A7FA6">
        <w:rPr>
          <w:rFonts w:eastAsia="仿宋_GB2312" w:cs="Times New Roman"/>
          <w:sz w:val="28"/>
          <w:szCs w:val="28"/>
        </w:rPr>
        <w:t>公顷，占土地总面积的</w:t>
      </w:r>
      <w:r w:rsidRPr="006A7FA6">
        <w:rPr>
          <w:rFonts w:eastAsia="仿宋_GB2312" w:cs="Times New Roman"/>
          <w:sz w:val="28"/>
          <w:szCs w:val="28"/>
        </w:rPr>
        <w:t>49.7%</w:t>
      </w:r>
      <w:r w:rsidRPr="006A7FA6">
        <w:rPr>
          <w:rFonts w:eastAsia="仿宋_GB2312" w:cs="Times New Roman"/>
          <w:sz w:val="28"/>
          <w:szCs w:val="28"/>
        </w:rPr>
        <w:t>，至</w:t>
      </w:r>
      <w:r w:rsidRPr="006A7FA6">
        <w:rPr>
          <w:rFonts w:eastAsia="仿宋_GB2312" w:cs="Times New Roman"/>
          <w:sz w:val="28"/>
          <w:szCs w:val="28"/>
        </w:rPr>
        <w:t>2014</w:t>
      </w:r>
      <w:r w:rsidRPr="006A7FA6">
        <w:rPr>
          <w:rFonts w:eastAsia="仿宋_GB2312" w:cs="Times New Roman"/>
          <w:sz w:val="28"/>
          <w:szCs w:val="28"/>
        </w:rPr>
        <w:t>年基本农田保护率已高达</w:t>
      </w:r>
      <w:r w:rsidRPr="006A7FA6">
        <w:rPr>
          <w:rFonts w:eastAsia="仿宋_GB2312" w:cs="Times New Roman"/>
          <w:sz w:val="28"/>
          <w:szCs w:val="28"/>
        </w:rPr>
        <w:t>93.6%</w:t>
      </w:r>
      <w:r w:rsidRPr="006A7FA6">
        <w:rPr>
          <w:rFonts w:eastAsia="仿宋_GB2312" w:cs="Times New Roman"/>
          <w:sz w:val="28"/>
          <w:szCs w:val="28"/>
        </w:rPr>
        <w:t>，未来城镇建设用地扩张和生态建设不可避免会占用部分基本农田，保护压力不断增大。</w:t>
      </w:r>
    </w:p>
    <w:p w14:paraId="0BC1F8B9" w14:textId="77777777" w:rsidR="00376637" w:rsidRPr="006A7FA6" w:rsidRDefault="0032542A">
      <w:pPr>
        <w:widowControl w:val="0"/>
        <w:ind w:firstLine="562"/>
        <w:outlineLvl w:val="3"/>
        <w:rPr>
          <w:rFonts w:cs="Times New Roman"/>
          <w:b/>
          <w:sz w:val="28"/>
          <w:szCs w:val="28"/>
        </w:rPr>
      </w:pPr>
      <w:r w:rsidRPr="006A7FA6">
        <w:rPr>
          <w:rFonts w:cs="Times New Roman"/>
          <w:b/>
          <w:sz w:val="28"/>
          <w:szCs w:val="28"/>
        </w:rPr>
        <w:t>（二）土地开发利用程度较高，后备资源极度匮乏</w:t>
      </w:r>
    </w:p>
    <w:p w14:paraId="2B6F898E"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武清区其他土地面积占土地总面积的</w:t>
      </w:r>
      <w:r w:rsidRPr="006A7FA6">
        <w:rPr>
          <w:rFonts w:eastAsia="仿宋_GB2312" w:cs="Times New Roman"/>
          <w:sz w:val="28"/>
          <w:szCs w:val="28"/>
        </w:rPr>
        <w:t>2.7%</w:t>
      </w:r>
      <w:r w:rsidRPr="006A7FA6">
        <w:rPr>
          <w:rFonts w:eastAsia="仿宋_GB2312" w:cs="Times New Roman"/>
          <w:sz w:val="28"/>
          <w:szCs w:val="28"/>
        </w:rPr>
        <w:t>，除河流、苇地等</w:t>
      </w:r>
      <w:r w:rsidRPr="006A7FA6">
        <w:rPr>
          <w:rFonts w:eastAsia="仿宋_GB2312" w:cs="Times New Roman"/>
          <w:sz w:val="28"/>
          <w:szCs w:val="28"/>
        </w:rPr>
        <w:lastRenderedPageBreak/>
        <w:t>生态保护用地外，可开发利用土地仅占土地总面积的</w:t>
      </w:r>
      <w:r w:rsidRPr="006A7FA6">
        <w:rPr>
          <w:rFonts w:eastAsia="仿宋_GB2312" w:cs="Times New Roman"/>
          <w:sz w:val="28"/>
          <w:szCs w:val="28"/>
        </w:rPr>
        <w:t>0.5%</w:t>
      </w:r>
      <w:r w:rsidRPr="006A7FA6">
        <w:rPr>
          <w:rFonts w:eastAsia="仿宋_GB2312" w:cs="Times New Roman"/>
          <w:sz w:val="28"/>
          <w:szCs w:val="28"/>
        </w:rPr>
        <w:t>，耕地后备资源严重不足。规划期内补充耕地以本区域内土地综合整治为主，同时积极探索异地占补平衡等方式，确保耕地占补平衡。</w:t>
      </w:r>
    </w:p>
    <w:p w14:paraId="70FCD6D6" w14:textId="77777777" w:rsidR="00376637" w:rsidRPr="006A7FA6" w:rsidRDefault="0032542A">
      <w:pPr>
        <w:widowControl w:val="0"/>
        <w:ind w:firstLine="562"/>
        <w:outlineLvl w:val="3"/>
        <w:rPr>
          <w:rFonts w:cs="Times New Roman"/>
          <w:b/>
          <w:sz w:val="28"/>
          <w:szCs w:val="28"/>
        </w:rPr>
      </w:pPr>
      <w:r w:rsidRPr="006A7FA6">
        <w:rPr>
          <w:rFonts w:cs="Times New Roman"/>
          <w:b/>
          <w:sz w:val="28"/>
          <w:szCs w:val="28"/>
        </w:rPr>
        <w:t>（三）建设用地集约利用程度不均衡</w:t>
      </w:r>
    </w:p>
    <w:p w14:paraId="2ECAD02C"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武清区建设用地集约利用程度不均衡，城乡建设用地布局零散，农村居民点分散，土地利用相对较为用地粗放，集聚效应不明显。</w:t>
      </w:r>
    </w:p>
    <w:p w14:paraId="35A0E859" w14:textId="77777777" w:rsidR="00376637" w:rsidRPr="006A7FA6" w:rsidRDefault="0032542A" w:rsidP="00D622CF">
      <w:pPr>
        <w:pStyle w:val="2"/>
        <w:keepNext w:val="0"/>
        <w:keepLines w:val="0"/>
        <w:widowControl w:val="0"/>
        <w:spacing w:beforeLines="50" w:before="120" w:afterLines="50" w:after="120" w:line="360" w:lineRule="auto"/>
        <w:ind w:firstLineChars="0" w:firstLine="0"/>
        <w:jc w:val="center"/>
        <w:rPr>
          <w:rFonts w:ascii="Times New Roman" w:hAnsi="Times New Roman" w:cs="Times New Roman"/>
        </w:rPr>
      </w:pPr>
      <w:bookmarkStart w:id="16" w:name="_Toc470538993"/>
      <w:bookmarkStart w:id="17" w:name="_Toc503518241"/>
      <w:r w:rsidRPr="006A7FA6">
        <w:rPr>
          <w:rFonts w:ascii="Times New Roman" w:hAnsi="Times New Roman" w:cs="Times New Roman"/>
        </w:rPr>
        <w:t>第二节</w:t>
      </w:r>
      <w:r w:rsidRPr="006A7FA6">
        <w:rPr>
          <w:rFonts w:ascii="Times New Roman" w:hAnsi="Times New Roman" w:cs="Times New Roman"/>
        </w:rPr>
        <w:t xml:space="preserve"> </w:t>
      </w:r>
      <w:r w:rsidRPr="006A7FA6">
        <w:rPr>
          <w:rFonts w:ascii="Times New Roman" w:hAnsi="Times New Roman" w:cs="Times New Roman"/>
        </w:rPr>
        <w:t>规划实施评价</w:t>
      </w:r>
      <w:bookmarkEnd w:id="16"/>
      <w:bookmarkEnd w:id="17"/>
    </w:p>
    <w:p w14:paraId="78FE794B" w14:textId="77777777" w:rsidR="00376637" w:rsidRPr="006A7FA6" w:rsidRDefault="0032542A">
      <w:pPr>
        <w:pStyle w:val="3"/>
        <w:keepNext w:val="0"/>
        <w:keepLines w:val="0"/>
        <w:widowControl w:val="0"/>
        <w:spacing w:before="120" w:after="120"/>
        <w:ind w:firstLineChars="0" w:firstLine="0"/>
        <w:rPr>
          <w:rFonts w:cs="Times New Roman"/>
        </w:rPr>
      </w:pPr>
      <w:bookmarkStart w:id="18" w:name="_Toc470538994"/>
      <w:r w:rsidRPr="006A7FA6">
        <w:rPr>
          <w:rFonts w:cs="Times New Roman"/>
        </w:rPr>
        <w:t>一、实施成效</w:t>
      </w:r>
      <w:bookmarkEnd w:id="18"/>
    </w:p>
    <w:p w14:paraId="55801FB7"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通过原规划的实施，严格耕地和基本农田保护目标，城乡建设用地规模得到有效控制，优化了土地利用结构和布局，保障了经济社会发展和生态建设用地需求尤其是重点发展区域和重点建设项目的用地需求，提高了土地资源节约集约利用程度，促进了土地资源保护与经济社会协调发展，规划实施成效显著。</w:t>
      </w:r>
    </w:p>
    <w:p w14:paraId="2F4D97DB" w14:textId="77777777" w:rsidR="00376637" w:rsidRPr="006A7FA6" w:rsidRDefault="0032542A">
      <w:pPr>
        <w:pStyle w:val="3"/>
        <w:keepNext w:val="0"/>
        <w:keepLines w:val="0"/>
        <w:widowControl w:val="0"/>
        <w:spacing w:before="120" w:after="120"/>
        <w:ind w:firstLineChars="0" w:firstLine="0"/>
        <w:rPr>
          <w:rFonts w:cs="Times New Roman"/>
        </w:rPr>
      </w:pPr>
      <w:bookmarkStart w:id="19" w:name="_Toc470538995"/>
      <w:r w:rsidRPr="006A7FA6">
        <w:rPr>
          <w:rFonts w:cs="Times New Roman"/>
        </w:rPr>
        <w:t>二、存在问题</w:t>
      </w:r>
      <w:bookmarkEnd w:id="19"/>
    </w:p>
    <w:p w14:paraId="4EC7875F" w14:textId="3E538A8E"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受武清区土地资源自然条件和处于重要战略机遇期的影响，原规划与武清区经济社会发展的客观实际、发展需求之间出现了一些不协调、不适应。主要包括：建设用地总规模不足，剩余新增建设用地空间有限；城市建设与耕地保护矛盾突出，耕地保护压力大；城乡建设以外延扩张为主，少量</w:t>
      </w:r>
      <w:r w:rsidRPr="006A7FA6">
        <w:rPr>
          <w:rFonts w:eastAsia="仿宋_GB2312" w:cs="Times New Roman"/>
          <w:sz w:val="28"/>
          <w:szCs w:val="28"/>
        </w:rPr>
        <w:t>“</w:t>
      </w:r>
      <w:r w:rsidRPr="006A7FA6">
        <w:rPr>
          <w:rFonts w:eastAsia="仿宋_GB2312" w:cs="Times New Roman"/>
          <w:sz w:val="28"/>
          <w:szCs w:val="28"/>
        </w:rPr>
        <w:t>批而未供</w:t>
      </w:r>
      <w:r w:rsidRPr="006A7FA6">
        <w:rPr>
          <w:rFonts w:eastAsia="仿宋_GB2312" w:cs="Times New Roman"/>
          <w:sz w:val="28"/>
          <w:szCs w:val="28"/>
        </w:rPr>
        <w:t>”</w:t>
      </w:r>
      <w:r w:rsidRPr="006A7FA6">
        <w:rPr>
          <w:rFonts w:eastAsia="仿宋_GB2312" w:cs="Times New Roman"/>
          <w:sz w:val="28"/>
          <w:szCs w:val="28"/>
        </w:rPr>
        <w:t>、</w:t>
      </w:r>
      <w:r w:rsidRPr="006A7FA6">
        <w:rPr>
          <w:rFonts w:eastAsia="仿宋_GB2312" w:cs="Times New Roman"/>
          <w:sz w:val="28"/>
          <w:szCs w:val="28"/>
        </w:rPr>
        <w:t>“</w:t>
      </w:r>
      <w:r w:rsidRPr="006A7FA6">
        <w:rPr>
          <w:rFonts w:eastAsia="仿宋_GB2312" w:cs="Times New Roman"/>
          <w:sz w:val="28"/>
          <w:szCs w:val="28"/>
        </w:rPr>
        <w:t>供而未用</w:t>
      </w:r>
      <w:r w:rsidRPr="006A7FA6">
        <w:rPr>
          <w:rFonts w:eastAsia="仿宋_GB2312" w:cs="Times New Roman"/>
          <w:sz w:val="28"/>
          <w:szCs w:val="28"/>
        </w:rPr>
        <w:t>”</w:t>
      </w:r>
      <w:r w:rsidRPr="006A7FA6">
        <w:rPr>
          <w:rFonts w:eastAsia="仿宋_GB2312" w:cs="Times New Roman"/>
          <w:sz w:val="28"/>
          <w:szCs w:val="28"/>
        </w:rPr>
        <w:t>情况导致土地闲置以及低效利用，存量土地利用效率有待提升；城乡建设用地整理复垦进展缓慢，农村</w:t>
      </w:r>
      <w:proofErr w:type="gramStart"/>
      <w:r w:rsidRPr="006A7FA6">
        <w:rPr>
          <w:rFonts w:eastAsia="仿宋_GB2312" w:cs="Times New Roman"/>
          <w:sz w:val="28"/>
          <w:szCs w:val="28"/>
        </w:rPr>
        <w:t>居民点拆村并</w:t>
      </w:r>
      <w:proofErr w:type="gramEnd"/>
      <w:r w:rsidRPr="006A7FA6">
        <w:rPr>
          <w:rFonts w:eastAsia="仿宋_GB2312" w:cs="Times New Roman"/>
          <w:sz w:val="28"/>
          <w:szCs w:val="28"/>
        </w:rPr>
        <w:t>点难度大，违法用地亟待有效遏制，城乡建设用地整理复垦压力大。</w:t>
      </w:r>
    </w:p>
    <w:p w14:paraId="57A1270B" w14:textId="77777777" w:rsidR="00376637" w:rsidRPr="006A7FA6" w:rsidRDefault="00376637">
      <w:pPr>
        <w:widowControl w:val="0"/>
        <w:ind w:firstLine="560"/>
        <w:rPr>
          <w:rFonts w:eastAsia="仿宋_GB2312" w:cs="Times New Roman"/>
          <w:sz w:val="28"/>
          <w:szCs w:val="28"/>
        </w:rPr>
      </w:pPr>
    </w:p>
    <w:p w14:paraId="5C63C189" w14:textId="77777777" w:rsidR="00376637" w:rsidRPr="006A7FA6" w:rsidRDefault="0032542A" w:rsidP="00D622CF">
      <w:pPr>
        <w:pStyle w:val="2"/>
        <w:keepNext w:val="0"/>
        <w:keepLines w:val="0"/>
        <w:widowControl w:val="0"/>
        <w:spacing w:beforeLines="50" w:before="120" w:afterLines="50" w:after="120" w:line="360" w:lineRule="auto"/>
        <w:ind w:firstLineChars="0" w:firstLine="0"/>
        <w:jc w:val="center"/>
        <w:rPr>
          <w:rFonts w:ascii="Times New Roman" w:hAnsi="Times New Roman" w:cs="Times New Roman"/>
        </w:rPr>
      </w:pPr>
      <w:bookmarkStart w:id="20" w:name="_Toc470538996"/>
      <w:bookmarkStart w:id="21" w:name="_Toc503518242"/>
      <w:r w:rsidRPr="006A7FA6">
        <w:rPr>
          <w:rFonts w:ascii="Times New Roman" w:hAnsi="Times New Roman" w:cs="Times New Roman"/>
        </w:rPr>
        <w:lastRenderedPageBreak/>
        <w:t>第三节</w:t>
      </w:r>
      <w:r w:rsidRPr="006A7FA6">
        <w:rPr>
          <w:rFonts w:ascii="Times New Roman" w:hAnsi="Times New Roman" w:cs="Times New Roman"/>
        </w:rPr>
        <w:t xml:space="preserve"> </w:t>
      </w:r>
      <w:r w:rsidRPr="006A7FA6">
        <w:rPr>
          <w:rFonts w:ascii="Times New Roman" w:hAnsi="Times New Roman" w:cs="Times New Roman"/>
        </w:rPr>
        <w:t>机遇与挑战</w:t>
      </w:r>
      <w:bookmarkEnd w:id="20"/>
      <w:bookmarkEnd w:id="21"/>
    </w:p>
    <w:p w14:paraId="7A049E3A" w14:textId="77777777" w:rsidR="00376637" w:rsidRPr="006A7FA6" w:rsidRDefault="0032542A">
      <w:pPr>
        <w:pStyle w:val="3"/>
        <w:keepNext w:val="0"/>
        <w:keepLines w:val="0"/>
        <w:widowControl w:val="0"/>
        <w:spacing w:before="120" w:after="120"/>
        <w:ind w:firstLineChars="0" w:firstLine="0"/>
        <w:rPr>
          <w:rFonts w:cs="Times New Roman"/>
        </w:rPr>
      </w:pPr>
      <w:bookmarkStart w:id="22" w:name="_Toc470538997"/>
      <w:r w:rsidRPr="006A7FA6">
        <w:rPr>
          <w:rFonts w:cs="Times New Roman"/>
        </w:rPr>
        <w:t>一、发展机遇</w:t>
      </w:r>
      <w:bookmarkEnd w:id="22"/>
    </w:p>
    <w:p w14:paraId="1E3701C5"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w:t>
      </w:r>
      <w:r w:rsidRPr="006A7FA6">
        <w:rPr>
          <w:rFonts w:eastAsia="仿宋_GB2312" w:cs="Times New Roman"/>
          <w:sz w:val="28"/>
          <w:szCs w:val="28"/>
        </w:rPr>
        <w:t>1</w:t>
      </w:r>
      <w:r w:rsidRPr="006A7FA6">
        <w:rPr>
          <w:rFonts w:eastAsia="仿宋_GB2312" w:cs="Times New Roman"/>
          <w:sz w:val="28"/>
          <w:szCs w:val="28"/>
        </w:rPr>
        <w:t>）天津市发展面临重要历史性窗口期，随着京津冀协同发展、</w:t>
      </w:r>
      <w:r w:rsidRPr="006A7FA6">
        <w:rPr>
          <w:rFonts w:eastAsia="仿宋_GB2312" w:cs="Times New Roman"/>
          <w:sz w:val="28"/>
          <w:szCs w:val="28"/>
        </w:rPr>
        <w:t>“</w:t>
      </w:r>
      <w:r w:rsidRPr="006A7FA6">
        <w:rPr>
          <w:rFonts w:eastAsia="仿宋_GB2312" w:cs="Times New Roman"/>
          <w:sz w:val="28"/>
          <w:szCs w:val="28"/>
        </w:rPr>
        <w:t>一带一路</w:t>
      </w:r>
      <w:r w:rsidRPr="006A7FA6">
        <w:rPr>
          <w:rFonts w:eastAsia="仿宋_GB2312" w:cs="Times New Roman"/>
          <w:sz w:val="28"/>
          <w:szCs w:val="28"/>
        </w:rPr>
        <w:t>”</w:t>
      </w:r>
      <w:r w:rsidRPr="006A7FA6">
        <w:rPr>
          <w:rFonts w:eastAsia="仿宋_GB2312" w:cs="Times New Roman"/>
          <w:sz w:val="28"/>
          <w:szCs w:val="28"/>
        </w:rPr>
        <w:t>等国家战略决策的深化落实，将在城市功能提升、产业结构升级、加快</w:t>
      </w:r>
      <w:proofErr w:type="gramStart"/>
      <w:r w:rsidRPr="006A7FA6">
        <w:rPr>
          <w:rFonts w:eastAsia="仿宋_GB2312" w:cs="Times New Roman"/>
          <w:sz w:val="28"/>
          <w:szCs w:val="28"/>
        </w:rPr>
        <w:t>转方式</w:t>
      </w:r>
      <w:proofErr w:type="gramEnd"/>
      <w:r w:rsidRPr="006A7FA6">
        <w:rPr>
          <w:rFonts w:eastAsia="仿宋_GB2312" w:cs="Times New Roman"/>
          <w:sz w:val="28"/>
          <w:szCs w:val="28"/>
        </w:rPr>
        <w:t>调结构等方面，为地处京津之间的武清区带来重大发展机遇。</w:t>
      </w:r>
    </w:p>
    <w:p w14:paraId="3F4BAF38"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w:t>
      </w:r>
      <w:r w:rsidRPr="006A7FA6">
        <w:rPr>
          <w:rFonts w:eastAsia="仿宋_GB2312" w:cs="Times New Roman"/>
          <w:sz w:val="28"/>
          <w:szCs w:val="28"/>
        </w:rPr>
        <w:t>2</w:t>
      </w:r>
      <w:r w:rsidRPr="006A7FA6">
        <w:rPr>
          <w:rFonts w:eastAsia="仿宋_GB2312" w:cs="Times New Roman"/>
          <w:sz w:val="28"/>
          <w:szCs w:val="28"/>
        </w:rPr>
        <w:t>）北京新机场及其周边地区建设、北京通州行政副中心建设将为武清区积极承接首都产业转移和功能疏解带来新的契机。</w:t>
      </w:r>
    </w:p>
    <w:p w14:paraId="558DCA37"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w:t>
      </w:r>
      <w:r w:rsidRPr="006A7FA6">
        <w:rPr>
          <w:rFonts w:eastAsia="仿宋_GB2312" w:cs="Times New Roman"/>
          <w:sz w:val="28"/>
          <w:szCs w:val="28"/>
        </w:rPr>
        <w:t>3</w:t>
      </w:r>
      <w:r w:rsidRPr="006A7FA6">
        <w:rPr>
          <w:rFonts w:eastAsia="仿宋_GB2312" w:cs="Times New Roman"/>
          <w:sz w:val="28"/>
          <w:szCs w:val="28"/>
        </w:rPr>
        <w:t>）经过多年努力，武清区综合实力不断提升，产业升级提速，城市空间布局趋向合理，区位优势不断凸显，发展基础坚实。市委、市政府对武清区发展大力支持，为武清区新时期新发展提供有利条件。</w:t>
      </w:r>
    </w:p>
    <w:p w14:paraId="3B9375C6" w14:textId="77777777" w:rsidR="00376637" w:rsidRPr="006A7FA6" w:rsidRDefault="0032542A">
      <w:pPr>
        <w:pStyle w:val="3"/>
        <w:keepNext w:val="0"/>
        <w:keepLines w:val="0"/>
        <w:widowControl w:val="0"/>
        <w:spacing w:before="120" w:after="120"/>
        <w:ind w:firstLineChars="0" w:firstLine="0"/>
        <w:rPr>
          <w:rFonts w:cs="Times New Roman"/>
        </w:rPr>
      </w:pPr>
      <w:bookmarkStart w:id="23" w:name="_Toc470538998"/>
      <w:r w:rsidRPr="006A7FA6">
        <w:rPr>
          <w:rFonts w:cs="Times New Roman"/>
        </w:rPr>
        <w:t>二、面临挑战</w:t>
      </w:r>
      <w:bookmarkEnd w:id="23"/>
    </w:p>
    <w:p w14:paraId="231A05F2"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w:t>
      </w:r>
      <w:r w:rsidRPr="006A7FA6">
        <w:rPr>
          <w:rFonts w:eastAsia="仿宋_GB2312" w:cs="Times New Roman"/>
          <w:sz w:val="28"/>
          <w:szCs w:val="28"/>
        </w:rPr>
        <w:t>1</w:t>
      </w:r>
      <w:r w:rsidRPr="006A7FA6">
        <w:rPr>
          <w:rFonts w:eastAsia="仿宋_GB2312" w:cs="Times New Roman"/>
          <w:sz w:val="28"/>
          <w:szCs w:val="28"/>
        </w:rPr>
        <w:t>）耕地面积减少、后备资源不足、构筑生态宜居高地的严峻形势，对武清区国土资源管理提出新的要求，</w:t>
      </w:r>
      <w:r w:rsidRPr="006A7FA6">
        <w:rPr>
          <w:rFonts w:eastAsia="仿宋_GB2312" w:cs="Times New Roman"/>
          <w:sz w:val="28"/>
          <w:szCs w:val="28"/>
        </w:rPr>
        <w:t>“</w:t>
      </w:r>
      <w:r w:rsidRPr="006A7FA6">
        <w:rPr>
          <w:rFonts w:eastAsia="仿宋_GB2312" w:cs="Times New Roman"/>
          <w:sz w:val="28"/>
          <w:szCs w:val="28"/>
        </w:rPr>
        <w:t>摊大饼</w:t>
      </w:r>
      <w:r w:rsidRPr="006A7FA6">
        <w:rPr>
          <w:rFonts w:eastAsia="仿宋_GB2312" w:cs="Times New Roman"/>
          <w:sz w:val="28"/>
          <w:szCs w:val="28"/>
        </w:rPr>
        <w:t>”</w:t>
      </w:r>
      <w:r w:rsidRPr="006A7FA6">
        <w:rPr>
          <w:rFonts w:eastAsia="仿宋_GB2312" w:cs="Times New Roman"/>
          <w:sz w:val="28"/>
          <w:szCs w:val="28"/>
        </w:rPr>
        <w:t>式的急剧外延扩张发展方式急需转变，资源与环境的瓶颈制约作用趋于明显。</w:t>
      </w:r>
    </w:p>
    <w:p w14:paraId="3862E6A9"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w:t>
      </w:r>
      <w:r w:rsidRPr="006A7FA6">
        <w:rPr>
          <w:rFonts w:eastAsia="仿宋_GB2312" w:cs="Times New Roman"/>
          <w:sz w:val="28"/>
          <w:szCs w:val="28"/>
        </w:rPr>
        <w:t>2</w:t>
      </w:r>
      <w:r w:rsidRPr="006A7FA6">
        <w:rPr>
          <w:rFonts w:eastAsia="仿宋_GB2312" w:cs="Times New Roman"/>
          <w:sz w:val="28"/>
          <w:szCs w:val="28"/>
        </w:rPr>
        <w:t>）京津冀协同发展为武清区经济社会发展带来了难得的历史机遇，武清区既是北京</w:t>
      </w:r>
      <w:proofErr w:type="gramStart"/>
      <w:r w:rsidRPr="006A7FA6">
        <w:rPr>
          <w:rFonts w:eastAsia="仿宋_GB2312" w:cs="Times New Roman"/>
          <w:sz w:val="28"/>
          <w:szCs w:val="28"/>
        </w:rPr>
        <w:t>非首都</w:t>
      </w:r>
      <w:proofErr w:type="gramEnd"/>
      <w:r w:rsidRPr="006A7FA6">
        <w:rPr>
          <w:rFonts w:eastAsia="仿宋_GB2312" w:cs="Times New Roman"/>
          <w:sz w:val="28"/>
          <w:szCs w:val="28"/>
        </w:rPr>
        <w:t>功能向东南拓展的重要承载地，又是天津向西北开放的前沿阵地，国家大学创新园区、京津产业新城等</w:t>
      </w:r>
      <w:r w:rsidRPr="006A7FA6">
        <w:rPr>
          <w:rFonts w:eastAsia="仿宋_GB2312" w:cs="Times New Roman"/>
          <w:sz w:val="28"/>
          <w:szCs w:val="28"/>
        </w:rPr>
        <w:t>“</w:t>
      </w:r>
      <w:r w:rsidRPr="006A7FA6">
        <w:rPr>
          <w:rFonts w:eastAsia="仿宋_GB2312" w:cs="Times New Roman"/>
          <w:sz w:val="28"/>
          <w:szCs w:val="28"/>
        </w:rPr>
        <w:t>一基地三区</w:t>
      </w:r>
      <w:r w:rsidRPr="006A7FA6">
        <w:rPr>
          <w:rFonts w:eastAsia="仿宋_GB2312" w:cs="Times New Roman"/>
          <w:sz w:val="28"/>
          <w:szCs w:val="28"/>
        </w:rPr>
        <w:t>”</w:t>
      </w:r>
      <w:r w:rsidRPr="006A7FA6">
        <w:rPr>
          <w:rFonts w:eastAsia="仿宋_GB2312" w:cs="Times New Roman"/>
          <w:sz w:val="28"/>
          <w:szCs w:val="28"/>
        </w:rPr>
        <w:t>的重点承接平台发展仍需一定规模的建设用地。面临发展的重要历史性窗口期，武清区的资源供需、保护与发展之间的矛盾依然显著。</w:t>
      </w:r>
    </w:p>
    <w:p w14:paraId="4537C1C1"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w:t>
      </w:r>
      <w:r w:rsidRPr="006A7FA6">
        <w:rPr>
          <w:rFonts w:eastAsia="仿宋_GB2312" w:cs="Times New Roman"/>
          <w:sz w:val="28"/>
          <w:szCs w:val="28"/>
        </w:rPr>
        <w:t>3</w:t>
      </w:r>
      <w:r w:rsidRPr="006A7FA6">
        <w:rPr>
          <w:rFonts w:eastAsia="仿宋_GB2312" w:cs="Times New Roman"/>
          <w:sz w:val="28"/>
          <w:szCs w:val="28"/>
        </w:rPr>
        <w:t>）植树造林、耕地占补平衡、耕地和基本农田保护等</w:t>
      </w:r>
      <w:proofErr w:type="gramStart"/>
      <w:r w:rsidRPr="006A7FA6">
        <w:rPr>
          <w:rFonts w:eastAsia="仿宋_GB2312" w:cs="Times New Roman"/>
          <w:sz w:val="28"/>
          <w:szCs w:val="28"/>
        </w:rPr>
        <w:t>各资</w:t>
      </w:r>
      <w:r w:rsidRPr="006A7FA6">
        <w:rPr>
          <w:rFonts w:eastAsia="仿宋_GB2312" w:cs="Times New Roman"/>
          <w:sz w:val="28"/>
          <w:szCs w:val="28"/>
        </w:rPr>
        <w:lastRenderedPageBreak/>
        <w:t>源</w:t>
      </w:r>
      <w:proofErr w:type="gramEnd"/>
      <w:r w:rsidRPr="006A7FA6">
        <w:rPr>
          <w:rFonts w:eastAsia="仿宋_GB2312" w:cs="Times New Roman"/>
          <w:sz w:val="28"/>
          <w:szCs w:val="28"/>
        </w:rPr>
        <w:t>保护之间的内部矛盾也将随之加大。</w:t>
      </w:r>
    </w:p>
    <w:p w14:paraId="0710D339" w14:textId="77777777" w:rsidR="00376637" w:rsidRPr="006A7FA6" w:rsidRDefault="0032542A">
      <w:pPr>
        <w:widowControl w:val="0"/>
        <w:ind w:firstLine="560"/>
        <w:rPr>
          <w:rFonts w:eastAsia="仿宋_GB2312" w:cs="Times New Roman"/>
          <w:sz w:val="28"/>
          <w:szCs w:val="28"/>
        </w:rPr>
        <w:sectPr w:rsidR="00376637" w:rsidRPr="006A7FA6">
          <w:pgSz w:w="11906" w:h="16838"/>
          <w:pgMar w:top="1440" w:right="1797" w:bottom="1440" w:left="1797" w:header="851" w:footer="992" w:gutter="340"/>
          <w:cols w:space="425"/>
          <w:docGrid w:linePitch="312"/>
        </w:sectPr>
      </w:pPr>
      <w:r w:rsidRPr="006A7FA6">
        <w:rPr>
          <w:rFonts w:eastAsia="仿宋_GB2312" w:cs="Times New Roman"/>
          <w:sz w:val="28"/>
          <w:szCs w:val="28"/>
        </w:rPr>
        <w:t>武清区将面临着既要满足经济建设的合理用地需求，又要落实耕地保护责任，同时兼顾环境保护和生态建设，实现经济、社会、环境协调发展，统筹土地利用的任务十分艰巨。</w:t>
      </w:r>
    </w:p>
    <w:p w14:paraId="2B83D779" w14:textId="77777777" w:rsidR="00376637" w:rsidRPr="006A7FA6" w:rsidRDefault="0032542A" w:rsidP="00D622CF">
      <w:pPr>
        <w:widowControl w:val="0"/>
        <w:spacing w:beforeLines="50" w:before="120" w:afterLines="50" w:after="120"/>
        <w:ind w:firstLineChars="0" w:firstLine="0"/>
        <w:jc w:val="center"/>
        <w:outlineLvl w:val="0"/>
        <w:rPr>
          <w:rFonts w:eastAsia="黑体" w:cs="Times New Roman"/>
          <w:bCs/>
          <w:kern w:val="44"/>
          <w:sz w:val="36"/>
          <w:szCs w:val="36"/>
        </w:rPr>
      </w:pPr>
      <w:bookmarkStart w:id="24" w:name="_Toc470538999"/>
      <w:bookmarkStart w:id="25" w:name="_Toc503518243"/>
      <w:r w:rsidRPr="006A7FA6">
        <w:rPr>
          <w:rFonts w:eastAsia="黑体" w:cs="Times New Roman"/>
          <w:bCs/>
          <w:kern w:val="44"/>
          <w:sz w:val="36"/>
          <w:szCs w:val="36"/>
        </w:rPr>
        <w:lastRenderedPageBreak/>
        <w:t>第三章</w:t>
      </w:r>
      <w:r w:rsidRPr="006A7FA6">
        <w:rPr>
          <w:rFonts w:eastAsia="黑体" w:cs="Times New Roman"/>
          <w:bCs/>
          <w:kern w:val="44"/>
          <w:sz w:val="36"/>
          <w:szCs w:val="36"/>
        </w:rPr>
        <w:t xml:space="preserve"> </w:t>
      </w:r>
      <w:r w:rsidRPr="006A7FA6">
        <w:rPr>
          <w:rFonts w:eastAsia="黑体" w:cs="Times New Roman"/>
          <w:bCs/>
          <w:kern w:val="44"/>
          <w:sz w:val="36"/>
          <w:szCs w:val="36"/>
        </w:rPr>
        <w:t>规划目标</w:t>
      </w:r>
      <w:bookmarkEnd w:id="24"/>
      <w:bookmarkEnd w:id="25"/>
    </w:p>
    <w:p w14:paraId="7BEE0569" w14:textId="77777777" w:rsidR="00376637" w:rsidRPr="006A7FA6" w:rsidRDefault="0032542A" w:rsidP="00D622CF">
      <w:pPr>
        <w:pStyle w:val="2"/>
        <w:keepNext w:val="0"/>
        <w:keepLines w:val="0"/>
        <w:widowControl w:val="0"/>
        <w:spacing w:beforeLines="50" w:before="120" w:afterLines="50" w:after="120" w:line="360" w:lineRule="auto"/>
        <w:ind w:firstLineChars="0" w:firstLine="0"/>
        <w:jc w:val="center"/>
        <w:rPr>
          <w:rFonts w:ascii="Times New Roman" w:hAnsi="Times New Roman" w:cs="Times New Roman"/>
        </w:rPr>
      </w:pPr>
      <w:bookmarkStart w:id="26" w:name="_Toc470539000"/>
      <w:bookmarkStart w:id="27" w:name="_Toc503518244"/>
      <w:r w:rsidRPr="006A7FA6">
        <w:rPr>
          <w:rFonts w:ascii="Times New Roman" w:hAnsi="Times New Roman" w:cs="Times New Roman"/>
        </w:rPr>
        <w:t>第一节</w:t>
      </w:r>
      <w:r w:rsidRPr="006A7FA6">
        <w:rPr>
          <w:rFonts w:ascii="Times New Roman" w:hAnsi="Times New Roman" w:cs="Times New Roman"/>
        </w:rPr>
        <w:t xml:space="preserve"> </w:t>
      </w:r>
      <w:r w:rsidRPr="006A7FA6">
        <w:rPr>
          <w:rFonts w:ascii="Times New Roman" w:hAnsi="Times New Roman" w:cs="Times New Roman"/>
        </w:rPr>
        <w:t>区域发展方向</w:t>
      </w:r>
      <w:bookmarkEnd w:id="26"/>
      <w:bookmarkEnd w:id="27"/>
    </w:p>
    <w:p w14:paraId="75527FC8" w14:textId="77777777" w:rsidR="00376637" w:rsidRPr="006A7FA6" w:rsidRDefault="0032542A">
      <w:pPr>
        <w:pStyle w:val="3"/>
        <w:keepNext w:val="0"/>
        <w:keepLines w:val="0"/>
        <w:widowControl w:val="0"/>
        <w:spacing w:before="120" w:after="120"/>
        <w:ind w:firstLineChars="0" w:firstLine="0"/>
        <w:rPr>
          <w:rFonts w:cs="Times New Roman"/>
        </w:rPr>
      </w:pPr>
      <w:bookmarkStart w:id="28" w:name="_Toc470539001"/>
      <w:r w:rsidRPr="006A7FA6">
        <w:rPr>
          <w:rFonts w:cs="Times New Roman"/>
        </w:rPr>
        <w:t>一、城市发展定位</w:t>
      </w:r>
      <w:bookmarkEnd w:id="28"/>
    </w:p>
    <w:p w14:paraId="78FD188F"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全力打造京津卫星城、美丽新武清，把武清建设成为京津双城协同发展枢纽节点、高端制造研发和现代服务业聚集区、国家生态文明先行示范区。</w:t>
      </w:r>
    </w:p>
    <w:p w14:paraId="20A41E5C" w14:textId="77777777" w:rsidR="00376637" w:rsidRPr="006A7FA6" w:rsidRDefault="0032542A">
      <w:pPr>
        <w:pStyle w:val="3"/>
        <w:keepNext w:val="0"/>
        <w:keepLines w:val="0"/>
        <w:widowControl w:val="0"/>
        <w:spacing w:before="120" w:after="120"/>
        <w:ind w:firstLineChars="0" w:firstLine="0"/>
        <w:rPr>
          <w:rFonts w:cs="Times New Roman"/>
        </w:rPr>
      </w:pPr>
      <w:bookmarkStart w:id="29" w:name="_Toc470539002"/>
      <w:r w:rsidRPr="006A7FA6">
        <w:rPr>
          <w:rFonts w:cs="Times New Roman"/>
        </w:rPr>
        <w:t>二、经济社会发展目标</w:t>
      </w:r>
      <w:bookmarkEnd w:id="29"/>
    </w:p>
    <w:p w14:paraId="532D855D"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到</w:t>
      </w:r>
      <w:r w:rsidRPr="006A7FA6">
        <w:rPr>
          <w:rFonts w:eastAsia="仿宋_GB2312" w:cs="Times New Roman"/>
          <w:sz w:val="28"/>
          <w:szCs w:val="28"/>
        </w:rPr>
        <w:t>2020</w:t>
      </w:r>
      <w:r w:rsidRPr="006A7FA6">
        <w:rPr>
          <w:rFonts w:eastAsia="仿宋_GB2312" w:cs="Times New Roman"/>
          <w:sz w:val="28"/>
          <w:szCs w:val="28"/>
        </w:rPr>
        <w:t>年，基本实现武清区的功能定位，武清区经济规模总量达到</w:t>
      </w:r>
      <w:r w:rsidRPr="006A7FA6">
        <w:rPr>
          <w:rFonts w:eastAsia="仿宋_GB2312" w:cs="Times New Roman"/>
          <w:sz w:val="28"/>
          <w:szCs w:val="28"/>
        </w:rPr>
        <w:t>1900</w:t>
      </w:r>
      <w:r w:rsidRPr="006A7FA6">
        <w:rPr>
          <w:rFonts w:eastAsia="仿宋_GB2312" w:cs="Times New Roman"/>
          <w:sz w:val="28"/>
          <w:szCs w:val="28"/>
        </w:rPr>
        <w:t>亿元，三大产业结构调整为</w:t>
      </w:r>
      <w:r w:rsidRPr="006A7FA6">
        <w:rPr>
          <w:rFonts w:eastAsia="仿宋_GB2312" w:cs="Times New Roman"/>
          <w:sz w:val="28"/>
          <w:szCs w:val="28"/>
        </w:rPr>
        <w:t>3:50:47</w:t>
      </w:r>
      <w:r w:rsidRPr="006A7FA6">
        <w:rPr>
          <w:rFonts w:eastAsia="仿宋_GB2312" w:cs="Times New Roman"/>
          <w:sz w:val="28"/>
          <w:szCs w:val="28"/>
        </w:rPr>
        <w:t>；累计完成固定资产投资</w:t>
      </w:r>
      <w:r w:rsidRPr="006A7FA6">
        <w:rPr>
          <w:rFonts w:eastAsia="仿宋_GB2312" w:cs="Times New Roman"/>
          <w:sz w:val="28"/>
          <w:szCs w:val="28"/>
        </w:rPr>
        <w:t>5000</w:t>
      </w:r>
      <w:r w:rsidRPr="006A7FA6">
        <w:rPr>
          <w:rFonts w:eastAsia="仿宋_GB2312" w:cs="Times New Roman"/>
          <w:sz w:val="28"/>
          <w:szCs w:val="28"/>
        </w:rPr>
        <w:t>亿元以上，规模以上企业研发经费支出</w:t>
      </w:r>
      <w:proofErr w:type="gramStart"/>
      <w:r w:rsidRPr="006A7FA6">
        <w:rPr>
          <w:rFonts w:eastAsia="仿宋_GB2312" w:cs="Times New Roman"/>
          <w:sz w:val="28"/>
          <w:szCs w:val="28"/>
        </w:rPr>
        <w:t>占规模</w:t>
      </w:r>
      <w:proofErr w:type="gramEnd"/>
      <w:r w:rsidRPr="006A7FA6">
        <w:rPr>
          <w:rFonts w:eastAsia="仿宋_GB2312" w:cs="Times New Roman"/>
          <w:sz w:val="28"/>
          <w:szCs w:val="28"/>
        </w:rPr>
        <w:t>以上企业主营业务收入比重达到</w:t>
      </w:r>
      <w:r w:rsidRPr="006A7FA6">
        <w:rPr>
          <w:rFonts w:eastAsia="仿宋_GB2312" w:cs="Times New Roman"/>
          <w:sz w:val="28"/>
          <w:szCs w:val="28"/>
        </w:rPr>
        <w:t>3.5%</w:t>
      </w:r>
      <w:r w:rsidRPr="006A7FA6">
        <w:rPr>
          <w:rFonts w:eastAsia="仿宋_GB2312" w:cs="Times New Roman"/>
          <w:sz w:val="28"/>
          <w:szCs w:val="28"/>
        </w:rPr>
        <w:t>，服务业占地区生产总值比重达到</w:t>
      </w:r>
      <w:r w:rsidRPr="006A7FA6">
        <w:rPr>
          <w:rFonts w:eastAsia="仿宋_GB2312" w:cs="Times New Roman"/>
          <w:sz w:val="28"/>
          <w:szCs w:val="28"/>
        </w:rPr>
        <w:t>47%</w:t>
      </w:r>
      <w:r w:rsidRPr="006A7FA6">
        <w:rPr>
          <w:rFonts w:eastAsia="仿宋_GB2312" w:cs="Times New Roman"/>
          <w:sz w:val="28"/>
          <w:szCs w:val="28"/>
        </w:rPr>
        <w:t>，全区林木覆盖率达到</w:t>
      </w:r>
      <w:r w:rsidRPr="006A7FA6">
        <w:rPr>
          <w:rFonts w:eastAsia="仿宋_GB2312" w:cs="Times New Roman"/>
          <w:sz w:val="28"/>
          <w:szCs w:val="28"/>
        </w:rPr>
        <w:t>40%</w:t>
      </w:r>
      <w:r w:rsidRPr="006A7FA6">
        <w:rPr>
          <w:rFonts w:eastAsia="仿宋_GB2312" w:cs="Times New Roman"/>
          <w:sz w:val="28"/>
          <w:szCs w:val="28"/>
        </w:rPr>
        <w:t>，围绕建设美丽武清，全面建成国家级生态文明先行示范区。</w:t>
      </w:r>
    </w:p>
    <w:p w14:paraId="146227BD" w14:textId="77777777" w:rsidR="00376637" w:rsidRPr="006A7FA6" w:rsidRDefault="0032542A">
      <w:pPr>
        <w:pStyle w:val="3"/>
        <w:keepNext w:val="0"/>
        <w:keepLines w:val="0"/>
        <w:widowControl w:val="0"/>
        <w:spacing w:before="120" w:after="120"/>
        <w:ind w:firstLineChars="0" w:firstLine="0"/>
        <w:rPr>
          <w:rFonts w:cs="Times New Roman"/>
        </w:rPr>
      </w:pPr>
      <w:bookmarkStart w:id="30" w:name="_Toc470539003"/>
      <w:r w:rsidRPr="006A7FA6">
        <w:rPr>
          <w:rFonts w:cs="Times New Roman"/>
        </w:rPr>
        <w:t>三、产业布局与人口集聚</w:t>
      </w:r>
      <w:bookmarkEnd w:id="30"/>
    </w:p>
    <w:p w14:paraId="149B472B"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按照</w:t>
      </w:r>
      <w:r w:rsidRPr="006A7FA6">
        <w:rPr>
          <w:rFonts w:eastAsia="仿宋_GB2312" w:cs="Times New Roman"/>
          <w:sz w:val="28"/>
          <w:szCs w:val="28"/>
        </w:rPr>
        <w:t>“</w:t>
      </w:r>
      <w:r w:rsidRPr="006A7FA6">
        <w:rPr>
          <w:rFonts w:eastAsia="仿宋_GB2312" w:cs="Times New Roman"/>
          <w:sz w:val="28"/>
          <w:szCs w:val="28"/>
        </w:rPr>
        <w:t>五位一体</w:t>
      </w:r>
      <w:r w:rsidRPr="006A7FA6">
        <w:rPr>
          <w:rFonts w:eastAsia="仿宋_GB2312" w:cs="Times New Roman"/>
          <w:sz w:val="28"/>
          <w:szCs w:val="28"/>
        </w:rPr>
        <w:t>”</w:t>
      </w:r>
      <w:r w:rsidRPr="006A7FA6">
        <w:rPr>
          <w:rFonts w:eastAsia="仿宋_GB2312" w:cs="Times New Roman"/>
          <w:sz w:val="28"/>
          <w:szCs w:val="28"/>
        </w:rPr>
        <w:t>总体布局和</w:t>
      </w:r>
      <w:r w:rsidRPr="006A7FA6">
        <w:rPr>
          <w:rFonts w:eastAsia="仿宋_GB2312" w:cs="Times New Roman"/>
          <w:sz w:val="28"/>
          <w:szCs w:val="28"/>
        </w:rPr>
        <w:t>“</w:t>
      </w:r>
      <w:r w:rsidRPr="006A7FA6">
        <w:rPr>
          <w:rFonts w:eastAsia="仿宋_GB2312" w:cs="Times New Roman"/>
          <w:sz w:val="28"/>
          <w:szCs w:val="28"/>
        </w:rPr>
        <w:t>四个全面</w:t>
      </w:r>
      <w:r w:rsidRPr="006A7FA6">
        <w:rPr>
          <w:rFonts w:eastAsia="仿宋_GB2312" w:cs="Times New Roman"/>
          <w:sz w:val="28"/>
          <w:szCs w:val="28"/>
        </w:rPr>
        <w:t>”</w:t>
      </w:r>
      <w:r w:rsidRPr="006A7FA6">
        <w:rPr>
          <w:rFonts w:eastAsia="仿宋_GB2312" w:cs="Times New Roman"/>
          <w:sz w:val="28"/>
          <w:szCs w:val="28"/>
        </w:rPr>
        <w:t>战略布局，依托国家自主创新示范区（园）政策，实施创新驱动，构建以</w:t>
      </w:r>
      <w:r w:rsidRPr="006A7FA6">
        <w:rPr>
          <w:rFonts w:eastAsia="仿宋_GB2312" w:cs="Times New Roman"/>
          <w:sz w:val="28"/>
          <w:szCs w:val="28"/>
        </w:rPr>
        <w:t>“</w:t>
      </w:r>
      <w:r w:rsidRPr="006A7FA6">
        <w:rPr>
          <w:rFonts w:eastAsia="仿宋_GB2312" w:cs="Times New Roman"/>
          <w:sz w:val="28"/>
          <w:szCs w:val="28"/>
        </w:rPr>
        <w:t>一区四园</w:t>
      </w:r>
      <w:r w:rsidRPr="006A7FA6">
        <w:rPr>
          <w:rFonts w:eastAsia="仿宋_GB2312" w:cs="Times New Roman"/>
          <w:sz w:val="28"/>
          <w:szCs w:val="28"/>
        </w:rPr>
        <w:t>”</w:t>
      </w:r>
      <w:r w:rsidRPr="006A7FA6">
        <w:rPr>
          <w:rFonts w:eastAsia="仿宋_GB2312" w:cs="Times New Roman"/>
          <w:sz w:val="28"/>
          <w:szCs w:val="28"/>
        </w:rPr>
        <w:t>为载体的高端制造业空间格局。</w:t>
      </w:r>
    </w:p>
    <w:p w14:paraId="2405F75E"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主动对接</w:t>
      </w:r>
      <w:proofErr w:type="gramStart"/>
      <w:r w:rsidRPr="006A7FA6">
        <w:rPr>
          <w:rFonts w:eastAsia="仿宋_GB2312" w:cs="Times New Roman"/>
          <w:sz w:val="28"/>
          <w:szCs w:val="28"/>
        </w:rPr>
        <w:t>京津冀大市场</w:t>
      </w:r>
      <w:proofErr w:type="gramEnd"/>
      <w:r w:rsidRPr="006A7FA6">
        <w:rPr>
          <w:rFonts w:eastAsia="仿宋_GB2312" w:cs="Times New Roman"/>
          <w:sz w:val="28"/>
          <w:szCs w:val="28"/>
        </w:rPr>
        <w:t>，坚持外向型服务业和内向型服务业并重，构建</w:t>
      </w:r>
      <w:r w:rsidRPr="006A7FA6">
        <w:rPr>
          <w:rFonts w:eastAsia="仿宋_GB2312" w:cs="Times New Roman"/>
          <w:sz w:val="28"/>
          <w:szCs w:val="28"/>
        </w:rPr>
        <w:t>“</w:t>
      </w:r>
      <w:r w:rsidRPr="006A7FA6">
        <w:rPr>
          <w:rFonts w:eastAsia="仿宋_GB2312" w:cs="Times New Roman"/>
          <w:sz w:val="28"/>
          <w:szCs w:val="28"/>
        </w:rPr>
        <w:t>三大集聚区</w:t>
      </w:r>
      <w:r w:rsidRPr="006A7FA6">
        <w:rPr>
          <w:rFonts w:eastAsia="仿宋_GB2312" w:cs="Times New Roman"/>
          <w:sz w:val="28"/>
          <w:szCs w:val="28"/>
        </w:rPr>
        <w:t>”</w:t>
      </w:r>
      <w:r w:rsidRPr="006A7FA6">
        <w:rPr>
          <w:rFonts w:eastAsia="仿宋_GB2312" w:cs="Times New Roman"/>
          <w:sz w:val="28"/>
          <w:szCs w:val="28"/>
        </w:rPr>
        <w:t>的现代服务业空间格局。按照</w:t>
      </w:r>
      <w:r w:rsidRPr="006A7FA6">
        <w:rPr>
          <w:rFonts w:eastAsia="仿宋_GB2312" w:cs="Times New Roman"/>
          <w:sz w:val="28"/>
          <w:szCs w:val="28"/>
        </w:rPr>
        <w:t>“</w:t>
      </w:r>
      <w:r w:rsidRPr="006A7FA6">
        <w:rPr>
          <w:rFonts w:eastAsia="仿宋_GB2312" w:cs="Times New Roman"/>
          <w:sz w:val="28"/>
          <w:szCs w:val="28"/>
        </w:rPr>
        <w:t>一减、一稳、三增</w:t>
      </w:r>
      <w:r w:rsidRPr="006A7FA6">
        <w:rPr>
          <w:rFonts w:eastAsia="仿宋_GB2312" w:cs="Times New Roman"/>
          <w:sz w:val="28"/>
          <w:szCs w:val="28"/>
        </w:rPr>
        <w:t>”</w:t>
      </w:r>
      <w:r w:rsidRPr="006A7FA6">
        <w:rPr>
          <w:rFonts w:eastAsia="仿宋_GB2312" w:cs="Times New Roman"/>
          <w:sz w:val="28"/>
          <w:szCs w:val="28"/>
        </w:rPr>
        <w:t>思路，以设施农业、绿色农业和景观农业为主导，构建东西部</w:t>
      </w:r>
      <w:r w:rsidRPr="006A7FA6">
        <w:rPr>
          <w:rFonts w:eastAsia="仿宋_GB2312" w:cs="Times New Roman"/>
          <w:sz w:val="28"/>
          <w:szCs w:val="28"/>
        </w:rPr>
        <w:t>“</w:t>
      </w:r>
      <w:r w:rsidRPr="006A7FA6">
        <w:rPr>
          <w:rFonts w:eastAsia="仿宋_GB2312" w:cs="Times New Roman"/>
          <w:sz w:val="28"/>
          <w:szCs w:val="28"/>
        </w:rPr>
        <w:t>两大片区</w:t>
      </w:r>
      <w:r w:rsidRPr="006A7FA6">
        <w:rPr>
          <w:rFonts w:eastAsia="仿宋_GB2312" w:cs="Times New Roman"/>
          <w:sz w:val="28"/>
          <w:szCs w:val="28"/>
        </w:rPr>
        <w:t>”</w:t>
      </w:r>
      <w:r w:rsidRPr="006A7FA6">
        <w:rPr>
          <w:rFonts w:eastAsia="仿宋_GB2312" w:cs="Times New Roman"/>
          <w:sz w:val="28"/>
          <w:szCs w:val="28"/>
        </w:rPr>
        <w:t>的现代农业空间格局，促进农业增效、农民增收。</w:t>
      </w:r>
    </w:p>
    <w:p w14:paraId="13EF9436"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坚持新型城镇化方向，主动融入京津</w:t>
      </w:r>
      <w:proofErr w:type="gramStart"/>
      <w:r w:rsidRPr="006A7FA6">
        <w:rPr>
          <w:rFonts w:eastAsia="仿宋_GB2312" w:cs="Times New Roman"/>
          <w:sz w:val="28"/>
          <w:szCs w:val="28"/>
        </w:rPr>
        <w:t>冀城</w:t>
      </w:r>
      <w:proofErr w:type="gramEnd"/>
      <w:r w:rsidRPr="006A7FA6">
        <w:rPr>
          <w:rFonts w:eastAsia="仿宋_GB2312" w:cs="Times New Roman"/>
          <w:sz w:val="28"/>
          <w:szCs w:val="28"/>
        </w:rPr>
        <w:t>市群建设，承接京津城市功能疏解和人口转移，优化城市空间格局，提升城市承载</w:t>
      </w:r>
      <w:r w:rsidRPr="006A7FA6">
        <w:rPr>
          <w:rFonts w:eastAsia="仿宋_GB2312" w:cs="Times New Roman"/>
          <w:sz w:val="28"/>
          <w:szCs w:val="28"/>
        </w:rPr>
        <w:lastRenderedPageBreak/>
        <w:t>能力，加强城市精细化管理，推进智慧城市建设，强化人才支撑体系；同时，增强生活性服务业服务品质，营造绿色宜居生态环境。到</w:t>
      </w:r>
      <w:r w:rsidRPr="006A7FA6">
        <w:rPr>
          <w:rFonts w:eastAsia="仿宋_GB2312" w:cs="Times New Roman"/>
          <w:sz w:val="28"/>
          <w:szCs w:val="28"/>
        </w:rPr>
        <w:t>2020</w:t>
      </w:r>
      <w:r w:rsidRPr="006A7FA6">
        <w:rPr>
          <w:rFonts w:eastAsia="仿宋_GB2312" w:cs="Times New Roman"/>
          <w:sz w:val="28"/>
          <w:szCs w:val="28"/>
        </w:rPr>
        <w:t>年，总人口达到</w:t>
      </w:r>
      <w:r w:rsidRPr="006A7FA6">
        <w:rPr>
          <w:rFonts w:eastAsia="仿宋_GB2312" w:cs="Times New Roman"/>
          <w:sz w:val="28"/>
          <w:szCs w:val="28"/>
        </w:rPr>
        <w:t>150</w:t>
      </w:r>
      <w:r w:rsidRPr="006A7FA6">
        <w:rPr>
          <w:rFonts w:eastAsia="仿宋_GB2312" w:cs="Times New Roman"/>
          <w:sz w:val="28"/>
          <w:szCs w:val="28"/>
        </w:rPr>
        <w:t>万人，其中城镇人口达到</w:t>
      </w:r>
      <w:r w:rsidRPr="006A7FA6">
        <w:rPr>
          <w:rFonts w:eastAsia="仿宋_GB2312" w:cs="Times New Roman"/>
          <w:sz w:val="28"/>
          <w:szCs w:val="28"/>
        </w:rPr>
        <w:t>98</w:t>
      </w:r>
      <w:r w:rsidRPr="006A7FA6">
        <w:rPr>
          <w:rFonts w:eastAsia="仿宋_GB2312" w:cs="Times New Roman"/>
          <w:sz w:val="28"/>
          <w:szCs w:val="28"/>
        </w:rPr>
        <w:t>万人，城镇化率为</w:t>
      </w:r>
      <w:r w:rsidRPr="006A7FA6">
        <w:rPr>
          <w:rFonts w:eastAsia="仿宋_GB2312" w:cs="Times New Roman"/>
          <w:sz w:val="28"/>
          <w:szCs w:val="28"/>
        </w:rPr>
        <w:t>65.3%</w:t>
      </w:r>
      <w:r w:rsidRPr="006A7FA6">
        <w:rPr>
          <w:rFonts w:eastAsia="仿宋_GB2312" w:cs="Times New Roman"/>
          <w:sz w:val="28"/>
          <w:szCs w:val="28"/>
        </w:rPr>
        <w:t>。</w:t>
      </w:r>
    </w:p>
    <w:p w14:paraId="6915A4E5" w14:textId="77777777" w:rsidR="00376637" w:rsidRPr="006A7FA6" w:rsidRDefault="0032542A" w:rsidP="00D622CF">
      <w:pPr>
        <w:pStyle w:val="2"/>
        <w:keepNext w:val="0"/>
        <w:keepLines w:val="0"/>
        <w:widowControl w:val="0"/>
        <w:spacing w:beforeLines="50" w:before="120" w:afterLines="50" w:after="120" w:line="360" w:lineRule="auto"/>
        <w:ind w:firstLineChars="0" w:firstLine="0"/>
        <w:jc w:val="center"/>
        <w:rPr>
          <w:rFonts w:ascii="Times New Roman" w:hAnsi="Times New Roman" w:cs="Times New Roman"/>
        </w:rPr>
      </w:pPr>
      <w:bookmarkStart w:id="31" w:name="_Toc470539004"/>
      <w:bookmarkStart w:id="32" w:name="_Toc503518245"/>
      <w:r w:rsidRPr="006A7FA6">
        <w:rPr>
          <w:rFonts w:ascii="Times New Roman" w:hAnsi="Times New Roman" w:cs="Times New Roman"/>
        </w:rPr>
        <w:t>第二节</w:t>
      </w:r>
      <w:r w:rsidRPr="006A7FA6">
        <w:rPr>
          <w:rFonts w:ascii="Times New Roman" w:hAnsi="Times New Roman" w:cs="Times New Roman"/>
        </w:rPr>
        <w:t xml:space="preserve"> </w:t>
      </w:r>
      <w:r w:rsidRPr="006A7FA6">
        <w:rPr>
          <w:rFonts w:ascii="Times New Roman" w:hAnsi="Times New Roman" w:cs="Times New Roman"/>
        </w:rPr>
        <w:t>土地利用目标与格局</w:t>
      </w:r>
      <w:bookmarkEnd w:id="31"/>
      <w:bookmarkEnd w:id="32"/>
    </w:p>
    <w:p w14:paraId="7E63D7C1" w14:textId="77777777" w:rsidR="00376637" w:rsidRPr="006A7FA6" w:rsidRDefault="0032542A">
      <w:pPr>
        <w:pStyle w:val="3"/>
        <w:keepNext w:val="0"/>
        <w:keepLines w:val="0"/>
        <w:widowControl w:val="0"/>
        <w:spacing w:before="120" w:after="120"/>
        <w:ind w:firstLineChars="0" w:firstLine="0"/>
        <w:rPr>
          <w:rFonts w:cs="Times New Roman"/>
        </w:rPr>
      </w:pPr>
      <w:bookmarkStart w:id="33" w:name="_Toc470539005"/>
      <w:r w:rsidRPr="006A7FA6">
        <w:rPr>
          <w:rFonts w:cs="Times New Roman"/>
        </w:rPr>
        <w:t>一、土地利用目标</w:t>
      </w:r>
      <w:bookmarkEnd w:id="33"/>
    </w:p>
    <w:p w14:paraId="5758FCE6" w14:textId="77777777" w:rsidR="00376637" w:rsidRPr="006A7FA6" w:rsidRDefault="0032542A">
      <w:pPr>
        <w:widowControl w:val="0"/>
        <w:ind w:firstLine="562"/>
        <w:outlineLvl w:val="3"/>
        <w:rPr>
          <w:rFonts w:cs="Times New Roman"/>
          <w:b/>
          <w:sz w:val="28"/>
          <w:szCs w:val="28"/>
        </w:rPr>
      </w:pPr>
      <w:r w:rsidRPr="006A7FA6">
        <w:rPr>
          <w:rFonts w:cs="Times New Roman"/>
          <w:b/>
          <w:sz w:val="28"/>
          <w:szCs w:val="28"/>
        </w:rPr>
        <w:t>（一）耕地和基本农田保护目标</w:t>
      </w:r>
    </w:p>
    <w:p w14:paraId="0BEAF214"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严格保护耕地特别是基本农田，落实市级规划下达的耕地保护任务和永久基本农田保护任务。规划至</w:t>
      </w:r>
      <w:r w:rsidRPr="006A7FA6">
        <w:rPr>
          <w:rFonts w:eastAsia="仿宋_GB2312" w:cs="Times New Roman"/>
          <w:sz w:val="28"/>
          <w:szCs w:val="28"/>
        </w:rPr>
        <w:t>2020</w:t>
      </w:r>
      <w:r w:rsidRPr="006A7FA6">
        <w:rPr>
          <w:rFonts w:eastAsia="仿宋_GB2312" w:cs="Times New Roman"/>
          <w:sz w:val="28"/>
          <w:szCs w:val="28"/>
        </w:rPr>
        <w:t>年，耕地保有量不低于</w:t>
      </w:r>
      <w:r w:rsidRPr="006A7FA6">
        <w:rPr>
          <w:rFonts w:eastAsia="仿宋_GB2312" w:cs="Times New Roman"/>
          <w:sz w:val="28"/>
          <w:szCs w:val="28"/>
        </w:rPr>
        <w:t>65560</w:t>
      </w:r>
      <w:r w:rsidRPr="006A7FA6">
        <w:rPr>
          <w:rFonts w:eastAsia="仿宋_GB2312" w:cs="Times New Roman"/>
          <w:sz w:val="28"/>
          <w:szCs w:val="28"/>
        </w:rPr>
        <w:t>公顷（</w:t>
      </w:r>
      <w:r w:rsidRPr="006A7FA6">
        <w:rPr>
          <w:rFonts w:eastAsia="仿宋_GB2312" w:cs="Times New Roman"/>
          <w:sz w:val="28"/>
          <w:szCs w:val="28"/>
        </w:rPr>
        <w:t>98.3</w:t>
      </w:r>
      <w:r w:rsidRPr="006A7FA6">
        <w:rPr>
          <w:rFonts w:eastAsia="仿宋_GB2312" w:cs="Times New Roman"/>
          <w:sz w:val="28"/>
          <w:szCs w:val="28"/>
        </w:rPr>
        <w:t>万亩），永久基本农田保护面积不低于</w:t>
      </w:r>
      <w:r w:rsidRPr="006A7FA6">
        <w:rPr>
          <w:rFonts w:eastAsia="仿宋_GB2312" w:cs="Times New Roman"/>
          <w:sz w:val="28"/>
          <w:szCs w:val="28"/>
        </w:rPr>
        <w:t>61133</w:t>
      </w:r>
      <w:r w:rsidRPr="006A7FA6">
        <w:rPr>
          <w:rFonts w:eastAsia="仿宋_GB2312" w:cs="Times New Roman"/>
          <w:sz w:val="28"/>
          <w:szCs w:val="28"/>
        </w:rPr>
        <w:t>公顷（</w:t>
      </w:r>
      <w:r w:rsidRPr="006A7FA6">
        <w:rPr>
          <w:rFonts w:eastAsia="仿宋_GB2312" w:cs="Times New Roman"/>
          <w:sz w:val="28"/>
          <w:szCs w:val="28"/>
        </w:rPr>
        <w:t>91.7</w:t>
      </w:r>
      <w:r w:rsidRPr="006A7FA6">
        <w:rPr>
          <w:rFonts w:eastAsia="仿宋_GB2312" w:cs="Times New Roman"/>
          <w:sz w:val="28"/>
          <w:szCs w:val="28"/>
        </w:rPr>
        <w:t>万亩），划定永久基本农田红线。</w:t>
      </w:r>
    </w:p>
    <w:p w14:paraId="4F5599AB" w14:textId="77777777" w:rsidR="00376637" w:rsidRPr="006A7FA6" w:rsidRDefault="0032542A">
      <w:pPr>
        <w:widowControl w:val="0"/>
        <w:ind w:firstLine="562"/>
        <w:outlineLvl w:val="3"/>
        <w:rPr>
          <w:rFonts w:cs="Times New Roman"/>
          <w:b/>
          <w:sz w:val="28"/>
          <w:szCs w:val="28"/>
        </w:rPr>
      </w:pPr>
      <w:r w:rsidRPr="006A7FA6">
        <w:rPr>
          <w:rFonts w:cs="Times New Roman"/>
          <w:b/>
          <w:sz w:val="28"/>
          <w:szCs w:val="28"/>
        </w:rPr>
        <w:t>（二）建设用地调控目标</w:t>
      </w:r>
    </w:p>
    <w:p w14:paraId="21F51C00"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合理控制建设用地总量，调整建设用地内部结构，提高建设用地集约利用水平。规划至</w:t>
      </w:r>
      <w:r w:rsidRPr="006A7FA6">
        <w:rPr>
          <w:rFonts w:eastAsia="仿宋_GB2312" w:cs="Times New Roman"/>
          <w:sz w:val="28"/>
          <w:szCs w:val="28"/>
        </w:rPr>
        <w:t>2020</w:t>
      </w:r>
      <w:r w:rsidRPr="006A7FA6">
        <w:rPr>
          <w:rFonts w:eastAsia="仿宋_GB2312" w:cs="Times New Roman"/>
          <w:sz w:val="28"/>
          <w:szCs w:val="28"/>
        </w:rPr>
        <w:t>年，建设用地总规模为</w:t>
      </w:r>
      <w:r w:rsidR="00847786" w:rsidRPr="006A7FA6">
        <w:rPr>
          <w:rFonts w:eastAsia="仿宋_GB2312" w:cs="Times New Roman"/>
          <w:sz w:val="28"/>
          <w:szCs w:val="28"/>
        </w:rPr>
        <w:t>42365.1</w:t>
      </w:r>
      <w:r w:rsidRPr="006A7FA6">
        <w:rPr>
          <w:rFonts w:eastAsia="仿宋_GB2312" w:cs="Times New Roman"/>
          <w:sz w:val="28"/>
          <w:szCs w:val="28"/>
        </w:rPr>
        <w:t>公顷，比</w:t>
      </w:r>
      <w:r w:rsidRPr="006A7FA6">
        <w:rPr>
          <w:rFonts w:eastAsia="仿宋_GB2312" w:cs="Times New Roman"/>
          <w:sz w:val="28"/>
          <w:szCs w:val="28"/>
        </w:rPr>
        <w:t>2014</w:t>
      </w:r>
      <w:r w:rsidRPr="006A7FA6">
        <w:rPr>
          <w:rFonts w:eastAsia="仿宋_GB2312" w:cs="Times New Roman"/>
          <w:sz w:val="28"/>
          <w:szCs w:val="28"/>
        </w:rPr>
        <w:t>年增加</w:t>
      </w:r>
      <w:r w:rsidR="00EA3B0D" w:rsidRPr="006A7FA6">
        <w:rPr>
          <w:rFonts w:eastAsia="仿宋_GB2312" w:cs="Times New Roman"/>
          <w:sz w:val="28"/>
          <w:szCs w:val="28"/>
        </w:rPr>
        <w:t>5216.9</w:t>
      </w:r>
      <w:r w:rsidRPr="006A7FA6">
        <w:rPr>
          <w:rFonts w:eastAsia="仿宋_GB2312" w:cs="Times New Roman"/>
          <w:sz w:val="28"/>
          <w:szCs w:val="28"/>
        </w:rPr>
        <w:t>公顷。</w:t>
      </w:r>
    </w:p>
    <w:p w14:paraId="533FEE89"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严格控制城乡建设用地总量，保障经济平稳较快发展。规划至</w:t>
      </w:r>
      <w:r w:rsidRPr="006A7FA6">
        <w:rPr>
          <w:rFonts w:eastAsia="仿宋_GB2312" w:cs="Times New Roman"/>
          <w:sz w:val="28"/>
          <w:szCs w:val="28"/>
        </w:rPr>
        <w:t>2020</w:t>
      </w:r>
      <w:r w:rsidRPr="006A7FA6">
        <w:rPr>
          <w:rFonts w:eastAsia="仿宋_GB2312" w:cs="Times New Roman"/>
          <w:sz w:val="28"/>
          <w:szCs w:val="28"/>
        </w:rPr>
        <w:t>年，城乡建设用地总规模控制在</w:t>
      </w:r>
      <w:r w:rsidRPr="006A7FA6">
        <w:rPr>
          <w:rFonts w:eastAsia="仿宋_GB2312" w:cs="Times New Roman"/>
          <w:sz w:val="28"/>
          <w:szCs w:val="28"/>
        </w:rPr>
        <w:t>32555</w:t>
      </w:r>
      <w:r w:rsidRPr="006A7FA6">
        <w:rPr>
          <w:rFonts w:eastAsia="仿宋_GB2312" w:cs="Times New Roman"/>
          <w:sz w:val="28"/>
          <w:szCs w:val="28"/>
        </w:rPr>
        <w:t>公顷以内，比</w:t>
      </w:r>
      <w:r w:rsidRPr="006A7FA6">
        <w:rPr>
          <w:rFonts w:eastAsia="仿宋_GB2312" w:cs="Times New Roman"/>
          <w:sz w:val="28"/>
          <w:szCs w:val="28"/>
        </w:rPr>
        <w:t>2014</w:t>
      </w:r>
      <w:r w:rsidRPr="006A7FA6">
        <w:rPr>
          <w:rFonts w:eastAsia="仿宋_GB2312" w:cs="Times New Roman"/>
          <w:sz w:val="28"/>
          <w:szCs w:val="28"/>
        </w:rPr>
        <w:t>年增加</w:t>
      </w:r>
      <w:r w:rsidRPr="006A7FA6">
        <w:rPr>
          <w:rFonts w:eastAsia="仿宋_GB2312" w:cs="Times New Roman"/>
          <w:sz w:val="28"/>
          <w:szCs w:val="28"/>
        </w:rPr>
        <w:t>1925.1</w:t>
      </w:r>
      <w:r w:rsidRPr="006A7FA6">
        <w:rPr>
          <w:rFonts w:eastAsia="仿宋_GB2312" w:cs="Times New Roman"/>
          <w:sz w:val="28"/>
          <w:szCs w:val="28"/>
        </w:rPr>
        <w:t>公顷。</w:t>
      </w:r>
    </w:p>
    <w:p w14:paraId="56AEE2FF" w14:textId="77777777" w:rsidR="00376637" w:rsidRPr="006A7FA6" w:rsidRDefault="0032542A">
      <w:pPr>
        <w:widowControl w:val="0"/>
        <w:ind w:firstLine="562"/>
        <w:outlineLvl w:val="3"/>
        <w:rPr>
          <w:rFonts w:cs="Times New Roman"/>
          <w:b/>
          <w:sz w:val="28"/>
          <w:szCs w:val="28"/>
        </w:rPr>
      </w:pPr>
      <w:r w:rsidRPr="006A7FA6">
        <w:rPr>
          <w:rFonts w:cs="Times New Roman"/>
          <w:b/>
          <w:sz w:val="28"/>
          <w:szCs w:val="28"/>
        </w:rPr>
        <w:t>（三）土地生态建设目标</w:t>
      </w:r>
    </w:p>
    <w:p w14:paraId="0E4739B1"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坚持建设与保护并重，促进人与自然和谐发展。严格落实永久性生态保护区域，保护并控制对基础生态用地的开发利用，加强对具有重大生态价值区域及周边控制范围内各类用地的生态建设。</w:t>
      </w:r>
    </w:p>
    <w:p w14:paraId="5D7CE1BD" w14:textId="77777777" w:rsidR="00C96843" w:rsidRPr="006A7FA6" w:rsidRDefault="00C96843">
      <w:pPr>
        <w:widowControl w:val="0"/>
        <w:ind w:firstLine="560"/>
        <w:rPr>
          <w:rFonts w:eastAsia="仿宋_GB2312" w:cs="Times New Roman"/>
          <w:sz w:val="28"/>
          <w:szCs w:val="28"/>
        </w:rPr>
      </w:pPr>
    </w:p>
    <w:p w14:paraId="1AECF078" w14:textId="77777777" w:rsidR="00376637" w:rsidRPr="006A7FA6" w:rsidRDefault="0032542A">
      <w:pPr>
        <w:pStyle w:val="3"/>
        <w:keepNext w:val="0"/>
        <w:keepLines w:val="0"/>
        <w:widowControl w:val="0"/>
        <w:spacing w:before="120" w:after="120"/>
        <w:ind w:firstLineChars="0" w:firstLine="0"/>
        <w:rPr>
          <w:rFonts w:cs="Times New Roman"/>
        </w:rPr>
      </w:pPr>
      <w:bookmarkStart w:id="34" w:name="_Toc470539006"/>
      <w:r w:rsidRPr="006A7FA6">
        <w:rPr>
          <w:rFonts w:cs="Times New Roman"/>
        </w:rPr>
        <w:lastRenderedPageBreak/>
        <w:t>二、土地利用空间格局</w:t>
      </w:r>
      <w:bookmarkEnd w:id="34"/>
    </w:p>
    <w:p w14:paraId="0ED1F926" w14:textId="5A14EB7D"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以京津发展轴为中心，以核心城区为引擎，以东西两带为支撑，以</w:t>
      </w:r>
      <w:r w:rsidR="00EF70A7">
        <w:rPr>
          <w:rFonts w:eastAsia="仿宋_GB2312" w:cs="Times New Roman" w:hint="eastAsia"/>
          <w:sz w:val="28"/>
          <w:szCs w:val="28"/>
        </w:rPr>
        <w:t>三</w:t>
      </w:r>
      <w:r w:rsidR="00EF70A7" w:rsidRPr="006A7FA6">
        <w:rPr>
          <w:rFonts w:eastAsia="仿宋_GB2312" w:cs="Times New Roman"/>
          <w:sz w:val="28"/>
          <w:szCs w:val="28"/>
        </w:rPr>
        <w:t>大组团</w:t>
      </w:r>
      <w:r w:rsidRPr="006A7FA6">
        <w:rPr>
          <w:rFonts w:eastAsia="仿宋_GB2312" w:cs="Times New Roman"/>
          <w:sz w:val="28"/>
          <w:szCs w:val="28"/>
        </w:rPr>
        <w:t>为本底，构建</w:t>
      </w:r>
      <w:r w:rsidRPr="006A7FA6">
        <w:rPr>
          <w:rFonts w:eastAsia="仿宋_GB2312" w:cs="Times New Roman"/>
          <w:sz w:val="28"/>
          <w:szCs w:val="28"/>
        </w:rPr>
        <w:t>“</w:t>
      </w:r>
      <w:r w:rsidRPr="006A7FA6">
        <w:rPr>
          <w:rFonts w:eastAsia="仿宋_GB2312" w:cs="Times New Roman"/>
          <w:sz w:val="28"/>
          <w:szCs w:val="28"/>
        </w:rPr>
        <w:t>一轴双城三组团多支点</w:t>
      </w:r>
      <w:r w:rsidRPr="006A7FA6">
        <w:rPr>
          <w:rFonts w:eastAsia="仿宋_GB2312" w:cs="Times New Roman"/>
          <w:sz w:val="28"/>
          <w:szCs w:val="28"/>
        </w:rPr>
        <w:t>”</w:t>
      </w:r>
      <w:r w:rsidRPr="006A7FA6">
        <w:rPr>
          <w:rFonts w:eastAsia="仿宋_GB2312" w:cs="Times New Roman"/>
          <w:sz w:val="28"/>
          <w:szCs w:val="28"/>
        </w:rPr>
        <w:t>的城市总体空间格局，形成网络化、多组团、生态型的武清城市格局。其中：</w:t>
      </w:r>
      <w:r w:rsidRPr="006A7FA6">
        <w:rPr>
          <w:rFonts w:eastAsia="仿宋_GB2312" w:cs="Times New Roman"/>
          <w:sz w:val="28"/>
          <w:szCs w:val="28"/>
        </w:rPr>
        <w:t>“</w:t>
      </w:r>
      <w:r w:rsidRPr="006A7FA6">
        <w:rPr>
          <w:rFonts w:eastAsia="仿宋_GB2312" w:cs="Times New Roman"/>
          <w:sz w:val="28"/>
          <w:szCs w:val="28"/>
        </w:rPr>
        <w:t>一轴</w:t>
      </w:r>
      <w:r w:rsidRPr="006A7FA6">
        <w:rPr>
          <w:rFonts w:eastAsia="仿宋_GB2312" w:cs="Times New Roman"/>
          <w:sz w:val="28"/>
          <w:szCs w:val="28"/>
        </w:rPr>
        <w:t>”</w:t>
      </w:r>
      <w:r w:rsidRPr="006A7FA6">
        <w:rPr>
          <w:rFonts w:eastAsia="仿宋_GB2312" w:cs="Times New Roman"/>
          <w:sz w:val="28"/>
          <w:szCs w:val="28"/>
        </w:rPr>
        <w:t>是指</w:t>
      </w:r>
      <w:r w:rsidRPr="006A7FA6">
        <w:rPr>
          <w:rFonts w:eastAsia="仿宋_GB2312" w:cs="Times New Roman"/>
          <w:sz w:val="28"/>
          <w:szCs w:val="28"/>
        </w:rPr>
        <w:t>“</w:t>
      </w:r>
      <w:r w:rsidRPr="006A7FA6">
        <w:rPr>
          <w:rFonts w:eastAsia="仿宋_GB2312" w:cs="Times New Roman"/>
          <w:sz w:val="28"/>
          <w:szCs w:val="28"/>
        </w:rPr>
        <w:t>京津发展轴</w:t>
      </w:r>
      <w:r w:rsidRPr="006A7FA6">
        <w:rPr>
          <w:rFonts w:eastAsia="仿宋_GB2312" w:cs="Times New Roman"/>
          <w:sz w:val="28"/>
          <w:szCs w:val="28"/>
        </w:rPr>
        <w:t>”</w:t>
      </w:r>
      <w:r w:rsidRPr="006A7FA6">
        <w:rPr>
          <w:rFonts w:eastAsia="仿宋_GB2312" w:cs="Times New Roman"/>
          <w:sz w:val="28"/>
          <w:szCs w:val="28"/>
        </w:rPr>
        <w:t>；</w:t>
      </w:r>
      <w:r w:rsidRPr="006A7FA6">
        <w:rPr>
          <w:rFonts w:eastAsia="仿宋_GB2312" w:cs="Times New Roman"/>
          <w:sz w:val="28"/>
          <w:szCs w:val="28"/>
        </w:rPr>
        <w:t>“</w:t>
      </w:r>
      <w:r w:rsidRPr="006A7FA6">
        <w:rPr>
          <w:rFonts w:eastAsia="仿宋_GB2312" w:cs="Times New Roman"/>
          <w:sz w:val="28"/>
          <w:szCs w:val="28"/>
        </w:rPr>
        <w:t>双城</w:t>
      </w:r>
      <w:r w:rsidRPr="006A7FA6">
        <w:rPr>
          <w:rFonts w:eastAsia="仿宋_GB2312" w:cs="Times New Roman"/>
          <w:sz w:val="28"/>
          <w:szCs w:val="28"/>
        </w:rPr>
        <w:t>”</w:t>
      </w:r>
      <w:r w:rsidRPr="006A7FA6">
        <w:rPr>
          <w:rFonts w:eastAsia="仿宋_GB2312" w:cs="Times New Roman"/>
          <w:sz w:val="28"/>
          <w:szCs w:val="28"/>
        </w:rPr>
        <w:t>是指武清</w:t>
      </w:r>
      <w:r w:rsidR="00EF70A7">
        <w:rPr>
          <w:rFonts w:eastAsia="仿宋_GB2312" w:cs="Times New Roman" w:hint="eastAsia"/>
          <w:sz w:val="28"/>
          <w:szCs w:val="28"/>
        </w:rPr>
        <w:t>新</w:t>
      </w:r>
      <w:r w:rsidRPr="006A7FA6">
        <w:rPr>
          <w:rFonts w:eastAsia="仿宋_GB2312" w:cs="Times New Roman"/>
          <w:sz w:val="28"/>
          <w:szCs w:val="28"/>
        </w:rPr>
        <w:t>城区和京津产业新城；</w:t>
      </w:r>
      <w:r w:rsidRPr="006A7FA6">
        <w:rPr>
          <w:rFonts w:eastAsia="仿宋_GB2312" w:cs="Times New Roman"/>
          <w:sz w:val="28"/>
          <w:szCs w:val="28"/>
        </w:rPr>
        <w:t>“</w:t>
      </w:r>
      <w:r w:rsidRPr="006A7FA6">
        <w:rPr>
          <w:rFonts w:eastAsia="仿宋_GB2312" w:cs="Times New Roman"/>
          <w:sz w:val="28"/>
          <w:szCs w:val="28"/>
        </w:rPr>
        <w:t>三组团</w:t>
      </w:r>
      <w:r w:rsidRPr="006A7FA6">
        <w:rPr>
          <w:rFonts w:eastAsia="仿宋_GB2312" w:cs="Times New Roman"/>
          <w:sz w:val="28"/>
          <w:szCs w:val="28"/>
        </w:rPr>
        <w:t>”</w:t>
      </w:r>
      <w:r w:rsidRPr="006A7FA6">
        <w:rPr>
          <w:rFonts w:eastAsia="仿宋_GB2312" w:cs="Times New Roman"/>
          <w:sz w:val="28"/>
          <w:szCs w:val="28"/>
        </w:rPr>
        <w:t>指崔大组团、梅上组团、</w:t>
      </w:r>
      <w:proofErr w:type="gramStart"/>
      <w:r w:rsidRPr="006A7FA6">
        <w:rPr>
          <w:rFonts w:eastAsia="仿宋_GB2312" w:cs="Times New Roman"/>
          <w:sz w:val="28"/>
          <w:szCs w:val="28"/>
        </w:rPr>
        <w:t>汊</w:t>
      </w:r>
      <w:proofErr w:type="gramEnd"/>
      <w:r w:rsidRPr="006A7FA6">
        <w:rPr>
          <w:rFonts w:eastAsia="仿宋_GB2312" w:cs="Times New Roman"/>
          <w:sz w:val="28"/>
          <w:szCs w:val="28"/>
        </w:rPr>
        <w:t>石陈组团；</w:t>
      </w:r>
      <w:r w:rsidRPr="006A7FA6">
        <w:rPr>
          <w:rFonts w:eastAsia="仿宋_GB2312" w:cs="Times New Roman"/>
          <w:sz w:val="28"/>
          <w:szCs w:val="28"/>
        </w:rPr>
        <w:t>“</w:t>
      </w:r>
      <w:r w:rsidRPr="006A7FA6">
        <w:rPr>
          <w:rFonts w:eastAsia="仿宋_GB2312" w:cs="Times New Roman"/>
          <w:sz w:val="28"/>
          <w:szCs w:val="28"/>
        </w:rPr>
        <w:t>多支点</w:t>
      </w:r>
      <w:r w:rsidRPr="006A7FA6">
        <w:rPr>
          <w:rFonts w:eastAsia="仿宋_GB2312" w:cs="Times New Roman"/>
          <w:sz w:val="28"/>
          <w:szCs w:val="28"/>
        </w:rPr>
        <w:t>”</w:t>
      </w:r>
      <w:r w:rsidRPr="006A7FA6">
        <w:rPr>
          <w:rFonts w:eastAsia="仿宋_GB2312" w:cs="Times New Roman"/>
          <w:sz w:val="28"/>
          <w:szCs w:val="28"/>
        </w:rPr>
        <w:t>为多个专业化城镇。</w:t>
      </w:r>
    </w:p>
    <w:p w14:paraId="284FDA35" w14:textId="77777777" w:rsidR="00376637" w:rsidRPr="006A7FA6" w:rsidRDefault="00376637">
      <w:pPr>
        <w:widowControl w:val="0"/>
        <w:ind w:firstLine="560"/>
        <w:rPr>
          <w:rFonts w:eastAsia="仿宋_GB2312" w:cs="Times New Roman"/>
          <w:sz w:val="28"/>
          <w:szCs w:val="28"/>
        </w:rPr>
        <w:sectPr w:rsidR="00376637" w:rsidRPr="006A7FA6">
          <w:pgSz w:w="11906" w:h="16838"/>
          <w:pgMar w:top="1440" w:right="1797" w:bottom="1440" w:left="1797" w:header="851" w:footer="992" w:gutter="340"/>
          <w:cols w:space="425"/>
          <w:docGrid w:linePitch="312"/>
        </w:sectPr>
      </w:pPr>
    </w:p>
    <w:p w14:paraId="1A72EDF6" w14:textId="77777777" w:rsidR="00376637" w:rsidRPr="006A7FA6" w:rsidRDefault="0032542A" w:rsidP="00D622CF">
      <w:pPr>
        <w:widowControl w:val="0"/>
        <w:spacing w:beforeLines="50" w:before="120" w:afterLines="50" w:after="120"/>
        <w:ind w:firstLineChars="0" w:firstLine="0"/>
        <w:jc w:val="center"/>
        <w:outlineLvl w:val="0"/>
        <w:rPr>
          <w:rFonts w:eastAsia="黑体" w:cs="Times New Roman"/>
          <w:bCs/>
          <w:kern w:val="44"/>
          <w:sz w:val="36"/>
          <w:szCs w:val="36"/>
        </w:rPr>
      </w:pPr>
      <w:bookmarkStart w:id="35" w:name="_Toc503518246"/>
      <w:bookmarkStart w:id="36" w:name="_Toc470539007"/>
      <w:r w:rsidRPr="006A7FA6">
        <w:rPr>
          <w:rFonts w:eastAsia="黑体" w:cs="Times New Roman"/>
          <w:bCs/>
          <w:kern w:val="44"/>
          <w:sz w:val="36"/>
          <w:szCs w:val="36"/>
        </w:rPr>
        <w:lastRenderedPageBreak/>
        <w:t>第四章</w:t>
      </w:r>
      <w:r w:rsidRPr="006A7FA6">
        <w:rPr>
          <w:rFonts w:eastAsia="黑体" w:cs="Times New Roman"/>
          <w:bCs/>
          <w:kern w:val="44"/>
          <w:sz w:val="36"/>
          <w:szCs w:val="36"/>
        </w:rPr>
        <w:t xml:space="preserve"> </w:t>
      </w:r>
      <w:r w:rsidRPr="006A7FA6">
        <w:rPr>
          <w:rFonts w:eastAsia="黑体" w:cs="Times New Roman"/>
          <w:bCs/>
          <w:kern w:val="44"/>
          <w:sz w:val="36"/>
          <w:szCs w:val="36"/>
        </w:rPr>
        <w:t>土地利用结构与布局调整</w:t>
      </w:r>
      <w:bookmarkEnd w:id="35"/>
    </w:p>
    <w:p w14:paraId="461FAD84" w14:textId="77777777" w:rsidR="00376637" w:rsidRPr="006A7FA6" w:rsidRDefault="0032542A" w:rsidP="00D622CF">
      <w:pPr>
        <w:pStyle w:val="2"/>
        <w:keepNext w:val="0"/>
        <w:keepLines w:val="0"/>
        <w:widowControl w:val="0"/>
        <w:spacing w:beforeLines="50" w:before="120" w:afterLines="50" w:after="120" w:line="360" w:lineRule="auto"/>
        <w:ind w:firstLineChars="0" w:firstLine="0"/>
        <w:jc w:val="center"/>
        <w:rPr>
          <w:rFonts w:ascii="Times New Roman" w:hAnsi="Times New Roman" w:cs="Times New Roman"/>
        </w:rPr>
      </w:pPr>
      <w:bookmarkStart w:id="37" w:name="_Toc470539008"/>
      <w:bookmarkStart w:id="38" w:name="_Toc503518247"/>
      <w:bookmarkStart w:id="39" w:name="_Toc240681527"/>
      <w:bookmarkStart w:id="40" w:name="_Toc241568010"/>
      <w:bookmarkStart w:id="41" w:name="_Toc241568364"/>
      <w:bookmarkStart w:id="42" w:name="_Toc257308220"/>
      <w:bookmarkStart w:id="43" w:name="_Toc275033762"/>
      <w:bookmarkStart w:id="44" w:name="_Toc309982237"/>
      <w:bookmarkEnd w:id="36"/>
      <w:r w:rsidRPr="006A7FA6">
        <w:rPr>
          <w:rFonts w:ascii="Times New Roman" w:hAnsi="Times New Roman" w:cs="Times New Roman"/>
        </w:rPr>
        <w:t>第一节</w:t>
      </w:r>
      <w:r w:rsidRPr="006A7FA6">
        <w:rPr>
          <w:rFonts w:ascii="Times New Roman" w:hAnsi="Times New Roman" w:cs="Times New Roman"/>
        </w:rPr>
        <w:t xml:space="preserve"> </w:t>
      </w:r>
      <w:r w:rsidRPr="006A7FA6">
        <w:rPr>
          <w:rFonts w:ascii="Times New Roman" w:hAnsi="Times New Roman" w:cs="Times New Roman"/>
        </w:rPr>
        <w:t>土地利用结构调整</w:t>
      </w:r>
      <w:bookmarkEnd w:id="37"/>
      <w:bookmarkEnd w:id="38"/>
    </w:p>
    <w:p w14:paraId="48506ECE" w14:textId="77777777" w:rsidR="00376637" w:rsidRPr="006A7FA6" w:rsidRDefault="0032542A">
      <w:pPr>
        <w:pStyle w:val="3"/>
        <w:keepNext w:val="0"/>
        <w:keepLines w:val="0"/>
        <w:widowControl w:val="0"/>
        <w:spacing w:before="120" w:after="120"/>
        <w:ind w:firstLineChars="0" w:firstLine="0"/>
        <w:rPr>
          <w:rFonts w:cs="Times New Roman"/>
        </w:rPr>
      </w:pPr>
      <w:bookmarkStart w:id="45" w:name="_Toc241568011"/>
      <w:bookmarkStart w:id="46" w:name="_Toc241568365"/>
      <w:bookmarkStart w:id="47" w:name="_Toc275033763"/>
      <w:bookmarkStart w:id="48" w:name="_Toc309982238"/>
      <w:bookmarkStart w:id="49" w:name="_Toc470539009"/>
      <w:bookmarkStart w:id="50" w:name="_Toc174329569"/>
      <w:bookmarkEnd w:id="39"/>
      <w:bookmarkEnd w:id="40"/>
      <w:bookmarkEnd w:id="41"/>
      <w:bookmarkEnd w:id="42"/>
      <w:bookmarkEnd w:id="43"/>
      <w:bookmarkEnd w:id="44"/>
      <w:r w:rsidRPr="006A7FA6">
        <w:rPr>
          <w:rFonts w:cs="Times New Roman"/>
        </w:rPr>
        <w:t>一、农用</w:t>
      </w:r>
      <w:proofErr w:type="gramStart"/>
      <w:r w:rsidRPr="006A7FA6">
        <w:rPr>
          <w:rFonts w:cs="Times New Roman"/>
        </w:rPr>
        <w:t>地结构</w:t>
      </w:r>
      <w:proofErr w:type="gramEnd"/>
      <w:r w:rsidRPr="006A7FA6">
        <w:rPr>
          <w:rFonts w:cs="Times New Roman"/>
        </w:rPr>
        <w:t>调整</w:t>
      </w:r>
      <w:bookmarkEnd w:id="45"/>
      <w:bookmarkEnd w:id="46"/>
      <w:bookmarkEnd w:id="47"/>
      <w:bookmarkEnd w:id="48"/>
      <w:bookmarkEnd w:id="49"/>
    </w:p>
    <w:p w14:paraId="50B7A41C" w14:textId="77777777" w:rsidR="0096772F" w:rsidRPr="006A7FA6" w:rsidRDefault="0096772F" w:rsidP="0096772F">
      <w:pPr>
        <w:widowControl w:val="0"/>
        <w:ind w:firstLine="560"/>
        <w:rPr>
          <w:rFonts w:eastAsia="仿宋_GB2312" w:cs="Times New Roman"/>
          <w:kern w:val="2"/>
          <w:sz w:val="28"/>
          <w:szCs w:val="22"/>
        </w:rPr>
      </w:pPr>
      <w:r w:rsidRPr="006A7FA6">
        <w:rPr>
          <w:rFonts w:eastAsia="仿宋_GB2312" w:cs="Times New Roman"/>
          <w:kern w:val="2"/>
          <w:sz w:val="28"/>
          <w:szCs w:val="22"/>
        </w:rPr>
        <w:t>严格落实市级规划下达的耕地和永久基本农田保护任务，落实</w:t>
      </w:r>
      <w:r w:rsidRPr="006A7FA6">
        <w:rPr>
          <w:rFonts w:eastAsia="仿宋_GB2312" w:cs="Times New Roman"/>
          <w:kern w:val="2"/>
          <w:sz w:val="28"/>
          <w:szCs w:val="22"/>
        </w:rPr>
        <w:t>“</w:t>
      </w:r>
      <w:r w:rsidRPr="006A7FA6">
        <w:rPr>
          <w:rFonts w:eastAsia="仿宋_GB2312" w:cs="Times New Roman"/>
          <w:kern w:val="2"/>
          <w:sz w:val="28"/>
          <w:szCs w:val="22"/>
        </w:rPr>
        <w:t>十三五</w:t>
      </w:r>
      <w:r w:rsidRPr="006A7FA6">
        <w:rPr>
          <w:rFonts w:eastAsia="仿宋_GB2312" w:cs="Times New Roman"/>
          <w:kern w:val="2"/>
          <w:sz w:val="28"/>
          <w:szCs w:val="22"/>
        </w:rPr>
        <w:t>”</w:t>
      </w:r>
      <w:r w:rsidRPr="006A7FA6">
        <w:rPr>
          <w:rFonts w:eastAsia="仿宋_GB2312" w:cs="Times New Roman"/>
          <w:kern w:val="2"/>
          <w:sz w:val="28"/>
          <w:szCs w:val="22"/>
        </w:rPr>
        <w:t>期间植树造林任务，合理调整农用地内部结构，稳定农用地规模。</w:t>
      </w:r>
      <w:r w:rsidRPr="006A7FA6">
        <w:rPr>
          <w:rFonts w:eastAsia="仿宋_GB2312" w:cs="Times New Roman"/>
          <w:kern w:val="2"/>
          <w:sz w:val="28"/>
          <w:szCs w:val="22"/>
        </w:rPr>
        <w:t>2014</w:t>
      </w:r>
      <w:r w:rsidRPr="006A7FA6">
        <w:rPr>
          <w:rFonts w:eastAsia="仿宋_GB2312" w:cs="Times New Roman"/>
          <w:kern w:val="2"/>
          <w:sz w:val="28"/>
          <w:szCs w:val="22"/>
        </w:rPr>
        <w:t>年末，武清区耕地面积为</w:t>
      </w:r>
      <w:r w:rsidRPr="006A7FA6">
        <w:rPr>
          <w:rFonts w:eastAsia="仿宋_GB2312" w:cs="Times New Roman"/>
          <w:sz w:val="28"/>
          <w:szCs w:val="28"/>
        </w:rPr>
        <w:t>83492.</w:t>
      </w:r>
      <w:r w:rsidR="00C53A81" w:rsidRPr="006A7FA6">
        <w:rPr>
          <w:rFonts w:eastAsia="仿宋_GB2312" w:cs="Times New Roman"/>
          <w:sz w:val="28"/>
          <w:szCs w:val="28"/>
        </w:rPr>
        <w:t>7</w:t>
      </w:r>
      <w:r w:rsidRPr="006A7FA6">
        <w:rPr>
          <w:rFonts w:eastAsia="仿宋_GB2312" w:cs="Times New Roman"/>
          <w:kern w:val="2"/>
          <w:sz w:val="28"/>
          <w:szCs w:val="22"/>
        </w:rPr>
        <w:t>公顷，占土地总面积的</w:t>
      </w:r>
      <w:r w:rsidRPr="006A7FA6">
        <w:rPr>
          <w:rFonts w:eastAsia="仿宋_GB2312" w:cs="Times New Roman"/>
          <w:kern w:val="2"/>
          <w:sz w:val="28"/>
          <w:szCs w:val="22"/>
        </w:rPr>
        <w:t>53.1%</w:t>
      </w:r>
      <w:r w:rsidRPr="006A7FA6">
        <w:rPr>
          <w:rFonts w:eastAsia="仿宋_GB2312" w:cs="Times New Roman"/>
          <w:kern w:val="2"/>
          <w:sz w:val="28"/>
          <w:szCs w:val="22"/>
        </w:rPr>
        <w:t>。规划至</w:t>
      </w:r>
      <w:r w:rsidRPr="006A7FA6">
        <w:rPr>
          <w:rFonts w:eastAsia="仿宋_GB2312" w:cs="Times New Roman"/>
          <w:kern w:val="2"/>
          <w:sz w:val="28"/>
          <w:szCs w:val="22"/>
        </w:rPr>
        <w:t>2020</w:t>
      </w:r>
      <w:r w:rsidRPr="006A7FA6">
        <w:rPr>
          <w:rFonts w:eastAsia="仿宋_GB2312" w:cs="Times New Roman"/>
          <w:kern w:val="2"/>
          <w:sz w:val="28"/>
          <w:szCs w:val="22"/>
        </w:rPr>
        <w:t>年，武清区耕地保有量为</w:t>
      </w:r>
      <w:r w:rsidRPr="006A7FA6">
        <w:rPr>
          <w:rFonts w:eastAsia="仿宋_GB2312" w:cs="Times New Roman"/>
          <w:kern w:val="2"/>
          <w:sz w:val="28"/>
          <w:szCs w:val="22"/>
        </w:rPr>
        <w:t>65560.0</w:t>
      </w:r>
      <w:r w:rsidRPr="006A7FA6">
        <w:rPr>
          <w:rFonts w:eastAsia="仿宋_GB2312" w:cs="Times New Roman"/>
          <w:kern w:val="2"/>
          <w:sz w:val="28"/>
          <w:szCs w:val="22"/>
        </w:rPr>
        <w:t>公顷，占土地总面积的</w:t>
      </w:r>
      <w:r w:rsidRPr="006A7FA6">
        <w:rPr>
          <w:rFonts w:eastAsia="仿宋_GB2312" w:cs="Times New Roman"/>
          <w:kern w:val="2"/>
          <w:sz w:val="28"/>
          <w:szCs w:val="22"/>
        </w:rPr>
        <w:t>41.7%</w:t>
      </w:r>
      <w:r w:rsidRPr="006A7FA6">
        <w:rPr>
          <w:rFonts w:eastAsia="仿宋_GB2312" w:cs="Times New Roman"/>
          <w:kern w:val="2"/>
          <w:sz w:val="28"/>
          <w:szCs w:val="22"/>
        </w:rPr>
        <w:t>，比</w:t>
      </w:r>
      <w:r w:rsidRPr="006A7FA6">
        <w:rPr>
          <w:rFonts w:eastAsia="仿宋_GB2312" w:cs="Times New Roman"/>
          <w:kern w:val="2"/>
          <w:sz w:val="28"/>
          <w:szCs w:val="22"/>
        </w:rPr>
        <w:t>2014</w:t>
      </w:r>
      <w:r w:rsidRPr="006A7FA6">
        <w:rPr>
          <w:rFonts w:eastAsia="仿宋_GB2312" w:cs="Times New Roman"/>
          <w:kern w:val="2"/>
          <w:sz w:val="28"/>
          <w:szCs w:val="22"/>
        </w:rPr>
        <w:t>年减少</w:t>
      </w:r>
      <w:r w:rsidRPr="006A7FA6">
        <w:rPr>
          <w:rFonts w:eastAsia="仿宋_GB2312" w:cs="Times New Roman"/>
          <w:kern w:val="2"/>
          <w:sz w:val="28"/>
          <w:szCs w:val="22"/>
        </w:rPr>
        <w:t>17932.</w:t>
      </w:r>
      <w:r w:rsidR="00C53A81" w:rsidRPr="006A7FA6">
        <w:rPr>
          <w:rFonts w:eastAsia="仿宋_GB2312" w:cs="Times New Roman"/>
          <w:kern w:val="2"/>
          <w:sz w:val="28"/>
          <w:szCs w:val="22"/>
        </w:rPr>
        <w:t>7</w:t>
      </w:r>
      <w:r w:rsidRPr="006A7FA6">
        <w:rPr>
          <w:rFonts w:eastAsia="仿宋_GB2312" w:cs="Times New Roman"/>
          <w:kern w:val="2"/>
          <w:sz w:val="28"/>
          <w:szCs w:val="22"/>
        </w:rPr>
        <w:t>公顷。</w:t>
      </w:r>
    </w:p>
    <w:p w14:paraId="301FA6C1" w14:textId="77777777" w:rsidR="0096772F" w:rsidRPr="006A7FA6" w:rsidRDefault="0096772F" w:rsidP="0096772F">
      <w:pPr>
        <w:widowControl w:val="0"/>
        <w:ind w:firstLine="560"/>
        <w:rPr>
          <w:rFonts w:eastAsia="仿宋_GB2312" w:cs="Times New Roman"/>
          <w:sz w:val="28"/>
          <w:szCs w:val="28"/>
        </w:rPr>
      </w:pPr>
      <w:r w:rsidRPr="006A7FA6">
        <w:rPr>
          <w:rFonts w:eastAsia="仿宋_GB2312" w:cs="Times New Roman"/>
          <w:kern w:val="2"/>
          <w:sz w:val="28"/>
          <w:szCs w:val="22"/>
        </w:rPr>
        <w:t>2014</w:t>
      </w:r>
      <w:r w:rsidRPr="006A7FA6">
        <w:rPr>
          <w:rFonts w:eastAsia="仿宋_GB2312" w:cs="Times New Roman"/>
          <w:kern w:val="2"/>
          <w:sz w:val="28"/>
          <w:szCs w:val="22"/>
        </w:rPr>
        <w:t>年末，武清区林地面积为</w:t>
      </w:r>
      <w:r w:rsidRPr="006A7FA6">
        <w:rPr>
          <w:rFonts w:eastAsia="仿宋_GB2312" w:cs="Times New Roman"/>
          <w:kern w:val="2"/>
          <w:sz w:val="28"/>
          <w:szCs w:val="22"/>
        </w:rPr>
        <w:t>4304.8</w:t>
      </w:r>
      <w:r w:rsidRPr="006A7FA6">
        <w:rPr>
          <w:rFonts w:eastAsia="仿宋_GB2312" w:cs="Times New Roman"/>
          <w:kern w:val="2"/>
          <w:sz w:val="28"/>
          <w:szCs w:val="22"/>
        </w:rPr>
        <w:t>公顷，占土地总面积的</w:t>
      </w:r>
      <w:r w:rsidRPr="006A7FA6">
        <w:rPr>
          <w:rFonts w:eastAsia="仿宋_GB2312" w:cs="Times New Roman"/>
          <w:kern w:val="2"/>
          <w:sz w:val="28"/>
          <w:szCs w:val="22"/>
        </w:rPr>
        <w:t>2.7%</w:t>
      </w:r>
      <w:r w:rsidRPr="006A7FA6">
        <w:rPr>
          <w:rFonts w:eastAsia="仿宋_GB2312" w:cs="Times New Roman"/>
          <w:kern w:val="2"/>
          <w:sz w:val="28"/>
          <w:szCs w:val="22"/>
        </w:rPr>
        <w:t>。规划至</w:t>
      </w:r>
      <w:r w:rsidRPr="006A7FA6">
        <w:rPr>
          <w:rFonts w:eastAsia="仿宋_GB2312" w:cs="Times New Roman"/>
          <w:kern w:val="2"/>
          <w:sz w:val="28"/>
          <w:szCs w:val="22"/>
        </w:rPr>
        <w:t>2020</w:t>
      </w:r>
      <w:r w:rsidRPr="006A7FA6">
        <w:rPr>
          <w:rFonts w:eastAsia="仿宋_GB2312" w:cs="Times New Roman"/>
          <w:kern w:val="2"/>
          <w:sz w:val="28"/>
          <w:szCs w:val="22"/>
        </w:rPr>
        <w:t>年，林地面积调整为</w:t>
      </w:r>
      <w:r w:rsidR="00C53A81" w:rsidRPr="006A7FA6">
        <w:rPr>
          <w:rFonts w:eastAsia="仿宋_GB2312" w:cs="Times New Roman"/>
          <w:kern w:val="2"/>
          <w:sz w:val="28"/>
          <w:szCs w:val="22"/>
        </w:rPr>
        <w:t>22138.3</w:t>
      </w:r>
      <w:r w:rsidRPr="006A7FA6">
        <w:rPr>
          <w:rFonts w:eastAsia="仿宋_GB2312" w:cs="Times New Roman"/>
          <w:kern w:val="2"/>
          <w:sz w:val="28"/>
          <w:szCs w:val="22"/>
        </w:rPr>
        <w:t>公顷，占规划土地总面积的</w:t>
      </w:r>
      <w:r w:rsidRPr="006A7FA6">
        <w:rPr>
          <w:rFonts w:eastAsia="仿宋_GB2312" w:cs="Times New Roman"/>
          <w:kern w:val="2"/>
          <w:sz w:val="28"/>
          <w:szCs w:val="22"/>
        </w:rPr>
        <w:t>14.1%</w:t>
      </w:r>
      <w:r w:rsidRPr="006A7FA6">
        <w:rPr>
          <w:rFonts w:eastAsia="仿宋_GB2312" w:cs="Times New Roman"/>
          <w:kern w:val="2"/>
          <w:sz w:val="28"/>
          <w:szCs w:val="22"/>
        </w:rPr>
        <w:t>，比</w:t>
      </w:r>
      <w:r w:rsidRPr="006A7FA6">
        <w:rPr>
          <w:rFonts w:eastAsia="仿宋_GB2312" w:cs="Times New Roman"/>
          <w:kern w:val="2"/>
          <w:sz w:val="28"/>
          <w:szCs w:val="22"/>
        </w:rPr>
        <w:t>2014</w:t>
      </w:r>
      <w:r w:rsidRPr="006A7FA6">
        <w:rPr>
          <w:rFonts w:eastAsia="仿宋_GB2312" w:cs="Times New Roman"/>
          <w:kern w:val="2"/>
          <w:sz w:val="28"/>
          <w:szCs w:val="22"/>
        </w:rPr>
        <w:t>年增加</w:t>
      </w:r>
      <w:r w:rsidR="00C53A81" w:rsidRPr="006A7FA6">
        <w:rPr>
          <w:rFonts w:eastAsia="仿宋_GB2312" w:cs="Times New Roman"/>
          <w:kern w:val="2"/>
          <w:sz w:val="28"/>
          <w:szCs w:val="22"/>
        </w:rPr>
        <w:t>17833.5</w:t>
      </w:r>
      <w:r w:rsidRPr="006A7FA6">
        <w:rPr>
          <w:rFonts w:eastAsia="仿宋_GB2312" w:cs="Times New Roman"/>
          <w:kern w:val="2"/>
          <w:sz w:val="28"/>
          <w:szCs w:val="22"/>
        </w:rPr>
        <w:t>公顷。</w:t>
      </w:r>
    </w:p>
    <w:p w14:paraId="494D191F" w14:textId="77777777" w:rsidR="00376637" w:rsidRPr="006A7FA6" w:rsidRDefault="0032542A">
      <w:pPr>
        <w:pStyle w:val="3"/>
        <w:keepNext w:val="0"/>
        <w:keepLines w:val="0"/>
        <w:widowControl w:val="0"/>
        <w:spacing w:before="120" w:after="120"/>
        <w:ind w:firstLineChars="0" w:firstLine="0"/>
        <w:rPr>
          <w:rFonts w:cs="Times New Roman"/>
        </w:rPr>
      </w:pPr>
      <w:bookmarkStart w:id="51" w:name="_Toc240681531"/>
      <w:bookmarkStart w:id="52" w:name="_Toc241568012"/>
      <w:bookmarkStart w:id="53" w:name="_Toc241568366"/>
      <w:bookmarkStart w:id="54" w:name="_Toc275033764"/>
      <w:bookmarkStart w:id="55" w:name="_Toc309982239"/>
      <w:bookmarkStart w:id="56" w:name="_Toc470539010"/>
      <w:r w:rsidRPr="006A7FA6">
        <w:rPr>
          <w:rFonts w:cs="Times New Roman"/>
        </w:rPr>
        <w:t>二、建设用地结构调整</w:t>
      </w:r>
      <w:bookmarkEnd w:id="51"/>
      <w:bookmarkEnd w:id="52"/>
      <w:bookmarkEnd w:id="53"/>
      <w:bookmarkEnd w:id="54"/>
      <w:bookmarkEnd w:id="55"/>
      <w:bookmarkEnd w:id="56"/>
    </w:p>
    <w:p w14:paraId="2DC9A064" w14:textId="2872B3B3" w:rsidR="0096772F" w:rsidRPr="006A7FA6" w:rsidRDefault="0096772F" w:rsidP="0096772F">
      <w:pPr>
        <w:widowControl w:val="0"/>
        <w:ind w:firstLine="560"/>
        <w:rPr>
          <w:rFonts w:eastAsia="仿宋_GB2312" w:cs="Times New Roman"/>
          <w:kern w:val="2"/>
          <w:sz w:val="28"/>
          <w:szCs w:val="22"/>
        </w:rPr>
      </w:pPr>
      <w:r w:rsidRPr="006A7FA6">
        <w:rPr>
          <w:rFonts w:eastAsia="仿宋_GB2312" w:cs="Times New Roman"/>
          <w:kern w:val="2"/>
          <w:sz w:val="28"/>
          <w:szCs w:val="22"/>
        </w:rPr>
        <w:t>合理调控建设用地结构，重点保障旅游、交通、水利、能源等基础设施</w:t>
      </w:r>
      <w:r w:rsidR="00B16F20">
        <w:rPr>
          <w:rFonts w:eastAsia="仿宋_GB2312" w:cs="Times New Roman" w:hint="eastAsia"/>
          <w:kern w:val="2"/>
          <w:sz w:val="28"/>
          <w:szCs w:val="22"/>
        </w:rPr>
        <w:t>用地</w:t>
      </w:r>
      <w:r w:rsidRPr="006A7FA6">
        <w:rPr>
          <w:rFonts w:eastAsia="仿宋_GB2312" w:cs="Times New Roman"/>
          <w:kern w:val="2"/>
          <w:sz w:val="28"/>
          <w:szCs w:val="22"/>
        </w:rPr>
        <w:t>、旅游设施用地和民生项目用地，优先保障</w:t>
      </w:r>
      <w:r w:rsidRPr="006A7FA6">
        <w:rPr>
          <w:rFonts w:eastAsia="仿宋_GB2312" w:cs="Times New Roman"/>
          <w:kern w:val="2"/>
          <w:sz w:val="28"/>
          <w:szCs w:val="22"/>
        </w:rPr>
        <w:t>“</w:t>
      </w:r>
      <w:r w:rsidRPr="006A7FA6">
        <w:rPr>
          <w:rFonts w:eastAsia="仿宋_GB2312" w:cs="Times New Roman"/>
          <w:kern w:val="2"/>
          <w:sz w:val="28"/>
          <w:szCs w:val="22"/>
        </w:rPr>
        <w:t>十三五</w:t>
      </w:r>
      <w:r w:rsidRPr="006A7FA6">
        <w:rPr>
          <w:rFonts w:eastAsia="仿宋_GB2312" w:cs="Times New Roman"/>
          <w:kern w:val="2"/>
          <w:sz w:val="28"/>
          <w:szCs w:val="22"/>
        </w:rPr>
        <w:t>”</w:t>
      </w:r>
      <w:r w:rsidRPr="006A7FA6">
        <w:rPr>
          <w:rFonts w:eastAsia="仿宋_GB2312" w:cs="Times New Roman"/>
          <w:kern w:val="2"/>
          <w:sz w:val="28"/>
          <w:szCs w:val="22"/>
        </w:rPr>
        <w:t>时期的合理发展用地需求，合理、有序地增加建设用地规模，加大建设用地复垦力度，</w:t>
      </w:r>
      <w:r w:rsidR="00EF70A7">
        <w:rPr>
          <w:rFonts w:eastAsia="仿宋_GB2312" w:cs="Times New Roman" w:hint="eastAsia"/>
          <w:kern w:val="2"/>
          <w:sz w:val="28"/>
          <w:szCs w:val="22"/>
        </w:rPr>
        <w:t>控制</w:t>
      </w:r>
      <w:r w:rsidR="00EF70A7" w:rsidRPr="006A7FA6">
        <w:rPr>
          <w:rFonts w:eastAsia="仿宋_GB2312" w:cs="Times New Roman"/>
          <w:kern w:val="2"/>
          <w:sz w:val="28"/>
          <w:szCs w:val="22"/>
        </w:rPr>
        <w:t>建设用地总规模</w:t>
      </w:r>
      <w:r w:rsidR="00EF70A7">
        <w:rPr>
          <w:rFonts w:eastAsia="仿宋_GB2312" w:cs="Times New Roman" w:hint="eastAsia"/>
          <w:kern w:val="2"/>
          <w:sz w:val="28"/>
          <w:szCs w:val="22"/>
        </w:rPr>
        <w:t>增长</w:t>
      </w:r>
      <w:r w:rsidRPr="006A7FA6">
        <w:rPr>
          <w:rFonts w:eastAsia="仿宋_GB2312" w:cs="Times New Roman"/>
          <w:kern w:val="2"/>
          <w:sz w:val="28"/>
          <w:szCs w:val="22"/>
        </w:rPr>
        <w:t>。</w:t>
      </w:r>
    </w:p>
    <w:p w14:paraId="2B1AE5E9" w14:textId="24B9379D" w:rsidR="0096772F" w:rsidRPr="006A7FA6" w:rsidRDefault="0096772F" w:rsidP="0096772F">
      <w:pPr>
        <w:widowControl w:val="0"/>
        <w:ind w:firstLine="560"/>
        <w:rPr>
          <w:rFonts w:eastAsia="仿宋_GB2312" w:cs="Times New Roman"/>
          <w:kern w:val="2"/>
          <w:sz w:val="28"/>
          <w:szCs w:val="22"/>
        </w:rPr>
      </w:pPr>
      <w:r w:rsidRPr="006A7FA6">
        <w:rPr>
          <w:rFonts w:eastAsia="仿宋_GB2312" w:cs="Times New Roman"/>
          <w:kern w:val="2"/>
          <w:sz w:val="28"/>
          <w:szCs w:val="22"/>
        </w:rPr>
        <w:t>规划至</w:t>
      </w:r>
      <w:r w:rsidRPr="006A7FA6">
        <w:rPr>
          <w:rFonts w:eastAsia="仿宋_GB2312" w:cs="Times New Roman"/>
          <w:kern w:val="2"/>
          <w:sz w:val="28"/>
          <w:szCs w:val="22"/>
        </w:rPr>
        <w:t>2020</w:t>
      </w:r>
      <w:r w:rsidRPr="006A7FA6">
        <w:rPr>
          <w:rFonts w:eastAsia="仿宋_GB2312" w:cs="Times New Roman"/>
          <w:kern w:val="2"/>
          <w:sz w:val="28"/>
          <w:szCs w:val="22"/>
        </w:rPr>
        <w:t>年，武清区城乡建设用地规模控制在</w:t>
      </w:r>
      <w:r w:rsidRPr="006A7FA6">
        <w:rPr>
          <w:rFonts w:eastAsia="仿宋_GB2312" w:cs="Times New Roman"/>
          <w:kern w:val="2"/>
          <w:sz w:val="28"/>
          <w:szCs w:val="22"/>
        </w:rPr>
        <w:t>32555.0</w:t>
      </w:r>
      <w:r w:rsidRPr="006A7FA6">
        <w:rPr>
          <w:rFonts w:eastAsia="仿宋_GB2312" w:cs="Times New Roman"/>
          <w:kern w:val="2"/>
          <w:sz w:val="28"/>
          <w:szCs w:val="22"/>
        </w:rPr>
        <w:t>公顷，占规划土地总面积的</w:t>
      </w:r>
      <w:r w:rsidRPr="006A7FA6">
        <w:rPr>
          <w:rFonts w:eastAsia="仿宋_GB2312" w:cs="Times New Roman"/>
          <w:kern w:val="2"/>
          <w:sz w:val="28"/>
          <w:szCs w:val="22"/>
        </w:rPr>
        <w:t>20.7%</w:t>
      </w:r>
      <w:r w:rsidRPr="006A7FA6">
        <w:rPr>
          <w:rFonts w:eastAsia="仿宋_GB2312" w:cs="Times New Roman"/>
          <w:kern w:val="2"/>
          <w:sz w:val="28"/>
          <w:szCs w:val="22"/>
        </w:rPr>
        <w:t>，比</w:t>
      </w:r>
      <w:r w:rsidRPr="006A7FA6">
        <w:rPr>
          <w:rFonts w:eastAsia="仿宋_GB2312" w:cs="Times New Roman"/>
          <w:kern w:val="2"/>
          <w:sz w:val="28"/>
          <w:szCs w:val="22"/>
        </w:rPr>
        <w:t>2014</w:t>
      </w:r>
      <w:r w:rsidRPr="006A7FA6">
        <w:rPr>
          <w:rFonts w:eastAsia="仿宋_GB2312" w:cs="Times New Roman"/>
          <w:kern w:val="2"/>
          <w:sz w:val="28"/>
          <w:szCs w:val="22"/>
        </w:rPr>
        <w:t>年增加</w:t>
      </w:r>
      <w:r w:rsidRPr="006A7FA6">
        <w:rPr>
          <w:rFonts w:eastAsia="仿宋_GB2312" w:cs="Times New Roman"/>
          <w:kern w:val="2"/>
          <w:sz w:val="28"/>
          <w:szCs w:val="22"/>
        </w:rPr>
        <w:t>1925.1</w:t>
      </w:r>
      <w:r w:rsidRPr="006A7FA6">
        <w:rPr>
          <w:rFonts w:eastAsia="仿宋_GB2312" w:cs="Times New Roman"/>
          <w:kern w:val="2"/>
          <w:sz w:val="28"/>
          <w:szCs w:val="22"/>
        </w:rPr>
        <w:t>公顷。规划期内</w:t>
      </w:r>
      <w:r w:rsidRPr="006A7FA6">
        <w:rPr>
          <w:rFonts w:eastAsia="仿宋_GB2312" w:cs="Times New Roman"/>
          <w:sz w:val="28"/>
          <w:szCs w:val="28"/>
        </w:rPr>
        <w:t>以京津发展轴为中心，以核心城区为引擎，以东西两带为支撑，以</w:t>
      </w:r>
      <w:r w:rsidR="00EF70A7">
        <w:rPr>
          <w:rFonts w:eastAsia="仿宋_GB2312" w:cs="Times New Roman" w:hint="eastAsia"/>
          <w:sz w:val="28"/>
          <w:szCs w:val="28"/>
        </w:rPr>
        <w:t>三</w:t>
      </w:r>
      <w:r w:rsidR="00EF70A7" w:rsidRPr="006A7FA6">
        <w:rPr>
          <w:rFonts w:eastAsia="仿宋_GB2312" w:cs="Times New Roman"/>
          <w:sz w:val="28"/>
          <w:szCs w:val="28"/>
        </w:rPr>
        <w:t>大组团</w:t>
      </w:r>
      <w:r w:rsidRPr="006A7FA6">
        <w:rPr>
          <w:rFonts w:eastAsia="仿宋_GB2312" w:cs="Times New Roman"/>
          <w:sz w:val="28"/>
          <w:szCs w:val="28"/>
        </w:rPr>
        <w:t>为本底，构建</w:t>
      </w:r>
      <w:r w:rsidRPr="006A7FA6">
        <w:rPr>
          <w:rFonts w:eastAsia="仿宋_GB2312" w:cs="Times New Roman"/>
          <w:sz w:val="28"/>
          <w:szCs w:val="28"/>
        </w:rPr>
        <w:t>“</w:t>
      </w:r>
      <w:r w:rsidRPr="006A7FA6">
        <w:rPr>
          <w:rFonts w:eastAsia="仿宋_GB2312" w:cs="Times New Roman"/>
          <w:sz w:val="28"/>
          <w:szCs w:val="28"/>
        </w:rPr>
        <w:t>一轴双城三组团多支点</w:t>
      </w:r>
      <w:r w:rsidRPr="006A7FA6">
        <w:rPr>
          <w:rFonts w:eastAsia="仿宋_GB2312" w:cs="Times New Roman"/>
          <w:sz w:val="28"/>
          <w:szCs w:val="28"/>
        </w:rPr>
        <w:t>”</w:t>
      </w:r>
      <w:r w:rsidRPr="006A7FA6">
        <w:rPr>
          <w:rFonts w:eastAsia="仿宋_GB2312" w:cs="Times New Roman"/>
          <w:sz w:val="28"/>
          <w:szCs w:val="28"/>
        </w:rPr>
        <w:t>的城市总体空间格局，形成网络化、多组团、生态型的武清城市格局。</w:t>
      </w:r>
    </w:p>
    <w:p w14:paraId="41F2DD5B" w14:textId="77777777" w:rsidR="00376637" w:rsidRPr="006A7FA6" w:rsidRDefault="0032542A">
      <w:pPr>
        <w:pStyle w:val="3"/>
        <w:keepNext w:val="0"/>
        <w:keepLines w:val="0"/>
        <w:widowControl w:val="0"/>
        <w:spacing w:before="120" w:after="120"/>
        <w:ind w:firstLineChars="0" w:firstLine="0"/>
        <w:rPr>
          <w:rFonts w:cs="Times New Roman"/>
        </w:rPr>
      </w:pPr>
      <w:bookmarkStart w:id="57" w:name="_Toc470539011"/>
      <w:r w:rsidRPr="006A7FA6">
        <w:rPr>
          <w:rFonts w:cs="Times New Roman"/>
        </w:rPr>
        <w:t>三、其他土地结构调整</w:t>
      </w:r>
      <w:bookmarkEnd w:id="57"/>
    </w:p>
    <w:p w14:paraId="1D22D15D" w14:textId="604E0590" w:rsidR="00BB5934" w:rsidRPr="006A7FA6" w:rsidRDefault="00BB5934">
      <w:pPr>
        <w:widowControl w:val="0"/>
        <w:ind w:firstLine="560"/>
        <w:rPr>
          <w:rFonts w:eastAsia="仿宋_GB2312" w:cs="Times New Roman"/>
          <w:sz w:val="28"/>
          <w:szCs w:val="28"/>
        </w:rPr>
      </w:pPr>
      <w:r w:rsidRPr="006A7FA6">
        <w:rPr>
          <w:rFonts w:eastAsia="仿宋_GB2312" w:cs="Times New Roman"/>
          <w:kern w:val="2"/>
          <w:sz w:val="28"/>
          <w:szCs w:val="22"/>
        </w:rPr>
        <w:t>本着生态优先的原则，加强对河流水面、水库、山体等生态</w:t>
      </w:r>
      <w:r w:rsidRPr="006A7FA6">
        <w:rPr>
          <w:rFonts w:eastAsia="仿宋_GB2312" w:cs="Times New Roman"/>
          <w:kern w:val="2"/>
          <w:sz w:val="28"/>
          <w:szCs w:val="22"/>
        </w:rPr>
        <w:lastRenderedPageBreak/>
        <w:t>敏感地区的保护。武清区</w:t>
      </w:r>
      <w:r w:rsidR="00B16F20">
        <w:rPr>
          <w:rFonts w:eastAsia="仿宋_GB2312" w:cs="Times New Roman" w:hint="eastAsia"/>
          <w:kern w:val="2"/>
          <w:sz w:val="28"/>
          <w:szCs w:val="22"/>
        </w:rPr>
        <w:t>规划</w:t>
      </w:r>
      <w:r w:rsidRPr="006A7FA6">
        <w:rPr>
          <w:rFonts w:eastAsia="仿宋_GB2312" w:cs="Times New Roman"/>
          <w:kern w:val="2"/>
          <w:sz w:val="28"/>
          <w:szCs w:val="22"/>
        </w:rPr>
        <w:t>其他土地面积</w:t>
      </w:r>
      <w:r w:rsidR="00B16F20">
        <w:rPr>
          <w:rFonts w:eastAsia="仿宋_GB2312" w:cs="Times New Roman" w:hint="eastAsia"/>
          <w:kern w:val="2"/>
          <w:sz w:val="28"/>
          <w:szCs w:val="22"/>
        </w:rPr>
        <w:t>为</w:t>
      </w:r>
      <w:r w:rsidR="00C53A81" w:rsidRPr="006A7FA6">
        <w:rPr>
          <w:rFonts w:eastAsia="仿宋_GB2312" w:cs="Times New Roman"/>
          <w:kern w:val="2"/>
          <w:sz w:val="28"/>
          <w:szCs w:val="22"/>
        </w:rPr>
        <w:t>3780.8</w:t>
      </w:r>
      <w:r w:rsidRPr="006A7FA6">
        <w:rPr>
          <w:rFonts w:eastAsia="仿宋_GB2312" w:cs="Times New Roman"/>
          <w:kern w:val="2"/>
          <w:sz w:val="28"/>
          <w:szCs w:val="22"/>
        </w:rPr>
        <w:t>公顷，占规划土地总面积的</w:t>
      </w:r>
      <w:r w:rsidRPr="006A7FA6">
        <w:rPr>
          <w:rFonts w:eastAsia="仿宋_GB2312" w:cs="Times New Roman"/>
          <w:kern w:val="2"/>
          <w:sz w:val="28"/>
          <w:szCs w:val="22"/>
        </w:rPr>
        <w:t>2.4%</w:t>
      </w:r>
      <w:r w:rsidRPr="006A7FA6">
        <w:rPr>
          <w:rFonts w:eastAsia="仿宋_GB2312" w:cs="Times New Roman"/>
          <w:kern w:val="2"/>
          <w:sz w:val="28"/>
          <w:szCs w:val="22"/>
        </w:rPr>
        <w:t>，比</w:t>
      </w:r>
      <w:r w:rsidRPr="006A7FA6">
        <w:rPr>
          <w:rFonts w:eastAsia="仿宋_GB2312" w:cs="Times New Roman"/>
          <w:kern w:val="2"/>
          <w:sz w:val="28"/>
          <w:szCs w:val="22"/>
        </w:rPr>
        <w:t>2014</w:t>
      </w:r>
      <w:r w:rsidRPr="006A7FA6">
        <w:rPr>
          <w:rFonts w:eastAsia="仿宋_GB2312" w:cs="Times New Roman"/>
          <w:kern w:val="2"/>
          <w:sz w:val="28"/>
          <w:szCs w:val="22"/>
        </w:rPr>
        <w:t>减少了</w:t>
      </w:r>
      <w:r w:rsidR="00C53A81" w:rsidRPr="006A7FA6">
        <w:rPr>
          <w:rFonts w:eastAsia="仿宋_GB2312" w:cs="Times New Roman"/>
          <w:kern w:val="2"/>
          <w:sz w:val="28"/>
          <w:szCs w:val="22"/>
        </w:rPr>
        <w:t>438.4</w:t>
      </w:r>
      <w:r w:rsidRPr="006A7FA6">
        <w:rPr>
          <w:rFonts w:eastAsia="仿宋_GB2312" w:cs="Times New Roman"/>
          <w:kern w:val="2"/>
          <w:sz w:val="28"/>
          <w:szCs w:val="22"/>
        </w:rPr>
        <w:t>公顷。规划期内，严格落实生态红线，保护生态红线范围内的其他土地，对非生态红线内的其他土地，包括滩涂、其他草地等可适度开发利用。</w:t>
      </w:r>
    </w:p>
    <w:p w14:paraId="5BC6A670" w14:textId="77777777" w:rsidR="00376637" w:rsidRPr="006A7FA6" w:rsidRDefault="0032542A" w:rsidP="00D622CF">
      <w:pPr>
        <w:pStyle w:val="2"/>
        <w:keepNext w:val="0"/>
        <w:keepLines w:val="0"/>
        <w:widowControl w:val="0"/>
        <w:spacing w:beforeLines="50" w:before="120" w:afterLines="50" w:after="120" w:line="360" w:lineRule="auto"/>
        <w:ind w:firstLineChars="0" w:firstLine="0"/>
        <w:jc w:val="center"/>
        <w:rPr>
          <w:rFonts w:ascii="Times New Roman" w:hAnsi="Times New Roman" w:cs="Times New Roman"/>
        </w:rPr>
      </w:pPr>
      <w:bookmarkStart w:id="58" w:name="_Toc470539012"/>
      <w:bookmarkStart w:id="59" w:name="_Toc503518248"/>
      <w:r w:rsidRPr="006A7FA6">
        <w:rPr>
          <w:rFonts w:ascii="Times New Roman" w:hAnsi="Times New Roman" w:cs="Times New Roman"/>
        </w:rPr>
        <w:t>第二节</w:t>
      </w:r>
      <w:r w:rsidRPr="006A7FA6">
        <w:rPr>
          <w:rFonts w:ascii="Times New Roman" w:hAnsi="Times New Roman" w:cs="Times New Roman"/>
        </w:rPr>
        <w:t xml:space="preserve"> </w:t>
      </w:r>
      <w:r w:rsidRPr="006A7FA6">
        <w:rPr>
          <w:rFonts w:ascii="Times New Roman" w:hAnsi="Times New Roman" w:cs="Times New Roman"/>
        </w:rPr>
        <w:t>土地利用布局优化</w:t>
      </w:r>
      <w:bookmarkEnd w:id="58"/>
      <w:bookmarkEnd w:id="59"/>
    </w:p>
    <w:p w14:paraId="6EEC05BB" w14:textId="77777777" w:rsidR="00376637" w:rsidRPr="006A7FA6" w:rsidRDefault="0032542A">
      <w:pPr>
        <w:pStyle w:val="3"/>
        <w:keepNext w:val="0"/>
        <w:keepLines w:val="0"/>
        <w:widowControl w:val="0"/>
        <w:spacing w:before="120" w:after="120"/>
        <w:ind w:firstLineChars="0" w:firstLine="0"/>
        <w:rPr>
          <w:rFonts w:cs="Times New Roman"/>
        </w:rPr>
      </w:pPr>
      <w:bookmarkStart w:id="60" w:name="_Toc470539013"/>
      <w:r w:rsidRPr="006A7FA6">
        <w:rPr>
          <w:rFonts w:cs="Times New Roman"/>
        </w:rPr>
        <w:t>一、农用地布局优化</w:t>
      </w:r>
      <w:bookmarkEnd w:id="60"/>
    </w:p>
    <w:p w14:paraId="6FA4B81D"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耕地遍布全区</w:t>
      </w:r>
      <w:r w:rsidRPr="006A7FA6">
        <w:rPr>
          <w:rFonts w:eastAsia="仿宋_GB2312" w:cs="Times New Roman"/>
          <w:sz w:val="28"/>
          <w:szCs w:val="28"/>
        </w:rPr>
        <w:t>29</w:t>
      </w:r>
      <w:r w:rsidRPr="006A7FA6">
        <w:rPr>
          <w:rFonts w:eastAsia="仿宋_GB2312" w:cs="Times New Roman"/>
          <w:sz w:val="28"/>
          <w:szCs w:val="28"/>
        </w:rPr>
        <w:t>个镇街，其中以大良、南蔡村、崔黄口、河西</w:t>
      </w:r>
      <w:proofErr w:type="gramStart"/>
      <w:r w:rsidRPr="006A7FA6">
        <w:rPr>
          <w:rFonts w:eastAsia="仿宋_GB2312" w:cs="Times New Roman"/>
          <w:sz w:val="28"/>
          <w:szCs w:val="28"/>
        </w:rPr>
        <w:t>务</w:t>
      </w:r>
      <w:proofErr w:type="gramEnd"/>
      <w:r w:rsidRPr="006A7FA6">
        <w:rPr>
          <w:rFonts w:eastAsia="仿宋_GB2312" w:cs="Times New Roman"/>
          <w:sz w:val="28"/>
          <w:szCs w:val="28"/>
        </w:rPr>
        <w:t>、陈咀等镇居多，</w:t>
      </w:r>
      <w:r w:rsidR="00B16F20">
        <w:rPr>
          <w:rFonts w:eastAsia="仿宋_GB2312" w:cs="Times New Roman" w:hint="eastAsia"/>
          <w:sz w:val="28"/>
          <w:szCs w:val="28"/>
        </w:rPr>
        <w:t>5</w:t>
      </w:r>
      <w:r w:rsidR="00B16F20">
        <w:rPr>
          <w:rFonts w:eastAsia="仿宋_GB2312" w:cs="Times New Roman" w:hint="eastAsia"/>
          <w:sz w:val="28"/>
          <w:szCs w:val="28"/>
        </w:rPr>
        <w:t>个镇街的耕地规模</w:t>
      </w:r>
      <w:r w:rsidRPr="006A7FA6">
        <w:rPr>
          <w:rFonts w:eastAsia="仿宋_GB2312" w:cs="Times New Roman"/>
          <w:sz w:val="28"/>
          <w:szCs w:val="28"/>
        </w:rPr>
        <w:t>占到全区耕地总面积的四分之一以上；园地主要分布在武清区南部，</w:t>
      </w:r>
      <w:proofErr w:type="gramStart"/>
      <w:r w:rsidRPr="006A7FA6">
        <w:rPr>
          <w:rFonts w:eastAsia="仿宋_GB2312" w:cs="Times New Roman"/>
          <w:sz w:val="28"/>
          <w:szCs w:val="28"/>
        </w:rPr>
        <w:t>汊</w:t>
      </w:r>
      <w:proofErr w:type="gramEnd"/>
      <w:r w:rsidRPr="006A7FA6">
        <w:rPr>
          <w:rFonts w:eastAsia="仿宋_GB2312" w:cs="Times New Roman"/>
          <w:sz w:val="28"/>
          <w:szCs w:val="28"/>
        </w:rPr>
        <w:t>沽港、王庆坨、陈咀、石各庄四个镇园地规模占全区园地总面积的一半以上；林地多沿道路、河流呈带状分布，主要分布在京津塘高速公路等公路和京津城际等铁路两侧，以及为落实市级植树造林任务安排的片林和郊野公园；其他农用地各镇街均有较大面积分布，其中以大黄堡、崔黄口、</w:t>
      </w:r>
      <w:proofErr w:type="gramStart"/>
      <w:r w:rsidRPr="006A7FA6">
        <w:rPr>
          <w:rFonts w:eastAsia="仿宋_GB2312" w:cs="Times New Roman"/>
          <w:sz w:val="28"/>
          <w:szCs w:val="28"/>
        </w:rPr>
        <w:t>上马台</w:t>
      </w:r>
      <w:proofErr w:type="gramEnd"/>
      <w:r w:rsidRPr="006A7FA6">
        <w:rPr>
          <w:rFonts w:eastAsia="仿宋_GB2312" w:cs="Times New Roman"/>
          <w:sz w:val="28"/>
          <w:szCs w:val="28"/>
        </w:rPr>
        <w:t>等镇街最为集中，</w:t>
      </w:r>
      <w:r w:rsidR="00B16F20">
        <w:rPr>
          <w:rFonts w:eastAsia="仿宋_GB2312" w:cs="Times New Roman" w:hint="eastAsia"/>
          <w:sz w:val="28"/>
          <w:szCs w:val="28"/>
        </w:rPr>
        <w:t>3</w:t>
      </w:r>
      <w:r w:rsidR="00B16F20">
        <w:rPr>
          <w:rFonts w:eastAsia="仿宋_GB2312" w:cs="Times New Roman" w:hint="eastAsia"/>
          <w:sz w:val="28"/>
          <w:szCs w:val="28"/>
        </w:rPr>
        <w:t>个镇街的农用地规模</w:t>
      </w:r>
      <w:r w:rsidRPr="006A7FA6">
        <w:rPr>
          <w:rFonts w:eastAsia="仿宋_GB2312" w:cs="Times New Roman"/>
          <w:sz w:val="28"/>
          <w:szCs w:val="28"/>
        </w:rPr>
        <w:t>占到全区其他农用地总面积的三分之一。</w:t>
      </w:r>
    </w:p>
    <w:p w14:paraId="1D382101" w14:textId="77777777" w:rsidR="00376637" w:rsidRPr="006A7FA6" w:rsidRDefault="0032542A">
      <w:pPr>
        <w:pStyle w:val="3"/>
        <w:keepNext w:val="0"/>
        <w:keepLines w:val="0"/>
        <w:widowControl w:val="0"/>
        <w:spacing w:before="120" w:after="120"/>
        <w:ind w:firstLineChars="0" w:firstLine="0"/>
        <w:rPr>
          <w:rFonts w:cs="Times New Roman"/>
        </w:rPr>
      </w:pPr>
      <w:bookmarkStart w:id="61" w:name="_Toc241568018"/>
      <w:bookmarkStart w:id="62" w:name="_Toc241568372"/>
      <w:bookmarkStart w:id="63" w:name="_Toc275033768"/>
      <w:bookmarkStart w:id="64" w:name="_Toc309982243"/>
      <w:bookmarkStart w:id="65" w:name="_Toc470539014"/>
      <w:bookmarkEnd w:id="50"/>
      <w:r w:rsidRPr="006A7FA6">
        <w:rPr>
          <w:rFonts w:cs="Times New Roman"/>
        </w:rPr>
        <w:t>二、城镇工矿用地布局</w:t>
      </w:r>
      <w:bookmarkEnd w:id="61"/>
      <w:bookmarkEnd w:id="62"/>
      <w:bookmarkEnd w:id="63"/>
      <w:bookmarkEnd w:id="64"/>
      <w:r w:rsidRPr="006A7FA6">
        <w:rPr>
          <w:rFonts w:cs="Times New Roman"/>
        </w:rPr>
        <w:t>优化</w:t>
      </w:r>
      <w:bookmarkEnd w:id="65"/>
    </w:p>
    <w:p w14:paraId="0D56EF92"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按照</w:t>
      </w:r>
      <w:r w:rsidRPr="006A7FA6">
        <w:rPr>
          <w:rFonts w:eastAsia="仿宋_GB2312" w:cs="Times New Roman"/>
          <w:sz w:val="28"/>
          <w:szCs w:val="28"/>
        </w:rPr>
        <w:t>“</w:t>
      </w:r>
      <w:r w:rsidRPr="006A7FA6">
        <w:rPr>
          <w:rFonts w:eastAsia="仿宋_GB2312" w:cs="Times New Roman"/>
          <w:sz w:val="28"/>
          <w:szCs w:val="28"/>
        </w:rPr>
        <w:t>一轴双城三组团多支点</w:t>
      </w:r>
      <w:r w:rsidRPr="006A7FA6">
        <w:rPr>
          <w:rFonts w:eastAsia="仿宋_GB2312" w:cs="Times New Roman"/>
          <w:sz w:val="28"/>
          <w:szCs w:val="28"/>
        </w:rPr>
        <w:t>”</w:t>
      </w:r>
      <w:r w:rsidRPr="006A7FA6">
        <w:rPr>
          <w:rFonts w:eastAsia="仿宋_GB2312" w:cs="Times New Roman"/>
          <w:sz w:val="28"/>
          <w:szCs w:val="28"/>
        </w:rPr>
        <w:t>的城市空间格局，构建由</w:t>
      </w:r>
      <w:r w:rsidRPr="006A7FA6">
        <w:rPr>
          <w:rFonts w:eastAsia="仿宋_GB2312" w:cs="Times New Roman"/>
          <w:sz w:val="28"/>
          <w:szCs w:val="28"/>
        </w:rPr>
        <w:t>“</w:t>
      </w:r>
      <w:r w:rsidRPr="006A7FA6">
        <w:rPr>
          <w:rFonts w:eastAsia="仿宋_GB2312" w:cs="Times New Roman"/>
          <w:sz w:val="28"/>
          <w:szCs w:val="28"/>
        </w:rPr>
        <w:t>核心城区</w:t>
      </w:r>
      <w:r w:rsidRPr="006A7FA6">
        <w:rPr>
          <w:rFonts w:eastAsia="仿宋_GB2312" w:cs="Times New Roman"/>
          <w:sz w:val="28"/>
          <w:szCs w:val="28"/>
        </w:rPr>
        <w:t>-</w:t>
      </w:r>
      <w:r w:rsidRPr="006A7FA6">
        <w:rPr>
          <w:rFonts w:eastAsia="仿宋_GB2312" w:cs="Times New Roman"/>
          <w:sz w:val="28"/>
          <w:szCs w:val="28"/>
        </w:rPr>
        <w:t>组团（园区）</w:t>
      </w:r>
      <w:r w:rsidRPr="006A7FA6">
        <w:rPr>
          <w:rFonts w:eastAsia="仿宋_GB2312" w:cs="Times New Roman"/>
          <w:sz w:val="28"/>
          <w:szCs w:val="28"/>
        </w:rPr>
        <w:t>-</w:t>
      </w:r>
      <w:r w:rsidRPr="006A7FA6">
        <w:rPr>
          <w:rFonts w:eastAsia="仿宋_GB2312" w:cs="Times New Roman"/>
          <w:sz w:val="28"/>
          <w:szCs w:val="28"/>
        </w:rPr>
        <w:t>小城镇</w:t>
      </w:r>
      <w:r w:rsidRPr="006A7FA6">
        <w:rPr>
          <w:rFonts w:eastAsia="仿宋_GB2312" w:cs="Times New Roman"/>
          <w:sz w:val="28"/>
          <w:szCs w:val="28"/>
        </w:rPr>
        <w:t>-</w:t>
      </w:r>
      <w:r w:rsidRPr="006A7FA6">
        <w:rPr>
          <w:rFonts w:eastAsia="仿宋_GB2312" w:cs="Times New Roman"/>
          <w:sz w:val="28"/>
          <w:szCs w:val="28"/>
        </w:rPr>
        <w:t>中心村</w:t>
      </w:r>
      <w:r w:rsidRPr="006A7FA6">
        <w:rPr>
          <w:rFonts w:eastAsia="仿宋_GB2312" w:cs="Times New Roman"/>
          <w:sz w:val="28"/>
          <w:szCs w:val="28"/>
        </w:rPr>
        <w:t>”</w:t>
      </w:r>
      <w:r w:rsidRPr="006A7FA6">
        <w:rPr>
          <w:rFonts w:eastAsia="仿宋_GB2312" w:cs="Times New Roman"/>
          <w:sz w:val="28"/>
          <w:szCs w:val="28"/>
        </w:rPr>
        <w:t>组成的城镇体系，完善</w:t>
      </w:r>
      <w:r w:rsidRPr="006A7FA6">
        <w:rPr>
          <w:rFonts w:eastAsia="仿宋_GB2312" w:cs="Times New Roman"/>
          <w:sz w:val="28"/>
          <w:szCs w:val="28"/>
        </w:rPr>
        <w:t>“</w:t>
      </w:r>
      <w:r w:rsidRPr="006A7FA6">
        <w:rPr>
          <w:rFonts w:eastAsia="仿宋_GB2312" w:cs="Times New Roman"/>
          <w:sz w:val="28"/>
          <w:szCs w:val="28"/>
        </w:rPr>
        <w:t>一区四园、三大集聚区</w:t>
      </w:r>
      <w:r w:rsidRPr="006A7FA6">
        <w:rPr>
          <w:rFonts w:eastAsia="仿宋_GB2312" w:cs="Times New Roman"/>
          <w:sz w:val="28"/>
          <w:szCs w:val="28"/>
        </w:rPr>
        <w:t>”</w:t>
      </w:r>
      <w:r w:rsidRPr="006A7FA6">
        <w:rPr>
          <w:rFonts w:eastAsia="仿宋_GB2312" w:cs="Times New Roman"/>
          <w:sz w:val="28"/>
          <w:szCs w:val="28"/>
        </w:rPr>
        <w:t>的产业用地布局，统筹二三产业，明确功能，优化城镇工矿用地布局。</w:t>
      </w:r>
    </w:p>
    <w:p w14:paraId="5B315D19" w14:textId="77777777" w:rsidR="00376637" w:rsidRPr="006A7FA6" w:rsidRDefault="0032542A">
      <w:pPr>
        <w:pStyle w:val="3"/>
        <w:keepNext w:val="0"/>
        <w:keepLines w:val="0"/>
        <w:widowControl w:val="0"/>
        <w:spacing w:before="120" w:after="120"/>
        <w:ind w:firstLineChars="0" w:firstLine="0"/>
        <w:rPr>
          <w:rFonts w:cs="Times New Roman"/>
        </w:rPr>
      </w:pPr>
      <w:bookmarkStart w:id="66" w:name="_Toc470539015"/>
      <w:r w:rsidRPr="006A7FA6">
        <w:rPr>
          <w:rFonts w:cs="Times New Roman"/>
        </w:rPr>
        <w:t>三、合理布局基础设施用地</w:t>
      </w:r>
      <w:bookmarkEnd w:id="66"/>
    </w:p>
    <w:p w14:paraId="0FCD769B" w14:textId="1CCDEC1D"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规划期内，优先保障</w:t>
      </w:r>
      <w:r w:rsidRPr="006A7FA6">
        <w:rPr>
          <w:rFonts w:eastAsia="仿宋_GB2312" w:cs="Times New Roman"/>
          <w:sz w:val="28"/>
          <w:szCs w:val="28"/>
        </w:rPr>
        <w:t>“</w:t>
      </w:r>
      <w:r w:rsidRPr="006A7FA6">
        <w:rPr>
          <w:rFonts w:eastAsia="仿宋_GB2312" w:cs="Times New Roman"/>
          <w:sz w:val="28"/>
          <w:szCs w:val="28"/>
        </w:rPr>
        <w:t>十三五</w:t>
      </w:r>
      <w:r w:rsidRPr="006A7FA6">
        <w:rPr>
          <w:rFonts w:eastAsia="仿宋_GB2312" w:cs="Times New Roman"/>
          <w:sz w:val="28"/>
          <w:szCs w:val="28"/>
        </w:rPr>
        <w:t>”</w:t>
      </w:r>
      <w:r w:rsidRPr="006A7FA6">
        <w:rPr>
          <w:rFonts w:eastAsia="仿宋_GB2312" w:cs="Times New Roman"/>
          <w:sz w:val="28"/>
          <w:szCs w:val="28"/>
        </w:rPr>
        <w:t>时期重点交通建设项目用地需求，着力构建以</w:t>
      </w:r>
      <w:r w:rsidRPr="006A7FA6">
        <w:rPr>
          <w:rFonts w:eastAsia="仿宋_GB2312" w:cs="Times New Roman"/>
          <w:sz w:val="28"/>
          <w:szCs w:val="28"/>
        </w:rPr>
        <w:t>“</w:t>
      </w:r>
      <w:r w:rsidRPr="006A7FA6">
        <w:rPr>
          <w:rFonts w:eastAsia="仿宋_GB2312" w:cs="Times New Roman"/>
          <w:sz w:val="28"/>
          <w:szCs w:val="28"/>
        </w:rPr>
        <w:t>一横四纵</w:t>
      </w:r>
      <w:r w:rsidRPr="006A7FA6">
        <w:rPr>
          <w:rFonts w:eastAsia="仿宋_GB2312" w:cs="Times New Roman"/>
          <w:sz w:val="28"/>
          <w:szCs w:val="28"/>
        </w:rPr>
        <w:t>”</w:t>
      </w:r>
      <w:r w:rsidRPr="006A7FA6">
        <w:rPr>
          <w:rFonts w:eastAsia="仿宋_GB2312" w:cs="Times New Roman"/>
          <w:sz w:val="28"/>
          <w:szCs w:val="28"/>
        </w:rPr>
        <w:t>区域轨道（一横：环北京城际；四纵：京津城际、京沪高铁、</w:t>
      </w:r>
      <w:proofErr w:type="gramStart"/>
      <w:r w:rsidRPr="006A7FA6">
        <w:rPr>
          <w:rFonts w:eastAsia="仿宋_GB2312" w:cs="Times New Roman"/>
          <w:sz w:val="28"/>
          <w:szCs w:val="28"/>
        </w:rPr>
        <w:t>津廊联络线</w:t>
      </w:r>
      <w:proofErr w:type="gramEnd"/>
      <w:r w:rsidRPr="006A7FA6">
        <w:rPr>
          <w:rFonts w:eastAsia="仿宋_GB2312" w:cs="Times New Roman"/>
          <w:sz w:val="28"/>
          <w:szCs w:val="28"/>
        </w:rPr>
        <w:t>、</w:t>
      </w:r>
      <w:r w:rsidRPr="006A7FA6">
        <w:rPr>
          <w:rFonts w:eastAsia="仿宋_GB2312" w:cs="Times New Roman"/>
          <w:sz w:val="28"/>
          <w:szCs w:val="28"/>
        </w:rPr>
        <w:t>Z2</w:t>
      </w:r>
      <w:r w:rsidRPr="006A7FA6">
        <w:rPr>
          <w:rFonts w:eastAsia="仿宋_GB2312" w:cs="Times New Roman"/>
          <w:sz w:val="28"/>
          <w:szCs w:val="28"/>
        </w:rPr>
        <w:t>线）、</w:t>
      </w:r>
      <w:r w:rsidRPr="006A7FA6">
        <w:rPr>
          <w:rFonts w:eastAsia="仿宋_GB2312" w:cs="Times New Roman"/>
          <w:sz w:val="28"/>
          <w:szCs w:val="28"/>
        </w:rPr>
        <w:t>“</w:t>
      </w:r>
      <w:r w:rsidRPr="006A7FA6">
        <w:rPr>
          <w:rFonts w:eastAsia="仿宋_GB2312" w:cs="Times New Roman"/>
          <w:sz w:val="28"/>
          <w:szCs w:val="28"/>
        </w:rPr>
        <w:t>三横三纵</w:t>
      </w:r>
      <w:r w:rsidRPr="006A7FA6">
        <w:rPr>
          <w:rFonts w:eastAsia="仿宋_GB2312" w:cs="Times New Roman"/>
          <w:sz w:val="28"/>
          <w:szCs w:val="28"/>
        </w:rPr>
        <w:t>”</w:t>
      </w:r>
      <w:r w:rsidRPr="006A7FA6">
        <w:rPr>
          <w:rFonts w:eastAsia="仿宋_GB2312" w:cs="Times New Roman"/>
          <w:sz w:val="28"/>
          <w:szCs w:val="28"/>
        </w:rPr>
        <w:t>高速公路（三</w:t>
      </w:r>
      <w:r w:rsidRPr="006A7FA6">
        <w:rPr>
          <w:rFonts w:eastAsia="仿宋_GB2312" w:cs="Times New Roman"/>
          <w:sz w:val="28"/>
          <w:szCs w:val="28"/>
        </w:rPr>
        <w:lastRenderedPageBreak/>
        <w:t>横：津保高速、</w:t>
      </w:r>
      <w:proofErr w:type="gramStart"/>
      <w:r w:rsidRPr="006A7FA6">
        <w:rPr>
          <w:rFonts w:eastAsia="仿宋_GB2312" w:cs="Times New Roman"/>
          <w:sz w:val="28"/>
          <w:szCs w:val="28"/>
        </w:rPr>
        <w:t>滨保高</w:t>
      </w:r>
      <w:proofErr w:type="gramEnd"/>
      <w:r w:rsidRPr="006A7FA6">
        <w:rPr>
          <w:rFonts w:eastAsia="仿宋_GB2312" w:cs="Times New Roman"/>
          <w:sz w:val="28"/>
          <w:szCs w:val="28"/>
        </w:rPr>
        <w:t>速、</w:t>
      </w:r>
      <w:proofErr w:type="gramStart"/>
      <w:r w:rsidRPr="006A7FA6">
        <w:rPr>
          <w:rFonts w:eastAsia="仿宋_GB2312" w:cs="Times New Roman"/>
          <w:sz w:val="28"/>
          <w:szCs w:val="28"/>
        </w:rPr>
        <w:t>唐廊高</w:t>
      </w:r>
      <w:proofErr w:type="gramEnd"/>
      <w:r w:rsidRPr="006A7FA6">
        <w:rPr>
          <w:rFonts w:eastAsia="仿宋_GB2312" w:cs="Times New Roman"/>
          <w:sz w:val="28"/>
          <w:szCs w:val="28"/>
        </w:rPr>
        <w:t>速；三纵：京沪高速、京津高速、京津塘高速）、</w:t>
      </w:r>
      <w:r w:rsidRPr="006A7FA6">
        <w:rPr>
          <w:rFonts w:eastAsia="仿宋_GB2312" w:cs="Times New Roman"/>
          <w:sz w:val="28"/>
          <w:szCs w:val="28"/>
        </w:rPr>
        <w:t>“</w:t>
      </w:r>
      <w:r w:rsidRPr="006A7FA6">
        <w:rPr>
          <w:rFonts w:eastAsia="仿宋_GB2312" w:cs="Times New Roman"/>
          <w:sz w:val="28"/>
          <w:szCs w:val="28"/>
        </w:rPr>
        <w:t>九横九纵</w:t>
      </w:r>
      <w:r w:rsidRPr="006A7FA6">
        <w:rPr>
          <w:rFonts w:eastAsia="仿宋_GB2312" w:cs="Times New Roman"/>
          <w:sz w:val="28"/>
          <w:szCs w:val="28"/>
        </w:rPr>
        <w:t>”</w:t>
      </w:r>
      <w:r w:rsidRPr="006A7FA6">
        <w:rPr>
          <w:rFonts w:eastAsia="仿宋_GB2312" w:cs="Times New Roman"/>
          <w:sz w:val="28"/>
          <w:szCs w:val="28"/>
        </w:rPr>
        <w:t>干线公路（九横：河大线、廊大公路、</w:t>
      </w:r>
      <w:proofErr w:type="gramStart"/>
      <w:r w:rsidRPr="006A7FA6">
        <w:rPr>
          <w:rFonts w:eastAsia="仿宋_GB2312" w:cs="Times New Roman"/>
          <w:sz w:val="28"/>
          <w:szCs w:val="28"/>
        </w:rPr>
        <w:t>碱东公</w:t>
      </w:r>
      <w:proofErr w:type="gramEnd"/>
      <w:r w:rsidRPr="006A7FA6">
        <w:rPr>
          <w:rFonts w:eastAsia="仿宋_GB2312" w:cs="Times New Roman"/>
          <w:sz w:val="28"/>
          <w:szCs w:val="28"/>
        </w:rPr>
        <w:t>路、武宁公路、京福公路、来鱼路、梅石公路、</w:t>
      </w:r>
      <w:proofErr w:type="gramStart"/>
      <w:r w:rsidRPr="006A7FA6">
        <w:rPr>
          <w:rFonts w:eastAsia="仿宋_GB2312" w:cs="Times New Roman"/>
          <w:sz w:val="28"/>
          <w:szCs w:val="28"/>
        </w:rPr>
        <w:t>津永公路</w:t>
      </w:r>
      <w:r w:rsidRPr="006A7FA6">
        <w:rPr>
          <w:rFonts w:eastAsia="仿宋_GB2312" w:cs="Times New Roman"/>
          <w:sz w:val="28"/>
          <w:szCs w:val="28"/>
        </w:rPr>
        <w:t>-</w:t>
      </w:r>
      <w:r w:rsidRPr="006A7FA6">
        <w:rPr>
          <w:rFonts w:eastAsia="仿宋_GB2312" w:cs="Times New Roman"/>
          <w:sz w:val="28"/>
          <w:szCs w:val="28"/>
        </w:rPr>
        <w:t>九</w:t>
      </w:r>
      <w:proofErr w:type="gramEnd"/>
      <w:r w:rsidRPr="006A7FA6">
        <w:rPr>
          <w:rFonts w:eastAsia="仿宋_GB2312" w:cs="Times New Roman"/>
          <w:sz w:val="28"/>
          <w:szCs w:val="28"/>
        </w:rPr>
        <w:t>园公路、津霸</w:t>
      </w:r>
      <w:r w:rsidRPr="006A7FA6">
        <w:rPr>
          <w:rFonts w:eastAsia="仿宋_GB2312" w:cs="Times New Roman"/>
          <w:sz w:val="28"/>
          <w:szCs w:val="28"/>
        </w:rPr>
        <w:t>-</w:t>
      </w:r>
      <w:proofErr w:type="gramStart"/>
      <w:r w:rsidRPr="006A7FA6">
        <w:rPr>
          <w:rFonts w:eastAsia="仿宋_GB2312" w:cs="Times New Roman"/>
          <w:sz w:val="28"/>
          <w:szCs w:val="28"/>
        </w:rPr>
        <w:t>津同公</w:t>
      </w:r>
      <w:proofErr w:type="gramEnd"/>
      <w:r w:rsidRPr="006A7FA6">
        <w:rPr>
          <w:rFonts w:eastAsia="仿宋_GB2312" w:cs="Times New Roman"/>
          <w:sz w:val="28"/>
          <w:szCs w:val="28"/>
        </w:rPr>
        <w:t>路；九纵：通王路、杨王公路、高王公路、京福公路、京福支线、武香公路、</w:t>
      </w:r>
      <w:proofErr w:type="gramStart"/>
      <w:r w:rsidRPr="006A7FA6">
        <w:rPr>
          <w:rFonts w:eastAsia="仿宋_GB2312" w:cs="Times New Roman"/>
          <w:sz w:val="28"/>
          <w:szCs w:val="28"/>
        </w:rPr>
        <w:t>旗</w:t>
      </w:r>
      <w:proofErr w:type="gramEnd"/>
      <w:r w:rsidRPr="006A7FA6">
        <w:rPr>
          <w:rFonts w:eastAsia="仿宋_GB2312" w:cs="Times New Roman"/>
          <w:sz w:val="28"/>
          <w:szCs w:val="28"/>
        </w:rPr>
        <w:t>良</w:t>
      </w:r>
      <w:r w:rsidRPr="006A7FA6">
        <w:rPr>
          <w:rFonts w:eastAsia="仿宋_GB2312" w:cs="Times New Roman"/>
          <w:sz w:val="28"/>
          <w:szCs w:val="28"/>
        </w:rPr>
        <w:t>-</w:t>
      </w:r>
      <w:r w:rsidRPr="006A7FA6">
        <w:rPr>
          <w:rFonts w:eastAsia="仿宋_GB2312" w:cs="Times New Roman"/>
          <w:sz w:val="28"/>
          <w:szCs w:val="28"/>
        </w:rPr>
        <w:t>杨崔路、</w:t>
      </w:r>
      <w:proofErr w:type="gramStart"/>
      <w:r w:rsidRPr="006A7FA6">
        <w:rPr>
          <w:rFonts w:eastAsia="仿宋_GB2312" w:cs="Times New Roman"/>
          <w:sz w:val="28"/>
          <w:szCs w:val="28"/>
        </w:rPr>
        <w:t>宝武公</w:t>
      </w:r>
      <w:proofErr w:type="gramEnd"/>
      <w:r w:rsidRPr="006A7FA6">
        <w:rPr>
          <w:rFonts w:eastAsia="仿宋_GB2312" w:cs="Times New Roman"/>
          <w:sz w:val="28"/>
          <w:szCs w:val="28"/>
        </w:rPr>
        <w:t>路、津围公路）以及北运河为骨架的综合交通体系，强化武清区在京津</w:t>
      </w:r>
      <w:proofErr w:type="gramStart"/>
      <w:r w:rsidRPr="006A7FA6">
        <w:rPr>
          <w:rFonts w:eastAsia="仿宋_GB2312" w:cs="Times New Roman"/>
          <w:sz w:val="28"/>
          <w:szCs w:val="28"/>
        </w:rPr>
        <w:t>冀区</w:t>
      </w:r>
      <w:proofErr w:type="gramEnd"/>
      <w:r w:rsidRPr="006A7FA6">
        <w:rPr>
          <w:rFonts w:eastAsia="仿宋_GB2312" w:cs="Times New Roman"/>
          <w:sz w:val="28"/>
          <w:szCs w:val="28"/>
        </w:rPr>
        <w:t>域的交通枢纽地位，合理安排快速轨道交通用地，优化区内交通和对外交通用地布局；加强与北京及周边的交通体系建设，重点</w:t>
      </w:r>
      <w:proofErr w:type="gramStart"/>
      <w:r w:rsidRPr="006A7FA6">
        <w:rPr>
          <w:rFonts w:eastAsia="仿宋_GB2312" w:cs="Times New Roman"/>
          <w:sz w:val="28"/>
          <w:szCs w:val="28"/>
        </w:rPr>
        <w:t>安排唐廊高速</w:t>
      </w:r>
      <w:proofErr w:type="gramEnd"/>
      <w:r w:rsidRPr="006A7FA6">
        <w:rPr>
          <w:rFonts w:eastAsia="仿宋_GB2312" w:cs="Times New Roman"/>
          <w:sz w:val="28"/>
          <w:szCs w:val="28"/>
        </w:rPr>
        <w:t>、京沪高速北延长线、京津高速北部线位调整等高速公路项目用地，安排</w:t>
      </w:r>
      <w:r w:rsidRPr="006A7FA6">
        <w:rPr>
          <w:rFonts w:eastAsia="仿宋_GB2312" w:cs="Times New Roman"/>
          <w:sz w:val="28"/>
          <w:szCs w:val="28"/>
        </w:rPr>
        <w:t>M4</w:t>
      </w:r>
      <w:r w:rsidRPr="006A7FA6">
        <w:rPr>
          <w:rFonts w:eastAsia="仿宋_GB2312" w:cs="Times New Roman"/>
          <w:sz w:val="28"/>
          <w:szCs w:val="28"/>
        </w:rPr>
        <w:t>线、</w:t>
      </w:r>
      <w:r w:rsidRPr="006A7FA6">
        <w:rPr>
          <w:rFonts w:eastAsia="仿宋_GB2312" w:cs="Times New Roman"/>
          <w:sz w:val="28"/>
          <w:szCs w:val="28"/>
        </w:rPr>
        <w:t>Z2</w:t>
      </w:r>
      <w:r w:rsidRPr="006A7FA6">
        <w:rPr>
          <w:rFonts w:eastAsia="仿宋_GB2312" w:cs="Times New Roman"/>
          <w:sz w:val="28"/>
          <w:szCs w:val="28"/>
        </w:rPr>
        <w:t>线轨道工程用地。</w:t>
      </w:r>
    </w:p>
    <w:p w14:paraId="584BC8B6"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规划期内，水工建筑用地主要沿永定河、京杭大运河、龙凤河、青龙湾、中泓故道等河流两侧分布；水库水面主要分布在</w:t>
      </w:r>
      <w:proofErr w:type="gramStart"/>
      <w:r w:rsidRPr="006A7FA6">
        <w:rPr>
          <w:rFonts w:eastAsia="仿宋_GB2312" w:cs="Times New Roman"/>
          <w:sz w:val="28"/>
          <w:szCs w:val="28"/>
        </w:rPr>
        <w:t>上马台水库</w:t>
      </w:r>
      <w:proofErr w:type="gramEnd"/>
      <w:r w:rsidRPr="006A7FA6">
        <w:rPr>
          <w:rFonts w:eastAsia="仿宋_GB2312" w:cs="Times New Roman"/>
          <w:sz w:val="28"/>
          <w:szCs w:val="28"/>
        </w:rPr>
        <w:t>和王庆坨水库，重点安排王庆坨水库项目用地。</w:t>
      </w:r>
    </w:p>
    <w:p w14:paraId="6E5FD4FE" w14:textId="77777777" w:rsidR="00376637" w:rsidRPr="006A7FA6" w:rsidRDefault="0032542A">
      <w:pPr>
        <w:pStyle w:val="3"/>
        <w:keepNext w:val="0"/>
        <w:keepLines w:val="0"/>
        <w:widowControl w:val="0"/>
        <w:spacing w:before="120" w:after="120"/>
        <w:ind w:firstLineChars="0" w:firstLine="0"/>
        <w:rPr>
          <w:rFonts w:cs="Times New Roman"/>
        </w:rPr>
      </w:pPr>
      <w:bookmarkStart w:id="67" w:name="_Toc470539016"/>
      <w:r w:rsidRPr="006A7FA6">
        <w:rPr>
          <w:rFonts w:cs="Times New Roman"/>
        </w:rPr>
        <w:t>四、统筹生态保护用地</w:t>
      </w:r>
      <w:bookmarkEnd w:id="67"/>
    </w:p>
    <w:p w14:paraId="6D7AFD2C"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坚持建设与保护并重，促进人与自然和谐发展，严守生态红线，在武清区生态本底的基础上，构建</w:t>
      </w:r>
      <w:r w:rsidRPr="006A7FA6">
        <w:rPr>
          <w:rFonts w:eastAsia="仿宋_GB2312" w:cs="Times New Roman"/>
          <w:sz w:val="28"/>
          <w:szCs w:val="28"/>
        </w:rPr>
        <w:t>“</w:t>
      </w:r>
      <w:r w:rsidRPr="006A7FA6">
        <w:rPr>
          <w:rFonts w:eastAsia="仿宋_GB2312" w:cs="Times New Roman"/>
          <w:sz w:val="28"/>
          <w:szCs w:val="28"/>
        </w:rPr>
        <w:t>七带三片多廊多点</w:t>
      </w:r>
      <w:r w:rsidRPr="006A7FA6">
        <w:rPr>
          <w:rFonts w:eastAsia="仿宋_GB2312" w:cs="Times New Roman"/>
          <w:sz w:val="28"/>
          <w:szCs w:val="28"/>
        </w:rPr>
        <w:t>”</w:t>
      </w:r>
      <w:r w:rsidRPr="006A7FA6">
        <w:rPr>
          <w:rFonts w:eastAsia="仿宋_GB2312" w:cs="Times New Roman"/>
          <w:sz w:val="28"/>
          <w:szCs w:val="28"/>
        </w:rPr>
        <w:t>的生态体系（七带：京津防风固沙林带、永定河生态廊道、北运河生态廊道、</w:t>
      </w:r>
      <w:proofErr w:type="gramStart"/>
      <w:r w:rsidRPr="006A7FA6">
        <w:rPr>
          <w:rFonts w:eastAsia="仿宋_GB2312" w:cs="Times New Roman"/>
          <w:sz w:val="28"/>
          <w:szCs w:val="28"/>
        </w:rPr>
        <w:t>龙凤河生态</w:t>
      </w:r>
      <w:proofErr w:type="gramEnd"/>
      <w:r w:rsidRPr="006A7FA6">
        <w:rPr>
          <w:rFonts w:eastAsia="仿宋_GB2312" w:cs="Times New Roman"/>
          <w:sz w:val="28"/>
          <w:szCs w:val="28"/>
        </w:rPr>
        <w:t>廊道、青龙湾河</w:t>
      </w:r>
      <w:r w:rsidRPr="006A7FA6">
        <w:rPr>
          <w:rFonts w:eastAsia="仿宋_GB2312" w:cs="Times New Roman"/>
          <w:sz w:val="28"/>
          <w:szCs w:val="28"/>
        </w:rPr>
        <w:t>-</w:t>
      </w:r>
      <w:r w:rsidRPr="006A7FA6">
        <w:rPr>
          <w:rFonts w:eastAsia="仿宋_GB2312" w:cs="Times New Roman"/>
          <w:sz w:val="28"/>
          <w:szCs w:val="28"/>
        </w:rPr>
        <w:t>大黄堡生态廊道、泗村店</w:t>
      </w:r>
      <w:r w:rsidRPr="006A7FA6">
        <w:rPr>
          <w:rFonts w:eastAsia="仿宋_GB2312" w:cs="Times New Roman"/>
          <w:sz w:val="28"/>
          <w:szCs w:val="28"/>
        </w:rPr>
        <w:t>-</w:t>
      </w:r>
      <w:r w:rsidRPr="006A7FA6">
        <w:rPr>
          <w:rFonts w:eastAsia="仿宋_GB2312" w:cs="Times New Roman"/>
          <w:sz w:val="28"/>
          <w:szCs w:val="28"/>
        </w:rPr>
        <w:t>大黄堡生态廊道、武清北生态廊道；三片：大黄堡湿地片区、港北森林公园片区、王庆坨水库片区；多廊：依托河流水系、区域交通廊道形成线性绿化廊道；多点：依托多个小型湖泊水域，郊野公园，形成多个点状生态片区）。</w:t>
      </w:r>
    </w:p>
    <w:p w14:paraId="224F6637"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规划期内，落实自然保护区和生态保护红线的相关法律法规</w:t>
      </w:r>
      <w:r w:rsidR="00FA1E76" w:rsidRPr="006A7FA6">
        <w:rPr>
          <w:rFonts w:eastAsia="仿宋_GB2312" w:cs="Times New Roman"/>
          <w:sz w:val="28"/>
          <w:szCs w:val="28"/>
        </w:rPr>
        <w:t>，</w:t>
      </w:r>
      <w:r w:rsidRPr="006A7FA6">
        <w:rPr>
          <w:rFonts w:eastAsia="仿宋_GB2312" w:cs="Times New Roman"/>
          <w:sz w:val="28"/>
          <w:szCs w:val="28"/>
        </w:rPr>
        <w:t>充分发挥耕地、林地、水域等具有重要生态功能土地的保护功能，保障生态走廊建设合理用地，形成农用地和生态绿地交错、间隔、</w:t>
      </w:r>
      <w:r w:rsidRPr="006A7FA6">
        <w:rPr>
          <w:rFonts w:eastAsia="仿宋_GB2312" w:cs="Times New Roman"/>
          <w:sz w:val="28"/>
          <w:szCs w:val="28"/>
        </w:rPr>
        <w:lastRenderedPageBreak/>
        <w:t>协调分布的生态用地格局。</w:t>
      </w:r>
    </w:p>
    <w:p w14:paraId="5B110EBE"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br w:type="page"/>
      </w:r>
    </w:p>
    <w:p w14:paraId="386F62CB" w14:textId="77777777" w:rsidR="00376637" w:rsidRPr="006A7FA6" w:rsidRDefault="0032542A" w:rsidP="00D622CF">
      <w:pPr>
        <w:widowControl w:val="0"/>
        <w:spacing w:beforeLines="50" w:before="120" w:afterLines="50" w:after="120"/>
        <w:ind w:firstLineChars="0" w:firstLine="0"/>
        <w:jc w:val="center"/>
        <w:outlineLvl w:val="0"/>
        <w:rPr>
          <w:rFonts w:eastAsia="黑体" w:cs="Times New Roman"/>
          <w:bCs/>
          <w:kern w:val="44"/>
          <w:sz w:val="36"/>
          <w:szCs w:val="36"/>
        </w:rPr>
      </w:pPr>
      <w:bookmarkStart w:id="68" w:name="_Toc241568023"/>
      <w:bookmarkStart w:id="69" w:name="_Toc241568377"/>
      <w:bookmarkStart w:id="70" w:name="_Toc257308222"/>
      <w:bookmarkStart w:id="71" w:name="_Toc275033769"/>
      <w:bookmarkStart w:id="72" w:name="_Toc309982244"/>
      <w:bookmarkStart w:id="73" w:name="_Toc470539017"/>
      <w:bookmarkStart w:id="74" w:name="_Toc503518249"/>
      <w:r w:rsidRPr="006A7FA6">
        <w:rPr>
          <w:rFonts w:eastAsia="黑体" w:cs="Times New Roman"/>
          <w:bCs/>
          <w:kern w:val="44"/>
          <w:sz w:val="36"/>
          <w:szCs w:val="36"/>
        </w:rPr>
        <w:lastRenderedPageBreak/>
        <w:t>第五章</w:t>
      </w:r>
      <w:r w:rsidRPr="006A7FA6">
        <w:rPr>
          <w:rFonts w:eastAsia="黑体" w:cs="Times New Roman"/>
          <w:bCs/>
          <w:kern w:val="44"/>
          <w:sz w:val="36"/>
          <w:szCs w:val="36"/>
        </w:rPr>
        <w:t xml:space="preserve"> </w:t>
      </w:r>
      <w:r w:rsidRPr="006A7FA6">
        <w:rPr>
          <w:rFonts w:eastAsia="黑体" w:cs="Times New Roman"/>
          <w:bCs/>
          <w:kern w:val="44"/>
          <w:sz w:val="36"/>
          <w:szCs w:val="36"/>
        </w:rPr>
        <w:t>土地用途分区管制</w:t>
      </w:r>
      <w:bookmarkEnd w:id="68"/>
      <w:bookmarkEnd w:id="69"/>
      <w:bookmarkEnd w:id="70"/>
      <w:bookmarkEnd w:id="71"/>
      <w:bookmarkEnd w:id="72"/>
      <w:bookmarkEnd w:id="73"/>
      <w:bookmarkEnd w:id="74"/>
    </w:p>
    <w:p w14:paraId="242DE26F" w14:textId="77777777" w:rsidR="00376637" w:rsidRPr="006A7FA6" w:rsidRDefault="0032542A" w:rsidP="00D622CF">
      <w:pPr>
        <w:pStyle w:val="2"/>
        <w:keepNext w:val="0"/>
        <w:keepLines w:val="0"/>
        <w:widowControl w:val="0"/>
        <w:spacing w:beforeLines="50" w:before="120" w:afterLines="50" w:after="120" w:line="360" w:lineRule="auto"/>
        <w:ind w:firstLineChars="0" w:firstLine="0"/>
        <w:jc w:val="center"/>
        <w:rPr>
          <w:rFonts w:ascii="Times New Roman" w:hAnsi="Times New Roman" w:cs="Times New Roman"/>
        </w:rPr>
      </w:pPr>
      <w:bookmarkStart w:id="75" w:name="_Toc470539018"/>
      <w:bookmarkStart w:id="76" w:name="_Toc503518250"/>
      <w:bookmarkStart w:id="77" w:name="_Toc241568029"/>
      <w:bookmarkStart w:id="78" w:name="_Toc241568383"/>
      <w:bookmarkStart w:id="79" w:name="_Toc275033772"/>
      <w:bookmarkStart w:id="80" w:name="_Toc309982247"/>
      <w:r w:rsidRPr="006A7FA6">
        <w:rPr>
          <w:rFonts w:ascii="Times New Roman" w:hAnsi="Times New Roman" w:cs="Times New Roman"/>
        </w:rPr>
        <w:t>第一节</w:t>
      </w:r>
      <w:r w:rsidRPr="006A7FA6">
        <w:rPr>
          <w:rFonts w:ascii="Times New Roman" w:hAnsi="Times New Roman" w:cs="Times New Roman"/>
        </w:rPr>
        <w:t xml:space="preserve"> </w:t>
      </w:r>
      <w:r w:rsidRPr="006A7FA6">
        <w:rPr>
          <w:rFonts w:ascii="Times New Roman" w:hAnsi="Times New Roman" w:cs="Times New Roman"/>
        </w:rPr>
        <w:t>基本农田保护区</w:t>
      </w:r>
      <w:bookmarkEnd w:id="75"/>
      <w:bookmarkEnd w:id="76"/>
    </w:p>
    <w:p w14:paraId="0F548A41" w14:textId="77777777" w:rsidR="00376637" w:rsidRPr="006A7FA6" w:rsidRDefault="0032542A">
      <w:pPr>
        <w:pStyle w:val="3"/>
        <w:keepNext w:val="0"/>
        <w:keepLines w:val="0"/>
        <w:widowControl w:val="0"/>
        <w:spacing w:before="120" w:after="120"/>
        <w:ind w:firstLineChars="0" w:firstLine="0"/>
        <w:rPr>
          <w:rFonts w:cs="Times New Roman"/>
        </w:rPr>
      </w:pPr>
      <w:bookmarkStart w:id="81" w:name="_Toc470539019"/>
      <w:bookmarkEnd w:id="77"/>
      <w:bookmarkEnd w:id="78"/>
      <w:bookmarkEnd w:id="79"/>
      <w:bookmarkEnd w:id="80"/>
      <w:r w:rsidRPr="006A7FA6">
        <w:rPr>
          <w:rFonts w:cs="Times New Roman"/>
        </w:rPr>
        <w:t>一、划定范围</w:t>
      </w:r>
      <w:bookmarkEnd w:id="81"/>
    </w:p>
    <w:p w14:paraId="39488F7E"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基本农田保护区是对永久基本农田和与之集中连片的其他农用地进行特殊保护和管理的区域。规划期内，武清区基本农田保护区面积为</w:t>
      </w:r>
      <w:r w:rsidR="00823B48" w:rsidRPr="006A7FA6">
        <w:rPr>
          <w:rFonts w:eastAsia="仿宋_GB2312" w:cs="Times New Roman"/>
          <w:sz w:val="28"/>
          <w:szCs w:val="28"/>
        </w:rPr>
        <w:t>87367.</w:t>
      </w:r>
      <w:r w:rsidR="0055217F" w:rsidRPr="006A7FA6">
        <w:rPr>
          <w:rFonts w:eastAsia="仿宋_GB2312" w:cs="Times New Roman"/>
          <w:sz w:val="28"/>
          <w:szCs w:val="28"/>
        </w:rPr>
        <w:t>4</w:t>
      </w:r>
      <w:r w:rsidRPr="006A7FA6">
        <w:rPr>
          <w:rFonts w:eastAsia="仿宋_GB2312" w:cs="Times New Roman"/>
          <w:sz w:val="28"/>
          <w:szCs w:val="28"/>
        </w:rPr>
        <w:t>公顷，占土地总面积的</w:t>
      </w:r>
      <w:r w:rsidRPr="006A7FA6">
        <w:rPr>
          <w:rFonts w:eastAsia="仿宋_GB2312" w:cs="Times New Roman"/>
          <w:sz w:val="28"/>
          <w:szCs w:val="28"/>
        </w:rPr>
        <w:t>55.6%</w:t>
      </w:r>
      <w:r w:rsidRPr="006A7FA6">
        <w:rPr>
          <w:rFonts w:eastAsia="仿宋_GB2312" w:cs="Times New Roman"/>
          <w:sz w:val="28"/>
          <w:szCs w:val="28"/>
        </w:rPr>
        <w:t>，区内基本农田保护面积为</w:t>
      </w:r>
      <w:r w:rsidRPr="006A7FA6">
        <w:rPr>
          <w:rFonts w:eastAsia="仿宋_GB2312" w:cs="Times New Roman"/>
          <w:sz w:val="28"/>
          <w:szCs w:val="28"/>
        </w:rPr>
        <w:t>61133.</w:t>
      </w:r>
      <w:r w:rsidR="00823B48" w:rsidRPr="006A7FA6">
        <w:rPr>
          <w:rFonts w:eastAsia="仿宋_GB2312" w:cs="Times New Roman"/>
          <w:sz w:val="28"/>
          <w:szCs w:val="28"/>
        </w:rPr>
        <w:t>6</w:t>
      </w:r>
      <w:r w:rsidRPr="006A7FA6">
        <w:rPr>
          <w:rFonts w:eastAsia="仿宋_GB2312" w:cs="Times New Roman"/>
          <w:sz w:val="28"/>
          <w:szCs w:val="28"/>
        </w:rPr>
        <w:t>公顷，除杨村街以外，辖区内各镇街均有分布。</w:t>
      </w:r>
    </w:p>
    <w:p w14:paraId="2FB5B13C" w14:textId="77777777" w:rsidR="00376637" w:rsidRPr="006A7FA6" w:rsidRDefault="0032542A">
      <w:pPr>
        <w:pStyle w:val="3"/>
        <w:keepNext w:val="0"/>
        <w:keepLines w:val="0"/>
        <w:widowControl w:val="0"/>
        <w:spacing w:before="120" w:after="120"/>
        <w:ind w:firstLineChars="0" w:firstLine="0"/>
        <w:rPr>
          <w:rFonts w:cs="Times New Roman"/>
        </w:rPr>
      </w:pPr>
      <w:bookmarkStart w:id="82" w:name="_Toc470539020"/>
      <w:r w:rsidRPr="006A7FA6">
        <w:rPr>
          <w:rFonts w:cs="Times New Roman"/>
        </w:rPr>
        <w:t>二、管制规则</w:t>
      </w:r>
      <w:bookmarkEnd w:id="82"/>
    </w:p>
    <w:p w14:paraId="685D2A2E"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区内土地主要用作基本农田和直接为基本农田服务的农田道路、水利、农田防护林及其他农业设施；区内的一般耕地，应参照基本农田管制政策进行管护；区内现有建设用地和零星农用地应当整理、复垦或调整为基本农田，规划期间确实不能整理、复垦或调整的，可保留现状用途，但不得扩大面积；禁止占用区内土地进行非农建设，禁止在基本农田保护区内建房、建窑、建坟、挖砂、采矿、取土、堆放固体废弃物或者进行其他破坏基本农田的活动；禁止占用基本农田发展林果业和挖塘养鱼。</w:t>
      </w:r>
    </w:p>
    <w:p w14:paraId="59280951" w14:textId="77777777" w:rsidR="00376637" w:rsidRPr="006A7FA6" w:rsidRDefault="0032542A" w:rsidP="00D622CF">
      <w:pPr>
        <w:pStyle w:val="2"/>
        <w:keepNext w:val="0"/>
        <w:keepLines w:val="0"/>
        <w:widowControl w:val="0"/>
        <w:spacing w:beforeLines="50" w:before="120" w:afterLines="50" w:after="120" w:line="360" w:lineRule="auto"/>
        <w:ind w:firstLineChars="0" w:firstLine="0"/>
        <w:jc w:val="center"/>
        <w:rPr>
          <w:rFonts w:ascii="Times New Roman" w:hAnsi="Times New Roman" w:cs="Times New Roman"/>
        </w:rPr>
      </w:pPr>
      <w:bookmarkStart w:id="83" w:name="_Toc470539021"/>
      <w:bookmarkStart w:id="84" w:name="_Toc503518251"/>
      <w:r w:rsidRPr="006A7FA6">
        <w:rPr>
          <w:rFonts w:ascii="Times New Roman" w:hAnsi="Times New Roman" w:cs="Times New Roman"/>
        </w:rPr>
        <w:t>第二节</w:t>
      </w:r>
      <w:r w:rsidRPr="006A7FA6">
        <w:rPr>
          <w:rFonts w:ascii="Times New Roman" w:hAnsi="Times New Roman" w:cs="Times New Roman"/>
        </w:rPr>
        <w:t xml:space="preserve"> </w:t>
      </w:r>
      <w:r w:rsidRPr="006A7FA6">
        <w:rPr>
          <w:rFonts w:ascii="Times New Roman" w:hAnsi="Times New Roman" w:cs="Times New Roman"/>
        </w:rPr>
        <w:t>生态环境安全控制区</w:t>
      </w:r>
      <w:bookmarkEnd w:id="83"/>
      <w:bookmarkEnd w:id="84"/>
    </w:p>
    <w:p w14:paraId="6FFA43C3" w14:textId="77777777" w:rsidR="00376637" w:rsidRPr="006A7FA6" w:rsidRDefault="0032542A">
      <w:pPr>
        <w:pStyle w:val="3"/>
        <w:keepNext w:val="0"/>
        <w:keepLines w:val="0"/>
        <w:widowControl w:val="0"/>
        <w:spacing w:before="120" w:after="120"/>
        <w:ind w:firstLineChars="0" w:firstLine="0"/>
        <w:rPr>
          <w:rFonts w:cs="Times New Roman"/>
        </w:rPr>
      </w:pPr>
      <w:bookmarkStart w:id="85" w:name="_Toc470539022"/>
      <w:r w:rsidRPr="006A7FA6">
        <w:rPr>
          <w:rFonts w:cs="Times New Roman"/>
        </w:rPr>
        <w:t>一、划定范围</w:t>
      </w:r>
      <w:bookmarkEnd w:id="85"/>
    </w:p>
    <w:p w14:paraId="6F0679C9"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生态环境安全控制区指为维护生态环境安全进行土地利用特殊控制的区域，主要为龙凤河、永定河等二级以上河道及两侧滩涂、</w:t>
      </w:r>
      <w:r w:rsidR="00AA3A66" w:rsidRPr="006A7FA6">
        <w:rPr>
          <w:rFonts w:eastAsia="仿宋_GB2312" w:cs="Times New Roman"/>
          <w:sz w:val="28"/>
          <w:szCs w:val="28"/>
        </w:rPr>
        <w:t>天津</w:t>
      </w:r>
      <w:r w:rsidRPr="006A7FA6">
        <w:rPr>
          <w:rFonts w:eastAsia="仿宋_GB2312" w:cs="Times New Roman"/>
          <w:sz w:val="28"/>
          <w:szCs w:val="28"/>
        </w:rPr>
        <w:t>大黄堡湿地</w:t>
      </w:r>
      <w:r w:rsidR="00AA3A66" w:rsidRPr="006A7FA6">
        <w:rPr>
          <w:rFonts w:eastAsia="仿宋_GB2312" w:cs="Times New Roman"/>
          <w:sz w:val="28"/>
          <w:szCs w:val="28"/>
        </w:rPr>
        <w:t>自然</w:t>
      </w:r>
      <w:r w:rsidRPr="006A7FA6">
        <w:rPr>
          <w:rFonts w:eastAsia="仿宋_GB2312" w:cs="Times New Roman"/>
          <w:sz w:val="28"/>
          <w:szCs w:val="28"/>
        </w:rPr>
        <w:t>保护区等区域，面积为</w:t>
      </w:r>
      <w:r w:rsidR="008B38C0" w:rsidRPr="006A7FA6">
        <w:rPr>
          <w:rFonts w:eastAsia="仿宋_GB2312" w:cs="Times New Roman"/>
          <w:sz w:val="28"/>
          <w:szCs w:val="28"/>
        </w:rPr>
        <w:t>6436.</w:t>
      </w:r>
      <w:r w:rsidR="00EA3B0D" w:rsidRPr="006A7FA6">
        <w:rPr>
          <w:rFonts w:eastAsia="仿宋_GB2312" w:cs="Times New Roman"/>
          <w:sz w:val="28"/>
          <w:szCs w:val="28"/>
        </w:rPr>
        <w:t>8</w:t>
      </w:r>
      <w:r w:rsidRPr="006A7FA6">
        <w:rPr>
          <w:rFonts w:eastAsia="仿宋_GB2312" w:cs="Times New Roman"/>
          <w:sz w:val="28"/>
          <w:szCs w:val="28"/>
        </w:rPr>
        <w:t>公顷，占土地总面积的</w:t>
      </w:r>
      <w:r w:rsidRPr="006A7FA6">
        <w:rPr>
          <w:rFonts w:eastAsia="仿宋_GB2312" w:cs="Times New Roman"/>
          <w:sz w:val="28"/>
          <w:szCs w:val="28"/>
        </w:rPr>
        <w:t>4.1%</w:t>
      </w:r>
      <w:r w:rsidRPr="006A7FA6">
        <w:rPr>
          <w:rFonts w:eastAsia="仿宋_GB2312" w:cs="Times New Roman"/>
          <w:sz w:val="28"/>
          <w:szCs w:val="28"/>
        </w:rPr>
        <w:t>。</w:t>
      </w:r>
    </w:p>
    <w:p w14:paraId="667B0E3A" w14:textId="77777777" w:rsidR="00C96843" w:rsidRPr="006A7FA6" w:rsidRDefault="00C96843">
      <w:pPr>
        <w:widowControl w:val="0"/>
        <w:ind w:firstLine="560"/>
        <w:rPr>
          <w:rFonts w:eastAsia="仿宋_GB2312" w:cs="Times New Roman"/>
          <w:sz w:val="28"/>
          <w:szCs w:val="28"/>
        </w:rPr>
      </w:pPr>
    </w:p>
    <w:p w14:paraId="19DDAACD" w14:textId="77777777" w:rsidR="00376637" w:rsidRPr="006A7FA6" w:rsidRDefault="0032542A">
      <w:pPr>
        <w:pStyle w:val="3"/>
        <w:keepNext w:val="0"/>
        <w:keepLines w:val="0"/>
        <w:widowControl w:val="0"/>
        <w:spacing w:before="120" w:after="120"/>
        <w:ind w:firstLineChars="0" w:firstLine="0"/>
        <w:rPr>
          <w:rFonts w:cs="Times New Roman"/>
        </w:rPr>
      </w:pPr>
      <w:bookmarkStart w:id="86" w:name="_Toc470539023"/>
      <w:r w:rsidRPr="006A7FA6">
        <w:rPr>
          <w:rFonts w:cs="Times New Roman"/>
        </w:rPr>
        <w:lastRenderedPageBreak/>
        <w:t>二、管制规则</w:t>
      </w:r>
      <w:bookmarkEnd w:id="86"/>
    </w:p>
    <w:p w14:paraId="67EE4B3E"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区内土地以生态环境保护为主导用途；区内土地使用应符合经批准的相关规划；区内影响生态环境安全的土地，应在规划期间调整为适宜的用途；区内土地严禁进行与生态环境保护无关的开发建设活动，原有的各种生产、开发活动应逐步退出。</w:t>
      </w:r>
    </w:p>
    <w:p w14:paraId="3BC98262" w14:textId="77777777" w:rsidR="00376637" w:rsidRPr="006A7FA6" w:rsidRDefault="0032542A" w:rsidP="00D622CF">
      <w:pPr>
        <w:pStyle w:val="2"/>
        <w:keepNext w:val="0"/>
        <w:keepLines w:val="0"/>
        <w:widowControl w:val="0"/>
        <w:spacing w:beforeLines="50" w:before="120" w:afterLines="50" w:after="120" w:line="360" w:lineRule="auto"/>
        <w:ind w:firstLineChars="0" w:firstLine="0"/>
        <w:jc w:val="center"/>
        <w:rPr>
          <w:rFonts w:ascii="Times New Roman" w:hAnsi="Times New Roman" w:cs="Times New Roman"/>
        </w:rPr>
      </w:pPr>
      <w:bookmarkStart w:id="87" w:name="_Toc470539024"/>
      <w:bookmarkStart w:id="88" w:name="_Toc503518252"/>
      <w:r w:rsidRPr="006A7FA6">
        <w:rPr>
          <w:rFonts w:ascii="Times New Roman" w:hAnsi="Times New Roman" w:cs="Times New Roman"/>
        </w:rPr>
        <w:t>第三节</w:t>
      </w:r>
      <w:r w:rsidRPr="006A7FA6">
        <w:rPr>
          <w:rFonts w:ascii="Times New Roman" w:hAnsi="Times New Roman" w:cs="Times New Roman"/>
        </w:rPr>
        <w:t xml:space="preserve"> </w:t>
      </w:r>
      <w:r w:rsidRPr="006A7FA6">
        <w:rPr>
          <w:rFonts w:ascii="Times New Roman" w:hAnsi="Times New Roman" w:cs="Times New Roman"/>
        </w:rPr>
        <w:t>城镇建设用地区</w:t>
      </w:r>
      <w:bookmarkEnd w:id="87"/>
      <w:bookmarkEnd w:id="88"/>
    </w:p>
    <w:p w14:paraId="3C9BC2EB" w14:textId="77777777" w:rsidR="00376637" w:rsidRPr="006A7FA6" w:rsidRDefault="0032542A">
      <w:pPr>
        <w:pStyle w:val="3"/>
        <w:keepNext w:val="0"/>
        <w:keepLines w:val="0"/>
        <w:widowControl w:val="0"/>
        <w:spacing w:before="120" w:after="120"/>
        <w:ind w:firstLineChars="0" w:firstLine="0"/>
        <w:rPr>
          <w:rFonts w:cs="Times New Roman"/>
        </w:rPr>
      </w:pPr>
      <w:bookmarkStart w:id="89" w:name="_Toc470539025"/>
      <w:r w:rsidRPr="006A7FA6">
        <w:rPr>
          <w:rFonts w:cs="Times New Roman"/>
        </w:rPr>
        <w:t>一、划定范围</w:t>
      </w:r>
      <w:bookmarkEnd w:id="89"/>
    </w:p>
    <w:p w14:paraId="3E9178A1"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城镇建设用地区指为控制并引导城镇（城市和建制镇，含各类开发区和园区）建设需要划定的土地用途区，包括武清新城、京津产业新城、开发区（园区）、镇街城镇建设用地，面积为</w:t>
      </w:r>
      <w:r w:rsidR="00EA3B0D" w:rsidRPr="006A7FA6">
        <w:rPr>
          <w:rFonts w:eastAsia="仿宋_GB2312" w:cs="Times New Roman"/>
          <w:sz w:val="28"/>
          <w:szCs w:val="28"/>
        </w:rPr>
        <w:t>18421.5</w:t>
      </w:r>
      <w:r w:rsidRPr="006A7FA6">
        <w:rPr>
          <w:rFonts w:eastAsia="仿宋_GB2312" w:cs="Times New Roman"/>
          <w:sz w:val="28"/>
          <w:szCs w:val="28"/>
        </w:rPr>
        <w:t>公顷，占土地总面积的</w:t>
      </w:r>
      <w:r w:rsidR="001124D3" w:rsidRPr="006A7FA6">
        <w:rPr>
          <w:rFonts w:eastAsia="仿宋_GB2312" w:cs="Times New Roman"/>
          <w:sz w:val="28"/>
          <w:szCs w:val="28"/>
        </w:rPr>
        <w:t>11.</w:t>
      </w:r>
      <w:r w:rsidR="008B38C0" w:rsidRPr="006A7FA6">
        <w:rPr>
          <w:rFonts w:eastAsia="仿宋_GB2312" w:cs="Times New Roman"/>
          <w:sz w:val="28"/>
          <w:szCs w:val="28"/>
        </w:rPr>
        <w:t>7</w:t>
      </w:r>
      <w:r w:rsidRPr="006A7FA6">
        <w:rPr>
          <w:rFonts w:eastAsia="仿宋_GB2312" w:cs="Times New Roman"/>
          <w:sz w:val="28"/>
          <w:szCs w:val="28"/>
        </w:rPr>
        <w:t>%</w:t>
      </w:r>
      <w:r w:rsidRPr="006A7FA6">
        <w:rPr>
          <w:rFonts w:eastAsia="仿宋_GB2312" w:cs="Times New Roman"/>
          <w:sz w:val="28"/>
          <w:szCs w:val="28"/>
        </w:rPr>
        <w:t>。</w:t>
      </w:r>
    </w:p>
    <w:p w14:paraId="6DCD885C" w14:textId="77777777" w:rsidR="00376637" w:rsidRPr="006A7FA6" w:rsidRDefault="0032542A">
      <w:pPr>
        <w:pStyle w:val="3"/>
        <w:keepNext w:val="0"/>
        <w:keepLines w:val="0"/>
        <w:widowControl w:val="0"/>
        <w:spacing w:before="120" w:after="120"/>
        <w:ind w:firstLineChars="0" w:firstLine="0"/>
        <w:rPr>
          <w:rFonts w:cs="Times New Roman"/>
        </w:rPr>
      </w:pPr>
      <w:bookmarkStart w:id="90" w:name="_Toc470539026"/>
      <w:r w:rsidRPr="006A7FA6">
        <w:rPr>
          <w:rFonts w:cs="Times New Roman"/>
        </w:rPr>
        <w:t>二、管制规则</w:t>
      </w:r>
      <w:bookmarkEnd w:id="90"/>
    </w:p>
    <w:p w14:paraId="00F52364"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区内土地主要用于城镇建设，与经批准的城市、建制镇规划相衔接；区内城镇建设应优先利用现有低效建设用地、闲置地和废弃地；区内农用地在批准改变用途之前，应当按现用途使用，不得荒芜。</w:t>
      </w:r>
      <w:bookmarkStart w:id="91" w:name="_Toc470539027"/>
    </w:p>
    <w:p w14:paraId="575B7171" w14:textId="77777777" w:rsidR="00376637" w:rsidRPr="006A7FA6" w:rsidRDefault="0032542A" w:rsidP="00D622CF">
      <w:pPr>
        <w:pStyle w:val="2"/>
        <w:keepNext w:val="0"/>
        <w:keepLines w:val="0"/>
        <w:widowControl w:val="0"/>
        <w:spacing w:beforeLines="50" w:before="120" w:afterLines="50" w:after="120" w:line="360" w:lineRule="auto"/>
        <w:ind w:firstLineChars="0" w:firstLine="0"/>
        <w:jc w:val="center"/>
        <w:rPr>
          <w:rFonts w:ascii="Times New Roman" w:hAnsi="Times New Roman" w:cs="Times New Roman"/>
        </w:rPr>
      </w:pPr>
      <w:bookmarkStart w:id="92" w:name="_Toc503518253"/>
      <w:r w:rsidRPr="006A7FA6">
        <w:rPr>
          <w:rFonts w:ascii="Times New Roman" w:hAnsi="Times New Roman" w:cs="Times New Roman"/>
        </w:rPr>
        <w:t>第四节</w:t>
      </w:r>
      <w:r w:rsidRPr="006A7FA6">
        <w:rPr>
          <w:rFonts w:ascii="Times New Roman" w:hAnsi="Times New Roman" w:cs="Times New Roman"/>
        </w:rPr>
        <w:t xml:space="preserve"> </w:t>
      </w:r>
      <w:r w:rsidRPr="006A7FA6">
        <w:rPr>
          <w:rFonts w:ascii="Times New Roman" w:hAnsi="Times New Roman" w:cs="Times New Roman"/>
        </w:rPr>
        <w:t>城镇建设用地扩展区</w:t>
      </w:r>
      <w:bookmarkEnd w:id="91"/>
      <w:bookmarkEnd w:id="92"/>
    </w:p>
    <w:p w14:paraId="6A1BEC24" w14:textId="77777777" w:rsidR="00376637" w:rsidRPr="006A7FA6" w:rsidRDefault="0032542A">
      <w:pPr>
        <w:pStyle w:val="3"/>
        <w:keepNext w:val="0"/>
        <w:keepLines w:val="0"/>
        <w:widowControl w:val="0"/>
        <w:spacing w:before="120" w:after="120"/>
        <w:ind w:firstLineChars="0" w:firstLine="0"/>
        <w:rPr>
          <w:rFonts w:cs="Times New Roman"/>
        </w:rPr>
      </w:pPr>
      <w:bookmarkStart w:id="93" w:name="_Toc470539028"/>
      <w:r w:rsidRPr="006A7FA6">
        <w:rPr>
          <w:rFonts w:cs="Times New Roman"/>
        </w:rPr>
        <w:t>一、划定范围</w:t>
      </w:r>
      <w:bookmarkEnd w:id="93"/>
    </w:p>
    <w:p w14:paraId="4C3F228E" w14:textId="2E6A4C4B"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城镇建设用地</w:t>
      </w:r>
      <w:proofErr w:type="gramStart"/>
      <w:r w:rsidRPr="006A7FA6">
        <w:rPr>
          <w:rFonts w:eastAsia="仿宋_GB2312" w:cs="Times New Roman"/>
          <w:sz w:val="28"/>
          <w:szCs w:val="28"/>
        </w:rPr>
        <w:t>扩展区</w:t>
      </w:r>
      <w:proofErr w:type="gramEnd"/>
      <w:r w:rsidRPr="006A7FA6">
        <w:rPr>
          <w:rFonts w:eastAsia="仿宋_GB2312" w:cs="Times New Roman"/>
          <w:sz w:val="28"/>
          <w:szCs w:val="28"/>
        </w:rPr>
        <w:t>指为城镇（城市和建制镇，含各类开发区和园区）建设扩展预留的一定空间，主要为城市开发边界范围内</w:t>
      </w:r>
      <w:r w:rsidR="00F80110">
        <w:rPr>
          <w:rFonts w:eastAsia="仿宋_GB2312" w:cs="Times New Roman" w:hint="eastAsia"/>
          <w:sz w:val="28"/>
          <w:szCs w:val="28"/>
        </w:rPr>
        <w:t>、</w:t>
      </w:r>
      <w:r w:rsidRPr="006A7FA6">
        <w:rPr>
          <w:rFonts w:eastAsia="仿宋_GB2312" w:cs="Times New Roman"/>
          <w:sz w:val="28"/>
          <w:szCs w:val="28"/>
        </w:rPr>
        <w:t>城镇建设用地区以外的区域，以及一般镇的有条件建设区，面积为</w:t>
      </w:r>
      <w:r w:rsidR="00EA3B0D" w:rsidRPr="006A7FA6">
        <w:rPr>
          <w:rFonts w:eastAsia="仿宋_GB2312" w:cs="Times New Roman"/>
          <w:sz w:val="28"/>
          <w:szCs w:val="28"/>
        </w:rPr>
        <w:t>6481.7</w:t>
      </w:r>
      <w:r w:rsidRPr="006A7FA6">
        <w:rPr>
          <w:rFonts w:eastAsia="仿宋_GB2312" w:cs="Times New Roman"/>
          <w:sz w:val="28"/>
          <w:szCs w:val="28"/>
        </w:rPr>
        <w:t>公顷，占土地总面积的</w:t>
      </w:r>
      <w:r w:rsidR="008B38C0" w:rsidRPr="006A7FA6">
        <w:rPr>
          <w:rFonts w:eastAsia="仿宋_GB2312" w:cs="Times New Roman"/>
          <w:sz w:val="28"/>
          <w:szCs w:val="28"/>
        </w:rPr>
        <w:t>4.1</w:t>
      </w:r>
      <w:r w:rsidRPr="006A7FA6">
        <w:rPr>
          <w:rFonts w:eastAsia="仿宋_GB2312" w:cs="Times New Roman"/>
          <w:sz w:val="28"/>
          <w:szCs w:val="28"/>
        </w:rPr>
        <w:t>%</w:t>
      </w:r>
      <w:r w:rsidRPr="006A7FA6">
        <w:rPr>
          <w:rFonts w:eastAsia="仿宋_GB2312" w:cs="Times New Roman"/>
          <w:sz w:val="28"/>
          <w:szCs w:val="28"/>
        </w:rPr>
        <w:t>。</w:t>
      </w:r>
    </w:p>
    <w:p w14:paraId="2D1D76A2" w14:textId="77777777" w:rsidR="00C96843" w:rsidRPr="006A7FA6" w:rsidRDefault="00C96843">
      <w:pPr>
        <w:widowControl w:val="0"/>
        <w:ind w:firstLine="560"/>
        <w:rPr>
          <w:rFonts w:eastAsia="仿宋_GB2312" w:cs="Times New Roman"/>
          <w:sz w:val="28"/>
          <w:szCs w:val="28"/>
        </w:rPr>
      </w:pPr>
    </w:p>
    <w:p w14:paraId="5E5CDE8B" w14:textId="77777777" w:rsidR="00376637" w:rsidRPr="006A7FA6" w:rsidRDefault="0032542A">
      <w:pPr>
        <w:pStyle w:val="3"/>
        <w:keepNext w:val="0"/>
        <w:keepLines w:val="0"/>
        <w:widowControl w:val="0"/>
        <w:spacing w:before="120" w:after="120"/>
        <w:ind w:firstLineChars="0" w:firstLine="0"/>
        <w:rPr>
          <w:rFonts w:cs="Times New Roman"/>
        </w:rPr>
      </w:pPr>
      <w:bookmarkStart w:id="94" w:name="_Toc470539029"/>
      <w:r w:rsidRPr="006A7FA6">
        <w:rPr>
          <w:rFonts w:cs="Times New Roman"/>
        </w:rPr>
        <w:lastRenderedPageBreak/>
        <w:t>二、管制规则</w:t>
      </w:r>
      <w:bookmarkEnd w:id="94"/>
    </w:p>
    <w:p w14:paraId="2BD27574"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区内土地主要用于城镇建设，与经批准的城市、建制镇规划相衔接；区内农用地在批准改变用途之前，应当按原用途使用，不得荒芜；城镇建设用地</w:t>
      </w:r>
      <w:proofErr w:type="gramStart"/>
      <w:r w:rsidRPr="006A7FA6">
        <w:rPr>
          <w:rFonts w:eastAsia="仿宋_GB2312" w:cs="Times New Roman"/>
          <w:sz w:val="28"/>
          <w:szCs w:val="28"/>
        </w:rPr>
        <w:t>扩展区</w:t>
      </w:r>
      <w:proofErr w:type="gramEnd"/>
      <w:r w:rsidRPr="006A7FA6">
        <w:rPr>
          <w:rFonts w:eastAsia="仿宋_GB2312" w:cs="Times New Roman"/>
          <w:sz w:val="28"/>
          <w:szCs w:val="28"/>
        </w:rPr>
        <w:t>边界不得随意调整；逐步引导区外城乡建设用地经整理复垦后，用于满足区内的建设项目用地需求。在不突破规划城乡建设用地总规模前提下，经批准，规划建设用地布局可在区内进行调整。</w:t>
      </w:r>
    </w:p>
    <w:p w14:paraId="43F0BFC1" w14:textId="77777777" w:rsidR="00376637" w:rsidRPr="006A7FA6" w:rsidRDefault="0032542A" w:rsidP="00D622CF">
      <w:pPr>
        <w:pStyle w:val="2"/>
        <w:keepNext w:val="0"/>
        <w:keepLines w:val="0"/>
        <w:widowControl w:val="0"/>
        <w:spacing w:beforeLines="50" w:before="120" w:afterLines="50" w:after="120" w:line="360" w:lineRule="auto"/>
        <w:ind w:firstLineChars="0" w:firstLine="0"/>
        <w:jc w:val="center"/>
        <w:rPr>
          <w:rFonts w:ascii="Times New Roman" w:hAnsi="Times New Roman" w:cs="Times New Roman"/>
        </w:rPr>
      </w:pPr>
      <w:bookmarkStart w:id="95" w:name="_Toc470539030"/>
      <w:bookmarkStart w:id="96" w:name="_Toc503518254"/>
      <w:r w:rsidRPr="006A7FA6">
        <w:rPr>
          <w:rFonts w:ascii="Times New Roman" w:hAnsi="Times New Roman" w:cs="Times New Roman"/>
        </w:rPr>
        <w:t>第五节</w:t>
      </w:r>
      <w:r w:rsidRPr="006A7FA6">
        <w:rPr>
          <w:rFonts w:ascii="Times New Roman" w:hAnsi="Times New Roman" w:cs="Times New Roman"/>
        </w:rPr>
        <w:t xml:space="preserve"> </w:t>
      </w:r>
      <w:r w:rsidRPr="006A7FA6">
        <w:rPr>
          <w:rFonts w:ascii="Times New Roman" w:hAnsi="Times New Roman" w:cs="Times New Roman"/>
        </w:rPr>
        <w:t>村镇建设用地区</w:t>
      </w:r>
      <w:bookmarkEnd w:id="95"/>
      <w:bookmarkEnd w:id="96"/>
    </w:p>
    <w:p w14:paraId="05F91613" w14:textId="77777777" w:rsidR="00376637" w:rsidRPr="006A7FA6" w:rsidRDefault="0032542A">
      <w:pPr>
        <w:pStyle w:val="3"/>
        <w:keepNext w:val="0"/>
        <w:keepLines w:val="0"/>
        <w:widowControl w:val="0"/>
        <w:spacing w:before="120" w:after="120"/>
        <w:ind w:firstLineChars="0" w:firstLine="0"/>
        <w:rPr>
          <w:rFonts w:cs="Times New Roman"/>
        </w:rPr>
      </w:pPr>
      <w:bookmarkStart w:id="97" w:name="_Toc470539031"/>
      <w:r w:rsidRPr="006A7FA6">
        <w:rPr>
          <w:rFonts w:cs="Times New Roman"/>
        </w:rPr>
        <w:t>一、划定范围</w:t>
      </w:r>
      <w:bookmarkEnd w:id="97"/>
    </w:p>
    <w:p w14:paraId="3FD08AE7"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村镇建设用地区指为控制并引导农村居民点建设需要划定的土地用途区。规划期内，以建设宜居村庄、改善农村生产生活条件为目标，安排村镇建设用地区面积</w:t>
      </w:r>
      <w:r w:rsidR="001124D3" w:rsidRPr="006A7FA6">
        <w:rPr>
          <w:rFonts w:eastAsia="仿宋_GB2312" w:cs="Times New Roman"/>
          <w:sz w:val="28"/>
          <w:szCs w:val="28"/>
        </w:rPr>
        <w:t>13625.</w:t>
      </w:r>
      <w:r w:rsidR="00EA3B0D" w:rsidRPr="006A7FA6">
        <w:rPr>
          <w:rFonts w:eastAsia="仿宋_GB2312" w:cs="Times New Roman"/>
          <w:sz w:val="28"/>
          <w:szCs w:val="28"/>
        </w:rPr>
        <w:t>5</w:t>
      </w:r>
      <w:r w:rsidRPr="006A7FA6">
        <w:rPr>
          <w:rFonts w:eastAsia="仿宋_GB2312" w:cs="Times New Roman"/>
          <w:sz w:val="28"/>
          <w:szCs w:val="28"/>
        </w:rPr>
        <w:t>公顷，占土地总面积的</w:t>
      </w:r>
      <w:r w:rsidR="001124D3" w:rsidRPr="006A7FA6">
        <w:rPr>
          <w:rFonts w:eastAsia="仿宋_GB2312" w:cs="Times New Roman"/>
          <w:sz w:val="28"/>
          <w:szCs w:val="28"/>
        </w:rPr>
        <w:t>8.7</w:t>
      </w:r>
      <w:r w:rsidRPr="006A7FA6">
        <w:rPr>
          <w:rFonts w:eastAsia="仿宋_GB2312" w:cs="Times New Roman"/>
          <w:sz w:val="28"/>
          <w:szCs w:val="28"/>
        </w:rPr>
        <w:t>%</w:t>
      </w:r>
      <w:r w:rsidRPr="006A7FA6">
        <w:rPr>
          <w:rFonts w:eastAsia="仿宋_GB2312" w:cs="Times New Roman"/>
          <w:sz w:val="28"/>
          <w:szCs w:val="28"/>
        </w:rPr>
        <w:t>。</w:t>
      </w:r>
    </w:p>
    <w:p w14:paraId="3E6D9C01" w14:textId="77777777" w:rsidR="00376637" w:rsidRPr="006A7FA6" w:rsidRDefault="0032542A">
      <w:pPr>
        <w:pStyle w:val="3"/>
        <w:keepNext w:val="0"/>
        <w:keepLines w:val="0"/>
        <w:widowControl w:val="0"/>
        <w:spacing w:before="120" w:after="120"/>
        <w:ind w:firstLineChars="0" w:firstLine="0"/>
        <w:rPr>
          <w:rFonts w:cs="Times New Roman"/>
        </w:rPr>
      </w:pPr>
      <w:bookmarkStart w:id="98" w:name="_Toc470539032"/>
      <w:r w:rsidRPr="006A7FA6">
        <w:rPr>
          <w:rFonts w:cs="Times New Roman"/>
        </w:rPr>
        <w:t>二、管制规则</w:t>
      </w:r>
      <w:bookmarkEnd w:id="98"/>
    </w:p>
    <w:p w14:paraId="0E06B546" w14:textId="77777777" w:rsidR="00376637" w:rsidRPr="006A7FA6" w:rsidRDefault="0032542A">
      <w:pPr>
        <w:widowControl w:val="0"/>
        <w:ind w:firstLine="560"/>
        <w:rPr>
          <w:rFonts w:eastAsia="仿宋_GB2312" w:cs="Times New Roman"/>
          <w:sz w:val="28"/>
          <w:szCs w:val="28"/>
        </w:rPr>
      </w:pPr>
      <w:bookmarkStart w:id="99" w:name="_Toc470539033"/>
      <w:r w:rsidRPr="006A7FA6">
        <w:rPr>
          <w:rFonts w:eastAsia="仿宋_GB2312" w:cs="Times New Roman"/>
          <w:sz w:val="28"/>
          <w:szCs w:val="28"/>
        </w:rPr>
        <w:t>区内土地主要用于农村居民点建设，与经批准的村庄、集镇规划相衔接；区内村镇建设应优先利用现有低效建设用地、闲置地和废弃地；区内农用地在批准改变用途之前，应当按现用途使用，不得荒芜。</w:t>
      </w:r>
    </w:p>
    <w:p w14:paraId="3264E8EA" w14:textId="77777777" w:rsidR="00376637" w:rsidRPr="006A7FA6" w:rsidRDefault="0032542A" w:rsidP="00D622CF">
      <w:pPr>
        <w:pStyle w:val="2"/>
        <w:keepNext w:val="0"/>
        <w:keepLines w:val="0"/>
        <w:widowControl w:val="0"/>
        <w:spacing w:beforeLines="50" w:before="120" w:afterLines="50" w:after="120" w:line="360" w:lineRule="auto"/>
        <w:ind w:firstLineChars="0" w:firstLine="0"/>
        <w:jc w:val="center"/>
        <w:rPr>
          <w:rFonts w:ascii="Times New Roman" w:hAnsi="Times New Roman" w:cs="Times New Roman"/>
        </w:rPr>
      </w:pPr>
      <w:bookmarkStart w:id="100" w:name="_Toc503518255"/>
      <w:r w:rsidRPr="006A7FA6">
        <w:rPr>
          <w:rFonts w:ascii="Times New Roman" w:hAnsi="Times New Roman" w:cs="Times New Roman"/>
        </w:rPr>
        <w:t>第六节</w:t>
      </w:r>
      <w:r w:rsidRPr="006A7FA6">
        <w:rPr>
          <w:rFonts w:ascii="Times New Roman" w:hAnsi="Times New Roman" w:cs="Times New Roman"/>
        </w:rPr>
        <w:t xml:space="preserve"> </w:t>
      </w:r>
      <w:r w:rsidRPr="006A7FA6">
        <w:rPr>
          <w:rFonts w:ascii="Times New Roman" w:hAnsi="Times New Roman" w:cs="Times New Roman"/>
        </w:rPr>
        <w:t>村镇建设用地扩展区</w:t>
      </w:r>
      <w:bookmarkEnd w:id="100"/>
    </w:p>
    <w:p w14:paraId="64483278" w14:textId="77777777" w:rsidR="00376637" w:rsidRPr="006A7FA6" w:rsidRDefault="0032542A">
      <w:pPr>
        <w:pStyle w:val="3"/>
        <w:keepNext w:val="0"/>
        <w:keepLines w:val="0"/>
        <w:widowControl w:val="0"/>
        <w:spacing w:before="120" w:after="120"/>
        <w:ind w:firstLineChars="0" w:firstLine="0"/>
        <w:rPr>
          <w:rFonts w:cs="Times New Roman"/>
        </w:rPr>
      </w:pPr>
      <w:r w:rsidRPr="006A7FA6">
        <w:rPr>
          <w:rFonts w:cs="Times New Roman"/>
        </w:rPr>
        <w:t>一、划定范围</w:t>
      </w:r>
    </w:p>
    <w:p w14:paraId="40C52127" w14:textId="408CFA0F"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村镇建设用地扩展区</w:t>
      </w:r>
      <w:r w:rsidR="00F80110">
        <w:rPr>
          <w:rFonts w:eastAsia="仿宋_GB2312" w:cs="Times New Roman" w:hint="eastAsia"/>
          <w:sz w:val="28"/>
          <w:szCs w:val="28"/>
        </w:rPr>
        <w:t>，</w:t>
      </w:r>
      <w:r w:rsidRPr="006A7FA6">
        <w:rPr>
          <w:rFonts w:eastAsia="仿宋_GB2312" w:cs="Times New Roman"/>
          <w:sz w:val="28"/>
          <w:szCs w:val="28"/>
        </w:rPr>
        <w:t>指规划确定保留的部分农村居民点用地外</w:t>
      </w:r>
      <w:r w:rsidR="00F80110">
        <w:rPr>
          <w:rFonts w:eastAsia="仿宋_GB2312" w:cs="Times New Roman" w:hint="eastAsia"/>
          <w:sz w:val="28"/>
          <w:szCs w:val="28"/>
        </w:rPr>
        <w:t>、</w:t>
      </w:r>
      <w:r w:rsidRPr="006A7FA6">
        <w:rPr>
          <w:rFonts w:eastAsia="仿宋_GB2312" w:cs="Times New Roman"/>
          <w:sz w:val="28"/>
          <w:szCs w:val="28"/>
        </w:rPr>
        <w:t>为安排新增宅基地而划定的有条件建设区。面积为</w:t>
      </w:r>
      <w:r w:rsidR="001124D3" w:rsidRPr="006A7FA6">
        <w:rPr>
          <w:rFonts w:eastAsia="仿宋_GB2312" w:cs="Times New Roman"/>
          <w:sz w:val="28"/>
          <w:szCs w:val="28"/>
        </w:rPr>
        <w:t>117.</w:t>
      </w:r>
      <w:r w:rsidR="008B38C0" w:rsidRPr="006A7FA6">
        <w:rPr>
          <w:rFonts w:eastAsia="仿宋_GB2312" w:cs="Times New Roman"/>
          <w:sz w:val="28"/>
          <w:szCs w:val="28"/>
        </w:rPr>
        <w:t>8</w:t>
      </w:r>
      <w:r w:rsidRPr="006A7FA6">
        <w:rPr>
          <w:rFonts w:eastAsia="仿宋_GB2312" w:cs="Times New Roman"/>
          <w:sz w:val="28"/>
          <w:szCs w:val="28"/>
        </w:rPr>
        <w:t>公顷，占土地总面积的</w:t>
      </w:r>
      <w:r w:rsidRPr="006A7FA6">
        <w:rPr>
          <w:rFonts w:eastAsia="仿宋_GB2312" w:cs="Times New Roman"/>
          <w:sz w:val="28"/>
          <w:szCs w:val="28"/>
        </w:rPr>
        <w:t>0.1%</w:t>
      </w:r>
      <w:r w:rsidRPr="006A7FA6">
        <w:rPr>
          <w:rFonts w:eastAsia="仿宋_GB2312" w:cs="Times New Roman"/>
          <w:sz w:val="28"/>
          <w:szCs w:val="28"/>
        </w:rPr>
        <w:t>。</w:t>
      </w:r>
    </w:p>
    <w:p w14:paraId="65959CCC" w14:textId="77777777" w:rsidR="00376637" w:rsidRPr="006A7FA6" w:rsidRDefault="0032542A">
      <w:pPr>
        <w:pStyle w:val="3"/>
        <w:keepNext w:val="0"/>
        <w:keepLines w:val="0"/>
        <w:widowControl w:val="0"/>
        <w:spacing w:before="120" w:after="120"/>
        <w:ind w:firstLineChars="0" w:firstLine="0"/>
        <w:rPr>
          <w:rFonts w:cs="Times New Roman"/>
        </w:rPr>
      </w:pPr>
      <w:r w:rsidRPr="006A7FA6">
        <w:rPr>
          <w:rFonts w:cs="Times New Roman"/>
        </w:rPr>
        <w:lastRenderedPageBreak/>
        <w:t>二、管制规则</w:t>
      </w:r>
    </w:p>
    <w:p w14:paraId="37AD30D3" w14:textId="7958ED0E"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村镇建设用地</w:t>
      </w:r>
      <w:proofErr w:type="gramStart"/>
      <w:r w:rsidRPr="006A7FA6">
        <w:rPr>
          <w:rFonts w:eastAsia="仿宋_GB2312" w:cs="Times New Roman"/>
          <w:sz w:val="28"/>
          <w:szCs w:val="28"/>
        </w:rPr>
        <w:t>扩展区</w:t>
      </w:r>
      <w:proofErr w:type="gramEnd"/>
      <w:r w:rsidRPr="006A7FA6">
        <w:rPr>
          <w:rFonts w:eastAsia="仿宋_GB2312" w:cs="Times New Roman"/>
          <w:sz w:val="28"/>
          <w:szCs w:val="28"/>
        </w:rPr>
        <w:t>的管制参照城镇建设用地</w:t>
      </w:r>
      <w:proofErr w:type="gramStart"/>
      <w:r w:rsidRPr="006A7FA6">
        <w:rPr>
          <w:rFonts w:eastAsia="仿宋_GB2312" w:cs="Times New Roman"/>
          <w:sz w:val="28"/>
          <w:szCs w:val="28"/>
        </w:rPr>
        <w:t>扩展</w:t>
      </w:r>
      <w:proofErr w:type="gramEnd"/>
      <w:r w:rsidRPr="006A7FA6">
        <w:rPr>
          <w:rFonts w:eastAsia="仿宋_GB2312" w:cs="Times New Roman"/>
          <w:sz w:val="28"/>
          <w:szCs w:val="28"/>
        </w:rPr>
        <w:t>区的管制规则</w:t>
      </w:r>
      <w:r w:rsidR="00F80110" w:rsidRPr="006A7FA6">
        <w:rPr>
          <w:rFonts w:eastAsia="仿宋_GB2312" w:cs="Times New Roman"/>
          <w:sz w:val="28"/>
          <w:szCs w:val="28"/>
        </w:rPr>
        <w:t>执行</w:t>
      </w:r>
      <w:r w:rsidRPr="006A7FA6">
        <w:rPr>
          <w:rFonts w:eastAsia="仿宋_GB2312" w:cs="Times New Roman"/>
          <w:sz w:val="28"/>
          <w:szCs w:val="28"/>
        </w:rPr>
        <w:t>。区内土地主要用于农村居民点建设，与经批准的村庄、集镇规划相衔接；区内农用地在批准改变用途之前，应当按原用途使用，不得荒芜；村镇建设用地</w:t>
      </w:r>
      <w:proofErr w:type="gramStart"/>
      <w:r w:rsidRPr="006A7FA6">
        <w:rPr>
          <w:rFonts w:eastAsia="仿宋_GB2312" w:cs="Times New Roman"/>
          <w:sz w:val="28"/>
          <w:szCs w:val="28"/>
        </w:rPr>
        <w:t>扩展区</w:t>
      </w:r>
      <w:proofErr w:type="gramEnd"/>
      <w:r w:rsidRPr="006A7FA6">
        <w:rPr>
          <w:rFonts w:eastAsia="仿宋_GB2312" w:cs="Times New Roman"/>
          <w:sz w:val="28"/>
          <w:szCs w:val="28"/>
        </w:rPr>
        <w:t>边界不得随意调整；逐步引导区外城乡建设用地经整理复垦后，用于满足区内的建设项目用地需求。在不突破规划城乡建设用地总规模前提下，经批准，规划建设用地布局可在区内进行调整。</w:t>
      </w:r>
    </w:p>
    <w:p w14:paraId="0A36EC04" w14:textId="77777777" w:rsidR="00376637" w:rsidRPr="006A7FA6" w:rsidRDefault="0032542A" w:rsidP="00D622CF">
      <w:pPr>
        <w:pStyle w:val="2"/>
        <w:keepNext w:val="0"/>
        <w:keepLines w:val="0"/>
        <w:widowControl w:val="0"/>
        <w:spacing w:beforeLines="50" w:before="120" w:afterLines="50" w:after="120" w:line="360" w:lineRule="auto"/>
        <w:ind w:firstLineChars="0" w:firstLine="0"/>
        <w:jc w:val="center"/>
        <w:rPr>
          <w:rFonts w:ascii="Times New Roman" w:hAnsi="Times New Roman" w:cs="Times New Roman"/>
        </w:rPr>
      </w:pPr>
      <w:bookmarkStart w:id="101" w:name="_Toc503518256"/>
      <w:r w:rsidRPr="006A7FA6">
        <w:rPr>
          <w:rFonts w:ascii="Times New Roman" w:hAnsi="Times New Roman" w:cs="Times New Roman"/>
        </w:rPr>
        <w:t>第七节</w:t>
      </w:r>
      <w:r w:rsidRPr="006A7FA6">
        <w:rPr>
          <w:rFonts w:ascii="Times New Roman" w:hAnsi="Times New Roman" w:cs="Times New Roman"/>
        </w:rPr>
        <w:t xml:space="preserve"> </w:t>
      </w:r>
      <w:r w:rsidRPr="006A7FA6">
        <w:rPr>
          <w:rFonts w:ascii="Times New Roman" w:hAnsi="Times New Roman" w:cs="Times New Roman"/>
        </w:rPr>
        <w:t>独立工矿区</w:t>
      </w:r>
      <w:bookmarkEnd w:id="99"/>
      <w:bookmarkEnd w:id="101"/>
    </w:p>
    <w:p w14:paraId="7809155D" w14:textId="77777777" w:rsidR="00376637" w:rsidRPr="006A7FA6" w:rsidRDefault="0032542A">
      <w:pPr>
        <w:pStyle w:val="3"/>
        <w:keepNext w:val="0"/>
        <w:keepLines w:val="0"/>
        <w:widowControl w:val="0"/>
        <w:spacing w:before="120" w:after="120"/>
        <w:ind w:firstLineChars="0" w:firstLine="0"/>
        <w:rPr>
          <w:rFonts w:cs="Times New Roman"/>
        </w:rPr>
      </w:pPr>
      <w:bookmarkStart w:id="102" w:name="_Toc470539034"/>
      <w:r w:rsidRPr="006A7FA6">
        <w:rPr>
          <w:rFonts w:cs="Times New Roman"/>
        </w:rPr>
        <w:t>一、划定范围</w:t>
      </w:r>
      <w:bookmarkEnd w:id="102"/>
    </w:p>
    <w:p w14:paraId="0F858EAB"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独立工矿区指独立于城镇村之外的其他独立建设用地发展需要划定的土地用途区，主要为现状砖瓦窑用地，面积为</w:t>
      </w:r>
      <w:r w:rsidR="001124D3" w:rsidRPr="006A7FA6">
        <w:rPr>
          <w:rFonts w:eastAsia="仿宋_GB2312" w:cs="Times New Roman"/>
          <w:sz w:val="28"/>
          <w:szCs w:val="28"/>
        </w:rPr>
        <w:t>65.5</w:t>
      </w:r>
      <w:r w:rsidRPr="006A7FA6">
        <w:rPr>
          <w:rFonts w:eastAsia="仿宋_GB2312" w:cs="Times New Roman"/>
          <w:sz w:val="28"/>
          <w:szCs w:val="28"/>
        </w:rPr>
        <w:t>公顷，占土地总面积的</w:t>
      </w:r>
      <w:r w:rsidRPr="006A7FA6">
        <w:rPr>
          <w:rFonts w:eastAsia="仿宋_GB2312" w:cs="Times New Roman"/>
          <w:sz w:val="28"/>
          <w:szCs w:val="28"/>
        </w:rPr>
        <w:t>0.04%</w:t>
      </w:r>
      <w:r w:rsidRPr="006A7FA6">
        <w:rPr>
          <w:rFonts w:eastAsia="仿宋_GB2312" w:cs="Times New Roman"/>
          <w:sz w:val="28"/>
          <w:szCs w:val="28"/>
        </w:rPr>
        <w:t>。</w:t>
      </w:r>
    </w:p>
    <w:p w14:paraId="11BEEF98" w14:textId="77777777" w:rsidR="00376637" w:rsidRPr="006A7FA6" w:rsidRDefault="0032542A">
      <w:pPr>
        <w:pStyle w:val="3"/>
        <w:keepNext w:val="0"/>
        <w:keepLines w:val="0"/>
        <w:widowControl w:val="0"/>
        <w:spacing w:before="120" w:after="120"/>
        <w:ind w:firstLineChars="0" w:firstLine="0"/>
        <w:rPr>
          <w:rFonts w:cs="Times New Roman"/>
        </w:rPr>
      </w:pPr>
      <w:bookmarkStart w:id="103" w:name="_Toc470539035"/>
      <w:r w:rsidRPr="006A7FA6">
        <w:rPr>
          <w:rFonts w:cs="Times New Roman"/>
        </w:rPr>
        <w:t>二、管制规则</w:t>
      </w:r>
      <w:bookmarkEnd w:id="103"/>
    </w:p>
    <w:p w14:paraId="64FA59E8"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区内土地主要用于采矿业以及其他不宜在居民点内安排的用地；区内土地使用应符合经批准的工矿建设规划及相关规划；区内因生产建设挖掘、塌陷、压占的土地应及时复垦；区内建设应优先利用现有低效建设用地、闲置地和废弃地；区内农用地在批准改变用途之前，应当按现有用途使用，不得荒芜。</w:t>
      </w:r>
    </w:p>
    <w:p w14:paraId="73580241" w14:textId="77777777" w:rsidR="00376637" w:rsidRPr="006A7FA6" w:rsidRDefault="0032542A" w:rsidP="00D622CF">
      <w:pPr>
        <w:pStyle w:val="2"/>
        <w:keepNext w:val="0"/>
        <w:keepLines w:val="0"/>
        <w:widowControl w:val="0"/>
        <w:spacing w:beforeLines="50" w:before="120" w:afterLines="50" w:after="120" w:line="360" w:lineRule="auto"/>
        <w:ind w:firstLineChars="0" w:firstLine="0"/>
        <w:jc w:val="center"/>
        <w:rPr>
          <w:rFonts w:ascii="Times New Roman" w:hAnsi="Times New Roman" w:cs="Times New Roman"/>
        </w:rPr>
      </w:pPr>
      <w:bookmarkStart w:id="104" w:name="_Toc470539036"/>
      <w:bookmarkStart w:id="105" w:name="_Toc503518257"/>
      <w:r w:rsidRPr="006A7FA6">
        <w:rPr>
          <w:rFonts w:ascii="Times New Roman" w:hAnsi="Times New Roman" w:cs="Times New Roman"/>
        </w:rPr>
        <w:t>第八节</w:t>
      </w:r>
      <w:r w:rsidRPr="006A7FA6">
        <w:rPr>
          <w:rFonts w:ascii="Times New Roman" w:hAnsi="Times New Roman" w:cs="Times New Roman"/>
        </w:rPr>
        <w:t xml:space="preserve"> </w:t>
      </w:r>
      <w:r w:rsidRPr="006A7FA6">
        <w:rPr>
          <w:rFonts w:ascii="Times New Roman" w:hAnsi="Times New Roman" w:cs="Times New Roman"/>
        </w:rPr>
        <w:t>林业用地区</w:t>
      </w:r>
      <w:bookmarkEnd w:id="104"/>
      <w:bookmarkEnd w:id="105"/>
    </w:p>
    <w:p w14:paraId="125B63D0" w14:textId="77777777" w:rsidR="00376637" w:rsidRPr="006A7FA6" w:rsidRDefault="0032542A">
      <w:pPr>
        <w:pStyle w:val="3"/>
        <w:keepNext w:val="0"/>
        <w:keepLines w:val="0"/>
        <w:widowControl w:val="0"/>
        <w:spacing w:before="120" w:after="120"/>
        <w:ind w:firstLineChars="0" w:firstLine="0"/>
        <w:rPr>
          <w:rFonts w:cs="Times New Roman"/>
        </w:rPr>
      </w:pPr>
      <w:bookmarkStart w:id="106" w:name="_Toc470539037"/>
      <w:r w:rsidRPr="006A7FA6">
        <w:rPr>
          <w:rFonts w:cs="Times New Roman"/>
        </w:rPr>
        <w:t>一、划定范围</w:t>
      </w:r>
      <w:bookmarkEnd w:id="106"/>
    </w:p>
    <w:p w14:paraId="5710E120"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林业用地区是指落实植树造林任务和改善生态环境需要划定的土地用途区，主要包括：</w:t>
      </w:r>
      <w:r w:rsidRPr="006A7FA6">
        <w:rPr>
          <w:rFonts w:eastAsia="仿宋_GB2312" w:cs="Times New Roman"/>
          <w:sz w:val="28"/>
          <w:szCs w:val="28"/>
        </w:rPr>
        <w:t>“</w:t>
      </w:r>
      <w:r w:rsidRPr="006A7FA6">
        <w:rPr>
          <w:rFonts w:eastAsia="仿宋_GB2312" w:cs="Times New Roman"/>
          <w:sz w:val="28"/>
          <w:szCs w:val="28"/>
        </w:rPr>
        <w:t>十三五</w:t>
      </w:r>
      <w:r w:rsidRPr="006A7FA6">
        <w:rPr>
          <w:rFonts w:eastAsia="仿宋_GB2312" w:cs="Times New Roman"/>
          <w:sz w:val="28"/>
          <w:szCs w:val="28"/>
        </w:rPr>
        <w:t>”</w:t>
      </w:r>
      <w:r w:rsidRPr="006A7FA6">
        <w:rPr>
          <w:rFonts w:eastAsia="仿宋_GB2312" w:cs="Times New Roman"/>
          <w:sz w:val="28"/>
          <w:szCs w:val="28"/>
        </w:rPr>
        <w:t>期间京津冀协同发展生态建设</w:t>
      </w:r>
      <w:r w:rsidRPr="006A7FA6">
        <w:rPr>
          <w:rFonts w:eastAsia="仿宋_GB2312" w:cs="Times New Roman"/>
          <w:sz w:val="28"/>
          <w:szCs w:val="28"/>
        </w:rPr>
        <w:lastRenderedPageBreak/>
        <w:t>安排的植树造林任务、港北森林公园、武清区内道路（河流）两侧的绿化隔离带、现状保留的林地（已划入其他土地用途分区的除外），面积</w:t>
      </w:r>
      <w:r w:rsidR="00EA3B0D" w:rsidRPr="006A7FA6">
        <w:rPr>
          <w:rFonts w:eastAsia="仿宋_GB2312" w:cs="Times New Roman"/>
          <w:sz w:val="28"/>
          <w:szCs w:val="28"/>
        </w:rPr>
        <w:t>7877.9</w:t>
      </w:r>
      <w:r w:rsidRPr="006A7FA6">
        <w:rPr>
          <w:rFonts w:eastAsia="仿宋_GB2312" w:cs="Times New Roman"/>
          <w:sz w:val="28"/>
          <w:szCs w:val="28"/>
        </w:rPr>
        <w:t>公顷，占规划土地总面积的</w:t>
      </w:r>
      <w:r w:rsidR="001124D3" w:rsidRPr="006A7FA6">
        <w:rPr>
          <w:rFonts w:eastAsia="仿宋_GB2312" w:cs="Times New Roman"/>
          <w:sz w:val="28"/>
          <w:szCs w:val="28"/>
        </w:rPr>
        <w:t>5.</w:t>
      </w:r>
      <w:r w:rsidR="008B38C0" w:rsidRPr="006A7FA6">
        <w:rPr>
          <w:rFonts w:eastAsia="仿宋_GB2312" w:cs="Times New Roman"/>
          <w:sz w:val="28"/>
          <w:szCs w:val="28"/>
        </w:rPr>
        <w:t>0</w:t>
      </w:r>
      <w:r w:rsidRPr="006A7FA6">
        <w:rPr>
          <w:rFonts w:eastAsia="仿宋_GB2312" w:cs="Times New Roman"/>
          <w:sz w:val="28"/>
          <w:szCs w:val="28"/>
        </w:rPr>
        <w:t>%</w:t>
      </w:r>
      <w:r w:rsidRPr="006A7FA6">
        <w:rPr>
          <w:rFonts w:eastAsia="仿宋_GB2312" w:cs="Times New Roman"/>
          <w:sz w:val="28"/>
          <w:szCs w:val="28"/>
        </w:rPr>
        <w:t>。</w:t>
      </w:r>
    </w:p>
    <w:p w14:paraId="3D997C2A" w14:textId="77777777" w:rsidR="00376637" w:rsidRPr="006A7FA6" w:rsidRDefault="0032542A">
      <w:pPr>
        <w:pStyle w:val="3"/>
        <w:keepNext w:val="0"/>
        <w:keepLines w:val="0"/>
        <w:widowControl w:val="0"/>
        <w:spacing w:before="120" w:after="120"/>
        <w:ind w:firstLineChars="0" w:firstLine="0"/>
        <w:rPr>
          <w:rFonts w:cs="Times New Roman"/>
        </w:rPr>
      </w:pPr>
      <w:bookmarkStart w:id="107" w:name="_Toc470539038"/>
      <w:r w:rsidRPr="006A7FA6">
        <w:rPr>
          <w:rFonts w:cs="Times New Roman"/>
        </w:rPr>
        <w:t>二、管制规则</w:t>
      </w:r>
      <w:bookmarkEnd w:id="107"/>
    </w:p>
    <w:p w14:paraId="443D348B"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区内土地主要用于林业生产以及直接为林业生产和生态建设服务的营林设施建设；区内现有非农建设用地，应当按其适宜性调整为林地或者其他类型的营林设施用地，规划期间确实不能调整的，可保留现状用途，但不得扩大面积；未经批准，禁止占用区内土地进行非农业建设，加强林地管理，禁止占用区内土地进行毁林开垦、挖沙、采石、取土等活动；区内零星耕地因生态建设和环境保护需要可转为林地。</w:t>
      </w:r>
    </w:p>
    <w:p w14:paraId="7B1597CD" w14:textId="77777777" w:rsidR="00376637" w:rsidRPr="006A7FA6" w:rsidRDefault="0032542A" w:rsidP="00D622CF">
      <w:pPr>
        <w:pStyle w:val="2"/>
        <w:keepNext w:val="0"/>
        <w:keepLines w:val="0"/>
        <w:widowControl w:val="0"/>
        <w:spacing w:beforeLines="50" w:before="120" w:afterLines="50" w:after="120" w:line="360" w:lineRule="auto"/>
        <w:ind w:firstLineChars="0" w:firstLine="0"/>
        <w:jc w:val="center"/>
        <w:rPr>
          <w:rFonts w:ascii="Times New Roman" w:hAnsi="Times New Roman" w:cs="Times New Roman"/>
        </w:rPr>
      </w:pPr>
      <w:bookmarkStart w:id="108" w:name="_Toc470539039"/>
      <w:bookmarkStart w:id="109" w:name="_Toc503518258"/>
      <w:r w:rsidRPr="006A7FA6">
        <w:rPr>
          <w:rFonts w:ascii="Times New Roman" w:hAnsi="Times New Roman" w:cs="Times New Roman"/>
        </w:rPr>
        <w:t>第九节</w:t>
      </w:r>
      <w:r w:rsidRPr="006A7FA6">
        <w:rPr>
          <w:rFonts w:ascii="Times New Roman" w:hAnsi="Times New Roman" w:cs="Times New Roman"/>
        </w:rPr>
        <w:t xml:space="preserve"> </w:t>
      </w:r>
      <w:r w:rsidRPr="006A7FA6">
        <w:rPr>
          <w:rFonts w:ascii="Times New Roman" w:hAnsi="Times New Roman" w:cs="Times New Roman"/>
        </w:rPr>
        <w:t>一般农地区</w:t>
      </w:r>
      <w:bookmarkEnd w:id="108"/>
      <w:bookmarkEnd w:id="109"/>
    </w:p>
    <w:p w14:paraId="066D957A" w14:textId="77777777" w:rsidR="00376637" w:rsidRPr="006A7FA6" w:rsidRDefault="0032542A">
      <w:pPr>
        <w:pStyle w:val="3"/>
        <w:keepNext w:val="0"/>
        <w:keepLines w:val="0"/>
        <w:widowControl w:val="0"/>
        <w:spacing w:before="120" w:after="120"/>
        <w:ind w:firstLineChars="0" w:firstLine="0"/>
        <w:rPr>
          <w:rFonts w:cs="Times New Roman"/>
        </w:rPr>
      </w:pPr>
      <w:bookmarkStart w:id="110" w:name="_Toc470539040"/>
      <w:r w:rsidRPr="006A7FA6">
        <w:rPr>
          <w:rFonts w:cs="Times New Roman"/>
        </w:rPr>
        <w:t>一、划定范围</w:t>
      </w:r>
      <w:bookmarkEnd w:id="110"/>
    </w:p>
    <w:p w14:paraId="350C227E"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一般</w:t>
      </w:r>
      <w:proofErr w:type="gramStart"/>
      <w:r w:rsidRPr="006A7FA6">
        <w:rPr>
          <w:rFonts w:eastAsia="仿宋_GB2312" w:cs="Times New Roman"/>
          <w:sz w:val="28"/>
          <w:szCs w:val="28"/>
        </w:rPr>
        <w:t>农地区</w:t>
      </w:r>
      <w:proofErr w:type="gramEnd"/>
      <w:r w:rsidRPr="006A7FA6">
        <w:rPr>
          <w:rFonts w:eastAsia="仿宋_GB2312" w:cs="Times New Roman"/>
          <w:sz w:val="28"/>
          <w:szCs w:val="28"/>
        </w:rPr>
        <w:t>指基本农田保护区以外，为农业生产发展需要划定的土地用途区，主要分布武清区西部和北部区域，面积</w:t>
      </w:r>
      <w:r w:rsidR="00F46AD0" w:rsidRPr="006A7FA6">
        <w:rPr>
          <w:rFonts w:eastAsia="仿宋_GB2312" w:cs="Times New Roman"/>
          <w:sz w:val="28"/>
          <w:szCs w:val="28"/>
        </w:rPr>
        <w:t>983</w:t>
      </w:r>
      <w:r w:rsidR="00EA3B0D" w:rsidRPr="006A7FA6">
        <w:rPr>
          <w:rFonts w:eastAsia="仿宋_GB2312" w:cs="Times New Roman"/>
          <w:sz w:val="28"/>
          <w:szCs w:val="28"/>
        </w:rPr>
        <w:t>6.1</w:t>
      </w:r>
      <w:r w:rsidRPr="006A7FA6">
        <w:rPr>
          <w:rFonts w:eastAsia="仿宋_GB2312" w:cs="Times New Roman"/>
          <w:sz w:val="28"/>
          <w:szCs w:val="28"/>
        </w:rPr>
        <w:t>公顷，占土地总面积的</w:t>
      </w:r>
      <w:r w:rsidR="00F46AD0" w:rsidRPr="006A7FA6">
        <w:rPr>
          <w:rFonts w:eastAsia="仿宋_GB2312" w:cs="Times New Roman"/>
          <w:sz w:val="28"/>
          <w:szCs w:val="28"/>
        </w:rPr>
        <w:t>6.3</w:t>
      </w:r>
      <w:r w:rsidRPr="006A7FA6">
        <w:rPr>
          <w:rFonts w:eastAsia="仿宋_GB2312" w:cs="Times New Roman"/>
          <w:sz w:val="28"/>
          <w:szCs w:val="28"/>
        </w:rPr>
        <w:t>%</w:t>
      </w:r>
      <w:r w:rsidR="00F46AD0" w:rsidRPr="006A7FA6">
        <w:rPr>
          <w:rFonts w:eastAsia="仿宋_GB2312" w:cs="Times New Roman"/>
          <w:sz w:val="28"/>
          <w:szCs w:val="28"/>
        </w:rPr>
        <w:t>，其中按照天津市统一要求，划定基本农田整备区，面积为</w:t>
      </w:r>
      <w:r w:rsidR="00F46AD0" w:rsidRPr="006A7FA6">
        <w:rPr>
          <w:rFonts w:eastAsia="仿宋_GB2312" w:cs="Times New Roman"/>
          <w:sz w:val="28"/>
          <w:szCs w:val="28"/>
        </w:rPr>
        <w:t>767.1</w:t>
      </w:r>
      <w:r w:rsidR="00F46AD0" w:rsidRPr="006A7FA6">
        <w:rPr>
          <w:rFonts w:eastAsia="仿宋_GB2312" w:cs="Times New Roman"/>
          <w:sz w:val="28"/>
          <w:szCs w:val="28"/>
        </w:rPr>
        <w:t>公顷，占土地总面积</w:t>
      </w:r>
      <w:r w:rsidR="00F46AD0" w:rsidRPr="006A7FA6">
        <w:rPr>
          <w:rFonts w:eastAsia="仿宋_GB2312" w:cs="Times New Roman"/>
          <w:sz w:val="28"/>
          <w:szCs w:val="28"/>
        </w:rPr>
        <w:t>0.5%</w:t>
      </w:r>
      <w:r w:rsidRPr="006A7FA6">
        <w:rPr>
          <w:rFonts w:eastAsia="仿宋_GB2312" w:cs="Times New Roman"/>
          <w:sz w:val="28"/>
          <w:szCs w:val="28"/>
        </w:rPr>
        <w:t>。</w:t>
      </w:r>
    </w:p>
    <w:p w14:paraId="2D9405F4" w14:textId="77777777" w:rsidR="00376637" w:rsidRPr="006A7FA6" w:rsidRDefault="0032542A">
      <w:pPr>
        <w:pStyle w:val="3"/>
        <w:keepNext w:val="0"/>
        <w:keepLines w:val="0"/>
        <w:widowControl w:val="0"/>
        <w:spacing w:before="120" w:after="120"/>
        <w:ind w:firstLineChars="0" w:firstLine="0"/>
        <w:rPr>
          <w:rFonts w:cs="Times New Roman"/>
        </w:rPr>
      </w:pPr>
      <w:bookmarkStart w:id="111" w:name="_Toc470539041"/>
      <w:r w:rsidRPr="006A7FA6">
        <w:rPr>
          <w:rFonts w:cs="Times New Roman"/>
        </w:rPr>
        <w:t>二、管制规则</w:t>
      </w:r>
      <w:bookmarkEnd w:id="111"/>
    </w:p>
    <w:p w14:paraId="22B534BD"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区内土地主要为耕地、园地、畜禽水产养殖地和直接为农业生产服务的农村道路、农田水利、农田防护林及其他农业设施用地；区内现有非农建设用地和其他零星农用地应当优先整理、复垦或调整为耕地、园地、林地，规划期间确实不能整理、复垦或调整的，可保留现状用途，但不得扩大面积；不得破坏、污染和荒芜区内土地。</w:t>
      </w:r>
    </w:p>
    <w:p w14:paraId="1CB4FAFF" w14:textId="77777777" w:rsidR="00376637" w:rsidRPr="006A7FA6" w:rsidRDefault="0032542A" w:rsidP="00D622CF">
      <w:pPr>
        <w:pStyle w:val="2"/>
        <w:keepNext w:val="0"/>
        <w:keepLines w:val="0"/>
        <w:widowControl w:val="0"/>
        <w:spacing w:beforeLines="50" w:before="120" w:afterLines="50" w:after="120" w:line="360" w:lineRule="auto"/>
        <w:ind w:firstLineChars="0" w:firstLine="0"/>
        <w:jc w:val="center"/>
        <w:rPr>
          <w:rFonts w:ascii="Times New Roman" w:hAnsi="Times New Roman" w:cs="Times New Roman"/>
        </w:rPr>
      </w:pPr>
      <w:bookmarkStart w:id="112" w:name="_Toc470539042"/>
      <w:bookmarkStart w:id="113" w:name="_Toc503518259"/>
      <w:r w:rsidRPr="006A7FA6">
        <w:rPr>
          <w:rFonts w:ascii="Times New Roman" w:hAnsi="Times New Roman" w:cs="Times New Roman"/>
        </w:rPr>
        <w:lastRenderedPageBreak/>
        <w:t>第十节</w:t>
      </w:r>
      <w:r w:rsidRPr="006A7FA6">
        <w:rPr>
          <w:rFonts w:ascii="Times New Roman" w:hAnsi="Times New Roman" w:cs="Times New Roman"/>
        </w:rPr>
        <w:t xml:space="preserve"> </w:t>
      </w:r>
      <w:r w:rsidRPr="006A7FA6">
        <w:rPr>
          <w:rFonts w:ascii="Times New Roman" w:hAnsi="Times New Roman" w:cs="Times New Roman"/>
        </w:rPr>
        <w:t>其他用地区</w:t>
      </w:r>
      <w:bookmarkEnd w:id="112"/>
      <w:bookmarkEnd w:id="113"/>
    </w:p>
    <w:p w14:paraId="660DD549" w14:textId="77777777" w:rsidR="00376637" w:rsidRPr="006A7FA6" w:rsidRDefault="0032542A">
      <w:pPr>
        <w:pStyle w:val="3"/>
        <w:keepNext w:val="0"/>
        <w:keepLines w:val="0"/>
        <w:widowControl w:val="0"/>
        <w:spacing w:before="120" w:after="120"/>
        <w:ind w:firstLineChars="0" w:firstLine="0"/>
        <w:rPr>
          <w:rFonts w:cs="Times New Roman"/>
        </w:rPr>
      </w:pPr>
      <w:bookmarkStart w:id="114" w:name="_Toc470539043"/>
      <w:r w:rsidRPr="006A7FA6">
        <w:rPr>
          <w:rFonts w:cs="Times New Roman"/>
        </w:rPr>
        <w:t>一、划定范围</w:t>
      </w:r>
      <w:bookmarkEnd w:id="114"/>
    </w:p>
    <w:p w14:paraId="3BBC4AC1"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其他用地区指除基本农田保护区、生态环境安全控制区、城镇建设用地区、城镇建设用地扩展区、村镇建设用地区、村镇建设用地扩展区、独立工矿区、林业用地区、一般</w:t>
      </w:r>
      <w:proofErr w:type="gramStart"/>
      <w:r w:rsidRPr="006A7FA6">
        <w:rPr>
          <w:rFonts w:eastAsia="仿宋_GB2312" w:cs="Times New Roman"/>
          <w:sz w:val="28"/>
          <w:szCs w:val="28"/>
        </w:rPr>
        <w:t>农地区</w:t>
      </w:r>
      <w:proofErr w:type="gramEnd"/>
      <w:r w:rsidRPr="006A7FA6">
        <w:rPr>
          <w:rFonts w:eastAsia="仿宋_GB2312" w:cs="Times New Roman"/>
          <w:sz w:val="28"/>
          <w:szCs w:val="28"/>
        </w:rPr>
        <w:t>以外的区域，主要包括交通水利用地和其他土地。其他用地区面积为</w:t>
      </w:r>
      <w:r w:rsidR="00EA3B0D" w:rsidRPr="006A7FA6">
        <w:rPr>
          <w:rFonts w:eastAsia="仿宋_GB2312" w:cs="Times New Roman"/>
          <w:sz w:val="28"/>
          <w:szCs w:val="28"/>
        </w:rPr>
        <w:t>6938.0</w:t>
      </w:r>
      <w:r w:rsidRPr="006A7FA6">
        <w:rPr>
          <w:rFonts w:eastAsia="仿宋_GB2312" w:cs="Times New Roman"/>
          <w:sz w:val="28"/>
          <w:szCs w:val="28"/>
        </w:rPr>
        <w:t>公顷，占土地总面积的</w:t>
      </w:r>
      <w:r w:rsidRPr="006A7FA6">
        <w:rPr>
          <w:rFonts w:eastAsia="仿宋_GB2312" w:cs="Times New Roman"/>
          <w:sz w:val="28"/>
          <w:szCs w:val="28"/>
        </w:rPr>
        <w:t>4.</w:t>
      </w:r>
      <w:r w:rsidR="008B38C0" w:rsidRPr="006A7FA6">
        <w:rPr>
          <w:rFonts w:eastAsia="仿宋_GB2312" w:cs="Times New Roman"/>
          <w:sz w:val="28"/>
          <w:szCs w:val="28"/>
        </w:rPr>
        <w:t>4</w:t>
      </w:r>
      <w:r w:rsidRPr="006A7FA6">
        <w:rPr>
          <w:rFonts w:eastAsia="仿宋_GB2312" w:cs="Times New Roman"/>
          <w:sz w:val="28"/>
          <w:szCs w:val="28"/>
        </w:rPr>
        <w:t>%</w:t>
      </w:r>
      <w:r w:rsidRPr="006A7FA6">
        <w:rPr>
          <w:rFonts w:eastAsia="仿宋_GB2312" w:cs="Times New Roman"/>
          <w:sz w:val="28"/>
          <w:szCs w:val="28"/>
        </w:rPr>
        <w:t>。</w:t>
      </w:r>
    </w:p>
    <w:p w14:paraId="418CA3E8" w14:textId="77777777" w:rsidR="00376637" w:rsidRPr="006A7FA6" w:rsidRDefault="0032542A">
      <w:pPr>
        <w:pStyle w:val="3"/>
        <w:keepNext w:val="0"/>
        <w:keepLines w:val="0"/>
        <w:widowControl w:val="0"/>
        <w:spacing w:before="120" w:after="120"/>
        <w:ind w:firstLineChars="0" w:firstLine="0"/>
        <w:rPr>
          <w:rFonts w:cs="Times New Roman"/>
        </w:rPr>
      </w:pPr>
      <w:bookmarkStart w:id="115" w:name="_Toc470539044"/>
      <w:r w:rsidRPr="006A7FA6">
        <w:rPr>
          <w:rFonts w:cs="Times New Roman"/>
        </w:rPr>
        <w:t>二、管制规则</w:t>
      </w:r>
      <w:bookmarkEnd w:id="115"/>
    </w:p>
    <w:p w14:paraId="4B78D44C"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区内土地主导用途为交通、水利、特殊和生态保护；区内不得安排除基础设施和单独选址项目以外的新增建设用地；规划中已列入重点建设项目列表、已预留用地的线性建设项目，视为符合规划；未纳入规划重点建设项目列表，且预留用地的线性建设项目，须履行规划调整程序后方可审批。</w:t>
      </w:r>
    </w:p>
    <w:p w14:paraId="7575395A" w14:textId="77777777" w:rsidR="00376637" w:rsidRPr="006A7FA6" w:rsidRDefault="00376637">
      <w:pPr>
        <w:pStyle w:val="1"/>
        <w:keepNext w:val="0"/>
        <w:keepLines w:val="0"/>
        <w:widowControl w:val="0"/>
        <w:spacing w:after="120"/>
        <w:ind w:firstLine="883"/>
        <w:rPr>
          <w:rFonts w:cs="Times New Roman"/>
        </w:rPr>
        <w:sectPr w:rsidR="00376637" w:rsidRPr="006A7FA6">
          <w:pgSz w:w="11906" w:h="16838" w:code="9"/>
          <w:pgMar w:top="1440" w:right="1797" w:bottom="1440" w:left="1797" w:header="907" w:footer="907" w:gutter="340"/>
          <w:cols w:space="425"/>
          <w:docGrid w:linePitch="312"/>
        </w:sectPr>
      </w:pPr>
    </w:p>
    <w:p w14:paraId="2D26386B" w14:textId="77777777" w:rsidR="00376637" w:rsidRPr="006A7FA6" w:rsidRDefault="0032542A" w:rsidP="00D622CF">
      <w:pPr>
        <w:widowControl w:val="0"/>
        <w:spacing w:beforeLines="50" w:before="120" w:afterLines="50" w:after="120"/>
        <w:ind w:firstLineChars="0" w:firstLine="0"/>
        <w:jc w:val="center"/>
        <w:outlineLvl w:val="0"/>
        <w:rPr>
          <w:rFonts w:eastAsia="黑体" w:cs="Times New Roman"/>
          <w:bCs/>
          <w:kern w:val="44"/>
          <w:sz w:val="36"/>
          <w:szCs w:val="36"/>
        </w:rPr>
      </w:pPr>
      <w:bookmarkStart w:id="116" w:name="_Toc470539045"/>
      <w:bookmarkStart w:id="117" w:name="_Toc503518260"/>
      <w:r w:rsidRPr="006A7FA6">
        <w:rPr>
          <w:rFonts w:eastAsia="黑体" w:cs="Times New Roman"/>
          <w:bCs/>
          <w:kern w:val="44"/>
          <w:sz w:val="36"/>
          <w:szCs w:val="36"/>
        </w:rPr>
        <w:lastRenderedPageBreak/>
        <w:t>第六章</w:t>
      </w:r>
      <w:r w:rsidRPr="006A7FA6">
        <w:rPr>
          <w:rFonts w:eastAsia="黑体" w:cs="Times New Roman"/>
          <w:bCs/>
          <w:kern w:val="44"/>
          <w:sz w:val="36"/>
          <w:szCs w:val="36"/>
        </w:rPr>
        <w:t xml:space="preserve"> </w:t>
      </w:r>
      <w:r w:rsidRPr="006A7FA6">
        <w:rPr>
          <w:rFonts w:eastAsia="黑体" w:cs="Times New Roman"/>
          <w:bCs/>
          <w:kern w:val="44"/>
          <w:sz w:val="36"/>
          <w:szCs w:val="36"/>
        </w:rPr>
        <w:t>农用地保护与利用</w:t>
      </w:r>
      <w:bookmarkEnd w:id="116"/>
      <w:bookmarkEnd w:id="117"/>
    </w:p>
    <w:p w14:paraId="2E4F2B20" w14:textId="77777777" w:rsidR="00376637" w:rsidRPr="006A7FA6" w:rsidRDefault="0032542A" w:rsidP="00D622CF">
      <w:pPr>
        <w:pStyle w:val="2"/>
        <w:keepNext w:val="0"/>
        <w:keepLines w:val="0"/>
        <w:widowControl w:val="0"/>
        <w:spacing w:beforeLines="50" w:before="120" w:afterLines="50" w:after="120" w:line="360" w:lineRule="auto"/>
        <w:ind w:firstLineChars="0" w:firstLine="0"/>
        <w:jc w:val="center"/>
        <w:rPr>
          <w:rFonts w:ascii="Times New Roman" w:hAnsi="Times New Roman" w:cs="Times New Roman"/>
        </w:rPr>
      </w:pPr>
      <w:bookmarkStart w:id="118" w:name="_Toc470539046"/>
      <w:bookmarkStart w:id="119" w:name="_Toc503518261"/>
      <w:r w:rsidRPr="006A7FA6">
        <w:rPr>
          <w:rFonts w:ascii="Times New Roman" w:hAnsi="Times New Roman" w:cs="Times New Roman"/>
        </w:rPr>
        <w:t>第一节</w:t>
      </w:r>
      <w:r w:rsidRPr="006A7FA6">
        <w:rPr>
          <w:rFonts w:ascii="Times New Roman" w:hAnsi="Times New Roman" w:cs="Times New Roman"/>
        </w:rPr>
        <w:t xml:space="preserve"> </w:t>
      </w:r>
      <w:r w:rsidRPr="006A7FA6">
        <w:rPr>
          <w:rFonts w:ascii="Times New Roman" w:hAnsi="Times New Roman" w:cs="Times New Roman"/>
        </w:rPr>
        <w:t>耕地保护和质量建设</w:t>
      </w:r>
      <w:bookmarkEnd w:id="118"/>
      <w:bookmarkEnd w:id="119"/>
    </w:p>
    <w:p w14:paraId="2E3644B1" w14:textId="77777777" w:rsidR="00376637" w:rsidRPr="006A7FA6" w:rsidRDefault="0032542A">
      <w:pPr>
        <w:pStyle w:val="3"/>
        <w:keepNext w:val="0"/>
        <w:keepLines w:val="0"/>
        <w:widowControl w:val="0"/>
        <w:spacing w:before="120" w:after="120"/>
        <w:ind w:firstLineChars="0" w:firstLine="0"/>
        <w:rPr>
          <w:rFonts w:cs="Times New Roman"/>
        </w:rPr>
      </w:pPr>
      <w:bookmarkStart w:id="120" w:name="_Toc470539047"/>
      <w:r w:rsidRPr="006A7FA6">
        <w:rPr>
          <w:rFonts w:cs="Times New Roman"/>
        </w:rPr>
        <w:t>一、严格控制耕地流失</w:t>
      </w:r>
      <w:bookmarkEnd w:id="120"/>
    </w:p>
    <w:p w14:paraId="72F5FA83"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落实最严格的耕地保护制度，强化对非农建设占用耕地的控制和引导，新增建设用地或临时建设用地均应尽量避让优质耕地。</w:t>
      </w:r>
    </w:p>
    <w:p w14:paraId="619866FA"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杜绝违法违规建设占用耕地，禁止建设项目以</w:t>
      </w:r>
      <w:r w:rsidRPr="006A7FA6">
        <w:rPr>
          <w:rFonts w:eastAsia="仿宋_GB2312" w:cs="Times New Roman"/>
          <w:sz w:val="28"/>
          <w:szCs w:val="28"/>
        </w:rPr>
        <w:t>“</w:t>
      </w:r>
      <w:r w:rsidRPr="006A7FA6">
        <w:rPr>
          <w:rFonts w:eastAsia="仿宋_GB2312" w:cs="Times New Roman"/>
          <w:sz w:val="28"/>
          <w:szCs w:val="28"/>
        </w:rPr>
        <w:t>以租代征</w:t>
      </w:r>
      <w:r w:rsidRPr="006A7FA6">
        <w:rPr>
          <w:rFonts w:eastAsia="仿宋_GB2312" w:cs="Times New Roman"/>
          <w:sz w:val="28"/>
          <w:szCs w:val="28"/>
        </w:rPr>
        <w:t>”</w:t>
      </w:r>
      <w:r w:rsidRPr="006A7FA6">
        <w:rPr>
          <w:rFonts w:eastAsia="仿宋_GB2312" w:cs="Times New Roman"/>
          <w:sz w:val="28"/>
          <w:szCs w:val="28"/>
        </w:rPr>
        <w:t>、</w:t>
      </w:r>
      <w:r w:rsidRPr="006A7FA6">
        <w:rPr>
          <w:rFonts w:eastAsia="仿宋_GB2312" w:cs="Times New Roman"/>
          <w:sz w:val="28"/>
          <w:szCs w:val="28"/>
        </w:rPr>
        <w:t>“</w:t>
      </w:r>
      <w:r w:rsidRPr="006A7FA6">
        <w:rPr>
          <w:rFonts w:eastAsia="仿宋_GB2312" w:cs="Times New Roman"/>
          <w:sz w:val="28"/>
          <w:szCs w:val="28"/>
        </w:rPr>
        <w:t>未批先用</w:t>
      </w:r>
      <w:r w:rsidRPr="006A7FA6">
        <w:rPr>
          <w:rFonts w:eastAsia="仿宋_GB2312" w:cs="Times New Roman"/>
          <w:sz w:val="28"/>
          <w:szCs w:val="28"/>
        </w:rPr>
        <w:t>”</w:t>
      </w:r>
      <w:r w:rsidRPr="006A7FA6">
        <w:rPr>
          <w:rFonts w:eastAsia="仿宋_GB2312" w:cs="Times New Roman"/>
          <w:sz w:val="28"/>
          <w:szCs w:val="28"/>
        </w:rPr>
        <w:t>等手段非法占用耕地。加大对耕地灾毁的防治力度，减少自然灾害损毁耕地数量，及时复耕灾毁耕地，积极治理退化耕地，加强临时用地复垦工作。</w:t>
      </w:r>
    </w:p>
    <w:p w14:paraId="2EB37A89"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凡不符合国家和天津市生态退耕规划和政策、未纳入生态退耕及植树造林计划的，禁止擅自实施生态退耕。有计划、有步骤地推进农业结构化调整和生态退耕工作，引导农业结构调整向增加耕地的方向发展，对于尚未按照规划实施植树造林的区域，严格按照耕地进行保护。</w:t>
      </w:r>
    </w:p>
    <w:p w14:paraId="36709AF5" w14:textId="77777777" w:rsidR="00376637" w:rsidRPr="006A7FA6" w:rsidRDefault="0032542A">
      <w:pPr>
        <w:pStyle w:val="3"/>
        <w:keepNext w:val="0"/>
        <w:keepLines w:val="0"/>
        <w:widowControl w:val="0"/>
        <w:spacing w:before="120" w:after="120"/>
        <w:ind w:firstLineChars="0" w:firstLine="0"/>
        <w:rPr>
          <w:rFonts w:cs="Times New Roman"/>
        </w:rPr>
      </w:pPr>
      <w:bookmarkStart w:id="121" w:name="_Toc189650418"/>
      <w:bookmarkStart w:id="122" w:name="_Toc470539048"/>
      <w:r w:rsidRPr="006A7FA6">
        <w:rPr>
          <w:rFonts w:cs="Times New Roman"/>
        </w:rPr>
        <w:t>二、确保补充耕地数量</w:t>
      </w:r>
      <w:bookmarkEnd w:id="121"/>
      <w:r w:rsidRPr="006A7FA6">
        <w:rPr>
          <w:rFonts w:cs="Times New Roman"/>
        </w:rPr>
        <w:t>和质量</w:t>
      </w:r>
      <w:bookmarkEnd w:id="122"/>
    </w:p>
    <w:p w14:paraId="18F583E5" w14:textId="1D5CA94A"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按照因地制宜、注重生态的原则，加大农村土地综合整治力度，积极稳妥地开展田、水、路、林、村、房整治工程，积极推进</w:t>
      </w:r>
      <w:r w:rsidR="00EF70A7">
        <w:rPr>
          <w:rFonts w:eastAsia="仿宋_GB2312" w:cs="Times New Roman" w:hint="eastAsia"/>
          <w:sz w:val="28"/>
          <w:szCs w:val="28"/>
        </w:rPr>
        <w:t>农</w:t>
      </w:r>
      <w:r w:rsidR="00EF70A7" w:rsidRPr="006A7FA6">
        <w:rPr>
          <w:rFonts w:eastAsia="仿宋_GB2312" w:cs="Times New Roman"/>
          <w:sz w:val="28"/>
          <w:szCs w:val="28"/>
        </w:rPr>
        <w:t>用地整理、</w:t>
      </w:r>
      <w:r w:rsidRPr="006A7FA6">
        <w:rPr>
          <w:rFonts w:eastAsia="仿宋_GB2312" w:cs="Times New Roman"/>
          <w:sz w:val="28"/>
          <w:szCs w:val="28"/>
        </w:rPr>
        <w:t>农村居民点用地整理、废弃工矿用地复垦，充分挖掘后备土地资源，鼓励剥离建设占用耕地的耕作层，切实增加有效耕地面积，提升耕地质量，改善农田基础设施和农业生产条件。</w:t>
      </w:r>
    </w:p>
    <w:p w14:paraId="1DD1A855" w14:textId="77777777" w:rsidR="00376637" w:rsidRPr="006A7FA6" w:rsidRDefault="0032542A">
      <w:pPr>
        <w:pStyle w:val="3"/>
        <w:keepNext w:val="0"/>
        <w:keepLines w:val="0"/>
        <w:widowControl w:val="0"/>
        <w:spacing w:before="120" w:after="120"/>
        <w:ind w:firstLineChars="0" w:firstLine="0"/>
        <w:rPr>
          <w:rFonts w:cs="Times New Roman"/>
        </w:rPr>
      </w:pPr>
      <w:bookmarkStart w:id="123" w:name="_Toc470539049"/>
      <w:r w:rsidRPr="006A7FA6">
        <w:rPr>
          <w:rFonts w:cs="Times New Roman"/>
        </w:rPr>
        <w:t>三、切实提高耕地质量</w:t>
      </w:r>
      <w:bookmarkEnd w:id="123"/>
    </w:p>
    <w:p w14:paraId="0F338AF1"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加大中低产田改造力度，积极开展农田水利建设，推广节水</w:t>
      </w:r>
      <w:r w:rsidRPr="006A7FA6">
        <w:rPr>
          <w:rFonts w:eastAsia="仿宋_GB2312" w:cs="Times New Roman"/>
          <w:sz w:val="28"/>
          <w:szCs w:val="28"/>
        </w:rPr>
        <w:lastRenderedPageBreak/>
        <w:t>技术，提高耕地综合生产能力。引进先进技术，因地制宜地治理盐渍化和受污染土壤，提高土壤肥力，改善种植环境。引入信息技术，倡导精确配方施肥、定点施药，确保耕地有效投入，降低生产成本，避免资源浪费，减少环境污染。建设占用耕地的耕作层土壤应当用于新补充耕地、劣质地或其他耕地的土壤改良。</w:t>
      </w:r>
    </w:p>
    <w:p w14:paraId="4765ECA8" w14:textId="77777777" w:rsidR="00376637" w:rsidRPr="006A7FA6" w:rsidRDefault="0032542A" w:rsidP="00D622CF">
      <w:pPr>
        <w:pStyle w:val="2"/>
        <w:keepNext w:val="0"/>
        <w:keepLines w:val="0"/>
        <w:widowControl w:val="0"/>
        <w:spacing w:beforeLines="50" w:before="120" w:afterLines="50" w:after="120" w:line="360" w:lineRule="auto"/>
        <w:ind w:firstLineChars="0" w:firstLine="0"/>
        <w:jc w:val="center"/>
        <w:rPr>
          <w:rFonts w:ascii="Times New Roman" w:hAnsi="Times New Roman" w:cs="Times New Roman"/>
        </w:rPr>
      </w:pPr>
      <w:bookmarkStart w:id="124" w:name="_Toc470539050"/>
      <w:bookmarkStart w:id="125" w:name="_Toc503518262"/>
      <w:r w:rsidRPr="006A7FA6">
        <w:rPr>
          <w:rFonts w:ascii="Times New Roman" w:hAnsi="Times New Roman" w:cs="Times New Roman"/>
        </w:rPr>
        <w:t>第二节</w:t>
      </w:r>
      <w:r w:rsidRPr="006A7FA6">
        <w:rPr>
          <w:rFonts w:ascii="Times New Roman" w:hAnsi="Times New Roman" w:cs="Times New Roman"/>
        </w:rPr>
        <w:t xml:space="preserve"> </w:t>
      </w:r>
      <w:r w:rsidRPr="006A7FA6">
        <w:rPr>
          <w:rFonts w:ascii="Times New Roman" w:hAnsi="Times New Roman" w:cs="Times New Roman"/>
        </w:rPr>
        <w:t>永久基本农田划定与保护</w:t>
      </w:r>
      <w:bookmarkEnd w:id="124"/>
      <w:bookmarkEnd w:id="125"/>
    </w:p>
    <w:p w14:paraId="2C34D036" w14:textId="77777777" w:rsidR="00376637" w:rsidRPr="006A7FA6" w:rsidRDefault="0032542A">
      <w:pPr>
        <w:pStyle w:val="3"/>
        <w:keepNext w:val="0"/>
        <w:keepLines w:val="0"/>
        <w:widowControl w:val="0"/>
        <w:spacing w:before="120" w:after="120"/>
        <w:ind w:firstLineChars="0" w:firstLine="0"/>
        <w:rPr>
          <w:rFonts w:cs="Times New Roman"/>
        </w:rPr>
      </w:pPr>
      <w:bookmarkStart w:id="126" w:name="_Toc470539051"/>
      <w:r w:rsidRPr="006A7FA6">
        <w:rPr>
          <w:rFonts w:cs="Times New Roman"/>
        </w:rPr>
        <w:t>一、划定永久基本农田</w:t>
      </w:r>
      <w:bookmarkEnd w:id="126"/>
    </w:p>
    <w:p w14:paraId="01245FAB"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落实市级规划下达的永久基本农田保护任务，划定永久基本农田</w:t>
      </w:r>
      <w:r w:rsidRPr="006A7FA6">
        <w:rPr>
          <w:rFonts w:eastAsia="仿宋_GB2312" w:cs="Times New Roman"/>
          <w:sz w:val="28"/>
          <w:szCs w:val="28"/>
        </w:rPr>
        <w:t>61133.6</w:t>
      </w:r>
      <w:r w:rsidRPr="006A7FA6">
        <w:rPr>
          <w:rFonts w:eastAsia="仿宋_GB2312" w:cs="Times New Roman"/>
          <w:sz w:val="28"/>
          <w:szCs w:val="28"/>
        </w:rPr>
        <w:t>公顷（</w:t>
      </w:r>
      <w:r w:rsidRPr="006A7FA6">
        <w:rPr>
          <w:rFonts w:eastAsia="仿宋_GB2312" w:cs="Times New Roman"/>
          <w:sz w:val="28"/>
          <w:szCs w:val="28"/>
        </w:rPr>
        <w:t>91.7</w:t>
      </w:r>
      <w:r w:rsidRPr="006A7FA6">
        <w:rPr>
          <w:rFonts w:eastAsia="仿宋_GB2312" w:cs="Times New Roman"/>
          <w:sz w:val="28"/>
          <w:szCs w:val="28"/>
        </w:rPr>
        <w:t>万亩），其中城市周边范围内划定永久基本农田</w:t>
      </w:r>
      <w:r w:rsidRPr="006A7FA6">
        <w:rPr>
          <w:rFonts w:eastAsia="仿宋_GB2312" w:cs="Times New Roman"/>
          <w:sz w:val="28"/>
          <w:szCs w:val="28"/>
        </w:rPr>
        <w:t>848.5</w:t>
      </w:r>
      <w:r w:rsidRPr="006A7FA6">
        <w:rPr>
          <w:rFonts w:eastAsia="仿宋_GB2312" w:cs="Times New Roman"/>
          <w:sz w:val="28"/>
          <w:szCs w:val="28"/>
        </w:rPr>
        <w:t>公顷（</w:t>
      </w:r>
      <w:r w:rsidRPr="006A7FA6">
        <w:rPr>
          <w:rFonts w:eastAsia="仿宋_GB2312" w:cs="Times New Roman"/>
          <w:sz w:val="28"/>
          <w:szCs w:val="28"/>
        </w:rPr>
        <w:t>1.3</w:t>
      </w:r>
      <w:r w:rsidRPr="006A7FA6">
        <w:rPr>
          <w:rFonts w:eastAsia="仿宋_GB2312" w:cs="Times New Roman"/>
          <w:sz w:val="28"/>
          <w:szCs w:val="28"/>
        </w:rPr>
        <w:t>万亩），城镇周边范围内划定永久基本农田</w:t>
      </w:r>
      <w:r w:rsidRPr="006A7FA6">
        <w:rPr>
          <w:rFonts w:eastAsia="仿宋_GB2312" w:cs="Times New Roman"/>
          <w:sz w:val="28"/>
          <w:szCs w:val="28"/>
        </w:rPr>
        <w:t>10180.7</w:t>
      </w:r>
      <w:r w:rsidRPr="006A7FA6">
        <w:rPr>
          <w:rFonts w:eastAsia="仿宋_GB2312" w:cs="Times New Roman"/>
          <w:sz w:val="28"/>
          <w:szCs w:val="28"/>
        </w:rPr>
        <w:t>公顷（</w:t>
      </w:r>
      <w:r w:rsidRPr="006A7FA6">
        <w:rPr>
          <w:rFonts w:eastAsia="仿宋_GB2312" w:cs="Times New Roman"/>
          <w:sz w:val="28"/>
          <w:szCs w:val="28"/>
        </w:rPr>
        <w:t>15.3</w:t>
      </w:r>
      <w:r w:rsidRPr="006A7FA6">
        <w:rPr>
          <w:rFonts w:eastAsia="仿宋_GB2312" w:cs="Times New Roman"/>
          <w:sz w:val="28"/>
          <w:szCs w:val="28"/>
        </w:rPr>
        <w:t>万亩），形成永久基本农田保护红线，永久基本农田保护红线边界与基本农田保护地块边界保持一致，对边界内所有土地实行特殊保护。</w:t>
      </w:r>
    </w:p>
    <w:p w14:paraId="6B76D180"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全面落实永久基本农田</w:t>
      </w:r>
      <w:r w:rsidRPr="006A7FA6">
        <w:rPr>
          <w:rFonts w:eastAsia="仿宋_GB2312" w:cs="Times New Roman"/>
          <w:sz w:val="28"/>
          <w:szCs w:val="28"/>
        </w:rPr>
        <w:t>“</w:t>
      </w:r>
      <w:r w:rsidRPr="006A7FA6">
        <w:rPr>
          <w:rFonts w:eastAsia="仿宋_GB2312" w:cs="Times New Roman"/>
          <w:sz w:val="28"/>
          <w:szCs w:val="28"/>
        </w:rPr>
        <w:t>落地块、明责任、设标志、建表册、入图库</w:t>
      </w:r>
      <w:r w:rsidRPr="006A7FA6">
        <w:rPr>
          <w:rFonts w:eastAsia="仿宋_GB2312" w:cs="Times New Roman"/>
          <w:sz w:val="28"/>
          <w:szCs w:val="28"/>
        </w:rPr>
        <w:t>”</w:t>
      </w:r>
      <w:r w:rsidRPr="006A7FA6">
        <w:rPr>
          <w:rFonts w:eastAsia="仿宋_GB2312" w:cs="Times New Roman"/>
          <w:sz w:val="28"/>
          <w:szCs w:val="28"/>
        </w:rPr>
        <w:t>等工作，将永久基本农田图斑落到地块，确定边界、面积、地类、质量等级信息以及片（块）编号，真正落实到地块；要逐级签订保护责任状（书），将保护责任逐级落实到地方各级人民政府，落实到村组、农户。</w:t>
      </w:r>
    </w:p>
    <w:p w14:paraId="4850060D"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在划定永久基本农田的基础上，设立基本农田保护区，区内土地执行基本农田保护区的管制规则。</w:t>
      </w:r>
    </w:p>
    <w:p w14:paraId="4104EAFA" w14:textId="77777777" w:rsidR="00376637" w:rsidRPr="006A7FA6" w:rsidRDefault="0032542A">
      <w:pPr>
        <w:pStyle w:val="3"/>
        <w:keepNext w:val="0"/>
        <w:keepLines w:val="0"/>
        <w:widowControl w:val="0"/>
        <w:spacing w:before="120" w:after="120"/>
        <w:ind w:firstLineChars="0" w:firstLine="0"/>
        <w:rPr>
          <w:rFonts w:cs="Times New Roman"/>
        </w:rPr>
      </w:pPr>
      <w:bookmarkStart w:id="127" w:name="_Toc470539052"/>
      <w:r w:rsidRPr="006A7FA6">
        <w:rPr>
          <w:rFonts w:cs="Times New Roman"/>
        </w:rPr>
        <w:t>二、永久基本农田实行特殊保护</w:t>
      </w:r>
      <w:bookmarkEnd w:id="127"/>
    </w:p>
    <w:p w14:paraId="74B752E2"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基本农田一经划定，实行永久保护，不得随意改变基本农田布局，不得擅自将不稳定耕地、劣地、坡地、生地划入永久基本农田，不得随意改变永久基本农田保护红线边界。</w:t>
      </w:r>
    </w:p>
    <w:p w14:paraId="37F38EAE"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lastRenderedPageBreak/>
        <w:t>永久基本农田一经划定，任何单位和个人不得擅自占用，或者擅自改变用途。严禁占用基本农田植树造林。除法律规定的能源、交通、水利、军事设施等国家重点建设项目选址无法避让之外，其他任何建设都不得占用永久基本农田。符合法定条件，需占用和改变永久基本农田的，必须经过可行性论证，确实难以避让的，应当将土地利用总体规划调整方案和永久基本农田补划方案一并报国务院批准，及时补划数量相符、质量相当的永久基本农田。对基本农田保护不力的，按照有关法律，法规规定追究镇街政府有关责任人的责任；构成犯罪的，依法追究刑事责任。</w:t>
      </w:r>
    </w:p>
    <w:p w14:paraId="15B57651"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探索完善耕地保护特别是永久基本农田保护的政策措施，与整合有关涉农补贴政策、生态补偿机制等相衔接，适时建立耕地保护基金，建立和完善耕地保护激励机制，对农村集体经济组织、农民管护、改良和建设永久基本农田进行补贴，调动广大农民保护永久基本农田的积极性。</w:t>
      </w:r>
    </w:p>
    <w:p w14:paraId="6D88B161" w14:textId="77777777" w:rsidR="00376637" w:rsidRPr="006A7FA6" w:rsidRDefault="0032542A">
      <w:pPr>
        <w:pStyle w:val="3"/>
        <w:keepNext w:val="0"/>
        <w:keepLines w:val="0"/>
        <w:widowControl w:val="0"/>
        <w:spacing w:before="120" w:after="120"/>
        <w:ind w:firstLineChars="0" w:firstLine="0"/>
        <w:rPr>
          <w:rFonts w:cs="Times New Roman"/>
        </w:rPr>
      </w:pPr>
      <w:bookmarkStart w:id="128" w:name="_Toc470539053"/>
      <w:r w:rsidRPr="006A7FA6">
        <w:rPr>
          <w:rFonts w:cs="Times New Roman"/>
        </w:rPr>
        <w:t>三、加大永久基本农田建设力度</w:t>
      </w:r>
      <w:bookmarkEnd w:id="128"/>
    </w:p>
    <w:p w14:paraId="3009B9AB"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规划期内，加大财政投入力度，整合涉农资金，吸引社会投资，开展高标准农田建设。全面推行建设占用的耕地耕作层剥离再利用，占用永久基本农田的单位应将所占用永久基本农田耕作层的土壤用于新开垦耕地、劣质地或者其他耕地的土壤改良。实施耕地质量保护与提升行动，加大土壤改良、地力培肥与治理修复力度，不断提升永久基本农田质量。新建成的高标准农田应当优先划为永久基本农田，作为改变或占用基本农田的补划基础。</w:t>
      </w:r>
    </w:p>
    <w:p w14:paraId="0024B077" w14:textId="77777777" w:rsidR="00376637" w:rsidRPr="006A7FA6" w:rsidRDefault="0032542A">
      <w:pPr>
        <w:pStyle w:val="3"/>
        <w:keepNext w:val="0"/>
        <w:keepLines w:val="0"/>
        <w:widowControl w:val="0"/>
        <w:spacing w:before="120" w:after="120"/>
        <w:ind w:firstLineChars="0" w:firstLine="0"/>
        <w:rPr>
          <w:rFonts w:cs="Times New Roman"/>
        </w:rPr>
      </w:pPr>
      <w:bookmarkStart w:id="129" w:name="_Toc470539054"/>
      <w:r w:rsidRPr="006A7FA6">
        <w:rPr>
          <w:rFonts w:cs="Times New Roman"/>
        </w:rPr>
        <w:t>四、划定基本农田整备区</w:t>
      </w:r>
      <w:bookmarkEnd w:id="129"/>
    </w:p>
    <w:p w14:paraId="1A926275"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规划期内，为保障交通、水利、能源等基础设施项目占用基</w:t>
      </w:r>
      <w:r w:rsidRPr="006A7FA6">
        <w:rPr>
          <w:rFonts w:eastAsia="仿宋_GB2312" w:cs="Times New Roman"/>
          <w:sz w:val="28"/>
          <w:szCs w:val="28"/>
        </w:rPr>
        <w:lastRenderedPageBreak/>
        <w:t>本农田提供补划空间，将与基本农田集中连片、耕地质量等</w:t>
      </w:r>
      <w:proofErr w:type="gramStart"/>
      <w:r w:rsidRPr="006A7FA6">
        <w:rPr>
          <w:rFonts w:eastAsia="仿宋_GB2312" w:cs="Times New Roman"/>
          <w:sz w:val="28"/>
          <w:szCs w:val="28"/>
        </w:rPr>
        <w:t>别较高</w:t>
      </w:r>
      <w:proofErr w:type="gramEnd"/>
      <w:r w:rsidRPr="006A7FA6">
        <w:rPr>
          <w:rFonts w:eastAsia="仿宋_GB2312" w:cs="Times New Roman"/>
          <w:sz w:val="28"/>
          <w:szCs w:val="28"/>
        </w:rPr>
        <w:t>的优质耕地划入基本农田整备区，面积</w:t>
      </w:r>
      <w:r w:rsidR="007A08DA" w:rsidRPr="006A7FA6">
        <w:rPr>
          <w:rFonts w:eastAsia="仿宋_GB2312" w:cs="Times New Roman"/>
          <w:sz w:val="28"/>
          <w:szCs w:val="28"/>
        </w:rPr>
        <w:t>为</w:t>
      </w:r>
      <w:r w:rsidRPr="006A7FA6">
        <w:rPr>
          <w:rFonts w:eastAsia="仿宋_GB2312" w:cs="Times New Roman"/>
          <w:sz w:val="28"/>
          <w:szCs w:val="28"/>
        </w:rPr>
        <w:t>681.7</w:t>
      </w:r>
      <w:r w:rsidRPr="006A7FA6">
        <w:rPr>
          <w:rFonts w:eastAsia="仿宋_GB2312" w:cs="Times New Roman"/>
          <w:sz w:val="28"/>
          <w:szCs w:val="28"/>
        </w:rPr>
        <w:t>公顷（</w:t>
      </w:r>
      <w:r w:rsidRPr="006A7FA6">
        <w:rPr>
          <w:rFonts w:eastAsia="仿宋_GB2312" w:cs="Times New Roman"/>
          <w:sz w:val="28"/>
          <w:szCs w:val="28"/>
        </w:rPr>
        <w:t>1.0</w:t>
      </w:r>
      <w:r w:rsidRPr="006A7FA6">
        <w:rPr>
          <w:rFonts w:eastAsia="仿宋_GB2312" w:cs="Times New Roman"/>
          <w:sz w:val="28"/>
          <w:szCs w:val="28"/>
        </w:rPr>
        <w:t>万亩），主要分布于</w:t>
      </w:r>
      <w:proofErr w:type="gramStart"/>
      <w:r w:rsidRPr="006A7FA6">
        <w:rPr>
          <w:rFonts w:eastAsia="仿宋_GB2312" w:cs="Times New Roman"/>
          <w:sz w:val="28"/>
          <w:szCs w:val="28"/>
        </w:rPr>
        <w:t>下伍</w:t>
      </w:r>
      <w:proofErr w:type="gramEnd"/>
      <w:r w:rsidRPr="006A7FA6">
        <w:rPr>
          <w:rFonts w:eastAsia="仿宋_GB2312" w:cs="Times New Roman"/>
          <w:sz w:val="28"/>
          <w:szCs w:val="28"/>
        </w:rPr>
        <w:t>旗镇、河北屯镇。</w:t>
      </w:r>
    </w:p>
    <w:p w14:paraId="7CD7CFD5"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加强区内</w:t>
      </w:r>
      <w:hyperlink r:id="rId29" w:tgtFrame="_blank" w:history="1">
        <w:r w:rsidRPr="006A7FA6">
          <w:rPr>
            <w:rFonts w:eastAsia="仿宋_GB2312" w:cs="Times New Roman"/>
            <w:sz w:val="28"/>
            <w:szCs w:val="28"/>
          </w:rPr>
          <w:t>土地整治</w:t>
        </w:r>
      </w:hyperlink>
      <w:r w:rsidRPr="006A7FA6">
        <w:rPr>
          <w:rFonts w:eastAsia="仿宋_GB2312" w:cs="Times New Roman"/>
          <w:sz w:val="28"/>
          <w:szCs w:val="28"/>
        </w:rPr>
        <w:t>的资金投入，引导区内</w:t>
      </w:r>
      <w:hyperlink r:id="rId30" w:tgtFrame="_blank" w:history="1">
        <w:r w:rsidRPr="006A7FA6">
          <w:rPr>
            <w:rFonts w:eastAsia="仿宋_GB2312" w:cs="Times New Roman"/>
            <w:sz w:val="28"/>
            <w:szCs w:val="28"/>
          </w:rPr>
          <w:t>建设用地</w:t>
        </w:r>
      </w:hyperlink>
      <w:r w:rsidRPr="006A7FA6">
        <w:rPr>
          <w:rFonts w:eastAsia="仿宋_GB2312" w:cs="Times New Roman"/>
          <w:sz w:val="28"/>
          <w:szCs w:val="28"/>
        </w:rPr>
        <w:t>等其他地</w:t>
      </w:r>
      <w:proofErr w:type="gramStart"/>
      <w:r w:rsidRPr="006A7FA6">
        <w:rPr>
          <w:rFonts w:eastAsia="仿宋_GB2312" w:cs="Times New Roman"/>
          <w:sz w:val="28"/>
          <w:szCs w:val="28"/>
        </w:rPr>
        <w:t>类逐步</w:t>
      </w:r>
      <w:proofErr w:type="gramEnd"/>
      <w:r w:rsidRPr="006A7FA6">
        <w:rPr>
          <w:rFonts w:eastAsia="仿宋_GB2312" w:cs="Times New Roman"/>
          <w:sz w:val="28"/>
          <w:szCs w:val="28"/>
        </w:rPr>
        <w:t>整理复垦，建设具有良好农田基础设施条件的、高产稳产的优质耕地，为不可避让永久基本农田的建设项目占用提供永久基本农田补划空间。</w:t>
      </w:r>
    </w:p>
    <w:p w14:paraId="7E4D28D3" w14:textId="77777777" w:rsidR="00376637" w:rsidRPr="006A7FA6" w:rsidRDefault="0032542A" w:rsidP="00D622CF">
      <w:pPr>
        <w:pStyle w:val="2"/>
        <w:keepNext w:val="0"/>
        <w:keepLines w:val="0"/>
        <w:widowControl w:val="0"/>
        <w:spacing w:beforeLines="50" w:before="120" w:afterLines="50" w:after="120" w:line="360" w:lineRule="auto"/>
        <w:ind w:firstLineChars="0" w:firstLine="0"/>
        <w:jc w:val="center"/>
        <w:rPr>
          <w:rFonts w:ascii="Times New Roman" w:hAnsi="Times New Roman" w:cs="Times New Roman"/>
        </w:rPr>
      </w:pPr>
      <w:bookmarkStart w:id="130" w:name="_Toc470539055"/>
      <w:bookmarkStart w:id="131" w:name="_Toc503518263"/>
      <w:bookmarkStart w:id="132" w:name="_Toc189650422"/>
      <w:bookmarkStart w:id="133" w:name="_Toc174329577"/>
      <w:r w:rsidRPr="006A7FA6">
        <w:rPr>
          <w:rFonts w:ascii="Times New Roman" w:hAnsi="Times New Roman" w:cs="Times New Roman"/>
        </w:rPr>
        <w:t>第三节</w:t>
      </w:r>
      <w:r w:rsidRPr="006A7FA6">
        <w:rPr>
          <w:rFonts w:ascii="Times New Roman" w:hAnsi="Times New Roman" w:cs="Times New Roman"/>
        </w:rPr>
        <w:t xml:space="preserve"> </w:t>
      </w:r>
      <w:r w:rsidRPr="006A7FA6">
        <w:rPr>
          <w:rFonts w:ascii="Times New Roman" w:hAnsi="Times New Roman" w:cs="Times New Roman"/>
        </w:rPr>
        <w:t>其他农用地保护与利用</w:t>
      </w:r>
      <w:bookmarkEnd w:id="130"/>
      <w:bookmarkEnd w:id="131"/>
    </w:p>
    <w:p w14:paraId="71242235" w14:textId="77777777" w:rsidR="00376637" w:rsidRPr="006A7FA6" w:rsidRDefault="0032542A">
      <w:pPr>
        <w:pStyle w:val="3"/>
        <w:keepNext w:val="0"/>
        <w:keepLines w:val="0"/>
        <w:widowControl w:val="0"/>
        <w:spacing w:before="120" w:after="120"/>
        <w:ind w:firstLineChars="0" w:firstLine="0"/>
        <w:rPr>
          <w:rFonts w:cs="Times New Roman"/>
        </w:rPr>
      </w:pPr>
      <w:bookmarkStart w:id="134" w:name="_Toc470539056"/>
      <w:r w:rsidRPr="006A7FA6">
        <w:rPr>
          <w:rFonts w:cs="Times New Roman"/>
        </w:rPr>
        <w:t>一、实施植树造林工程</w:t>
      </w:r>
      <w:bookmarkEnd w:id="134"/>
    </w:p>
    <w:p w14:paraId="12413954"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按照国家及天津市生态退耕政策，落实</w:t>
      </w:r>
      <w:r w:rsidRPr="006A7FA6">
        <w:rPr>
          <w:rFonts w:eastAsia="仿宋_GB2312" w:cs="Times New Roman"/>
          <w:sz w:val="28"/>
          <w:szCs w:val="28"/>
        </w:rPr>
        <w:t>“</w:t>
      </w:r>
      <w:r w:rsidRPr="006A7FA6">
        <w:rPr>
          <w:rFonts w:eastAsia="仿宋_GB2312" w:cs="Times New Roman"/>
          <w:sz w:val="28"/>
          <w:szCs w:val="28"/>
        </w:rPr>
        <w:t>十三五</w:t>
      </w:r>
      <w:r w:rsidRPr="006A7FA6">
        <w:rPr>
          <w:rFonts w:eastAsia="仿宋_GB2312" w:cs="Times New Roman"/>
          <w:sz w:val="28"/>
          <w:szCs w:val="28"/>
        </w:rPr>
        <w:t>”</w:t>
      </w:r>
      <w:r w:rsidRPr="006A7FA6">
        <w:rPr>
          <w:rFonts w:eastAsia="仿宋_GB2312" w:cs="Times New Roman"/>
          <w:sz w:val="28"/>
          <w:szCs w:val="28"/>
        </w:rPr>
        <w:t>期间植树造林任务，逐步推进生态退耕及植树造林工作。</w:t>
      </w:r>
    </w:p>
    <w:p w14:paraId="6B40F88C"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规划期内，有计划、有步骤地推进植树造林及退耕还林工作。凡不符合国家和天津市生态退耕规划和政策、未纳入生态退耕及植树造林计划的，禁止占用永久基本农田进行植树造林。</w:t>
      </w:r>
    </w:p>
    <w:p w14:paraId="368BF311" w14:textId="77777777" w:rsidR="00376637" w:rsidRPr="006A7FA6" w:rsidRDefault="0032542A">
      <w:pPr>
        <w:pStyle w:val="3"/>
        <w:keepNext w:val="0"/>
        <w:keepLines w:val="0"/>
        <w:widowControl w:val="0"/>
        <w:spacing w:before="120" w:after="120"/>
        <w:ind w:firstLineChars="0" w:firstLine="0"/>
        <w:rPr>
          <w:rFonts w:cs="Times New Roman"/>
        </w:rPr>
      </w:pPr>
      <w:bookmarkStart w:id="135" w:name="_Toc470539057"/>
      <w:bookmarkEnd w:id="132"/>
      <w:r w:rsidRPr="006A7FA6">
        <w:rPr>
          <w:rFonts w:cs="Times New Roman"/>
        </w:rPr>
        <w:t>二、合理引导农业结构调整</w:t>
      </w:r>
      <w:bookmarkEnd w:id="135"/>
    </w:p>
    <w:p w14:paraId="31F8B5B5"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在落实最严格的耕地保护制度，落实植树造林和生态退耕任务的基础上，大力发展高效农业、设施农业、休闲农业，建设京津</w:t>
      </w:r>
      <w:proofErr w:type="gramStart"/>
      <w:r w:rsidRPr="006A7FA6">
        <w:rPr>
          <w:rFonts w:eastAsia="仿宋_GB2312" w:cs="Times New Roman"/>
          <w:sz w:val="28"/>
          <w:szCs w:val="28"/>
        </w:rPr>
        <w:t>冀重要</w:t>
      </w:r>
      <w:proofErr w:type="gramEnd"/>
      <w:r w:rsidRPr="006A7FA6">
        <w:rPr>
          <w:rFonts w:eastAsia="仿宋_GB2312" w:cs="Times New Roman"/>
          <w:sz w:val="28"/>
          <w:szCs w:val="28"/>
        </w:rPr>
        <w:t>农产品供应基地，积极发展生态农业和休闲观光农业，着力建设生态集约型都市农业，优化农业用地布局。</w:t>
      </w:r>
    </w:p>
    <w:p w14:paraId="2D5FB520"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严禁在农业结构调整中破坏耕作层，对因污染、盐渍化等原因不能耕种的耕地，有条件的要进行治理改善。</w:t>
      </w:r>
    </w:p>
    <w:p w14:paraId="4BB45455" w14:textId="77777777" w:rsidR="00376637" w:rsidRPr="006A7FA6" w:rsidRDefault="0032542A">
      <w:pPr>
        <w:pStyle w:val="3"/>
        <w:keepNext w:val="0"/>
        <w:keepLines w:val="0"/>
        <w:widowControl w:val="0"/>
        <w:spacing w:before="120" w:after="120"/>
        <w:ind w:firstLineChars="0" w:firstLine="0"/>
        <w:rPr>
          <w:rFonts w:cs="Times New Roman"/>
        </w:rPr>
      </w:pPr>
      <w:bookmarkStart w:id="136" w:name="_Toc470539058"/>
      <w:r w:rsidRPr="006A7FA6">
        <w:rPr>
          <w:rFonts w:cs="Times New Roman"/>
        </w:rPr>
        <w:t>三、大力提高园地质量</w:t>
      </w:r>
      <w:bookmarkEnd w:id="136"/>
    </w:p>
    <w:p w14:paraId="60141433"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园地发展注重内涵提高，加强对现有中低产园地及新建园地的改造和管理，着力发展优质果园，建立优质果产品基地，提高</w:t>
      </w:r>
      <w:r w:rsidRPr="006A7FA6">
        <w:rPr>
          <w:rFonts w:eastAsia="仿宋_GB2312" w:cs="Times New Roman"/>
          <w:sz w:val="28"/>
          <w:szCs w:val="28"/>
        </w:rPr>
        <w:lastRenderedPageBreak/>
        <w:t>园地单产和效益。对优质园地按耕地实施保护。</w:t>
      </w:r>
    </w:p>
    <w:p w14:paraId="7D57C1C3" w14:textId="77777777" w:rsidR="00376637" w:rsidRPr="006A7FA6" w:rsidRDefault="0032542A">
      <w:pPr>
        <w:pStyle w:val="3"/>
        <w:keepNext w:val="0"/>
        <w:keepLines w:val="0"/>
        <w:widowControl w:val="0"/>
        <w:spacing w:before="120" w:after="120"/>
        <w:ind w:firstLineChars="0" w:firstLine="0"/>
        <w:rPr>
          <w:rFonts w:cs="Times New Roman"/>
        </w:rPr>
      </w:pPr>
      <w:bookmarkStart w:id="137" w:name="_Toc470539059"/>
      <w:r w:rsidRPr="006A7FA6">
        <w:rPr>
          <w:rFonts w:cs="Times New Roman"/>
        </w:rPr>
        <w:t>四、鼓励发展高产高效设施农业</w:t>
      </w:r>
      <w:bookmarkEnd w:id="137"/>
    </w:p>
    <w:p w14:paraId="2AB162DB"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做好设施农业调查和规划，引导设施农业合理布局与规模化经营，鼓励利用废弃地、边角地和其他非农地，因地制宜发展设施农业。加快现代生态集约都市型农业发展，重点建设现代农业示范园。加强设施农用地管理，严禁以设施农业的名义进行非农业建设。引导设施农业不破坏耕作层，不减少耕地保有量。</w:t>
      </w:r>
    </w:p>
    <w:p w14:paraId="722A3FB3"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合理安排畜禽养殖用地。积极发展标准化规模养殖，对于新建畜禽场（小区），应鼓励利用废弃地和荒地等未利用地，尽可能以不占或少占耕地的原则发展畜禽养殖业，禁止占用基本农田。</w:t>
      </w:r>
    </w:p>
    <w:p w14:paraId="59DAB58E" w14:textId="77777777" w:rsidR="00376637" w:rsidRPr="006A7FA6" w:rsidRDefault="00376637">
      <w:pPr>
        <w:widowControl w:val="0"/>
        <w:ind w:firstLine="560"/>
        <w:rPr>
          <w:rFonts w:eastAsia="仿宋_GB2312" w:cs="Times New Roman"/>
          <w:sz w:val="28"/>
          <w:szCs w:val="28"/>
        </w:rPr>
        <w:sectPr w:rsidR="00376637" w:rsidRPr="006A7FA6">
          <w:pgSz w:w="11906" w:h="16838" w:code="9"/>
          <w:pgMar w:top="1440" w:right="1797" w:bottom="1440" w:left="1797" w:header="907" w:footer="907" w:gutter="340"/>
          <w:cols w:space="425"/>
          <w:docGrid w:linePitch="312"/>
        </w:sectPr>
      </w:pPr>
    </w:p>
    <w:p w14:paraId="3673E86C" w14:textId="77777777" w:rsidR="00376637" w:rsidRPr="006A7FA6" w:rsidRDefault="0032542A" w:rsidP="00D622CF">
      <w:pPr>
        <w:widowControl w:val="0"/>
        <w:spacing w:beforeLines="50" w:before="120" w:afterLines="50" w:after="120"/>
        <w:ind w:firstLineChars="0" w:firstLine="0"/>
        <w:jc w:val="center"/>
        <w:outlineLvl w:val="0"/>
        <w:rPr>
          <w:rFonts w:eastAsia="黑体" w:cs="Times New Roman"/>
          <w:bCs/>
          <w:kern w:val="44"/>
          <w:sz w:val="36"/>
          <w:szCs w:val="36"/>
        </w:rPr>
      </w:pPr>
      <w:bookmarkStart w:id="138" w:name="_Toc275033795"/>
      <w:bookmarkStart w:id="139" w:name="_Toc309982272"/>
      <w:bookmarkStart w:id="140" w:name="_Toc470539060"/>
      <w:bookmarkStart w:id="141" w:name="_Toc503518264"/>
      <w:r w:rsidRPr="006A7FA6">
        <w:rPr>
          <w:rFonts w:eastAsia="黑体" w:cs="Times New Roman"/>
          <w:bCs/>
          <w:kern w:val="44"/>
          <w:sz w:val="36"/>
          <w:szCs w:val="36"/>
        </w:rPr>
        <w:lastRenderedPageBreak/>
        <w:t>第七章</w:t>
      </w:r>
      <w:r w:rsidRPr="006A7FA6">
        <w:rPr>
          <w:rFonts w:eastAsia="黑体" w:cs="Times New Roman"/>
          <w:bCs/>
          <w:kern w:val="44"/>
          <w:sz w:val="36"/>
          <w:szCs w:val="36"/>
        </w:rPr>
        <w:t xml:space="preserve"> </w:t>
      </w:r>
      <w:r w:rsidRPr="006A7FA6">
        <w:rPr>
          <w:rFonts w:eastAsia="黑体" w:cs="Times New Roman"/>
          <w:bCs/>
          <w:kern w:val="44"/>
          <w:sz w:val="36"/>
          <w:szCs w:val="36"/>
        </w:rPr>
        <w:t>建设用地</w:t>
      </w:r>
      <w:bookmarkStart w:id="142" w:name="_Toc232346192"/>
      <w:bookmarkStart w:id="143" w:name="_Toc233184160"/>
      <w:bookmarkStart w:id="144" w:name="_Toc275033796"/>
      <w:bookmarkEnd w:id="138"/>
      <w:bookmarkEnd w:id="139"/>
      <w:r w:rsidRPr="006A7FA6">
        <w:rPr>
          <w:rFonts w:eastAsia="黑体" w:cs="Times New Roman"/>
          <w:bCs/>
          <w:kern w:val="44"/>
          <w:sz w:val="36"/>
          <w:szCs w:val="36"/>
        </w:rPr>
        <w:t>调控与管制分区</w:t>
      </w:r>
      <w:bookmarkEnd w:id="140"/>
      <w:bookmarkEnd w:id="141"/>
    </w:p>
    <w:p w14:paraId="17A836ED" w14:textId="77777777" w:rsidR="00376637" w:rsidRPr="006A7FA6" w:rsidRDefault="0032542A" w:rsidP="00D622CF">
      <w:pPr>
        <w:pStyle w:val="2"/>
        <w:keepNext w:val="0"/>
        <w:keepLines w:val="0"/>
        <w:widowControl w:val="0"/>
        <w:spacing w:beforeLines="50" w:before="120" w:afterLines="50" w:after="120" w:line="360" w:lineRule="auto"/>
        <w:ind w:firstLineChars="0" w:firstLine="0"/>
        <w:jc w:val="center"/>
        <w:rPr>
          <w:rFonts w:ascii="Times New Roman" w:hAnsi="Times New Roman" w:cs="Times New Roman"/>
        </w:rPr>
      </w:pPr>
      <w:bookmarkStart w:id="145" w:name="_Toc309982273"/>
      <w:bookmarkStart w:id="146" w:name="_Toc470539061"/>
      <w:bookmarkStart w:id="147" w:name="_Toc503518265"/>
      <w:r w:rsidRPr="006A7FA6">
        <w:rPr>
          <w:rFonts w:ascii="Times New Roman" w:hAnsi="Times New Roman" w:cs="Times New Roman"/>
        </w:rPr>
        <w:t>第一节</w:t>
      </w:r>
      <w:bookmarkEnd w:id="142"/>
      <w:bookmarkEnd w:id="143"/>
      <w:bookmarkEnd w:id="144"/>
      <w:bookmarkEnd w:id="145"/>
      <w:r w:rsidRPr="006A7FA6">
        <w:rPr>
          <w:rFonts w:ascii="Times New Roman" w:hAnsi="Times New Roman" w:cs="Times New Roman"/>
        </w:rPr>
        <w:t xml:space="preserve"> </w:t>
      </w:r>
      <w:r w:rsidRPr="006A7FA6">
        <w:rPr>
          <w:rFonts w:ascii="Times New Roman" w:hAnsi="Times New Roman" w:cs="Times New Roman"/>
        </w:rPr>
        <w:t>建设用地节约集约利用</w:t>
      </w:r>
      <w:bookmarkEnd w:id="146"/>
      <w:bookmarkEnd w:id="147"/>
    </w:p>
    <w:p w14:paraId="2B4FE4B6" w14:textId="77777777" w:rsidR="00376637" w:rsidRPr="006A7FA6" w:rsidRDefault="0032542A">
      <w:pPr>
        <w:pStyle w:val="3"/>
        <w:keepNext w:val="0"/>
        <w:keepLines w:val="0"/>
        <w:widowControl w:val="0"/>
        <w:spacing w:before="120" w:after="120"/>
        <w:ind w:firstLineChars="0" w:firstLine="0"/>
        <w:rPr>
          <w:rFonts w:cs="Times New Roman"/>
        </w:rPr>
      </w:pPr>
      <w:bookmarkStart w:id="148" w:name="_Toc470539062"/>
      <w:r w:rsidRPr="006A7FA6">
        <w:rPr>
          <w:rFonts w:cs="Times New Roman"/>
        </w:rPr>
        <w:t>一、推行节约集约用地制度</w:t>
      </w:r>
      <w:bookmarkEnd w:id="148"/>
    </w:p>
    <w:p w14:paraId="3305DFF4" w14:textId="77777777" w:rsidR="00376637" w:rsidRPr="006A7FA6" w:rsidRDefault="0032542A">
      <w:pPr>
        <w:widowControl w:val="0"/>
        <w:ind w:firstLine="560"/>
        <w:rPr>
          <w:rFonts w:eastAsia="仿宋_GB2312" w:cs="Times New Roman"/>
          <w:sz w:val="28"/>
          <w:szCs w:val="28"/>
        </w:rPr>
      </w:pPr>
      <w:bookmarkStart w:id="149" w:name="_Toc470539063"/>
      <w:r w:rsidRPr="006A7FA6">
        <w:rPr>
          <w:rFonts w:eastAsia="仿宋_GB2312" w:cs="Times New Roman"/>
          <w:sz w:val="28"/>
          <w:szCs w:val="28"/>
        </w:rPr>
        <w:t>武清区应紧紧围绕科学发展主题和加快发展方式转变主线，以保障经济社会可持续发展为目标，以提升土地资源利用效率和土地投入产出水平为着力点，合理控制建设用地规模，优化土地利用布局和结构，拓展建设用地利用空间，创新节约集约用地模式，加强节约集约用地评价考核，促进各项建设少占地、不占或少占耕地，实现以较少的土地资源消耗保障支撑更大规模的经济增长。</w:t>
      </w:r>
    </w:p>
    <w:p w14:paraId="036D5236"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实行建设项目用地准入标准，各类建设项目均应严格执行国家和天津市以及武清区出台的用地标准、建设标准和行业标准等有关标准。对国家和地方尚未颁布土地使用标准和建设标准的特殊建设项目，因安全生产、地形地貌、工艺技术等要求确需突破土地使用标准的建设项目，需开展节地评价并审核通过后方可进行后续用地手续办理。</w:t>
      </w:r>
    </w:p>
    <w:p w14:paraId="13F7886F" w14:textId="77777777" w:rsidR="00376637" w:rsidRPr="006A7FA6" w:rsidRDefault="0032542A">
      <w:pPr>
        <w:pStyle w:val="3"/>
        <w:keepNext w:val="0"/>
        <w:keepLines w:val="0"/>
        <w:widowControl w:val="0"/>
        <w:spacing w:before="120" w:after="120"/>
        <w:ind w:firstLineChars="0" w:firstLine="0"/>
        <w:rPr>
          <w:rFonts w:cs="Times New Roman"/>
        </w:rPr>
      </w:pPr>
      <w:r w:rsidRPr="006A7FA6">
        <w:rPr>
          <w:rFonts w:cs="Times New Roman"/>
        </w:rPr>
        <w:t>二、统筹城乡建设用地</w:t>
      </w:r>
      <w:bookmarkEnd w:id="149"/>
    </w:p>
    <w:p w14:paraId="1A39C140"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按照</w:t>
      </w:r>
      <w:r w:rsidRPr="006A7FA6">
        <w:rPr>
          <w:rFonts w:eastAsia="仿宋_GB2312" w:cs="Times New Roman"/>
          <w:sz w:val="28"/>
          <w:szCs w:val="28"/>
        </w:rPr>
        <w:t>“</w:t>
      </w:r>
      <w:r w:rsidRPr="006A7FA6">
        <w:rPr>
          <w:rFonts w:eastAsia="仿宋_GB2312" w:cs="Times New Roman"/>
          <w:sz w:val="28"/>
          <w:szCs w:val="28"/>
        </w:rPr>
        <w:t>一轴双城三组团多支点</w:t>
      </w:r>
      <w:r w:rsidRPr="006A7FA6">
        <w:rPr>
          <w:rFonts w:eastAsia="仿宋_GB2312" w:cs="Times New Roman"/>
          <w:sz w:val="28"/>
          <w:szCs w:val="28"/>
        </w:rPr>
        <w:t>”</w:t>
      </w:r>
      <w:r w:rsidRPr="006A7FA6">
        <w:rPr>
          <w:rFonts w:eastAsia="仿宋_GB2312" w:cs="Times New Roman"/>
          <w:sz w:val="28"/>
          <w:szCs w:val="28"/>
        </w:rPr>
        <w:t>的城市空间格局，构建由</w:t>
      </w:r>
      <w:r w:rsidRPr="006A7FA6">
        <w:rPr>
          <w:rFonts w:eastAsia="仿宋_GB2312" w:cs="Times New Roman"/>
          <w:sz w:val="28"/>
          <w:szCs w:val="28"/>
        </w:rPr>
        <w:t>“</w:t>
      </w:r>
      <w:r w:rsidRPr="006A7FA6">
        <w:rPr>
          <w:rFonts w:eastAsia="仿宋_GB2312" w:cs="Times New Roman"/>
          <w:sz w:val="28"/>
          <w:szCs w:val="28"/>
        </w:rPr>
        <w:t>核心城区</w:t>
      </w:r>
      <w:r w:rsidRPr="006A7FA6">
        <w:rPr>
          <w:rFonts w:eastAsia="仿宋_GB2312" w:cs="Times New Roman"/>
          <w:sz w:val="28"/>
          <w:szCs w:val="28"/>
        </w:rPr>
        <w:t>-</w:t>
      </w:r>
      <w:r w:rsidRPr="006A7FA6">
        <w:rPr>
          <w:rFonts w:eastAsia="仿宋_GB2312" w:cs="Times New Roman"/>
          <w:sz w:val="28"/>
          <w:szCs w:val="28"/>
        </w:rPr>
        <w:t>开发区（园区）</w:t>
      </w:r>
      <w:r w:rsidRPr="006A7FA6">
        <w:rPr>
          <w:rFonts w:eastAsia="仿宋_GB2312" w:cs="Times New Roman"/>
          <w:sz w:val="28"/>
          <w:szCs w:val="28"/>
        </w:rPr>
        <w:t>-</w:t>
      </w:r>
      <w:r w:rsidRPr="006A7FA6">
        <w:rPr>
          <w:rFonts w:eastAsia="仿宋_GB2312" w:cs="Times New Roman"/>
          <w:sz w:val="28"/>
          <w:szCs w:val="28"/>
        </w:rPr>
        <w:t>小城镇</w:t>
      </w:r>
      <w:r w:rsidRPr="006A7FA6">
        <w:rPr>
          <w:rFonts w:eastAsia="仿宋_GB2312" w:cs="Times New Roman"/>
          <w:sz w:val="28"/>
          <w:szCs w:val="28"/>
        </w:rPr>
        <w:t>”</w:t>
      </w:r>
      <w:r w:rsidRPr="006A7FA6">
        <w:rPr>
          <w:rFonts w:eastAsia="仿宋_GB2312" w:cs="Times New Roman"/>
          <w:sz w:val="28"/>
          <w:szCs w:val="28"/>
        </w:rPr>
        <w:t>组成的城镇体系，完善</w:t>
      </w:r>
      <w:r w:rsidRPr="006A7FA6">
        <w:rPr>
          <w:rFonts w:eastAsia="仿宋_GB2312" w:cs="Times New Roman"/>
          <w:sz w:val="28"/>
          <w:szCs w:val="28"/>
        </w:rPr>
        <w:t>“</w:t>
      </w:r>
      <w:r w:rsidRPr="006A7FA6">
        <w:rPr>
          <w:rFonts w:eastAsia="仿宋_GB2312" w:cs="Times New Roman"/>
          <w:sz w:val="28"/>
          <w:szCs w:val="28"/>
        </w:rPr>
        <w:t>一区四园、三大集聚区</w:t>
      </w:r>
      <w:r w:rsidRPr="006A7FA6">
        <w:rPr>
          <w:rFonts w:eastAsia="仿宋_GB2312" w:cs="Times New Roman"/>
          <w:sz w:val="28"/>
          <w:szCs w:val="28"/>
        </w:rPr>
        <w:t>”</w:t>
      </w:r>
      <w:r w:rsidRPr="006A7FA6">
        <w:rPr>
          <w:rFonts w:eastAsia="仿宋_GB2312" w:cs="Times New Roman"/>
          <w:sz w:val="28"/>
          <w:szCs w:val="28"/>
        </w:rPr>
        <w:t>的产业用地布局，统筹城乡，明确功能，优化建设用地布局，引导建设用地节约集约利用，重点保障</w:t>
      </w:r>
      <w:r w:rsidRPr="006A7FA6">
        <w:rPr>
          <w:rFonts w:eastAsia="仿宋_GB2312" w:cs="Times New Roman"/>
          <w:sz w:val="28"/>
          <w:szCs w:val="28"/>
        </w:rPr>
        <w:t>“</w:t>
      </w:r>
      <w:r w:rsidRPr="006A7FA6">
        <w:rPr>
          <w:rFonts w:eastAsia="仿宋_GB2312" w:cs="Times New Roman"/>
          <w:sz w:val="28"/>
          <w:szCs w:val="28"/>
        </w:rPr>
        <w:t>十三五</w:t>
      </w:r>
      <w:r w:rsidRPr="006A7FA6">
        <w:rPr>
          <w:rFonts w:eastAsia="仿宋_GB2312" w:cs="Times New Roman"/>
          <w:sz w:val="28"/>
          <w:szCs w:val="28"/>
        </w:rPr>
        <w:t>”</w:t>
      </w:r>
      <w:r w:rsidRPr="006A7FA6">
        <w:rPr>
          <w:rFonts w:eastAsia="仿宋_GB2312" w:cs="Times New Roman"/>
          <w:sz w:val="28"/>
          <w:szCs w:val="28"/>
        </w:rPr>
        <w:t>时期经济社会发展合理用地需求，优先安排基础设施、公共服务设施等民生项目用地，严格限制不符合国家产业政策的行业和项目用地。</w:t>
      </w:r>
    </w:p>
    <w:p w14:paraId="34B76D32" w14:textId="77777777" w:rsidR="00376637" w:rsidRPr="006A7FA6" w:rsidRDefault="00376637">
      <w:pPr>
        <w:widowControl w:val="0"/>
        <w:ind w:firstLine="560"/>
        <w:rPr>
          <w:rFonts w:eastAsia="仿宋_GB2312" w:cs="Times New Roman"/>
          <w:sz w:val="28"/>
          <w:szCs w:val="28"/>
        </w:rPr>
      </w:pPr>
    </w:p>
    <w:p w14:paraId="7BE4F2CC" w14:textId="77777777" w:rsidR="00376637" w:rsidRPr="006A7FA6" w:rsidRDefault="0032542A">
      <w:pPr>
        <w:widowControl w:val="0"/>
        <w:ind w:firstLine="562"/>
        <w:outlineLvl w:val="3"/>
        <w:rPr>
          <w:rFonts w:cs="Times New Roman"/>
          <w:b/>
          <w:sz w:val="28"/>
          <w:szCs w:val="28"/>
        </w:rPr>
      </w:pPr>
      <w:r w:rsidRPr="006A7FA6">
        <w:rPr>
          <w:rFonts w:cs="Times New Roman"/>
          <w:b/>
          <w:sz w:val="28"/>
          <w:szCs w:val="28"/>
        </w:rPr>
        <w:lastRenderedPageBreak/>
        <w:t>（一）优化调整城区用地</w:t>
      </w:r>
    </w:p>
    <w:p w14:paraId="194381EF"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推动武清新城与京津产业新城协同发展，严格控制两个城区用地规模和边界，加大存量建设用地再利用，提高土地集约利用水平，优化产业用地布局，完善基础设施，提升城市综合服务功能。</w:t>
      </w:r>
    </w:p>
    <w:p w14:paraId="4DDC712F"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武清新城应严格控制用地规模，大力推行低效用地再利用，提升土地集约利用水平。规划期内，土地开发的重点为中心片区、武清开发区片区、城西综合片区、运河生态文化片区、城东综合片区（部分）、特殊发展控制片区（部分）、运河</w:t>
      </w:r>
      <w:proofErr w:type="gramStart"/>
      <w:r w:rsidRPr="006A7FA6">
        <w:rPr>
          <w:rFonts w:eastAsia="仿宋_GB2312" w:cs="Times New Roman"/>
          <w:sz w:val="28"/>
          <w:szCs w:val="28"/>
        </w:rPr>
        <w:t>西产业</w:t>
      </w:r>
      <w:proofErr w:type="gramEnd"/>
      <w:r w:rsidRPr="006A7FA6">
        <w:rPr>
          <w:rFonts w:eastAsia="仿宋_GB2312" w:cs="Times New Roman"/>
          <w:sz w:val="28"/>
          <w:szCs w:val="28"/>
        </w:rPr>
        <w:t>片区、运河</w:t>
      </w:r>
      <w:proofErr w:type="gramStart"/>
      <w:r w:rsidRPr="006A7FA6">
        <w:rPr>
          <w:rFonts w:eastAsia="仿宋_GB2312" w:cs="Times New Roman"/>
          <w:sz w:val="28"/>
          <w:szCs w:val="28"/>
        </w:rPr>
        <w:t>东产</w:t>
      </w:r>
      <w:proofErr w:type="gramEnd"/>
      <w:r w:rsidRPr="006A7FA6">
        <w:rPr>
          <w:rFonts w:eastAsia="仿宋_GB2312" w:cs="Times New Roman"/>
          <w:sz w:val="28"/>
          <w:szCs w:val="28"/>
        </w:rPr>
        <w:t>业片区、南湖生态居住片区和黄庄生态居住片区</w:t>
      </w:r>
      <w:r w:rsidRPr="006A7FA6">
        <w:rPr>
          <w:rFonts w:eastAsia="仿宋_GB2312" w:cs="Times New Roman"/>
          <w:sz w:val="28"/>
          <w:szCs w:val="28"/>
        </w:rPr>
        <w:t>10</w:t>
      </w:r>
      <w:r w:rsidRPr="006A7FA6">
        <w:rPr>
          <w:rFonts w:eastAsia="仿宋_GB2312" w:cs="Times New Roman"/>
          <w:sz w:val="28"/>
          <w:szCs w:val="28"/>
        </w:rPr>
        <w:t>个片区，通过重点片区的开发利用，构筑创新创业重要引擎、区域公共服务中心、生态宜居新城区。</w:t>
      </w:r>
    </w:p>
    <w:p w14:paraId="1CEEFD3B" w14:textId="08D50BA1"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规划期内应充分发挥京津冀协同发展重要节点的优势，加快培育武清新城</w:t>
      </w:r>
      <w:r w:rsidR="00EF70A7">
        <w:rPr>
          <w:rFonts w:eastAsia="仿宋_GB2312" w:cs="Times New Roman" w:hint="eastAsia"/>
          <w:sz w:val="28"/>
          <w:szCs w:val="28"/>
        </w:rPr>
        <w:t>和京津产业新城</w:t>
      </w:r>
      <w:r w:rsidRPr="006A7FA6">
        <w:rPr>
          <w:rFonts w:eastAsia="仿宋_GB2312" w:cs="Times New Roman"/>
          <w:sz w:val="28"/>
          <w:szCs w:val="28"/>
        </w:rPr>
        <w:t>增长极，提升城市核心功能。新增建设用地重点向该区域倾斜，预留新城和国家大学创新园发展空间；利用自身经济优势，大力开展农村土地整治，优化城乡用地布局，促进人口向新城集中、工业向园区集中，全面提高土地利用的综合效益。</w:t>
      </w:r>
    </w:p>
    <w:p w14:paraId="17757C27" w14:textId="77777777" w:rsidR="00376637" w:rsidRPr="006A7FA6" w:rsidRDefault="0032542A">
      <w:pPr>
        <w:widowControl w:val="0"/>
        <w:ind w:firstLine="562"/>
        <w:outlineLvl w:val="3"/>
        <w:rPr>
          <w:rFonts w:cs="Times New Roman"/>
          <w:b/>
          <w:sz w:val="28"/>
          <w:szCs w:val="28"/>
        </w:rPr>
      </w:pPr>
      <w:r w:rsidRPr="006A7FA6">
        <w:rPr>
          <w:rFonts w:cs="Times New Roman"/>
          <w:b/>
          <w:sz w:val="28"/>
          <w:szCs w:val="28"/>
        </w:rPr>
        <w:t>（二）整合开发区、园区用地</w:t>
      </w:r>
    </w:p>
    <w:p w14:paraId="1128B518"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严格落实国家和天津市审核的开发区、示范园区的用地规模和边界，大力实施</w:t>
      </w:r>
      <w:r w:rsidRPr="006A7FA6">
        <w:rPr>
          <w:rFonts w:eastAsia="仿宋_GB2312" w:cs="Times New Roman"/>
          <w:sz w:val="28"/>
          <w:szCs w:val="28"/>
        </w:rPr>
        <w:t>“</w:t>
      </w:r>
      <w:r w:rsidRPr="006A7FA6">
        <w:rPr>
          <w:rFonts w:eastAsia="仿宋_GB2312" w:cs="Times New Roman"/>
          <w:sz w:val="28"/>
          <w:szCs w:val="28"/>
        </w:rPr>
        <w:t>腾笼换鸟</w:t>
      </w:r>
      <w:r w:rsidRPr="006A7FA6">
        <w:rPr>
          <w:rFonts w:eastAsia="仿宋_GB2312" w:cs="Times New Roman"/>
          <w:sz w:val="28"/>
          <w:szCs w:val="28"/>
        </w:rPr>
        <w:t>”</w:t>
      </w:r>
      <w:r w:rsidRPr="006A7FA6">
        <w:rPr>
          <w:rFonts w:eastAsia="仿宋_GB2312" w:cs="Times New Roman"/>
          <w:sz w:val="28"/>
          <w:szCs w:val="28"/>
        </w:rPr>
        <w:t>，促进低效用地再利用，严格执行国家和天津市的相关规定和用地标准，切实提升土地集约利用水平。引导现有工业用地项目向开发区、园区集中。规划期内，重点按照市级规划的安排落实电子商务产业园、京</w:t>
      </w:r>
      <w:proofErr w:type="gramStart"/>
      <w:r w:rsidRPr="006A7FA6">
        <w:rPr>
          <w:rFonts w:eastAsia="仿宋_GB2312" w:cs="Times New Roman"/>
          <w:sz w:val="28"/>
          <w:szCs w:val="28"/>
        </w:rPr>
        <w:t>滨工业</w:t>
      </w:r>
      <w:proofErr w:type="gramEnd"/>
      <w:r w:rsidRPr="006A7FA6">
        <w:rPr>
          <w:rFonts w:eastAsia="仿宋_GB2312" w:cs="Times New Roman"/>
          <w:sz w:val="28"/>
          <w:szCs w:val="28"/>
        </w:rPr>
        <w:t>园（国家自主创新示范园）、汽车产业园（国家自主创新示范园）、京津科技</w:t>
      </w:r>
      <w:r w:rsidRPr="006A7FA6">
        <w:rPr>
          <w:rFonts w:eastAsia="仿宋_GB2312" w:cs="Times New Roman"/>
          <w:sz w:val="28"/>
          <w:szCs w:val="28"/>
        </w:rPr>
        <w:lastRenderedPageBreak/>
        <w:t>谷（国家自主创新示范园）等区域的新增城镇用地布局；优化武清开发区等国家级开发区的用地结构和布局；整合武清福源经济开发区等市级开发区、示范园区和镇街园区，引导工业用地集中布局，提高土地集约利用水平。</w:t>
      </w:r>
    </w:p>
    <w:p w14:paraId="61B813C9" w14:textId="77777777" w:rsidR="00376637" w:rsidRPr="006A7FA6" w:rsidRDefault="0032542A">
      <w:pPr>
        <w:widowControl w:val="0"/>
        <w:ind w:firstLine="562"/>
        <w:outlineLvl w:val="3"/>
        <w:rPr>
          <w:rFonts w:cs="Times New Roman"/>
          <w:b/>
          <w:sz w:val="28"/>
          <w:szCs w:val="28"/>
        </w:rPr>
      </w:pPr>
      <w:r w:rsidRPr="006A7FA6">
        <w:rPr>
          <w:rFonts w:cs="Times New Roman"/>
          <w:b/>
          <w:sz w:val="28"/>
          <w:szCs w:val="28"/>
        </w:rPr>
        <w:t>（三）引导小城镇合理发展</w:t>
      </w:r>
    </w:p>
    <w:p w14:paraId="6DDBFD74"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规划期内，合理安排中心镇发展空间，适当安排镇区和园区拓展空间。适当安排其他一般镇的发展用地需求，保障基础设施和公共设施建设用地，实施城镇建设用地增加和农村建设用地减少相挂钩的政策，引导人口、产业等向小城镇集中。</w:t>
      </w:r>
    </w:p>
    <w:p w14:paraId="2B973983" w14:textId="77777777" w:rsidR="00376637" w:rsidRPr="006A7FA6" w:rsidRDefault="0032542A">
      <w:pPr>
        <w:widowControl w:val="0"/>
        <w:ind w:firstLine="562"/>
        <w:outlineLvl w:val="3"/>
        <w:rPr>
          <w:rFonts w:cs="Times New Roman"/>
          <w:b/>
          <w:sz w:val="28"/>
          <w:szCs w:val="28"/>
        </w:rPr>
      </w:pPr>
      <w:r w:rsidRPr="006A7FA6">
        <w:rPr>
          <w:rFonts w:cs="Times New Roman"/>
          <w:b/>
          <w:sz w:val="28"/>
          <w:szCs w:val="28"/>
        </w:rPr>
        <w:t>（四）加强工矿用地整治</w:t>
      </w:r>
    </w:p>
    <w:p w14:paraId="63861F7E"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规划期内，武清区应严格控制建设用地增量，加大盘活存量建设用地，大力盘活城镇低效用地，增加城镇建设用地有效供给，优化城镇内部土地利用结构，促进产业转型升级，改善人居环境，促进土地节约集约利用，充分发挥土地对城镇</w:t>
      </w:r>
      <w:proofErr w:type="gramStart"/>
      <w:r w:rsidRPr="006A7FA6">
        <w:rPr>
          <w:rFonts w:eastAsia="仿宋_GB2312" w:cs="Times New Roman"/>
          <w:sz w:val="28"/>
          <w:szCs w:val="28"/>
        </w:rPr>
        <w:t>化健康</w:t>
      </w:r>
      <w:proofErr w:type="gramEnd"/>
      <w:r w:rsidRPr="006A7FA6">
        <w:rPr>
          <w:rFonts w:eastAsia="仿宋_GB2312" w:cs="Times New Roman"/>
          <w:sz w:val="28"/>
          <w:szCs w:val="28"/>
        </w:rPr>
        <w:t>发展的支撑作用。</w:t>
      </w:r>
    </w:p>
    <w:p w14:paraId="2B731ADD"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规划期内，重点加快实施化工企业搬迁、砖瓦窑关停、工矿废弃地复垦等，将不符合产业政策、布局相对零散、用地较为粗放的工矿用地进行复垦。</w:t>
      </w:r>
    </w:p>
    <w:p w14:paraId="79DA4DF3"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对于规划保留的工矿用地和城市开发边界外的城镇建设用地，不再安排新增建设用地，鼓励逐步向城市开发边界内集中，鼓励在原用地范围内改造再利用，提升土地利用效率。</w:t>
      </w:r>
    </w:p>
    <w:p w14:paraId="46ED4FEC" w14:textId="77777777" w:rsidR="00376637" w:rsidRPr="006A7FA6" w:rsidRDefault="0032542A">
      <w:pPr>
        <w:widowControl w:val="0"/>
        <w:ind w:firstLine="562"/>
        <w:outlineLvl w:val="3"/>
        <w:rPr>
          <w:rFonts w:cs="Times New Roman"/>
          <w:b/>
          <w:sz w:val="28"/>
          <w:szCs w:val="28"/>
        </w:rPr>
      </w:pPr>
      <w:r w:rsidRPr="006A7FA6">
        <w:rPr>
          <w:rFonts w:cs="Times New Roman"/>
          <w:b/>
          <w:sz w:val="28"/>
          <w:szCs w:val="28"/>
        </w:rPr>
        <w:t>（五）整理农村建设用地</w:t>
      </w:r>
    </w:p>
    <w:p w14:paraId="191FF943"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对于规划安排的农村居民点用地，应结合新农村建设规划，将村庄内部闲置、废弃、空置建设用地集中整理，作为未来宅基地建设和现代农业产业化生产和经营场所的空间。同时，在确保</w:t>
      </w:r>
      <w:r w:rsidRPr="006A7FA6">
        <w:rPr>
          <w:rFonts w:eastAsia="仿宋_GB2312" w:cs="Times New Roman"/>
          <w:sz w:val="28"/>
          <w:szCs w:val="28"/>
        </w:rPr>
        <w:lastRenderedPageBreak/>
        <w:t>现状建设用地均已有效利用的前提下，依据规划适当安排新增建设用地。其他规划安排复垦的农村居民点用地，应有计划的实施城镇化或复垦，对于暂时未能实施的，保留原用途，各类建设活动不得突破原有建设用地范围，不再安排新增建设用地。</w:t>
      </w:r>
    </w:p>
    <w:p w14:paraId="7AAA41B9" w14:textId="77777777" w:rsidR="00376637" w:rsidRPr="006A7FA6" w:rsidRDefault="0032542A">
      <w:pPr>
        <w:widowControl w:val="0"/>
        <w:ind w:firstLine="562"/>
        <w:outlineLvl w:val="3"/>
        <w:rPr>
          <w:rFonts w:cs="Times New Roman"/>
          <w:b/>
          <w:sz w:val="28"/>
          <w:szCs w:val="28"/>
        </w:rPr>
      </w:pPr>
      <w:r w:rsidRPr="006A7FA6">
        <w:rPr>
          <w:rFonts w:cs="Times New Roman"/>
          <w:b/>
          <w:sz w:val="28"/>
          <w:szCs w:val="28"/>
        </w:rPr>
        <w:t>（六）推行存量建设用地再利用</w:t>
      </w:r>
    </w:p>
    <w:p w14:paraId="70A853DC"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规划期内，推进全区存量建设用地利用调查，梳理低效用地再开发利用、批而未供土地利用、盘活存量用地等节约集约用地状况，按照</w:t>
      </w:r>
      <w:r w:rsidRPr="006A7FA6">
        <w:rPr>
          <w:rFonts w:eastAsia="仿宋_GB2312" w:cs="Times New Roman"/>
          <w:sz w:val="28"/>
          <w:szCs w:val="28"/>
        </w:rPr>
        <w:t>“</w:t>
      </w:r>
      <w:r w:rsidRPr="006A7FA6">
        <w:rPr>
          <w:rFonts w:eastAsia="仿宋_GB2312" w:cs="Times New Roman"/>
          <w:sz w:val="28"/>
          <w:szCs w:val="28"/>
        </w:rPr>
        <w:t>五挂钩</w:t>
      </w:r>
      <w:r w:rsidRPr="006A7FA6">
        <w:rPr>
          <w:rFonts w:eastAsia="仿宋_GB2312" w:cs="Times New Roman"/>
          <w:sz w:val="28"/>
          <w:szCs w:val="28"/>
        </w:rPr>
        <w:t>”</w:t>
      </w:r>
      <w:r w:rsidRPr="006A7FA6">
        <w:rPr>
          <w:rFonts w:eastAsia="仿宋_GB2312" w:cs="Times New Roman"/>
          <w:sz w:val="28"/>
          <w:szCs w:val="28"/>
        </w:rPr>
        <w:t>的要求，落实存量挖潜目标，实现对批而未供、供而未用土地的消化利用，推进城镇低效用地再开发利用，开发区（园区）提升改造利用和农村建设用地整治复垦。要通过依法收储、集中开发、退二进三、自主改造等方式全面推进城镇低效用地再开发和开发区（园区）低效用地改造提升，推进农村居民点用地整治复垦，促进武清区建设用地节约集约利用水平大幅提升。</w:t>
      </w:r>
    </w:p>
    <w:p w14:paraId="04A6104B" w14:textId="77777777" w:rsidR="00376637" w:rsidRPr="006A7FA6" w:rsidRDefault="0032542A">
      <w:pPr>
        <w:pStyle w:val="3"/>
        <w:keepNext w:val="0"/>
        <w:keepLines w:val="0"/>
        <w:widowControl w:val="0"/>
        <w:spacing w:before="120" w:after="120"/>
        <w:ind w:firstLineChars="0" w:firstLine="0"/>
        <w:rPr>
          <w:rFonts w:cs="Times New Roman"/>
        </w:rPr>
      </w:pPr>
      <w:r w:rsidRPr="006A7FA6">
        <w:rPr>
          <w:rFonts w:cs="Times New Roman"/>
        </w:rPr>
        <w:t>三、保障基础设施和重点建设项目用地</w:t>
      </w:r>
    </w:p>
    <w:p w14:paraId="71CBB9FA" w14:textId="77777777" w:rsidR="00376637" w:rsidRPr="006A7FA6" w:rsidRDefault="0032542A">
      <w:pPr>
        <w:widowControl w:val="0"/>
        <w:ind w:firstLine="562"/>
        <w:outlineLvl w:val="3"/>
        <w:rPr>
          <w:rFonts w:cs="Times New Roman"/>
          <w:b/>
          <w:sz w:val="28"/>
          <w:szCs w:val="28"/>
        </w:rPr>
      </w:pPr>
      <w:r w:rsidRPr="006A7FA6">
        <w:rPr>
          <w:rFonts w:cs="Times New Roman"/>
          <w:b/>
          <w:sz w:val="28"/>
          <w:szCs w:val="28"/>
        </w:rPr>
        <w:t>（一）优先保障基础设施建设用地</w:t>
      </w:r>
    </w:p>
    <w:p w14:paraId="2FAA9685"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结合武清区</w:t>
      </w:r>
      <w:r w:rsidRPr="006A7FA6">
        <w:rPr>
          <w:rFonts w:eastAsia="仿宋_GB2312" w:cs="Times New Roman"/>
          <w:sz w:val="28"/>
          <w:szCs w:val="28"/>
        </w:rPr>
        <w:t>“</w:t>
      </w:r>
      <w:r w:rsidRPr="006A7FA6">
        <w:rPr>
          <w:rFonts w:eastAsia="仿宋_GB2312" w:cs="Times New Roman"/>
          <w:sz w:val="28"/>
          <w:szCs w:val="28"/>
        </w:rPr>
        <w:t>十三五</w:t>
      </w:r>
      <w:r w:rsidRPr="006A7FA6">
        <w:rPr>
          <w:rFonts w:eastAsia="仿宋_GB2312" w:cs="Times New Roman"/>
          <w:sz w:val="28"/>
          <w:szCs w:val="28"/>
        </w:rPr>
        <w:t>”</w:t>
      </w:r>
      <w:r w:rsidRPr="006A7FA6">
        <w:rPr>
          <w:rFonts w:eastAsia="仿宋_GB2312" w:cs="Times New Roman"/>
          <w:sz w:val="28"/>
          <w:szCs w:val="28"/>
        </w:rPr>
        <w:t>规划，规划期内，安排重点建设项目</w:t>
      </w:r>
      <w:r w:rsidRPr="006A7FA6">
        <w:rPr>
          <w:rFonts w:eastAsia="仿宋_GB2312" w:cs="Times New Roman"/>
          <w:sz w:val="28"/>
          <w:szCs w:val="28"/>
        </w:rPr>
        <w:t>269</w:t>
      </w:r>
      <w:r w:rsidRPr="006A7FA6">
        <w:rPr>
          <w:rFonts w:eastAsia="仿宋_GB2312" w:cs="Times New Roman"/>
          <w:sz w:val="28"/>
          <w:szCs w:val="28"/>
        </w:rPr>
        <w:t>个，其中：道路交通项目</w:t>
      </w:r>
      <w:r w:rsidRPr="006A7FA6">
        <w:rPr>
          <w:rFonts w:eastAsia="仿宋_GB2312" w:cs="Times New Roman"/>
          <w:sz w:val="28"/>
          <w:szCs w:val="28"/>
        </w:rPr>
        <w:t>204</w:t>
      </w:r>
      <w:r w:rsidRPr="006A7FA6">
        <w:rPr>
          <w:rFonts w:eastAsia="仿宋_GB2312" w:cs="Times New Roman"/>
          <w:sz w:val="28"/>
          <w:szCs w:val="28"/>
        </w:rPr>
        <w:t>个，水利设施</w:t>
      </w:r>
      <w:r w:rsidRPr="006A7FA6">
        <w:rPr>
          <w:rFonts w:eastAsia="仿宋_GB2312" w:cs="Times New Roman"/>
          <w:sz w:val="28"/>
          <w:szCs w:val="28"/>
        </w:rPr>
        <w:t>8</w:t>
      </w:r>
      <w:r w:rsidRPr="006A7FA6">
        <w:rPr>
          <w:rFonts w:eastAsia="仿宋_GB2312" w:cs="Times New Roman"/>
          <w:sz w:val="28"/>
          <w:szCs w:val="28"/>
        </w:rPr>
        <w:t>个，能源项目</w:t>
      </w:r>
      <w:r w:rsidRPr="006A7FA6">
        <w:rPr>
          <w:rFonts w:eastAsia="仿宋_GB2312" w:cs="Times New Roman"/>
          <w:sz w:val="28"/>
          <w:szCs w:val="28"/>
        </w:rPr>
        <w:t>57</w:t>
      </w:r>
      <w:r w:rsidRPr="006A7FA6">
        <w:rPr>
          <w:rFonts w:eastAsia="仿宋_GB2312" w:cs="Times New Roman"/>
          <w:sz w:val="28"/>
          <w:szCs w:val="28"/>
        </w:rPr>
        <w:t>个。</w:t>
      </w:r>
    </w:p>
    <w:p w14:paraId="3E5D38F8"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各类基础设施项目用地均应符合国家和天津市的相关用地标准，对于无标准的项目应开展节地评价论证确定合理的项目用地规模，确保项目用地符合节约集约用地的要求。基础设施项目在选址时应严格审批，落实耕地和基本农田占补平衡。</w:t>
      </w:r>
    </w:p>
    <w:p w14:paraId="195F54F8" w14:textId="77777777" w:rsidR="00376637" w:rsidRPr="006A7FA6" w:rsidRDefault="0032542A">
      <w:pPr>
        <w:widowControl w:val="0"/>
        <w:ind w:firstLine="562"/>
        <w:outlineLvl w:val="3"/>
        <w:rPr>
          <w:rFonts w:cs="Times New Roman"/>
          <w:b/>
          <w:sz w:val="28"/>
          <w:szCs w:val="28"/>
        </w:rPr>
      </w:pPr>
      <w:r w:rsidRPr="006A7FA6">
        <w:rPr>
          <w:rFonts w:cs="Times New Roman"/>
          <w:b/>
          <w:sz w:val="28"/>
          <w:szCs w:val="28"/>
        </w:rPr>
        <w:t>（二）合理安排产业等重点建设项目</w:t>
      </w:r>
    </w:p>
    <w:p w14:paraId="794B5D85"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规划期内，安排产业类重点建设项目</w:t>
      </w:r>
      <w:r w:rsidRPr="006A7FA6">
        <w:rPr>
          <w:rFonts w:eastAsia="仿宋_GB2312" w:cs="Times New Roman"/>
          <w:sz w:val="28"/>
          <w:szCs w:val="28"/>
        </w:rPr>
        <w:t>10</w:t>
      </w:r>
      <w:r w:rsidRPr="006A7FA6">
        <w:rPr>
          <w:rFonts w:eastAsia="仿宋_GB2312" w:cs="Times New Roman"/>
          <w:sz w:val="28"/>
          <w:szCs w:val="28"/>
        </w:rPr>
        <w:t>个，其他重点建设项目</w:t>
      </w:r>
      <w:r w:rsidRPr="006A7FA6">
        <w:rPr>
          <w:rFonts w:eastAsia="仿宋_GB2312" w:cs="Times New Roman"/>
          <w:sz w:val="28"/>
          <w:szCs w:val="28"/>
        </w:rPr>
        <w:t>19</w:t>
      </w:r>
      <w:r w:rsidRPr="006A7FA6">
        <w:rPr>
          <w:rFonts w:eastAsia="仿宋_GB2312" w:cs="Times New Roman"/>
          <w:sz w:val="28"/>
          <w:szCs w:val="28"/>
        </w:rPr>
        <w:t>个。</w:t>
      </w:r>
    </w:p>
    <w:p w14:paraId="5B4FB6B1"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lastRenderedPageBreak/>
        <w:t>各类重点建设项目用地均应符合国家和天津市的有关用地标准，对于无标准的，应开展节地评价论证项目用地规模，确保项目用地符合节约集约用地的要求。对于列入重点建设项目列表的重点建设项目按照国家相关法律法规和天津市相关要求进行审批。</w:t>
      </w:r>
    </w:p>
    <w:p w14:paraId="1C209C6A" w14:textId="77777777" w:rsidR="00376637" w:rsidRPr="006A7FA6" w:rsidRDefault="0032542A" w:rsidP="00D622CF">
      <w:pPr>
        <w:pStyle w:val="2"/>
        <w:keepNext w:val="0"/>
        <w:keepLines w:val="0"/>
        <w:widowControl w:val="0"/>
        <w:spacing w:beforeLines="50" w:before="120" w:afterLines="50" w:after="120" w:line="360" w:lineRule="auto"/>
        <w:ind w:firstLineChars="0" w:firstLine="0"/>
        <w:jc w:val="center"/>
        <w:rPr>
          <w:rFonts w:ascii="Times New Roman" w:hAnsi="Times New Roman" w:cs="Times New Roman"/>
        </w:rPr>
      </w:pPr>
      <w:bookmarkStart w:id="150" w:name="_Toc470539064"/>
      <w:bookmarkStart w:id="151" w:name="_Toc503518266"/>
      <w:r w:rsidRPr="006A7FA6">
        <w:rPr>
          <w:rFonts w:ascii="Times New Roman" w:hAnsi="Times New Roman" w:cs="Times New Roman"/>
        </w:rPr>
        <w:t>第二节</w:t>
      </w:r>
      <w:r w:rsidRPr="006A7FA6">
        <w:rPr>
          <w:rFonts w:ascii="Times New Roman" w:hAnsi="Times New Roman" w:cs="Times New Roman"/>
        </w:rPr>
        <w:t xml:space="preserve"> </w:t>
      </w:r>
      <w:r w:rsidRPr="006A7FA6">
        <w:rPr>
          <w:rFonts w:ascii="Times New Roman" w:hAnsi="Times New Roman" w:cs="Times New Roman"/>
        </w:rPr>
        <w:t>城市开发边界</w:t>
      </w:r>
      <w:bookmarkEnd w:id="150"/>
      <w:bookmarkEnd w:id="151"/>
    </w:p>
    <w:p w14:paraId="2A1D4881" w14:textId="77777777" w:rsidR="00376637" w:rsidRPr="006A7FA6" w:rsidRDefault="0032542A">
      <w:pPr>
        <w:pStyle w:val="3"/>
        <w:keepNext w:val="0"/>
        <w:keepLines w:val="0"/>
        <w:widowControl w:val="0"/>
        <w:spacing w:before="120" w:after="120"/>
        <w:ind w:firstLineChars="0" w:firstLine="0"/>
        <w:rPr>
          <w:rFonts w:cs="Times New Roman"/>
        </w:rPr>
      </w:pPr>
      <w:bookmarkStart w:id="152" w:name="_Toc470539065"/>
      <w:bookmarkStart w:id="153" w:name="_Toc275033797"/>
      <w:bookmarkStart w:id="154" w:name="_Toc309982274"/>
      <w:bookmarkStart w:id="155" w:name="_Toc232346194"/>
      <w:bookmarkStart w:id="156" w:name="_Toc233184162"/>
      <w:r w:rsidRPr="006A7FA6">
        <w:rPr>
          <w:rFonts w:cs="Times New Roman"/>
        </w:rPr>
        <w:t>一、划定范围</w:t>
      </w:r>
      <w:bookmarkEnd w:id="152"/>
    </w:p>
    <w:p w14:paraId="407346F8"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城市开发边界是土地利用总体规划和城乡规划确定的一定时期内可以进行城市开发和集中建设的地域空间边界。本次规划修改充分考虑城市发展规模和发展方向，在与市规划局衔接一致的城市开发边界基础上，对京津产业新城、武清新城、京津电子商务工业园、武清汽车产业园、王庆</w:t>
      </w:r>
      <w:proofErr w:type="gramStart"/>
      <w:r w:rsidRPr="006A7FA6">
        <w:rPr>
          <w:rFonts w:eastAsia="仿宋_GB2312" w:cs="Times New Roman"/>
          <w:sz w:val="28"/>
          <w:szCs w:val="28"/>
        </w:rPr>
        <w:t>坨</w:t>
      </w:r>
      <w:proofErr w:type="gramEnd"/>
      <w:r w:rsidRPr="006A7FA6">
        <w:rPr>
          <w:rFonts w:eastAsia="仿宋_GB2312" w:cs="Times New Roman"/>
          <w:sz w:val="28"/>
          <w:szCs w:val="28"/>
        </w:rPr>
        <w:t>中心镇的用地部分进行布局微调，其余区域开发边界均与市级规划保持一致，最终划定武清区城市开发边界规模</w:t>
      </w:r>
      <w:r w:rsidR="00EA3B0D" w:rsidRPr="006A7FA6">
        <w:rPr>
          <w:rFonts w:eastAsia="仿宋_GB2312" w:cs="Times New Roman"/>
          <w:sz w:val="28"/>
          <w:szCs w:val="28"/>
        </w:rPr>
        <w:t>23449.6</w:t>
      </w:r>
      <w:r w:rsidRPr="006A7FA6">
        <w:rPr>
          <w:rFonts w:eastAsia="仿宋_GB2312" w:cs="Times New Roman"/>
          <w:sz w:val="28"/>
          <w:szCs w:val="28"/>
        </w:rPr>
        <w:t>公顷，未突</w:t>
      </w:r>
      <w:bookmarkStart w:id="157" w:name="_GoBack"/>
      <w:bookmarkEnd w:id="157"/>
      <w:r w:rsidRPr="006A7FA6">
        <w:rPr>
          <w:rFonts w:eastAsia="仿宋_GB2312" w:cs="Times New Roman"/>
          <w:sz w:val="28"/>
          <w:szCs w:val="28"/>
        </w:rPr>
        <w:t>破市级规划确定的城市开发边界面积。</w:t>
      </w:r>
    </w:p>
    <w:p w14:paraId="21766439" w14:textId="3A31E948"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城市开发边界主要分布于</w:t>
      </w:r>
      <w:r w:rsidR="00C65B9B" w:rsidRPr="00C65B9B">
        <w:rPr>
          <w:rFonts w:eastAsia="仿宋_GB2312" w:cs="Times New Roman" w:hint="eastAsia"/>
          <w:sz w:val="28"/>
          <w:szCs w:val="28"/>
        </w:rPr>
        <w:t>武清新城、国家大学创新园区、京</w:t>
      </w:r>
      <w:proofErr w:type="gramStart"/>
      <w:r w:rsidR="00C65B9B" w:rsidRPr="00C65B9B">
        <w:rPr>
          <w:rFonts w:eastAsia="仿宋_GB2312" w:cs="Times New Roman" w:hint="eastAsia"/>
          <w:sz w:val="28"/>
          <w:szCs w:val="28"/>
        </w:rPr>
        <w:t>滨工业</w:t>
      </w:r>
      <w:proofErr w:type="gramEnd"/>
      <w:r w:rsidR="00C65B9B" w:rsidRPr="00C65B9B">
        <w:rPr>
          <w:rFonts w:eastAsia="仿宋_GB2312" w:cs="Times New Roman" w:hint="eastAsia"/>
          <w:sz w:val="28"/>
          <w:szCs w:val="28"/>
        </w:rPr>
        <w:t>园、电子商务产业园、京津科技谷产业园、天津武清汽车零部件产业园、京津产业新城、武清开发区，以及大良镇、王庆坨镇、</w:t>
      </w:r>
      <w:proofErr w:type="gramStart"/>
      <w:r w:rsidR="00C65B9B" w:rsidRPr="00C65B9B">
        <w:rPr>
          <w:rFonts w:eastAsia="仿宋_GB2312" w:cs="Times New Roman" w:hint="eastAsia"/>
          <w:sz w:val="28"/>
          <w:szCs w:val="28"/>
        </w:rPr>
        <w:t>梅厂镇</w:t>
      </w:r>
      <w:proofErr w:type="gramEnd"/>
      <w:r w:rsidR="00C65B9B" w:rsidRPr="00C65B9B">
        <w:rPr>
          <w:rFonts w:eastAsia="仿宋_GB2312" w:cs="Times New Roman" w:hint="eastAsia"/>
          <w:sz w:val="28"/>
          <w:szCs w:val="28"/>
        </w:rPr>
        <w:t>、河西</w:t>
      </w:r>
      <w:proofErr w:type="gramStart"/>
      <w:r w:rsidR="00C65B9B" w:rsidRPr="00C65B9B">
        <w:rPr>
          <w:rFonts w:eastAsia="仿宋_GB2312" w:cs="Times New Roman" w:hint="eastAsia"/>
          <w:sz w:val="28"/>
          <w:szCs w:val="28"/>
        </w:rPr>
        <w:t>务</w:t>
      </w:r>
      <w:proofErr w:type="gramEnd"/>
      <w:r w:rsidR="00C65B9B" w:rsidRPr="00C65B9B">
        <w:rPr>
          <w:rFonts w:eastAsia="仿宋_GB2312" w:cs="Times New Roman" w:hint="eastAsia"/>
          <w:sz w:val="28"/>
          <w:szCs w:val="28"/>
        </w:rPr>
        <w:t>镇、高村镇、</w:t>
      </w:r>
      <w:proofErr w:type="gramStart"/>
      <w:r w:rsidR="00C65B9B" w:rsidRPr="00C65B9B">
        <w:rPr>
          <w:rFonts w:eastAsia="仿宋_GB2312" w:cs="Times New Roman" w:hint="eastAsia"/>
          <w:sz w:val="28"/>
          <w:szCs w:val="28"/>
        </w:rPr>
        <w:t>泗</w:t>
      </w:r>
      <w:proofErr w:type="gramEnd"/>
      <w:r w:rsidR="00C65B9B" w:rsidRPr="00C65B9B">
        <w:rPr>
          <w:rFonts w:eastAsia="仿宋_GB2312" w:cs="Times New Roman" w:hint="eastAsia"/>
          <w:sz w:val="28"/>
          <w:szCs w:val="28"/>
        </w:rPr>
        <w:t>村店镇等中心镇</w:t>
      </w:r>
      <w:r w:rsidRPr="006A7FA6">
        <w:rPr>
          <w:rFonts w:eastAsia="仿宋_GB2312" w:cs="Times New Roman"/>
          <w:sz w:val="28"/>
          <w:szCs w:val="28"/>
        </w:rPr>
        <w:t>。</w:t>
      </w:r>
    </w:p>
    <w:p w14:paraId="55EFA729" w14:textId="77777777" w:rsidR="00376637" w:rsidRPr="006A7FA6" w:rsidRDefault="0032542A">
      <w:pPr>
        <w:pStyle w:val="3"/>
        <w:keepNext w:val="0"/>
        <w:keepLines w:val="0"/>
        <w:widowControl w:val="0"/>
        <w:spacing w:before="120" w:after="120"/>
        <w:ind w:firstLineChars="0" w:firstLine="0"/>
        <w:rPr>
          <w:rFonts w:cs="Times New Roman"/>
        </w:rPr>
      </w:pPr>
      <w:bookmarkStart w:id="158" w:name="_Toc470539066"/>
      <w:r w:rsidRPr="006A7FA6">
        <w:rPr>
          <w:rFonts w:cs="Times New Roman"/>
        </w:rPr>
        <w:t>二、管制规则</w:t>
      </w:r>
      <w:bookmarkEnd w:id="158"/>
    </w:p>
    <w:p w14:paraId="65ECC288"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城市开发边界内的建设用地管理应符合土地利用总体规划的</w:t>
      </w:r>
      <w:r w:rsidRPr="006A7FA6">
        <w:rPr>
          <w:rFonts w:eastAsia="仿宋_GB2312" w:cs="Times New Roman"/>
          <w:sz w:val="28"/>
          <w:szCs w:val="28"/>
        </w:rPr>
        <w:t>“</w:t>
      </w:r>
      <w:r w:rsidRPr="006A7FA6">
        <w:rPr>
          <w:rFonts w:eastAsia="仿宋_GB2312" w:cs="Times New Roman"/>
          <w:sz w:val="28"/>
          <w:szCs w:val="28"/>
        </w:rPr>
        <w:t>三界四区</w:t>
      </w:r>
      <w:r w:rsidRPr="006A7FA6">
        <w:rPr>
          <w:rFonts w:eastAsia="仿宋_GB2312" w:cs="Times New Roman"/>
          <w:sz w:val="28"/>
          <w:szCs w:val="28"/>
        </w:rPr>
        <w:t>”</w:t>
      </w:r>
      <w:r w:rsidRPr="006A7FA6">
        <w:rPr>
          <w:rFonts w:eastAsia="仿宋_GB2312" w:cs="Times New Roman"/>
          <w:sz w:val="28"/>
          <w:szCs w:val="28"/>
        </w:rPr>
        <w:t>和城市规划</w:t>
      </w:r>
      <w:r w:rsidRPr="006A7FA6">
        <w:rPr>
          <w:rFonts w:eastAsia="仿宋_GB2312" w:cs="Times New Roman"/>
          <w:sz w:val="28"/>
          <w:szCs w:val="28"/>
        </w:rPr>
        <w:t>“</w:t>
      </w:r>
      <w:r w:rsidRPr="006A7FA6">
        <w:rPr>
          <w:rFonts w:eastAsia="仿宋_GB2312" w:cs="Times New Roman"/>
          <w:sz w:val="28"/>
          <w:szCs w:val="28"/>
        </w:rPr>
        <w:t>三区四线</w:t>
      </w:r>
      <w:r w:rsidRPr="006A7FA6">
        <w:rPr>
          <w:rFonts w:eastAsia="仿宋_GB2312" w:cs="Times New Roman"/>
          <w:sz w:val="28"/>
          <w:szCs w:val="28"/>
        </w:rPr>
        <w:t>”</w:t>
      </w:r>
      <w:r w:rsidRPr="006A7FA6">
        <w:rPr>
          <w:rFonts w:eastAsia="仿宋_GB2312" w:cs="Times New Roman"/>
          <w:sz w:val="28"/>
          <w:szCs w:val="28"/>
        </w:rPr>
        <w:t>的空间管制要求。各部门涉及土地利用、城乡建设、区域发展、产业布局、基础设施建设等相关规划的编制和实施，应符合城市开发边界的管控要求。城市开发边界外的其他建设项目用地，其用地规模应满足有关定额规定和</w:t>
      </w:r>
      <w:r w:rsidRPr="006A7FA6">
        <w:rPr>
          <w:rFonts w:eastAsia="仿宋_GB2312" w:cs="Times New Roman"/>
          <w:sz w:val="28"/>
          <w:szCs w:val="28"/>
        </w:rPr>
        <w:lastRenderedPageBreak/>
        <w:t>土地利用总体规划的规模指标和空间管制要求。</w:t>
      </w:r>
    </w:p>
    <w:p w14:paraId="46EFD829" w14:textId="77777777" w:rsidR="00376637" w:rsidRPr="006A7FA6" w:rsidRDefault="00376637">
      <w:pPr>
        <w:widowControl w:val="0"/>
        <w:ind w:firstLine="560"/>
        <w:rPr>
          <w:rFonts w:eastAsia="仿宋_GB2312" w:cs="Times New Roman"/>
          <w:sz w:val="28"/>
          <w:szCs w:val="28"/>
        </w:rPr>
      </w:pPr>
    </w:p>
    <w:p w14:paraId="7A44874A" w14:textId="77777777" w:rsidR="00376637" w:rsidRPr="006A7FA6" w:rsidRDefault="0032542A" w:rsidP="00D622CF">
      <w:pPr>
        <w:pStyle w:val="2"/>
        <w:keepNext w:val="0"/>
        <w:keepLines w:val="0"/>
        <w:widowControl w:val="0"/>
        <w:spacing w:beforeLines="50" w:before="120" w:afterLines="50" w:after="120" w:line="360" w:lineRule="auto"/>
        <w:ind w:firstLineChars="0" w:firstLine="0"/>
        <w:jc w:val="center"/>
        <w:rPr>
          <w:rFonts w:ascii="Times New Roman" w:hAnsi="Times New Roman" w:cs="Times New Roman"/>
        </w:rPr>
      </w:pPr>
      <w:bookmarkStart w:id="159" w:name="_Toc470539067"/>
      <w:bookmarkStart w:id="160" w:name="_Toc503518267"/>
      <w:r w:rsidRPr="006A7FA6">
        <w:rPr>
          <w:rFonts w:ascii="Times New Roman" w:hAnsi="Times New Roman" w:cs="Times New Roman"/>
        </w:rPr>
        <w:t>第三节</w:t>
      </w:r>
      <w:r w:rsidRPr="006A7FA6">
        <w:rPr>
          <w:rFonts w:ascii="Times New Roman" w:hAnsi="Times New Roman" w:cs="Times New Roman"/>
        </w:rPr>
        <w:t xml:space="preserve"> </w:t>
      </w:r>
      <w:r w:rsidRPr="006A7FA6">
        <w:rPr>
          <w:rFonts w:ascii="Times New Roman" w:hAnsi="Times New Roman" w:cs="Times New Roman"/>
        </w:rPr>
        <w:t>建设用地空间管制</w:t>
      </w:r>
      <w:bookmarkEnd w:id="159"/>
      <w:bookmarkEnd w:id="160"/>
    </w:p>
    <w:p w14:paraId="32071F64" w14:textId="77777777" w:rsidR="00376637" w:rsidRPr="006A7FA6" w:rsidRDefault="0032542A">
      <w:pPr>
        <w:pStyle w:val="3"/>
        <w:keepNext w:val="0"/>
        <w:keepLines w:val="0"/>
        <w:widowControl w:val="0"/>
        <w:spacing w:before="120" w:after="120"/>
        <w:ind w:firstLineChars="0" w:firstLine="0"/>
        <w:rPr>
          <w:rFonts w:cs="Times New Roman"/>
        </w:rPr>
      </w:pPr>
      <w:bookmarkStart w:id="161" w:name="_Toc470539068"/>
      <w:r w:rsidRPr="006A7FA6">
        <w:rPr>
          <w:rFonts w:cs="Times New Roman"/>
        </w:rPr>
        <w:t>一、允许建设区</w:t>
      </w:r>
      <w:bookmarkEnd w:id="161"/>
    </w:p>
    <w:p w14:paraId="564BFC65" w14:textId="77777777" w:rsidR="00376637" w:rsidRPr="006A7FA6" w:rsidRDefault="0032542A">
      <w:pPr>
        <w:widowControl w:val="0"/>
        <w:ind w:firstLine="562"/>
        <w:outlineLvl w:val="3"/>
        <w:rPr>
          <w:rFonts w:cs="Times New Roman"/>
          <w:b/>
          <w:sz w:val="28"/>
          <w:szCs w:val="28"/>
        </w:rPr>
      </w:pPr>
      <w:r w:rsidRPr="006A7FA6">
        <w:rPr>
          <w:rFonts w:cs="Times New Roman"/>
          <w:b/>
          <w:sz w:val="28"/>
          <w:szCs w:val="28"/>
        </w:rPr>
        <w:t>（一）划定范围</w:t>
      </w:r>
    </w:p>
    <w:p w14:paraId="3C1E89F4" w14:textId="6086A7B9"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允许建设区主要是指现状保留和规划确定的城乡建设用地。将规划图中落实的城乡建设用地全部划入允许建设区，面积为</w:t>
      </w:r>
      <w:r w:rsidR="00EA3B0D" w:rsidRPr="006A7FA6">
        <w:rPr>
          <w:rFonts w:eastAsia="仿宋_GB2312" w:cs="Times New Roman"/>
          <w:sz w:val="28"/>
          <w:szCs w:val="28"/>
        </w:rPr>
        <w:t>32112.5</w:t>
      </w:r>
      <w:r w:rsidRPr="006A7FA6">
        <w:rPr>
          <w:rFonts w:eastAsia="仿宋_GB2312" w:cs="Times New Roman"/>
          <w:sz w:val="28"/>
          <w:szCs w:val="28"/>
        </w:rPr>
        <w:t>公顷，占土地总面积的</w:t>
      </w:r>
      <w:r w:rsidRPr="006A7FA6">
        <w:rPr>
          <w:rFonts w:eastAsia="仿宋_GB2312" w:cs="Times New Roman"/>
          <w:sz w:val="28"/>
          <w:szCs w:val="28"/>
        </w:rPr>
        <w:t>20.</w:t>
      </w:r>
      <w:r w:rsidR="007A08DA" w:rsidRPr="006A7FA6">
        <w:rPr>
          <w:rFonts w:eastAsia="仿宋_GB2312" w:cs="Times New Roman"/>
          <w:sz w:val="28"/>
          <w:szCs w:val="28"/>
        </w:rPr>
        <w:t>4</w:t>
      </w:r>
      <w:r w:rsidRPr="006A7FA6">
        <w:rPr>
          <w:rFonts w:eastAsia="仿宋_GB2312" w:cs="Times New Roman"/>
          <w:sz w:val="28"/>
          <w:szCs w:val="28"/>
        </w:rPr>
        <w:t>%</w:t>
      </w:r>
      <w:r w:rsidRPr="006A7FA6">
        <w:rPr>
          <w:rFonts w:eastAsia="仿宋_GB2312" w:cs="Times New Roman"/>
          <w:sz w:val="28"/>
          <w:szCs w:val="28"/>
        </w:rPr>
        <w:t>，主要包括武清</w:t>
      </w:r>
      <w:r w:rsidR="00EF70A7">
        <w:rPr>
          <w:rFonts w:eastAsia="仿宋_GB2312" w:cs="Times New Roman" w:hint="eastAsia"/>
          <w:sz w:val="28"/>
          <w:szCs w:val="28"/>
        </w:rPr>
        <w:t>新城</w:t>
      </w:r>
      <w:r w:rsidRPr="006A7FA6">
        <w:rPr>
          <w:rFonts w:eastAsia="仿宋_GB2312" w:cs="Times New Roman"/>
          <w:sz w:val="28"/>
          <w:szCs w:val="28"/>
        </w:rPr>
        <w:t>、国家大学创新园区、京津产业新城、武清开发区等开发区（园区）、各镇的镇区以及农村居民点用地等。在此基础上，按照天津市对城乡建设用地的调控要求，规划期内允许建设区用地规模不超过</w:t>
      </w:r>
      <w:r w:rsidRPr="006A7FA6">
        <w:rPr>
          <w:rFonts w:eastAsia="仿宋_GB2312" w:cs="Times New Roman"/>
          <w:sz w:val="28"/>
          <w:szCs w:val="28"/>
        </w:rPr>
        <w:t>32555</w:t>
      </w:r>
      <w:r w:rsidRPr="006A7FA6">
        <w:rPr>
          <w:rFonts w:eastAsia="仿宋_GB2312" w:cs="Times New Roman"/>
          <w:sz w:val="28"/>
          <w:szCs w:val="28"/>
        </w:rPr>
        <w:t>公顷。</w:t>
      </w:r>
    </w:p>
    <w:p w14:paraId="7A9F389E"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预留城乡建设用地规模</w:t>
      </w:r>
      <w:r w:rsidR="00EA3B0D" w:rsidRPr="006A7FA6">
        <w:rPr>
          <w:rFonts w:eastAsia="仿宋_GB2312" w:cs="Times New Roman"/>
          <w:sz w:val="28"/>
          <w:szCs w:val="28"/>
        </w:rPr>
        <w:t>442.5</w:t>
      </w:r>
      <w:r w:rsidRPr="006A7FA6">
        <w:rPr>
          <w:rFonts w:eastAsia="仿宋_GB2312" w:cs="Times New Roman"/>
          <w:sz w:val="28"/>
          <w:szCs w:val="28"/>
        </w:rPr>
        <w:t>公顷，由全区统筹使用。在符合相关政策法律法规的前提下，使用预留城乡建设用地规模，相应调整为允许建设区。</w:t>
      </w:r>
    </w:p>
    <w:p w14:paraId="494C0394" w14:textId="77777777" w:rsidR="00376637" w:rsidRPr="006A7FA6" w:rsidRDefault="0032542A">
      <w:pPr>
        <w:widowControl w:val="0"/>
        <w:ind w:firstLine="562"/>
        <w:outlineLvl w:val="3"/>
        <w:rPr>
          <w:rFonts w:cs="Times New Roman"/>
          <w:b/>
          <w:sz w:val="28"/>
          <w:szCs w:val="28"/>
        </w:rPr>
      </w:pPr>
      <w:r w:rsidRPr="006A7FA6">
        <w:rPr>
          <w:rFonts w:cs="Times New Roman"/>
          <w:b/>
          <w:sz w:val="28"/>
          <w:szCs w:val="28"/>
        </w:rPr>
        <w:t>（二）管制规则</w:t>
      </w:r>
    </w:p>
    <w:p w14:paraId="04321A1D"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区内土地主导用途为城、镇、村庄或工矿建设发展空间；区内新增城乡建设用地受规划指标和年度计划指标约束，应统筹增量与存量用地，促进土地节约集约利用；规划实施过程中，在允许建设区内面积不改变的前提下，其空间布局形态可依程序进行调整，但不得突破建设用地扩展边界；允许建设区边界（规模边界）的调整，须</w:t>
      </w:r>
      <w:proofErr w:type="gramStart"/>
      <w:r w:rsidRPr="006A7FA6">
        <w:rPr>
          <w:rFonts w:eastAsia="仿宋_GB2312" w:cs="Times New Roman"/>
          <w:sz w:val="28"/>
          <w:szCs w:val="28"/>
        </w:rPr>
        <w:t>报规划</w:t>
      </w:r>
      <w:proofErr w:type="gramEnd"/>
      <w:r w:rsidRPr="006A7FA6">
        <w:rPr>
          <w:rFonts w:eastAsia="仿宋_GB2312" w:cs="Times New Roman"/>
          <w:sz w:val="28"/>
          <w:szCs w:val="28"/>
        </w:rPr>
        <w:t>审批机关同级国土资源管理部门审查批准。</w:t>
      </w:r>
    </w:p>
    <w:p w14:paraId="112079BE" w14:textId="77777777" w:rsidR="00376637" w:rsidRPr="006A7FA6" w:rsidRDefault="0032542A">
      <w:pPr>
        <w:pStyle w:val="3"/>
        <w:keepNext w:val="0"/>
        <w:keepLines w:val="0"/>
        <w:widowControl w:val="0"/>
        <w:spacing w:before="120" w:after="120"/>
        <w:ind w:firstLineChars="0" w:firstLine="0"/>
        <w:rPr>
          <w:rFonts w:cs="Times New Roman"/>
        </w:rPr>
      </w:pPr>
      <w:bookmarkStart w:id="162" w:name="_Toc470539069"/>
      <w:r w:rsidRPr="006A7FA6">
        <w:rPr>
          <w:rFonts w:cs="Times New Roman"/>
        </w:rPr>
        <w:t>二、有条件建设区</w:t>
      </w:r>
      <w:bookmarkEnd w:id="162"/>
    </w:p>
    <w:p w14:paraId="25EB3223" w14:textId="77777777" w:rsidR="00376637" w:rsidRPr="006A7FA6" w:rsidRDefault="0032542A">
      <w:pPr>
        <w:widowControl w:val="0"/>
        <w:ind w:firstLine="562"/>
        <w:outlineLvl w:val="3"/>
        <w:rPr>
          <w:rFonts w:cs="Times New Roman"/>
          <w:b/>
          <w:sz w:val="28"/>
          <w:szCs w:val="28"/>
        </w:rPr>
      </w:pPr>
      <w:r w:rsidRPr="006A7FA6">
        <w:rPr>
          <w:rFonts w:cs="Times New Roman"/>
          <w:b/>
          <w:sz w:val="28"/>
          <w:szCs w:val="28"/>
        </w:rPr>
        <w:t>（一）划定范围</w:t>
      </w:r>
    </w:p>
    <w:p w14:paraId="4AEF2076"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lastRenderedPageBreak/>
        <w:t>有条件建设区主要包括两部分：一部分是指允许建设区以外，城市开发边界以内的区域；另一部分是在村镇允许建设区外，为村镇发展预留的空间，是村镇有条件建设区。有条件建设区是为城乡发展预留的可调整空间，是允许建设区和城乡建设用地预留规模可选择安排的区域。面积为</w:t>
      </w:r>
      <w:r w:rsidR="00EA3B0D" w:rsidRPr="006A7FA6">
        <w:rPr>
          <w:rFonts w:eastAsia="仿宋_GB2312" w:cs="Times New Roman"/>
          <w:sz w:val="28"/>
          <w:szCs w:val="28"/>
        </w:rPr>
        <w:t>6599.5</w:t>
      </w:r>
      <w:r w:rsidRPr="006A7FA6">
        <w:rPr>
          <w:rFonts w:eastAsia="仿宋_GB2312" w:cs="Times New Roman"/>
          <w:sz w:val="28"/>
          <w:szCs w:val="28"/>
        </w:rPr>
        <w:t>公顷，占土地总面积</w:t>
      </w:r>
      <w:r w:rsidRPr="006A7FA6">
        <w:rPr>
          <w:rFonts w:eastAsia="仿宋_GB2312" w:cs="Times New Roman"/>
          <w:sz w:val="28"/>
          <w:szCs w:val="28"/>
        </w:rPr>
        <w:t>4.</w:t>
      </w:r>
      <w:r w:rsidR="007A08DA" w:rsidRPr="006A7FA6">
        <w:rPr>
          <w:rFonts w:eastAsia="仿宋_GB2312" w:cs="Times New Roman"/>
          <w:sz w:val="28"/>
          <w:szCs w:val="28"/>
        </w:rPr>
        <w:t>2</w:t>
      </w:r>
      <w:r w:rsidRPr="006A7FA6">
        <w:rPr>
          <w:rFonts w:eastAsia="仿宋_GB2312" w:cs="Times New Roman"/>
          <w:sz w:val="28"/>
          <w:szCs w:val="28"/>
        </w:rPr>
        <w:t>%</w:t>
      </w:r>
      <w:r w:rsidRPr="006A7FA6">
        <w:rPr>
          <w:rFonts w:eastAsia="仿宋_GB2312" w:cs="Times New Roman"/>
          <w:sz w:val="28"/>
          <w:szCs w:val="28"/>
        </w:rPr>
        <w:t>。</w:t>
      </w:r>
    </w:p>
    <w:p w14:paraId="52BD2E1A" w14:textId="77777777" w:rsidR="00376637" w:rsidRPr="006A7FA6" w:rsidRDefault="0032542A">
      <w:pPr>
        <w:widowControl w:val="0"/>
        <w:ind w:firstLine="562"/>
        <w:outlineLvl w:val="3"/>
        <w:rPr>
          <w:rFonts w:cs="Times New Roman"/>
          <w:b/>
          <w:sz w:val="28"/>
          <w:szCs w:val="28"/>
        </w:rPr>
      </w:pPr>
      <w:r w:rsidRPr="006A7FA6">
        <w:rPr>
          <w:rFonts w:cs="Times New Roman"/>
          <w:b/>
          <w:sz w:val="28"/>
          <w:szCs w:val="28"/>
        </w:rPr>
        <w:t>（二）管制规则</w:t>
      </w:r>
    </w:p>
    <w:p w14:paraId="3E9E701D"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区内土地符合规定的，可依程序办理土地利用规划调整手续，同时相应核减允许建设区用地规模；土地利用总体规划确定的农村土地整治规模已完成，经评估确认拆旧建设用地复垦到位，存量建设用地达到集约用地要求的，区内土地可安排新增城乡建设用地增减挂钩项目；规划期内建设用地扩展边界原则上不得调整。如需调整按规划修改处理，严格论证，</w:t>
      </w:r>
      <w:proofErr w:type="gramStart"/>
      <w:r w:rsidRPr="006A7FA6">
        <w:rPr>
          <w:rFonts w:eastAsia="仿宋_GB2312" w:cs="Times New Roman"/>
          <w:sz w:val="28"/>
          <w:szCs w:val="28"/>
        </w:rPr>
        <w:t>报规划</w:t>
      </w:r>
      <w:proofErr w:type="gramEnd"/>
      <w:r w:rsidRPr="006A7FA6">
        <w:rPr>
          <w:rFonts w:eastAsia="仿宋_GB2312" w:cs="Times New Roman"/>
          <w:sz w:val="28"/>
          <w:szCs w:val="28"/>
        </w:rPr>
        <w:t>审批机关批准。</w:t>
      </w:r>
    </w:p>
    <w:p w14:paraId="5F3FEC1D" w14:textId="77777777" w:rsidR="00376637" w:rsidRPr="006A7FA6" w:rsidRDefault="0032542A">
      <w:pPr>
        <w:pStyle w:val="3"/>
        <w:keepNext w:val="0"/>
        <w:keepLines w:val="0"/>
        <w:widowControl w:val="0"/>
        <w:spacing w:before="120" w:after="120"/>
        <w:ind w:firstLineChars="0" w:firstLine="0"/>
        <w:rPr>
          <w:rFonts w:cs="Times New Roman"/>
        </w:rPr>
      </w:pPr>
      <w:bookmarkStart w:id="163" w:name="_Toc470539070"/>
      <w:r w:rsidRPr="006A7FA6">
        <w:rPr>
          <w:rFonts w:cs="Times New Roman"/>
        </w:rPr>
        <w:t>三、限制建设区</w:t>
      </w:r>
      <w:bookmarkEnd w:id="163"/>
    </w:p>
    <w:p w14:paraId="3251FDBC" w14:textId="77777777" w:rsidR="00376637" w:rsidRPr="006A7FA6" w:rsidRDefault="0032542A">
      <w:pPr>
        <w:widowControl w:val="0"/>
        <w:ind w:firstLine="562"/>
        <w:outlineLvl w:val="3"/>
        <w:rPr>
          <w:rFonts w:cs="Times New Roman"/>
          <w:b/>
          <w:sz w:val="28"/>
          <w:szCs w:val="28"/>
        </w:rPr>
      </w:pPr>
      <w:r w:rsidRPr="006A7FA6">
        <w:rPr>
          <w:rFonts w:cs="Times New Roman"/>
          <w:b/>
          <w:sz w:val="28"/>
          <w:szCs w:val="28"/>
        </w:rPr>
        <w:t>（一）划定范围</w:t>
      </w:r>
    </w:p>
    <w:p w14:paraId="0E7FF00A"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限制建设区是允许建设区、有条件建设区和禁止建设区以外的区域，主要包括基本农田、一般耕地、园地、林地等农用地、交通、水利设施用地等建设用地以及水域等，城市开发边界以外的植树造林范围全部纳入限制建设区。武清区限制建设区面积为</w:t>
      </w:r>
      <w:r w:rsidR="007A08DA" w:rsidRPr="006A7FA6">
        <w:rPr>
          <w:rFonts w:eastAsia="仿宋_GB2312" w:cs="Times New Roman"/>
          <w:sz w:val="28"/>
          <w:szCs w:val="28"/>
        </w:rPr>
        <w:t>11201</w:t>
      </w:r>
      <w:r w:rsidR="00EA3B0D" w:rsidRPr="006A7FA6">
        <w:rPr>
          <w:rFonts w:eastAsia="仿宋_GB2312" w:cs="Times New Roman"/>
          <w:sz w:val="28"/>
          <w:szCs w:val="28"/>
        </w:rPr>
        <w:t>9.5</w:t>
      </w:r>
      <w:r w:rsidRPr="006A7FA6">
        <w:rPr>
          <w:rFonts w:eastAsia="仿宋_GB2312" w:cs="Times New Roman"/>
          <w:sz w:val="28"/>
          <w:szCs w:val="28"/>
        </w:rPr>
        <w:t>公顷，占土地总面积的</w:t>
      </w:r>
      <w:r w:rsidR="00FC1EE6" w:rsidRPr="006A7FA6">
        <w:rPr>
          <w:rFonts w:eastAsia="仿宋_GB2312" w:cs="Times New Roman"/>
          <w:sz w:val="28"/>
          <w:szCs w:val="28"/>
        </w:rPr>
        <w:t>71.</w:t>
      </w:r>
      <w:r w:rsidR="007A08DA" w:rsidRPr="006A7FA6">
        <w:rPr>
          <w:rFonts w:eastAsia="仿宋_GB2312" w:cs="Times New Roman"/>
          <w:sz w:val="28"/>
          <w:szCs w:val="28"/>
        </w:rPr>
        <w:t>3</w:t>
      </w:r>
      <w:r w:rsidRPr="006A7FA6">
        <w:rPr>
          <w:rFonts w:eastAsia="仿宋_GB2312" w:cs="Times New Roman"/>
          <w:sz w:val="28"/>
          <w:szCs w:val="28"/>
        </w:rPr>
        <w:t>%</w:t>
      </w:r>
      <w:r w:rsidRPr="006A7FA6">
        <w:rPr>
          <w:rFonts w:eastAsia="仿宋_GB2312" w:cs="Times New Roman"/>
          <w:sz w:val="28"/>
          <w:szCs w:val="28"/>
        </w:rPr>
        <w:t>。</w:t>
      </w:r>
    </w:p>
    <w:p w14:paraId="5D2861D5" w14:textId="77777777" w:rsidR="00376637" w:rsidRPr="006A7FA6" w:rsidRDefault="0032542A">
      <w:pPr>
        <w:widowControl w:val="0"/>
        <w:ind w:firstLine="562"/>
        <w:outlineLvl w:val="3"/>
        <w:rPr>
          <w:rFonts w:cs="Times New Roman"/>
          <w:b/>
          <w:sz w:val="28"/>
          <w:szCs w:val="28"/>
        </w:rPr>
      </w:pPr>
      <w:r w:rsidRPr="006A7FA6">
        <w:rPr>
          <w:rFonts w:cs="Times New Roman"/>
          <w:b/>
          <w:sz w:val="28"/>
          <w:szCs w:val="28"/>
        </w:rPr>
        <w:t>（二）管制规则</w:t>
      </w:r>
    </w:p>
    <w:p w14:paraId="713E1D0A"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区内土地主导用途为农业生产，是土地综合整治和基本农田建设的主要区域；区内禁止城、镇、村建设，控制线型基础设施和独立建设项目用地。</w:t>
      </w:r>
    </w:p>
    <w:p w14:paraId="76ED01B7" w14:textId="77777777" w:rsidR="00376637" w:rsidRPr="006A7FA6" w:rsidRDefault="0032542A">
      <w:pPr>
        <w:pStyle w:val="3"/>
        <w:keepNext w:val="0"/>
        <w:keepLines w:val="0"/>
        <w:widowControl w:val="0"/>
        <w:spacing w:before="120" w:after="120"/>
        <w:ind w:firstLineChars="0" w:firstLine="0"/>
        <w:rPr>
          <w:rFonts w:cs="Times New Roman"/>
        </w:rPr>
      </w:pPr>
      <w:bookmarkStart w:id="164" w:name="_Toc470539071"/>
      <w:r w:rsidRPr="006A7FA6">
        <w:rPr>
          <w:rFonts w:cs="Times New Roman"/>
        </w:rPr>
        <w:t>四、禁止建设区</w:t>
      </w:r>
      <w:bookmarkEnd w:id="164"/>
    </w:p>
    <w:p w14:paraId="7D67B7B2" w14:textId="77777777" w:rsidR="00376637" w:rsidRPr="006A7FA6" w:rsidRDefault="0032542A">
      <w:pPr>
        <w:widowControl w:val="0"/>
        <w:ind w:firstLine="562"/>
        <w:outlineLvl w:val="3"/>
        <w:rPr>
          <w:rFonts w:cs="Times New Roman"/>
          <w:b/>
          <w:sz w:val="28"/>
          <w:szCs w:val="28"/>
        </w:rPr>
      </w:pPr>
      <w:r w:rsidRPr="006A7FA6">
        <w:rPr>
          <w:rFonts w:cs="Times New Roman"/>
          <w:b/>
          <w:sz w:val="28"/>
          <w:szCs w:val="28"/>
        </w:rPr>
        <w:lastRenderedPageBreak/>
        <w:t>（一）划定范围</w:t>
      </w:r>
    </w:p>
    <w:p w14:paraId="0EFF2F5D"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禁止建设区是具有重要资源、生态、环境和历史文化价值以及地质灾害高危险区域，包括二级以上河道及两侧滩涂、大黄堡湿地区等，面积为</w:t>
      </w:r>
      <w:r w:rsidR="007A08DA" w:rsidRPr="006A7FA6">
        <w:rPr>
          <w:rFonts w:eastAsia="仿宋_GB2312" w:cs="Times New Roman"/>
          <w:sz w:val="28"/>
          <w:szCs w:val="28"/>
        </w:rPr>
        <w:t>6436.</w:t>
      </w:r>
      <w:r w:rsidR="00EA3B0D" w:rsidRPr="006A7FA6">
        <w:rPr>
          <w:rFonts w:eastAsia="仿宋_GB2312" w:cs="Times New Roman"/>
          <w:sz w:val="28"/>
          <w:szCs w:val="28"/>
        </w:rPr>
        <w:t>8</w:t>
      </w:r>
      <w:r w:rsidRPr="006A7FA6">
        <w:rPr>
          <w:rFonts w:eastAsia="仿宋_GB2312" w:cs="Times New Roman"/>
          <w:sz w:val="28"/>
          <w:szCs w:val="28"/>
        </w:rPr>
        <w:t>公顷，占土地总面积的</w:t>
      </w:r>
      <w:r w:rsidRPr="006A7FA6">
        <w:rPr>
          <w:rFonts w:eastAsia="仿宋_GB2312" w:cs="Times New Roman"/>
          <w:sz w:val="28"/>
          <w:szCs w:val="28"/>
        </w:rPr>
        <w:t>4.1%</w:t>
      </w:r>
      <w:r w:rsidRPr="006A7FA6">
        <w:rPr>
          <w:rFonts w:eastAsia="仿宋_GB2312" w:cs="Times New Roman"/>
          <w:sz w:val="28"/>
          <w:szCs w:val="28"/>
        </w:rPr>
        <w:t>。</w:t>
      </w:r>
    </w:p>
    <w:p w14:paraId="6EC8B476" w14:textId="77777777" w:rsidR="00376637" w:rsidRPr="006A7FA6" w:rsidRDefault="0032542A">
      <w:pPr>
        <w:widowControl w:val="0"/>
        <w:ind w:firstLine="562"/>
        <w:outlineLvl w:val="3"/>
        <w:rPr>
          <w:rFonts w:cs="Times New Roman"/>
          <w:b/>
          <w:sz w:val="28"/>
          <w:szCs w:val="28"/>
        </w:rPr>
      </w:pPr>
      <w:r w:rsidRPr="006A7FA6">
        <w:rPr>
          <w:rFonts w:cs="Times New Roman"/>
          <w:b/>
          <w:sz w:val="28"/>
          <w:szCs w:val="28"/>
        </w:rPr>
        <w:t>（二）管制规则</w:t>
      </w:r>
    </w:p>
    <w:p w14:paraId="24BFFD1E"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区内土地主导用途</w:t>
      </w:r>
      <w:r w:rsidR="009D5673" w:rsidRPr="009D5673">
        <w:rPr>
          <w:rFonts w:eastAsia="仿宋_GB2312" w:cs="Times New Roman" w:hint="eastAsia"/>
          <w:sz w:val="28"/>
          <w:szCs w:val="28"/>
        </w:rPr>
        <w:t>为生态与环境保护用地，以及其他已批准、实施的交通、水利等基础设施</w:t>
      </w:r>
      <w:r w:rsidRPr="006A7FA6">
        <w:rPr>
          <w:rFonts w:eastAsia="仿宋_GB2312" w:cs="Times New Roman"/>
          <w:sz w:val="28"/>
          <w:szCs w:val="28"/>
        </w:rPr>
        <w:t>；除法律法规另有规定外，规划期内禁止建设区边界不得调整。</w:t>
      </w:r>
    </w:p>
    <w:p w14:paraId="745E3140" w14:textId="77777777" w:rsidR="00376637" w:rsidRPr="006A7FA6" w:rsidRDefault="00376637">
      <w:pPr>
        <w:widowControl w:val="0"/>
        <w:ind w:firstLine="560"/>
        <w:rPr>
          <w:rFonts w:eastAsia="仿宋_GB2312" w:cs="Times New Roman"/>
          <w:sz w:val="28"/>
          <w:szCs w:val="28"/>
        </w:rPr>
      </w:pPr>
    </w:p>
    <w:p w14:paraId="5C945DC8" w14:textId="77777777" w:rsidR="00376637" w:rsidRPr="006A7FA6" w:rsidRDefault="00376637" w:rsidP="00D622CF">
      <w:pPr>
        <w:widowControl w:val="0"/>
        <w:spacing w:beforeLines="50" w:before="120" w:afterLines="50" w:after="120"/>
        <w:ind w:firstLine="720"/>
        <w:jc w:val="center"/>
        <w:outlineLvl w:val="0"/>
        <w:rPr>
          <w:rFonts w:eastAsia="黑体" w:cs="Times New Roman"/>
          <w:bCs/>
          <w:kern w:val="44"/>
          <w:sz w:val="36"/>
          <w:szCs w:val="36"/>
        </w:rPr>
        <w:sectPr w:rsidR="00376637" w:rsidRPr="006A7FA6">
          <w:pgSz w:w="11906" w:h="16838" w:code="9"/>
          <w:pgMar w:top="1440" w:right="1797" w:bottom="1440" w:left="1797" w:header="907" w:footer="907" w:gutter="340"/>
          <w:cols w:space="425"/>
          <w:docGrid w:linePitch="312"/>
        </w:sectPr>
      </w:pPr>
      <w:bookmarkStart w:id="165" w:name="_Toc275033809"/>
      <w:bookmarkStart w:id="166" w:name="_Toc309982286"/>
      <w:bookmarkEnd w:id="153"/>
      <w:bookmarkEnd w:id="154"/>
      <w:bookmarkEnd w:id="155"/>
      <w:bookmarkEnd w:id="156"/>
    </w:p>
    <w:p w14:paraId="42DEB379" w14:textId="77777777" w:rsidR="00376637" w:rsidRPr="006A7FA6" w:rsidRDefault="0032542A" w:rsidP="00D622CF">
      <w:pPr>
        <w:widowControl w:val="0"/>
        <w:spacing w:beforeLines="50" w:before="120" w:afterLines="50" w:after="120"/>
        <w:ind w:firstLineChars="0" w:firstLine="0"/>
        <w:jc w:val="center"/>
        <w:outlineLvl w:val="0"/>
        <w:rPr>
          <w:rFonts w:eastAsia="黑体" w:cs="Times New Roman"/>
          <w:bCs/>
          <w:kern w:val="44"/>
          <w:sz w:val="36"/>
          <w:szCs w:val="36"/>
        </w:rPr>
      </w:pPr>
      <w:bookmarkStart w:id="167" w:name="_Toc470539072"/>
      <w:bookmarkStart w:id="168" w:name="_Toc503518268"/>
      <w:r w:rsidRPr="006A7FA6">
        <w:rPr>
          <w:rFonts w:eastAsia="黑体" w:cs="Times New Roman"/>
          <w:bCs/>
          <w:kern w:val="44"/>
          <w:sz w:val="36"/>
          <w:szCs w:val="36"/>
        </w:rPr>
        <w:lastRenderedPageBreak/>
        <w:t>第八章</w:t>
      </w:r>
      <w:bookmarkEnd w:id="165"/>
      <w:bookmarkEnd w:id="166"/>
      <w:r w:rsidRPr="006A7FA6">
        <w:rPr>
          <w:rFonts w:eastAsia="黑体" w:cs="Times New Roman"/>
          <w:bCs/>
          <w:kern w:val="44"/>
          <w:sz w:val="36"/>
          <w:szCs w:val="36"/>
        </w:rPr>
        <w:t xml:space="preserve"> </w:t>
      </w:r>
      <w:r w:rsidRPr="006A7FA6">
        <w:rPr>
          <w:rFonts w:eastAsia="黑体" w:cs="Times New Roman"/>
          <w:bCs/>
          <w:kern w:val="44"/>
          <w:sz w:val="36"/>
          <w:szCs w:val="36"/>
        </w:rPr>
        <w:t>土地生态建设与环境保护</w:t>
      </w:r>
      <w:bookmarkEnd w:id="167"/>
      <w:bookmarkEnd w:id="168"/>
    </w:p>
    <w:p w14:paraId="7497FF6C" w14:textId="77777777" w:rsidR="00376637" w:rsidRPr="006A7FA6" w:rsidRDefault="0032542A" w:rsidP="00D622CF">
      <w:pPr>
        <w:pStyle w:val="2"/>
        <w:keepNext w:val="0"/>
        <w:keepLines w:val="0"/>
        <w:widowControl w:val="0"/>
        <w:spacing w:beforeLines="50" w:before="120" w:afterLines="50" w:after="120" w:line="360" w:lineRule="auto"/>
        <w:ind w:firstLineChars="0" w:firstLine="0"/>
        <w:jc w:val="center"/>
        <w:rPr>
          <w:rFonts w:ascii="Times New Roman" w:hAnsi="Times New Roman" w:cs="Times New Roman"/>
        </w:rPr>
      </w:pPr>
      <w:bookmarkStart w:id="169" w:name="_Toc233184184"/>
      <w:bookmarkStart w:id="170" w:name="_Toc275033810"/>
      <w:bookmarkStart w:id="171" w:name="_Toc309982287"/>
      <w:bookmarkStart w:id="172" w:name="_Toc470539073"/>
      <w:bookmarkStart w:id="173" w:name="_Toc503518269"/>
      <w:r w:rsidRPr="006A7FA6">
        <w:rPr>
          <w:rFonts w:ascii="Times New Roman" w:hAnsi="Times New Roman" w:cs="Times New Roman"/>
        </w:rPr>
        <w:t>第一节</w:t>
      </w:r>
      <w:bookmarkEnd w:id="169"/>
      <w:bookmarkEnd w:id="170"/>
      <w:bookmarkEnd w:id="171"/>
      <w:r w:rsidRPr="006A7FA6">
        <w:rPr>
          <w:rFonts w:ascii="Times New Roman" w:hAnsi="Times New Roman" w:cs="Times New Roman"/>
        </w:rPr>
        <w:t xml:space="preserve"> </w:t>
      </w:r>
      <w:r w:rsidRPr="006A7FA6">
        <w:rPr>
          <w:rFonts w:ascii="Times New Roman" w:hAnsi="Times New Roman" w:cs="Times New Roman"/>
        </w:rPr>
        <w:t>土地生态建设格局</w:t>
      </w:r>
      <w:bookmarkEnd w:id="172"/>
      <w:bookmarkEnd w:id="173"/>
    </w:p>
    <w:p w14:paraId="062EC39B" w14:textId="77777777" w:rsidR="00376637" w:rsidRPr="006A7FA6" w:rsidRDefault="0032542A">
      <w:pPr>
        <w:pStyle w:val="3"/>
        <w:keepNext w:val="0"/>
        <w:keepLines w:val="0"/>
        <w:widowControl w:val="0"/>
        <w:spacing w:before="120" w:after="120"/>
        <w:ind w:firstLineChars="0" w:firstLine="0"/>
        <w:rPr>
          <w:rFonts w:cs="Times New Roman"/>
        </w:rPr>
      </w:pPr>
      <w:bookmarkStart w:id="174" w:name="_Toc470539074"/>
      <w:r w:rsidRPr="006A7FA6">
        <w:rPr>
          <w:rFonts w:cs="Times New Roman"/>
        </w:rPr>
        <w:t>一、生态用地格局</w:t>
      </w:r>
      <w:bookmarkEnd w:id="174"/>
    </w:p>
    <w:p w14:paraId="4B12BE0A"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对接京津冀及天津市生态用地格局，落实生态红线，推进退耕还林和植树造林，保障生态建设的用地需求，构筑</w:t>
      </w:r>
      <w:r w:rsidRPr="006A7FA6">
        <w:rPr>
          <w:rFonts w:eastAsia="仿宋_GB2312" w:cs="Times New Roman"/>
          <w:sz w:val="28"/>
          <w:szCs w:val="28"/>
        </w:rPr>
        <w:t>“</w:t>
      </w:r>
      <w:r w:rsidRPr="006A7FA6">
        <w:rPr>
          <w:rFonts w:eastAsia="仿宋_GB2312" w:cs="Times New Roman"/>
          <w:sz w:val="28"/>
          <w:szCs w:val="28"/>
        </w:rPr>
        <w:t>七区、三片、多廊、多点</w:t>
      </w:r>
      <w:r w:rsidRPr="006A7FA6">
        <w:rPr>
          <w:rFonts w:eastAsia="仿宋_GB2312" w:cs="Times New Roman"/>
          <w:sz w:val="28"/>
          <w:szCs w:val="28"/>
        </w:rPr>
        <w:t>”</w:t>
      </w:r>
      <w:r w:rsidRPr="006A7FA6">
        <w:rPr>
          <w:rFonts w:eastAsia="仿宋_GB2312" w:cs="Times New Roman"/>
          <w:sz w:val="28"/>
          <w:szCs w:val="28"/>
        </w:rPr>
        <w:t>的武清区生态空间布局结构，形成斑块、廊道、基质相互连通的武清区生态用地格局，促进</w:t>
      </w:r>
      <w:r w:rsidRPr="006A7FA6">
        <w:rPr>
          <w:rFonts w:eastAsia="仿宋_GB2312" w:cs="Times New Roman"/>
          <w:sz w:val="28"/>
          <w:szCs w:val="28"/>
        </w:rPr>
        <w:t>“</w:t>
      </w:r>
      <w:r w:rsidRPr="006A7FA6">
        <w:rPr>
          <w:rFonts w:eastAsia="仿宋_GB2312" w:cs="Times New Roman"/>
          <w:sz w:val="28"/>
          <w:szCs w:val="28"/>
        </w:rPr>
        <w:t>国家生态文明先行示范区</w:t>
      </w:r>
      <w:r w:rsidRPr="006A7FA6">
        <w:rPr>
          <w:rFonts w:eastAsia="仿宋_GB2312" w:cs="Times New Roman"/>
          <w:sz w:val="28"/>
          <w:szCs w:val="28"/>
        </w:rPr>
        <w:t>”</w:t>
      </w:r>
      <w:r w:rsidRPr="006A7FA6">
        <w:rPr>
          <w:rFonts w:eastAsia="仿宋_GB2312" w:cs="Times New Roman"/>
          <w:sz w:val="28"/>
          <w:szCs w:val="28"/>
        </w:rPr>
        <w:t>目标的实现。</w:t>
      </w:r>
    </w:p>
    <w:p w14:paraId="29117055" w14:textId="77777777" w:rsidR="00376637" w:rsidRPr="006A7FA6" w:rsidRDefault="0032542A">
      <w:pPr>
        <w:pStyle w:val="3"/>
        <w:keepNext w:val="0"/>
        <w:keepLines w:val="0"/>
        <w:widowControl w:val="0"/>
        <w:spacing w:before="120" w:after="120"/>
        <w:ind w:firstLineChars="0" w:firstLine="0"/>
        <w:rPr>
          <w:rFonts w:cs="Times New Roman"/>
        </w:rPr>
      </w:pPr>
      <w:bookmarkStart w:id="175" w:name="_Toc470539075"/>
      <w:r w:rsidRPr="006A7FA6">
        <w:rPr>
          <w:rFonts w:cs="Times New Roman"/>
        </w:rPr>
        <w:t>二、落实生态红线</w:t>
      </w:r>
      <w:bookmarkEnd w:id="175"/>
    </w:p>
    <w:p w14:paraId="1D0F3988" w14:textId="77777777" w:rsidR="00376637" w:rsidRPr="006A7FA6" w:rsidRDefault="0032542A">
      <w:pPr>
        <w:widowControl w:val="0"/>
        <w:ind w:firstLine="562"/>
        <w:outlineLvl w:val="3"/>
        <w:rPr>
          <w:rFonts w:cs="Times New Roman"/>
          <w:b/>
          <w:sz w:val="28"/>
          <w:szCs w:val="28"/>
        </w:rPr>
      </w:pPr>
      <w:r w:rsidRPr="006A7FA6">
        <w:rPr>
          <w:rFonts w:cs="Times New Roman"/>
          <w:b/>
          <w:sz w:val="28"/>
          <w:szCs w:val="28"/>
        </w:rPr>
        <w:t>（一）划定范围</w:t>
      </w:r>
    </w:p>
    <w:p w14:paraId="6C1EE946"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将天津市政府已批复的</w:t>
      </w:r>
      <w:r w:rsidR="004B4BBA" w:rsidRPr="006A76B7">
        <w:rPr>
          <w:rFonts w:eastAsia="仿宋_GB2312" w:cs="Times New Roman" w:hint="eastAsia"/>
          <w:sz w:val="28"/>
          <w:szCs w:val="28"/>
        </w:rPr>
        <w:t>永久性生态保护区域</w:t>
      </w:r>
      <w:r w:rsidRPr="006A7FA6">
        <w:rPr>
          <w:rFonts w:eastAsia="仿宋_GB2312" w:cs="Times New Roman"/>
          <w:sz w:val="28"/>
          <w:szCs w:val="28"/>
        </w:rPr>
        <w:t>纳入本规划的生态红线区，面积为</w:t>
      </w:r>
      <w:r w:rsidRPr="006A7FA6">
        <w:rPr>
          <w:rFonts w:eastAsia="仿宋_GB2312" w:cs="Times New Roman"/>
          <w:sz w:val="28"/>
          <w:szCs w:val="28"/>
        </w:rPr>
        <w:t>57631.</w:t>
      </w:r>
      <w:r w:rsidR="00FC1EE6" w:rsidRPr="006A7FA6">
        <w:rPr>
          <w:rFonts w:eastAsia="仿宋_GB2312" w:cs="Times New Roman"/>
          <w:sz w:val="28"/>
          <w:szCs w:val="28"/>
        </w:rPr>
        <w:t>8</w:t>
      </w:r>
      <w:r w:rsidRPr="006A7FA6">
        <w:rPr>
          <w:rFonts w:eastAsia="仿宋_GB2312" w:cs="Times New Roman"/>
          <w:sz w:val="28"/>
          <w:szCs w:val="28"/>
        </w:rPr>
        <w:t>公顷，占土地总面积的</w:t>
      </w:r>
      <w:r w:rsidRPr="006A7FA6">
        <w:rPr>
          <w:rFonts w:eastAsia="仿宋_GB2312" w:cs="Times New Roman"/>
          <w:sz w:val="28"/>
          <w:szCs w:val="28"/>
        </w:rPr>
        <w:t>36.7%</w:t>
      </w:r>
      <w:r w:rsidRPr="006A7FA6">
        <w:rPr>
          <w:rFonts w:eastAsia="仿宋_GB2312" w:cs="Times New Roman"/>
          <w:sz w:val="28"/>
          <w:szCs w:val="28"/>
        </w:rPr>
        <w:t>，主要包括河湖、水库、湿地、郊野公园和城市公园、林带五类区域的核心区，具体为京津防风固沙林带、永定河生态廊道、北运河生态廊道、</w:t>
      </w:r>
      <w:proofErr w:type="gramStart"/>
      <w:r w:rsidRPr="006A7FA6">
        <w:rPr>
          <w:rFonts w:eastAsia="仿宋_GB2312" w:cs="Times New Roman"/>
          <w:sz w:val="28"/>
          <w:szCs w:val="28"/>
        </w:rPr>
        <w:t>龙凤河生态</w:t>
      </w:r>
      <w:proofErr w:type="gramEnd"/>
      <w:r w:rsidRPr="006A7FA6">
        <w:rPr>
          <w:rFonts w:eastAsia="仿宋_GB2312" w:cs="Times New Roman"/>
          <w:sz w:val="28"/>
          <w:szCs w:val="28"/>
        </w:rPr>
        <w:t>廊道、青龙湾河</w:t>
      </w:r>
      <w:r w:rsidRPr="006A7FA6">
        <w:rPr>
          <w:rFonts w:eastAsia="仿宋_GB2312" w:cs="Times New Roman"/>
          <w:sz w:val="28"/>
          <w:szCs w:val="28"/>
        </w:rPr>
        <w:t>-</w:t>
      </w:r>
      <w:r w:rsidRPr="006A7FA6">
        <w:rPr>
          <w:rFonts w:eastAsia="仿宋_GB2312" w:cs="Times New Roman"/>
          <w:sz w:val="28"/>
          <w:szCs w:val="28"/>
        </w:rPr>
        <w:t>大黄堡生态廊道、泗村店</w:t>
      </w:r>
      <w:r w:rsidRPr="006A7FA6">
        <w:rPr>
          <w:rFonts w:eastAsia="仿宋_GB2312" w:cs="Times New Roman"/>
          <w:sz w:val="28"/>
          <w:szCs w:val="28"/>
        </w:rPr>
        <w:t>-</w:t>
      </w:r>
      <w:r w:rsidRPr="006A7FA6">
        <w:rPr>
          <w:rFonts w:eastAsia="仿宋_GB2312" w:cs="Times New Roman"/>
          <w:sz w:val="28"/>
          <w:szCs w:val="28"/>
        </w:rPr>
        <w:t>大黄堡生态廊道、武清北生态廊道、大黄堡湿地片区、港北森林公园片区、王庆坨水库片区等。</w:t>
      </w:r>
    </w:p>
    <w:p w14:paraId="78E81E95" w14:textId="77777777" w:rsidR="00376637" w:rsidRPr="006A7FA6" w:rsidRDefault="0032542A">
      <w:pPr>
        <w:widowControl w:val="0"/>
        <w:ind w:firstLine="562"/>
        <w:outlineLvl w:val="3"/>
        <w:rPr>
          <w:rFonts w:cs="Times New Roman"/>
          <w:b/>
          <w:sz w:val="28"/>
          <w:szCs w:val="28"/>
        </w:rPr>
      </w:pPr>
      <w:r w:rsidRPr="006A7FA6">
        <w:rPr>
          <w:rFonts w:cs="Times New Roman"/>
          <w:b/>
          <w:sz w:val="28"/>
          <w:szCs w:val="28"/>
        </w:rPr>
        <w:t>（二）管制规则</w:t>
      </w:r>
    </w:p>
    <w:p w14:paraId="7BEA3994"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区内土地主导用途为生态与环境保护，禁止或限制与主导功能不相符合的建设活动。依据《天津市人民政府关于印发天津市永久性保护生态区域管理规定的通知》（津政发〔</w:t>
      </w:r>
      <w:r w:rsidRPr="006A7FA6">
        <w:rPr>
          <w:rFonts w:eastAsia="仿宋_GB2312" w:cs="Times New Roman"/>
          <w:sz w:val="28"/>
          <w:szCs w:val="28"/>
        </w:rPr>
        <w:t>2014</w:t>
      </w:r>
      <w:r w:rsidRPr="006A7FA6">
        <w:rPr>
          <w:rFonts w:eastAsia="仿宋_GB2312" w:cs="Times New Roman"/>
          <w:sz w:val="28"/>
          <w:szCs w:val="28"/>
        </w:rPr>
        <w:t>〕</w:t>
      </w:r>
      <w:r w:rsidRPr="006A7FA6">
        <w:rPr>
          <w:rFonts w:eastAsia="仿宋_GB2312" w:cs="Times New Roman"/>
          <w:sz w:val="28"/>
          <w:szCs w:val="28"/>
        </w:rPr>
        <w:t>13</w:t>
      </w:r>
      <w:r w:rsidRPr="006A7FA6">
        <w:rPr>
          <w:rFonts w:eastAsia="仿宋_GB2312" w:cs="Times New Roman"/>
          <w:sz w:val="28"/>
          <w:szCs w:val="28"/>
        </w:rPr>
        <w:t>号）</w:t>
      </w:r>
      <w:r w:rsidR="006A76B7">
        <w:rPr>
          <w:rFonts w:eastAsia="仿宋_GB2312" w:cs="Times New Roman" w:hint="eastAsia"/>
          <w:sz w:val="28"/>
          <w:szCs w:val="28"/>
        </w:rPr>
        <w:t>和</w:t>
      </w:r>
      <w:r w:rsidR="006A76B7" w:rsidRPr="006A76B7">
        <w:rPr>
          <w:rFonts w:eastAsia="仿宋_GB2312" w:cs="Times New Roman" w:hint="eastAsia"/>
          <w:sz w:val="28"/>
          <w:szCs w:val="28"/>
        </w:rPr>
        <w:t>《关于印发</w:t>
      </w:r>
      <w:r w:rsidR="006A76B7" w:rsidRPr="006A76B7">
        <w:rPr>
          <w:rFonts w:eastAsia="仿宋_GB2312" w:cs="Times New Roman" w:hint="eastAsia"/>
          <w:sz w:val="28"/>
          <w:szCs w:val="28"/>
        </w:rPr>
        <w:t>&lt;</w:t>
      </w:r>
      <w:r w:rsidR="006A76B7" w:rsidRPr="006A76B7">
        <w:rPr>
          <w:rFonts w:eastAsia="仿宋_GB2312" w:cs="Times New Roman" w:hint="eastAsia"/>
          <w:sz w:val="28"/>
          <w:szCs w:val="28"/>
        </w:rPr>
        <w:t>天津市人民代表大会常务委员会关于进一步加强永久性保护生态区域管理的决议</w:t>
      </w:r>
      <w:r w:rsidR="006A76B7" w:rsidRPr="006A76B7">
        <w:rPr>
          <w:rFonts w:eastAsia="仿宋_GB2312" w:cs="Times New Roman" w:hint="eastAsia"/>
          <w:sz w:val="28"/>
          <w:szCs w:val="28"/>
        </w:rPr>
        <w:t>&gt;</w:t>
      </w:r>
      <w:r w:rsidR="006A76B7" w:rsidRPr="006A76B7">
        <w:rPr>
          <w:rFonts w:eastAsia="仿宋_GB2312" w:cs="Times New Roman" w:hint="eastAsia"/>
          <w:sz w:val="28"/>
          <w:szCs w:val="28"/>
        </w:rPr>
        <w:t>的通知》（津人发〔</w:t>
      </w:r>
      <w:r w:rsidR="006A76B7" w:rsidRPr="006A76B7">
        <w:rPr>
          <w:rFonts w:eastAsia="仿宋_GB2312" w:cs="Times New Roman" w:hint="eastAsia"/>
          <w:sz w:val="28"/>
          <w:szCs w:val="28"/>
        </w:rPr>
        <w:t>2017</w:t>
      </w:r>
      <w:r w:rsidR="006A76B7" w:rsidRPr="006A76B7">
        <w:rPr>
          <w:rFonts w:eastAsia="仿宋_GB2312" w:cs="Times New Roman" w:hint="eastAsia"/>
          <w:sz w:val="28"/>
          <w:szCs w:val="28"/>
        </w:rPr>
        <w:t>〕</w:t>
      </w:r>
      <w:r w:rsidR="006A76B7" w:rsidRPr="006A76B7">
        <w:rPr>
          <w:rFonts w:eastAsia="仿宋_GB2312" w:cs="Times New Roman" w:hint="eastAsia"/>
          <w:sz w:val="28"/>
          <w:szCs w:val="28"/>
        </w:rPr>
        <w:t>37</w:t>
      </w:r>
      <w:r w:rsidR="006A76B7" w:rsidRPr="006A76B7">
        <w:rPr>
          <w:rFonts w:eastAsia="仿宋_GB2312" w:cs="Times New Roman" w:hint="eastAsia"/>
          <w:sz w:val="28"/>
          <w:szCs w:val="28"/>
        </w:rPr>
        <w:t>号）</w:t>
      </w:r>
      <w:r w:rsidRPr="006A7FA6">
        <w:rPr>
          <w:rFonts w:eastAsia="仿宋_GB2312" w:cs="Times New Roman"/>
          <w:sz w:val="28"/>
          <w:szCs w:val="28"/>
        </w:rPr>
        <w:t>进行严格管控，不得随意修改。区内除已经市政府批复和审定的</w:t>
      </w:r>
      <w:r w:rsidRPr="006A7FA6">
        <w:rPr>
          <w:rFonts w:eastAsia="仿宋_GB2312" w:cs="Times New Roman"/>
          <w:sz w:val="28"/>
          <w:szCs w:val="28"/>
        </w:rPr>
        <w:lastRenderedPageBreak/>
        <w:t>规划建设用地外，禁止一切与保护无关的建设活动。生态黄线区要严格按照法律、法规的规定实施管理，同时各项建设活动必须符合经市政府审批的规划。</w:t>
      </w:r>
    </w:p>
    <w:p w14:paraId="63AFE1EB" w14:textId="77777777" w:rsidR="00376637" w:rsidRPr="006A7FA6" w:rsidRDefault="0032542A" w:rsidP="00D622CF">
      <w:pPr>
        <w:pStyle w:val="2"/>
        <w:keepNext w:val="0"/>
        <w:keepLines w:val="0"/>
        <w:widowControl w:val="0"/>
        <w:spacing w:beforeLines="50" w:before="120" w:afterLines="50" w:after="120" w:line="360" w:lineRule="auto"/>
        <w:ind w:firstLineChars="0" w:firstLine="0"/>
        <w:jc w:val="center"/>
        <w:rPr>
          <w:rFonts w:ascii="Times New Roman" w:hAnsi="Times New Roman" w:cs="Times New Roman"/>
        </w:rPr>
      </w:pPr>
      <w:bookmarkStart w:id="176" w:name="_Toc470539076"/>
      <w:bookmarkStart w:id="177" w:name="_Toc503518270"/>
      <w:r w:rsidRPr="006A7FA6">
        <w:rPr>
          <w:rFonts w:ascii="Times New Roman" w:hAnsi="Times New Roman" w:cs="Times New Roman"/>
        </w:rPr>
        <w:t>第二节</w:t>
      </w:r>
      <w:r w:rsidRPr="006A7FA6">
        <w:rPr>
          <w:rFonts w:ascii="Times New Roman" w:hAnsi="Times New Roman" w:cs="Times New Roman"/>
        </w:rPr>
        <w:t xml:space="preserve"> </w:t>
      </w:r>
      <w:r w:rsidRPr="006A7FA6">
        <w:rPr>
          <w:rFonts w:ascii="Times New Roman" w:hAnsi="Times New Roman" w:cs="Times New Roman"/>
        </w:rPr>
        <w:t>土地生态环境保护与改善</w:t>
      </w:r>
      <w:bookmarkEnd w:id="176"/>
      <w:bookmarkEnd w:id="177"/>
    </w:p>
    <w:p w14:paraId="6D7AD7A6" w14:textId="77777777" w:rsidR="00376637" w:rsidRPr="006A7FA6" w:rsidRDefault="0032542A">
      <w:pPr>
        <w:pStyle w:val="3"/>
        <w:keepNext w:val="0"/>
        <w:keepLines w:val="0"/>
        <w:widowControl w:val="0"/>
        <w:spacing w:before="120" w:after="120"/>
        <w:ind w:firstLineChars="0" w:firstLine="0"/>
        <w:rPr>
          <w:rFonts w:cs="Times New Roman"/>
        </w:rPr>
      </w:pPr>
      <w:bookmarkStart w:id="178" w:name="_Toc470539077"/>
      <w:r w:rsidRPr="006A7FA6">
        <w:rPr>
          <w:rFonts w:cs="Times New Roman"/>
        </w:rPr>
        <w:t>一、有序推进植树造林工程</w:t>
      </w:r>
      <w:bookmarkEnd w:id="178"/>
    </w:p>
    <w:p w14:paraId="1CAFEEFF"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积极落实国家、天津市的植树造林和生态退耕战略，有计划的按照植树造林规划逐步实施植树造林和生态退耕，构建绿色生态屏障。</w:t>
      </w:r>
    </w:p>
    <w:p w14:paraId="2470717F"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在落实植树造林任务的同时，加大土地整治力度，提高农田林网绿化率；加强城镇外围及内部绿化网络建设，在村庄整治中坚持生态优先，注重改善农村居住环境；搞好铁路和干线公路两侧绿化建设，建成贯通城乡、覆盖全区的林网防护体系。</w:t>
      </w:r>
    </w:p>
    <w:p w14:paraId="08BEEC35" w14:textId="77777777" w:rsidR="00376637" w:rsidRPr="006A7FA6" w:rsidRDefault="0032542A">
      <w:pPr>
        <w:pStyle w:val="3"/>
        <w:keepNext w:val="0"/>
        <w:keepLines w:val="0"/>
        <w:widowControl w:val="0"/>
        <w:spacing w:before="120" w:after="120"/>
        <w:ind w:firstLineChars="0" w:firstLine="0"/>
        <w:rPr>
          <w:rFonts w:cs="Times New Roman"/>
        </w:rPr>
      </w:pPr>
      <w:bookmarkStart w:id="179" w:name="_Toc470539078"/>
      <w:r w:rsidRPr="006A7FA6">
        <w:rPr>
          <w:rFonts w:cs="Times New Roman"/>
        </w:rPr>
        <w:t>二、加快建设生态防护绿地</w:t>
      </w:r>
      <w:bookmarkEnd w:id="179"/>
    </w:p>
    <w:p w14:paraId="1F786348"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建设河流防护绿地和生态保护片区，其中：河流防护绿地主要保护对象为永定河、北运河、龙凤河、青龙湾河、</w:t>
      </w:r>
      <w:proofErr w:type="gramStart"/>
      <w:r w:rsidRPr="006A7FA6">
        <w:rPr>
          <w:rFonts w:eastAsia="仿宋_GB2312" w:cs="Times New Roman"/>
          <w:sz w:val="28"/>
          <w:szCs w:val="28"/>
        </w:rPr>
        <w:t>龙凤河故道</w:t>
      </w:r>
      <w:proofErr w:type="gramEnd"/>
      <w:r w:rsidRPr="006A7FA6">
        <w:rPr>
          <w:rFonts w:eastAsia="仿宋_GB2312" w:cs="Times New Roman"/>
          <w:sz w:val="28"/>
          <w:szCs w:val="28"/>
        </w:rPr>
        <w:t>等河流；大黄堡湿地片区主要保护对象为大黄</w:t>
      </w:r>
      <w:proofErr w:type="gramStart"/>
      <w:r w:rsidRPr="006A7FA6">
        <w:rPr>
          <w:rFonts w:eastAsia="仿宋_GB2312" w:cs="Times New Roman"/>
          <w:sz w:val="28"/>
          <w:szCs w:val="28"/>
        </w:rPr>
        <w:t>堡区域</w:t>
      </w:r>
      <w:proofErr w:type="gramEnd"/>
      <w:r w:rsidRPr="006A7FA6">
        <w:rPr>
          <w:rFonts w:eastAsia="仿宋_GB2312" w:cs="Times New Roman"/>
          <w:sz w:val="28"/>
          <w:szCs w:val="28"/>
        </w:rPr>
        <w:t>湿地、苇地；港北森林公园片区主要保护对象为北运河、青龙湾河；王庆</w:t>
      </w:r>
      <w:proofErr w:type="gramStart"/>
      <w:r w:rsidRPr="006A7FA6">
        <w:rPr>
          <w:rFonts w:eastAsia="仿宋_GB2312" w:cs="Times New Roman"/>
          <w:sz w:val="28"/>
          <w:szCs w:val="28"/>
        </w:rPr>
        <w:t>坨</w:t>
      </w:r>
      <w:proofErr w:type="gramEnd"/>
      <w:r w:rsidRPr="006A7FA6">
        <w:rPr>
          <w:rFonts w:eastAsia="仿宋_GB2312" w:cs="Times New Roman"/>
          <w:sz w:val="28"/>
          <w:szCs w:val="28"/>
        </w:rPr>
        <w:t>水库片区主要保护对象为王庆坨水库。</w:t>
      </w:r>
    </w:p>
    <w:p w14:paraId="68857335" w14:textId="77777777" w:rsidR="00376637" w:rsidRPr="006A7FA6" w:rsidRDefault="0032542A">
      <w:pPr>
        <w:pStyle w:val="3"/>
        <w:keepNext w:val="0"/>
        <w:keepLines w:val="0"/>
        <w:widowControl w:val="0"/>
        <w:spacing w:before="120" w:after="120"/>
        <w:ind w:firstLineChars="0" w:firstLine="0"/>
        <w:rPr>
          <w:rFonts w:cs="Times New Roman"/>
        </w:rPr>
      </w:pPr>
      <w:bookmarkStart w:id="180" w:name="_Toc470539079"/>
      <w:r w:rsidRPr="006A7FA6">
        <w:rPr>
          <w:rFonts w:cs="Times New Roman"/>
        </w:rPr>
        <w:t>三、强化湿地生态系统的保护和修复</w:t>
      </w:r>
      <w:bookmarkEnd w:id="180"/>
    </w:p>
    <w:p w14:paraId="62A19EFB"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严守</w:t>
      </w:r>
      <w:r w:rsidR="006A76B7">
        <w:rPr>
          <w:rFonts w:eastAsia="仿宋_GB2312" w:cs="Times New Roman" w:hint="eastAsia"/>
          <w:sz w:val="28"/>
          <w:szCs w:val="28"/>
        </w:rPr>
        <w:t>永久性生态保护区域</w:t>
      </w:r>
      <w:r w:rsidRPr="006A7FA6">
        <w:rPr>
          <w:rFonts w:eastAsia="仿宋_GB2312" w:cs="Times New Roman"/>
          <w:sz w:val="28"/>
          <w:szCs w:val="28"/>
        </w:rPr>
        <w:t>，加强对大黄堡湿地、</w:t>
      </w:r>
      <w:proofErr w:type="gramStart"/>
      <w:r w:rsidRPr="006A7FA6">
        <w:rPr>
          <w:rFonts w:eastAsia="仿宋_GB2312" w:cs="Times New Roman"/>
          <w:sz w:val="28"/>
          <w:szCs w:val="28"/>
        </w:rPr>
        <w:t>上马台水库</w:t>
      </w:r>
      <w:proofErr w:type="gramEnd"/>
      <w:r w:rsidRPr="006A7FA6">
        <w:rPr>
          <w:rFonts w:eastAsia="仿宋_GB2312" w:cs="Times New Roman"/>
          <w:sz w:val="28"/>
          <w:szCs w:val="28"/>
        </w:rPr>
        <w:t>、拟建王庆坨水库等湿地区的水源涵养，严格控制王庆坨水源地周边各类建设。</w:t>
      </w:r>
      <w:r w:rsidR="00B21AF8" w:rsidRPr="006A7FA6">
        <w:rPr>
          <w:rFonts w:eastAsia="仿宋_GB2312" w:cs="Times New Roman"/>
          <w:sz w:val="28"/>
          <w:szCs w:val="28"/>
        </w:rPr>
        <w:t>充分考虑城市安全和综合防灾要求</w:t>
      </w:r>
      <w:r w:rsidR="00B21AF8">
        <w:rPr>
          <w:rFonts w:eastAsia="仿宋_GB2312" w:cs="Times New Roman" w:hint="eastAsia"/>
          <w:sz w:val="28"/>
          <w:szCs w:val="28"/>
        </w:rPr>
        <w:t>，</w:t>
      </w:r>
      <w:r w:rsidRPr="006A7FA6">
        <w:rPr>
          <w:rFonts w:eastAsia="仿宋_GB2312" w:cs="Times New Roman"/>
          <w:sz w:val="28"/>
          <w:szCs w:val="28"/>
        </w:rPr>
        <w:t>开展湿地环境综合整治，增强水土保持能力，加强各项建设对蓄洪、防洪的影响评估，预防工程建设对生态环境和</w:t>
      </w:r>
      <w:proofErr w:type="gramStart"/>
      <w:r w:rsidRPr="006A7FA6">
        <w:rPr>
          <w:rFonts w:eastAsia="仿宋_GB2312" w:cs="Times New Roman"/>
          <w:sz w:val="28"/>
          <w:szCs w:val="28"/>
        </w:rPr>
        <w:t>蓄滞洪</w:t>
      </w:r>
      <w:proofErr w:type="gramEnd"/>
      <w:r w:rsidRPr="006A7FA6">
        <w:rPr>
          <w:rFonts w:eastAsia="仿宋_GB2312" w:cs="Times New Roman"/>
          <w:sz w:val="28"/>
          <w:szCs w:val="28"/>
        </w:rPr>
        <w:t>能力造成负面影响，</w:t>
      </w:r>
      <w:r w:rsidRPr="006A7FA6">
        <w:rPr>
          <w:rFonts w:eastAsia="仿宋_GB2312" w:cs="Times New Roman"/>
          <w:sz w:val="28"/>
          <w:szCs w:val="28"/>
        </w:rPr>
        <w:lastRenderedPageBreak/>
        <w:t>严格</w:t>
      </w:r>
      <w:r w:rsidR="00B21AF8">
        <w:rPr>
          <w:rFonts w:eastAsia="仿宋_GB2312" w:cs="Times New Roman" w:hint="eastAsia"/>
          <w:sz w:val="28"/>
          <w:szCs w:val="28"/>
        </w:rPr>
        <w:t>落实</w:t>
      </w:r>
      <w:r w:rsidR="005D1857" w:rsidRPr="006A7FA6">
        <w:rPr>
          <w:rFonts w:eastAsia="仿宋_GB2312" w:cs="Times New Roman"/>
          <w:sz w:val="28"/>
          <w:szCs w:val="28"/>
        </w:rPr>
        <w:t>永久性保护生态区域和</w:t>
      </w:r>
      <w:proofErr w:type="gramStart"/>
      <w:r w:rsidR="005D1857" w:rsidRPr="006A7FA6">
        <w:rPr>
          <w:rFonts w:eastAsia="仿宋_GB2312" w:cs="Times New Roman"/>
          <w:sz w:val="28"/>
          <w:szCs w:val="28"/>
        </w:rPr>
        <w:t>蓄滞洪</w:t>
      </w:r>
      <w:proofErr w:type="gramEnd"/>
      <w:r w:rsidR="005D1857" w:rsidRPr="006A7FA6">
        <w:rPr>
          <w:rFonts w:eastAsia="仿宋_GB2312" w:cs="Times New Roman"/>
          <w:sz w:val="28"/>
          <w:szCs w:val="28"/>
        </w:rPr>
        <w:t>区相关管控要求，</w:t>
      </w:r>
      <w:r w:rsidR="00B21AF8" w:rsidRPr="006A7FA6">
        <w:rPr>
          <w:rFonts w:eastAsia="仿宋_GB2312" w:cs="Times New Roman"/>
          <w:sz w:val="28"/>
          <w:szCs w:val="28"/>
        </w:rPr>
        <w:t>限制影响湿地区及周边生态环境的建设项目用地</w:t>
      </w:r>
      <w:r w:rsidR="00B21AF8">
        <w:rPr>
          <w:rFonts w:eastAsia="仿宋_GB2312" w:cs="Times New Roman" w:hint="eastAsia"/>
          <w:sz w:val="28"/>
          <w:szCs w:val="28"/>
        </w:rPr>
        <w:t>，</w:t>
      </w:r>
      <w:r w:rsidR="005D1857" w:rsidRPr="006A7FA6">
        <w:rPr>
          <w:rFonts w:eastAsia="仿宋_GB2312" w:cs="Times New Roman"/>
          <w:sz w:val="28"/>
          <w:szCs w:val="28"/>
        </w:rPr>
        <w:t>尤其是</w:t>
      </w:r>
      <w:r w:rsidR="001A4061">
        <w:rPr>
          <w:rFonts w:eastAsia="仿宋_GB2312" w:cs="Times New Roman" w:hint="eastAsia"/>
          <w:sz w:val="28"/>
          <w:szCs w:val="28"/>
        </w:rPr>
        <w:t>要加强</w:t>
      </w:r>
      <w:r w:rsidR="005D1857" w:rsidRPr="006A7FA6">
        <w:rPr>
          <w:rFonts w:eastAsia="仿宋_GB2312" w:cs="Times New Roman"/>
          <w:sz w:val="28"/>
          <w:szCs w:val="28"/>
        </w:rPr>
        <w:t>天津大黄堡湿地自然保护区的生态环境保护</w:t>
      </w:r>
      <w:r w:rsidR="001A4061">
        <w:rPr>
          <w:rFonts w:eastAsia="仿宋_GB2312" w:cs="Times New Roman" w:hint="eastAsia"/>
          <w:sz w:val="28"/>
          <w:szCs w:val="28"/>
        </w:rPr>
        <w:t>力度</w:t>
      </w:r>
      <w:r w:rsidR="005D1857" w:rsidRPr="006A7FA6">
        <w:rPr>
          <w:rFonts w:eastAsia="仿宋_GB2312" w:cs="Times New Roman"/>
          <w:sz w:val="28"/>
          <w:szCs w:val="28"/>
        </w:rPr>
        <w:t>。</w:t>
      </w:r>
    </w:p>
    <w:p w14:paraId="6D5CDE25" w14:textId="77777777" w:rsidR="00376637" w:rsidRPr="006A7FA6" w:rsidRDefault="0032542A" w:rsidP="00D622CF">
      <w:pPr>
        <w:pStyle w:val="2"/>
        <w:keepNext w:val="0"/>
        <w:keepLines w:val="0"/>
        <w:widowControl w:val="0"/>
        <w:spacing w:beforeLines="50" w:before="120" w:afterLines="50" w:after="120" w:line="360" w:lineRule="auto"/>
        <w:ind w:firstLineChars="0" w:firstLine="0"/>
        <w:jc w:val="center"/>
        <w:rPr>
          <w:rFonts w:ascii="Times New Roman" w:hAnsi="Times New Roman" w:cs="Times New Roman"/>
        </w:rPr>
      </w:pPr>
      <w:bookmarkStart w:id="181" w:name="_Toc503518271"/>
      <w:r w:rsidRPr="006A7FA6">
        <w:rPr>
          <w:rFonts w:ascii="Times New Roman" w:hAnsi="Times New Roman" w:cs="Times New Roman"/>
        </w:rPr>
        <w:t>第三节</w:t>
      </w:r>
      <w:r w:rsidRPr="006A7FA6">
        <w:rPr>
          <w:rFonts w:ascii="Times New Roman" w:hAnsi="Times New Roman" w:cs="Times New Roman"/>
        </w:rPr>
        <w:t xml:space="preserve"> </w:t>
      </w:r>
      <w:r w:rsidRPr="006A7FA6">
        <w:rPr>
          <w:rFonts w:ascii="Times New Roman" w:hAnsi="Times New Roman" w:cs="Times New Roman"/>
        </w:rPr>
        <w:t>生态保护相关事项说明</w:t>
      </w:r>
      <w:bookmarkEnd w:id="181"/>
    </w:p>
    <w:p w14:paraId="1EC31EEA" w14:textId="77777777" w:rsidR="00376637" w:rsidRPr="006A7FA6" w:rsidRDefault="0032542A">
      <w:pPr>
        <w:pStyle w:val="3"/>
        <w:keepNext w:val="0"/>
        <w:keepLines w:val="0"/>
        <w:widowControl w:val="0"/>
        <w:spacing w:before="120" w:after="120"/>
        <w:ind w:firstLineChars="0" w:firstLine="0"/>
        <w:rPr>
          <w:rFonts w:cs="Times New Roman"/>
        </w:rPr>
      </w:pPr>
      <w:r w:rsidRPr="006A7FA6">
        <w:rPr>
          <w:rFonts w:cs="Times New Roman"/>
        </w:rPr>
        <w:t>一、严禁自然保护区内新增建设用地</w:t>
      </w:r>
    </w:p>
    <w:p w14:paraId="3E85B905"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依据《中华人民共和国自然保护区条例》第二十六条</w:t>
      </w:r>
      <w:r w:rsidRPr="006A7FA6">
        <w:rPr>
          <w:rFonts w:eastAsia="仿宋_GB2312" w:cs="Times New Roman"/>
          <w:sz w:val="28"/>
          <w:szCs w:val="28"/>
        </w:rPr>
        <w:t>“</w:t>
      </w:r>
      <w:r w:rsidRPr="006A7FA6">
        <w:rPr>
          <w:rFonts w:eastAsia="仿宋_GB2312" w:cs="Times New Roman"/>
          <w:sz w:val="28"/>
          <w:szCs w:val="28"/>
        </w:rPr>
        <w:t>禁止在自然保护区内进行砍伐、放牧、狩猎、捕捞、采药、开垦、烧荒、开矿、采石、挖沙等活动</w:t>
      </w:r>
      <w:r w:rsidRPr="006A7FA6">
        <w:rPr>
          <w:rFonts w:eastAsia="仿宋_GB2312" w:cs="Times New Roman"/>
          <w:sz w:val="28"/>
          <w:szCs w:val="28"/>
        </w:rPr>
        <w:t>”</w:t>
      </w:r>
      <w:r w:rsidRPr="006A7FA6">
        <w:rPr>
          <w:rFonts w:eastAsia="仿宋_GB2312" w:cs="Times New Roman"/>
          <w:sz w:val="28"/>
          <w:szCs w:val="28"/>
        </w:rPr>
        <w:t>、第三十二条</w:t>
      </w:r>
      <w:r w:rsidRPr="006A7FA6">
        <w:rPr>
          <w:rFonts w:eastAsia="仿宋_GB2312" w:cs="Times New Roman"/>
          <w:sz w:val="28"/>
          <w:szCs w:val="28"/>
        </w:rPr>
        <w:t>“</w:t>
      </w:r>
      <w:r w:rsidRPr="006A7FA6">
        <w:rPr>
          <w:rFonts w:eastAsia="仿宋_GB2312" w:cs="Times New Roman"/>
          <w:sz w:val="28"/>
          <w:szCs w:val="28"/>
        </w:rPr>
        <w:t>在自然保护区的核心区和缓冲区内，不得建设任何生产设施</w:t>
      </w:r>
      <w:r w:rsidRPr="006A7FA6">
        <w:rPr>
          <w:rFonts w:eastAsia="仿宋_GB2312" w:cs="Times New Roman"/>
          <w:sz w:val="28"/>
          <w:szCs w:val="28"/>
        </w:rPr>
        <w:t>”</w:t>
      </w:r>
      <w:r w:rsidRPr="006A7FA6">
        <w:rPr>
          <w:rFonts w:eastAsia="仿宋_GB2312" w:cs="Times New Roman"/>
          <w:sz w:val="28"/>
          <w:szCs w:val="28"/>
        </w:rPr>
        <w:t>及《国务院办公厅关于做好自然保护区管理有关工作的通知》（国办发〔</w:t>
      </w:r>
      <w:r w:rsidRPr="006A7FA6">
        <w:rPr>
          <w:rFonts w:eastAsia="仿宋_GB2312" w:cs="Times New Roman"/>
          <w:sz w:val="28"/>
          <w:szCs w:val="28"/>
        </w:rPr>
        <w:t>2010</w:t>
      </w:r>
      <w:r w:rsidRPr="006A7FA6">
        <w:rPr>
          <w:rFonts w:eastAsia="仿宋_GB2312" w:cs="Times New Roman"/>
          <w:sz w:val="28"/>
          <w:szCs w:val="28"/>
        </w:rPr>
        <w:t>〕</w:t>
      </w:r>
      <w:r w:rsidRPr="006A7FA6">
        <w:rPr>
          <w:rFonts w:eastAsia="仿宋_GB2312" w:cs="Times New Roman"/>
          <w:sz w:val="28"/>
          <w:szCs w:val="28"/>
        </w:rPr>
        <w:t>63</w:t>
      </w:r>
      <w:r w:rsidRPr="006A7FA6">
        <w:rPr>
          <w:rFonts w:eastAsia="仿宋_GB2312" w:cs="Times New Roman"/>
          <w:sz w:val="28"/>
          <w:szCs w:val="28"/>
        </w:rPr>
        <w:t>号）第三条</w:t>
      </w:r>
      <w:r w:rsidRPr="006A7FA6">
        <w:rPr>
          <w:rFonts w:eastAsia="仿宋_GB2312" w:cs="Times New Roman"/>
          <w:sz w:val="28"/>
          <w:szCs w:val="28"/>
        </w:rPr>
        <w:t>“</w:t>
      </w:r>
      <w:r w:rsidRPr="006A7FA6">
        <w:rPr>
          <w:rFonts w:eastAsia="仿宋_GB2312" w:cs="Times New Roman"/>
          <w:sz w:val="28"/>
          <w:szCs w:val="28"/>
        </w:rPr>
        <w:t>严格限制涉及自然保护区的开发建设活动。自然保护区属禁止开发区域，在自然保护区核心区和缓冲区内禁止开展任何形式的开发建设活动</w:t>
      </w:r>
      <w:r w:rsidRPr="006A7FA6">
        <w:rPr>
          <w:rFonts w:eastAsia="仿宋_GB2312" w:cs="Times New Roman"/>
          <w:sz w:val="28"/>
          <w:szCs w:val="28"/>
        </w:rPr>
        <w:t>”</w:t>
      </w:r>
      <w:r w:rsidRPr="006A7FA6">
        <w:rPr>
          <w:rFonts w:eastAsia="仿宋_GB2312" w:cs="Times New Roman"/>
          <w:sz w:val="28"/>
          <w:szCs w:val="28"/>
        </w:rPr>
        <w:t>等相关规定，以及中央环保督察相关要求，因此在本次天津市区县级土地利用总体规划修改中，严禁自然保护区内新增建设用地规模。</w:t>
      </w:r>
    </w:p>
    <w:p w14:paraId="2B17CFA2" w14:textId="461A30DE"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本次</w:t>
      </w:r>
      <w:r w:rsidR="00323C75">
        <w:rPr>
          <w:rFonts w:eastAsia="仿宋_GB2312" w:cs="Times New Roman" w:hint="eastAsia"/>
          <w:sz w:val="28"/>
          <w:szCs w:val="28"/>
        </w:rPr>
        <w:t>规划</w:t>
      </w:r>
      <w:r w:rsidRPr="006A7FA6">
        <w:rPr>
          <w:rFonts w:eastAsia="仿宋_GB2312" w:cs="Times New Roman"/>
          <w:sz w:val="28"/>
          <w:szCs w:val="28"/>
        </w:rPr>
        <w:t>修改严格按照《市国土房管局关于土地利用总体规划修改涉及城市开发边界和生态保护红线有关事项的函》（津国土房</w:t>
      </w:r>
      <w:proofErr w:type="gramStart"/>
      <w:r w:rsidRPr="006A7FA6">
        <w:rPr>
          <w:rFonts w:eastAsia="仿宋_GB2312" w:cs="Times New Roman"/>
          <w:sz w:val="28"/>
          <w:szCs w:val="28"/>
        </w:rPr>
        <w:t>规</w:t>
      </w:r>
      <w:proofErr w:type="gramEnd"/>
      <w:r w:rsidRPr="006A7FA6">
        <w:rPr>
          <w:rFonts w:eastAsia="仿宋_GB2312" w:cs="Times New Roman"/>
          <w:sz w:val="28"/>
          <w:szCs w:val="28"/>
        </w:rPr>
        <w:t>函字〔</w:t>
      </w:r>
      <w:r w:rsidRPr="006A7FA6">
        <w:rPr>
          <w:rFonts w:eastAsia="仿宋_GB2312" w:cs="Times New Roman"/>
          <w:sz w:val="28"/>
          <w:szCs w:val="28"/>
        </w:rPr>
        <w:t>2017</w:t>
      </w:r>
      <w:r w:rsidRPr="006A7FA6">
        <w:rPr>
          <w:rFonts w:eastAsia="仿宋_GB2312" w:cs="Times New Roman"/>
          <w:sz w:val="28"/>
          <w:szCs w:val="28"/>
        </w:rPr>
        <w:t>〕</w:t>
      </w:r>
      <w:r w:rsidRPr="006A7FA6">
        <w:rPr>
          <w:rFonts w:eastAsia="仿宋_GB2312" w:cs="Times New Roman"/>
          <w:sz w:val="28"/>
          <w:szCs w:val="28"/>
        </w:rPr>
        <w:t>1268</w:t>
      </w:r>
      <w:r w:rsidRPr="006A7FA6">
        <w:rPr>
          <w:rFonts w:eastAsia="仿宋_GB2312" w:cs="Times New Roman"/>
          <w:sz w:val="28"/>
          <w:szCs w:val="28"/>
        </w:rPr>
        <w:t>号）要求</w:t>
      </w:r>
      <w:r w:rsidR="00323C75">
        <w:rPr>
          <w:rFonts w:eastAsia="仿宋_GB2312" w:cs="Times New Roman" w:hint="eastAsia"/>
          <w:sz w:val="28"/>
          <w:szCs w:val="28"/>
        </w:rPr>
        <w:t>，</w:t>
      </w:r>
      <w:r w:rsidRPr="006A7FA6">
        <w:rPr>
          <w:rFonts w:eastAsia="仿宋_GB2312" w:cs="Times New Roman"/>
          <w:sz w:val="28"/>
          <w:szCs w:val="28"/>
        </w:rPr>
        <w:t>“</w:t>
      </w:r>
      <w:r w:rsidRPr="006A7FA6">
        <w:rPr>
          <w:rFonts w:eastAsia="仿宋_GB2312" w:cs="Times New Roman"/>
          <w:sz w:val="28"/>
          <w:szCs w:val="28"/>
        </w:rPr>
        <w:t>对自然保护区内拟新增建设用地规模（含城乡和交通水利及其它建设用地），各区应全部予以收回作为区级预留指标</w:t>
      </w:r>
      <w:r w:rsidRPr="006A7FA6">
        <w:rPr>
          <w:rFonts w:eastAsia="仿宋_GB2312" w:cs="Times New Roman"/>
          <w:sz w:val="28"/>
          <w:szCs w:val="28"/>
        </w:rPr>
        <w:t>”</w:t>
      </w:r>
      <w:r w:rsidRPr="006A7FA6">
        <w:rPr>
          <w:rFonts w:eastAsia="仿宋_GB2312" w:cs="Times New Roman"/>
          <w:sz w:val="28"/>
          <w:szCs w:val="28"/>
        </w:rPr>
        <w:t>。取消大黄堡湿地自然保护区内新增建设用地指标，作为区级预留指标统筹使用。</w:t>
      </w:r>
    </w:p>
    <w:p w14:paraId="4B853305" w14:textId="77777777" w:rsidR="00376637" w:rsidRPr="006A7FA6" w:rsidRDefault="0032542A">
      <w:pPr>
        <w:pStyle w:val="3"/>
        <w:keepNext w:val="0"/>
        <w:keepLines w:val="0"/>
        <w:widowControl w:val="0"/>
        <w:spacing w:before="120" w:after="120"/>
        <w:ind w:firstLineChars="0" w:firstLine="0"/>
        <w:rPr>
          <w:rFonts w:cs="Times New Roman"/>
        </w:rPr>
      </w:pPr>
      <w:r w:rsidRPr="006A7FA6">
        <w:rPr>
          <w:rFonts w:cs="Times New Roman"/>
        </w:rPr>
        <w:t>二、管控永久性保护生态区域内新增建设用地规模</w:t>
      </w:r>
    </w:p>
    <w:p w14:paraId="5003375C" w14:textId="76C9D8A9"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对接京津冀及天津市生态用地格局，落实</w:t>
      </w:r>
      <w:r w:rsidR="006A76B7">
        <w:rPr>
          <w:rFonts w:eastAsia="仿宋_GB2312" w:cs="Times New Roman" w:hint="eastAsia"/>
          <w:sz w:val="28"/>
          <w:szCs w:val="28"/>
        </w:rPr>
        <w:t>永久性生态保护区域</w:t>
      </w:r>
      <w:r w:rsidRPr="006A7FA6">
        <w:rPr>
          <w:rFonts w:eastAsia="仿宋_GB2312" w:cs="Times New Roman"/>
          <w:sz w:val="28"/>
          <w:szCs w:val="28"/>
        </w:rPr>
        <w:t>，保障生态建设的用地需求。本次</w:t>
      </w:r>
      <w:proofErr w:type="gramStart"/>
      <w:r w:rsidRPr="006A7FA6">
        <w:rPr>
          <w:rFonts w:eastAsia="仿宋_GB2312" w:cs="Times New Roman"/>
          <w:sz w:val="28"/>
          <w:szCs w:val="28"/>
        </w:rPr>
        <w:t>《</w:t>
      </w:r>
      <w:proofErr w:type="gramEnd"/>
      <w:r w:rsidR="00323C75">
        <w:rPr>
          <w:rFonts w:eastAsia="仿宋_GB2312" w:cs="Times New Roman" w:hint="eastAsia"/>
          <w:sz w:val="28"/>
          <w:szCs w:val="28"/>
        </w:rPr>
        <w:t>规划</w:t>
      </w:r>
      <w:r w:rsidRPr="006A7FA6">
        <w:rPr>
          <w:rFonts w:eastAsia="仿宋_GB2312" w:cs="Times New Roman"/>
          <w:sz w:val="28"/>
          <w:szCs w:val="28"/>
        </w:rPr>
        <w:t>修改中将天津市政府</w:t>
      </w:r>
      <w:r w:rsidRPr="006A7FA6">
        <w:rPr>
          <w:rFonts w:eastAsia="仿宋_GB2312" w:cs="Times New Roman"/>
          <w:sz w:val="28"/>
          <w:szCs w:val="28"/>
        </w:rPr>
        <w:lastRenderedPageBreak/>
        <w:t>已批复的</w:t>
      </w:r>
      <w:r w:rsidR="006A76B7" w:rsidRPr="006A76B7">
        <w:rPr>
          <w:rFonts w:eastAsia="仿宋_GB2312" w:cs="Times New Roman" w:hint="eastAsia"/>
          <w:sz w:val="28"/>
          <w:szCs w:val="28"/>
        </w:rPr>
        <w:t>永久性生态保护区域</w:t>
      </w:r>
      <w:r w:rsidRPr="006A7FA6">
        <w:rPr>
          <w:rFonts w:eastAsia="仿宋_GB2312" w:cs="Times New Roman"/>
          <w:sz w:val="28"/>
          <w:szCs w:val="28"/>
        </w:rPr>
        <w:t>纳入本规划的生态红线区。按照《天津市人民政府办公厅转发市规划局拟定的天津市永久性保护生态区域规划管理实施细则的通知》（津政办发〔</w:t>
      </w:r>
      <w:r w:rsidRPr="006A7FA6">
        <w:rPr>
          <w:rFonts w:eastAsia="仿宋_GB2312" w:cs="Times New Roman"/>
          <w:sz w:val="28"/>
          <w:szCs w:val="28"/>
        </w:rPr>
        <w:t>2016</w:t>
      </w:r>
      <w:r w:rsidRPr="006A7FA6">
        <w:rPr>
          <w:rFonts w:eastAsia="仿宋_GB2312" w:cs="Times New Roman"/>
          <w:sz w:val="28"/>
          <w:szCs w:val="28"/>
        </w:rPr>
        <w:t>〕</w:t>
      </w:r>
      <w:r w:rsidRPr="006A7FA6">
        <w:rPr>
          <w:rFonts w:eastAsia="仿宋_GB2312" w:cs="Times New Roman"/>
          <w:sz w:val="28"/>
          <w:szCs w:val="28"/>
        </w:rPr>
        <w:t>62</w:t>
      </w:r>
      <w:r w:rsidRPr="006A7FA6">
        <w:rPr>
          <w:rFonts w:eastAsia="仿宋_GB2312" w:cs="Times New Roman"/>
          <w:sz w:val="28"/>
          <w:szCs w:val="28"/>
        </w:rPr>
        <w:t>号）相关规定，永久性保护生态区域内给排水系统、交通系统等</w:t>
      </w:r>
      <w:r w:rsidRPr="006A7FA6">
        <w:rPr>
          <w:rFonts w:eastAsia="仿宋_GB2312" w:cs="Times New Roman"/>
          <w:sz w:val="28"/>
          <w:szCs w:val="28"/>
        </w:rPr>
        <w:t>“</w:t>
      </w:r>
      <w:r w:rsidRPr="006A7FA6">
        <w:rPr>
          <w:rFonts w:eastAsia="仿宋_GB2312" w:cs="Times New Roman"/>
          <w:sz w:val="28"/>
          <w:szCs w:val="28"/>
        </w:rPr>
        <w:t>点状、线状</w:t>
      </w:r>
      <w:r w:rsidRPr="006A7FA6">
        <w:rPr>
          <w:rFonts w:eastAsia="仿宋_GB2312" w:cs="Times New Roman"/>
          <w:sz w:val="28"/>
          <w:szCs w:val="28"/>
        </w:rPr>
        <w:t>”</w:t>
      </w:r>
      <w:r w:rsidRPr="006A7FA6">
        <w:rPr>
          <w:rFonts w:eastAsia="仿宋_GB2312" w:cs="Times New Roman"/>
          <w:sz w:val="28"/>
          <w:szCs w:val="28"/>
        </w:rPr>
        <w:t>基础设施项目用地，依法依规履行相关程序后，可办理用地审批程序。</w:t>
      </w:r>
    </w:p>
    <w:p w14:paraId="266F9785" w14:textId="19910050"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本次</w:t>
      </w:r>
      <w:r w:rsidR="00323C75">
        <w:rPr>
          <w:rFonts w:eastAsia="仿宋_GB2312" w:cs="Times New Roman" w:hint="eastAsia"/>
          <w:sz w:val="28"/>
          <w:szCs w:val="28"/>
        </w:rPr>
        <w:t>规划</w:t>
      </w:r>
      <w:r w:rsidRPr="006A7FA6">
        <w:rPr>
          <w:rFonts w:eastAsia="仿宋_GB2312" w:cs="Times New Roman"/>
          <w:sz w:val="28"/>
          <w:szCs w:val="28"/>
        </w:rPr>
        <w:t>修改中，大黄堡湿地自然保护区外、生态红线范围内除给排水系统、交通系统等</w:t>
      </w:r>
      <w:r w:rsidRPr="006A7FA6">
        <w:rPr>
          <w:rFonts w:eastAsia="仿宋_GB2312" w:cs="Times New Roman"/>
          <w:sz w:val="28"/>
          <w:szCs w:val="28"/>
        </w:rPr>
        <w:t>“</w:t>
      </w:r>
      <w:r w:rsidRPr="006A7FA6">
        <w:rPr>
          <w:rFonts w:eastAsia="仿宋_GB2312" w:cs="Times New Roman"/>
          <w:sz w:val="28"/>
          <w:szCs w:val="28"/>
        </w:rPr>
        <w:t>点状、线状</w:t>
      </w:r>
      <w:r w:rsidRPr="006A7FA6">
        <w:rPr>
          <w:rFonts w:eastAsia="仿宋_GB2312" w:cs="Times New Roman"/>
          <w:sz w:val="28"/>
          <w:szCs w:val="28"/>
        </w:rPr>
        <w:t>”</w:t>
      </w:r>
      <w:r w:rsidRPr="006A7FA6">
        <w:rPr>
          <w:rFonts w:eastAsia="仿宋_GB2312" w:cs="Times New Roman"/>
          <w:sz w:val="28"/>
          <w:szCs w:val="28"/>
        </w:rPr>
        <w:t>基础设施项目用地</w:t>
      </w:r>
      <w:proofErr w:type="gramStart"/>
      <w:r w:rsidRPr="006A7FA6">
        <w:rPr>
          <w:rFonts w:eastAsia="仿宋_GB2312" w:cs="Times New Roman"/>
          <w:sz w:val="28"/>
          <w:szCs w:val="28"/>
        </w:rPr>
        <w:t>外涉及</w:t>
      </w:r>
      <w:proofErr w:type="gramEnd"/>
      <w:r w:rsidRPr="006A7FA6">
        <w:rPr>
          <w:rFonts w:eastAsia="仿宋_GB2312" w:cs="Times New Roman"/>
          <w:sz w:val="28"/>
          <w:szCs w:val="28"/>
        </w:rPr>
        <w:t>的新增城乡建设用地，</w:t>
      </w:r>
      <w:r w:rsidR="00323C75">
        <w:rPr>
          <w:rFonts w:eastAsia="仿宋_GB2312" w:cs="Times New Roman" w:hint="eastAsia"/>
          <w:sz w:val="28"/>
          <w:szCs w:val="28"/>
        </w:rPr>
        <w:t>严格落实</w:t>
      </w:r>
      <w:r w:rsidRPr="006A7FA6">
        <w:rPr>
          <w:rFonts w:eastAsia="仿宋_GB2312" w:cs="Times New Roman"/>
          <w:sz w:val="28"/>
          <w:szCs w:val="28"/>
        </w:rPr>
        <w:t>《市国土房管局关于土地利用总体规划修改涉及城市开发边界和生态保护红线有关事项的函》（津国土房规函字〔</w:t>
      </w:r>
      <w:r w:rsidRPr="006A7FA6">
        <w:rPr>
          <w:rFonts w:eastAsia="仿宋_GB2312" w:cs="Times New Roman"/>
          <w:sz w:val="28"/>
          <w:szCs w:val="28"/>
        </w:rPr>
        <w:t>2017</w:t>
      </w:r>
      <w:r w:rsidRPr="006A7FA6">
        <w:rPr>
          <w:rFonts w:eastAsia="仿宋_GB2312" w:cs="Times New Roman"/>
          <w:sz w:val="28"/>
          <w:szCs w:val="28"/>
        </w:rPr>
        <w:t>〕</w:t>
      </w:r>
      <w:r w:rsidRPr="006A7FA6">
        <w:rPr>
          <w:rFonts w:eastAsia="仿宋_GB2312" w:cs="Times New Roman"/>
          <w:sz w:val="28"/>
          <w:szCs w:val="28"/>
        </w:rPr>
        <w:t>1268</w:t>
      </w:r>
      <w:r w:rsidRPr="006A7FA6">
        <w:rPr>
          <w:rFonts w:eastAsia="仿宋_GB2312" w:cs="Times New Roman"/>
          <w:sz w:val="28"/>
          <w:szCs w:val="28"/>
        </w:rPr>
        <w:t>号）</w:t>
      </w:r>
      <w:r w:rsidR="00323C75">
        <w:rPr>
          <w:rFonts w:eastAsia="仿宋_GB2312" w:cs="Times New Roman" w:hint="eastAsia"/>
          <w:sz w:val="28"/>
          <w:szCs w:val="28"/>
        </w:rPr>
        <w:t>中</w:t>
      </w:r>
      <w:r w:rsidRPr="006A7FA6">
        <w:rPr>
          <w:rFonts w:eastAsia="仿宋_GB2312" w:cs="Times New Roman"/>
          <w:sz w:val="28"/>
          <w:szCs w:val="28"/>
        </w:rPr>
        <w:t>“</w:t>
      </w:r>
      <w:r w:rsidRPr="006A7FA6">
        <w:rPr>
          <w:rFonts w:eastAsia="仿宋_GB2312" w:cs="Times New Roman"/>
          <w:sz w:val="28"/>
          <w:szCs w:val="28"/>
        </w:rPr>
        <w:t>自然保护区外、永久性保护生态区域内，各区除保留符合该规定的基础设施类项目新增建设用地规模（主要为交通水利及其它用地规模）外，将其余新增建设用地规模收回作为区级预留指标</w:t>
      </w:r>
      <w:r w:rsidRPr="006A7FA6">
        <w:rPr>
          <w:rFonts w:eastAsia="仿宋_GB2312" w:cs="Times New Roman"/>
          <w:sz w:val="28"/>
          <w:szCs w:val="28"/>
        </w:rPr>
        <w:t>”</w:t>
      </w:r>
      <w:r w:rsidRPr="006A7FA6">
        <w:rPr>
          <w:rFonts w:eastAsia="仿宋_GB2312" w:cs="Times New Roman"/>
          <w:sz w:val="28"/>
          <w:szCs w:val="28"/>
        </w:rPr>
        <w:t>的要求。取消自然保护区外、生态红线范围内新增城乡建设用地指标，作为区级预留指标统筹使用。</w:t>
      </w:r>
    </w:p>
    <w:p w14:paraId="22148DA7" w14:textId="77777777" w:rsidR="00376637" w:rsidRPr="006A7FA6" w:rsidRDefault="0032542A">
      <w:pPr>
        <w:pStyle w:val="3"/>
        <w:keepNext w:val="0"/>
        <w:keepLines w:val="0"/>
        <w:widowControl w:val="0"/>
        <w:spacing w:before="120" w:after="120"/>
        <w:ind w:firstLineChars="0" w:firstLine="0"/>
        <w:rPr>
          <w:rFonts w:cs="Times New Roman"/>
        </w:rPr>
      </w:pPr>
      <w:r w:rsidRPr="006A7FA6">
        <w:rPr>
          <w:rFonts w:cs="Times New Roman"/>
        </w:rPr>
        <w:t>三、关于新一轮生态红线划定</w:t>
      </w:r>
    </w:p>
    <w:p w14:paraId="098B0C53" w14:textId="5987029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根据</w:t>
      </w:r>
      <w:r w:rsidRPr="006A7FA6">
        <w:rPr>
          <w:rFonts w:eastAsia="仿宋_GB2312" w:cs="Times New Roman"/>
          <w:sz w:val="28"/>
          <w:szCs w:val="28"/>
        </w:rPr>
        <w:t>2017</w:t>
      </w:r>
      <w:r w:rsidRPr="006A7FA6">
        <w:rPr>
          <w:rFonts w:eastAsia="仿宋_GB2312" w:cs="Times New Roman"/>
          <w:sz w:val="28"/>
          <w:szCs w:val="28"/>
        </w:rPr>
        <w:t>年</w:t>
      </w:r>
      <w:r w:rsidRPr="006A7FA6">
        <w:rPr>
          <w:rFonts w:eastAsia="仿宋_GB2312" w:cs="Times New Roman"/>
          <w:sz w:val="28"/>
          <w:szCs w:val="28"/>
        </w:rPr>
        <w:t>2</w:t>
      </w:r>
      <w:r w:rsidRPr="006A7FA6">
        <w:rPr>
          <w:rFonts w:eastAsia="仿宋_GB2312" w:cs="Times New Roman"/>
          <w:sz w:val="28"/>
          <w:szCs w:val="28"/>
        </w:rPr>
        <w:t>月，中共中央办公厅、国务院办公厅印发《关于划定并严守生态保护红线的若干意见》，明确到</w:t>
      </w:r>
      <w:r w:rsidRPr="006A7FA6">
        <w:rPr>
          <w:rFonts w:eastAsia="仿宋_GB2312" w:cs="Times New Roman"/>
          <w:sz w:val="28"/>
          <w:szCs w:val="28"/>
        </w:rPr>
        <w:t>2020</w:t>
      </w:r>
      <w:r w:rsidRPr="006A7FA6">
        <w:rPr>
          <w:rFonts w:eastAsia="仿宋_GB2312" w:cs="Times New Roman"/>
          <w:sz w:val="28"/>
          <w:szCs w:val="28"/>
        </w:rPr>
        <w:t>年底前，我国要全面完成生态保护红线划定，</w:t>
      </w:r>
      <w:proofErr w:type="gramStart"/>
      <w:r w:rsidRPr="006A7FA6">
        <w:rPr>
          <w:rFonts w:eastAsia="仿宋_GB2312" w:cs="Times New Roman"/>
          <w:sz w:val="28"/>
          <w:szCs w:val="28"/>
        </w:rPr>
        <w:t>勘</w:t>
      </w:r>
      <w:proofErr w:type="gramEnd"/>
      <w:r w:rsidRPr="006A7FA6">
        <w:rPr>
          <w:rFonts w:eastAsia="仿宋_GB2312" w:cs="Times New Roman"/>
          <w:sz w:val="28"/>
          <w:szCs w:val="28"/>
        </w:rPr>
        <w:t>界定标，基本建立生态保护红线制度。目前，市环保局会同</w:t>
      </w:r>
      <w:proofErr w:type="gramStart"/>
      <w:r w:rsidRPr="006A7FA6">
        <w:rPr>
          <w:rFonts w:eastAsia="仿宋_GB2312" w:cs="Times New Roman"/>
          <w:sz w:val="28"/>
          <w:szCs w:val="28"/>
        </w:rPr>
        <w:t>市发改委</w:t>
      </w:r>
      <w:proofErr w:type="gramEnd"/>
      <w:r w:rsidRPr="006A7FA6">
        <w:rPr>
          <w:rFonts w:eastAsia="仿宋_GB2312" w:cs="Times New Roman"/>
          <w:sz w:val="28"/>
          <w:szCs w:val="28"/>
        </w:rPr>
        <w:t>，按照环保部、</w:t>
      </w:r>
      <w:proofErr w:type="gramStart"/>
      <w:r w:rsidRPr="006A7FA6">
        <w:rPr>
          <w:rFonts w:eastAsia="仿宋_GB2312" w:cs="Times New Roman"/>
          <w:sz w:val="28"/>
          <w:szCs w:val="28"/>
        </w:rPr>
        <w:t>国家发改</w:t>
      </w:r>
      <w:proofErr w:type="gramEnd"/>
      <w:r w:rsidRPr="006A7FA6">
        <w:rPr>
          <w:rFonts w:eastAsia="仿宋_GB2312" w:cs="Times New Roman"/>
          <w:sz w:val="28"/>
          <w:szCs w:val="28"/>
        </w:rPr>
        <w:t>委牵头制定的《生态保护红线划定指南》开展我市新一轮生态保护红线划定工作。但鉴于《天津市土地利用总体规划（</w:t>
      </w:r>
      <w:r w:rsidRPr="006A7FA6">
        <w:rPr>
          <w:rFonts w:eastAsia="仿宋_GB2312" w:cs="Times New Roman"/>
          <w:sz w:val="28"/>
          <w:szCs w:val="28"/>
        </w:rPr>
        <w:t>2015-2020</w:t>
      </w:r>
      <w:r w:rsidRPr="006A7FA6">
        <w:rPr>
          <w:rFonts w:eastAsia="仿宋_GB2312" w:cs="Times New Roman"/>
          <w:sz w:val="28"/>
          <w:szCs w:val="28"/>
        </w:rPr>
        <w:t>年）》修改成果于</w:t>
      </w:r>
      <w:r w:rsidRPr="006A7FA6">
        <w:rPr>
          <w:rFonts w:eastAsia="仿宋_GB2312" w:cs="Times New Roman"/>
          <w:sz w:val="28"/>
          <w:szCs w:val="28"/>
        </w:rPr>
        <w:t>2016</w:t>
      </w:r>
      <w:r w:rsidRPr="006A7FA6">
        <w:rPr>
          <w:rFonts w:eastAsia="仿宋_GB2312" w:cs="Times New Roman"/>
          <w:sz w:val="28"/>
          <w:szCs w:val="28"/>
        </w:rPr>
        <w:t>年</w:t>
      </w:r>
      <w:r w:rsidRPr="006A7FA6">
        <w:rPr>
          <w:rFonts w:eastAsia="仿宋_GB2312" w:cs="Times New Roman"/>
          <w:sz w:val="28"/>
          <w:szCs w:val="28"/>
        </w:rPr>
        <w:t>8</w:t>
      </w:r>
      <w:r w:rsidRPr="006A7FA6">
        <w:rPr>
          <w:rFonts w:eastAsia="仿宋_GB2312" w:cs="Times New Roman"/>
          <w:sz w:val="28"/>
          <w:szCs w:val="28"/>
        </w:rPr>
        <w:t>月经市政府第</w:t>
      </w:r>
      <w:r w:rsidRPr="006A7FA6">
        <w:rPr>
          <w:rFonts w:eastAsia="仿宋_GB2312" w:cs="Times New Roman"/>
          <w:sz w:val="28"/>
          <w:szCs w:val="28"/>
        </w:rPr>
        <w:t>73</w:t>
      </w:r>
      <w:r w:rsidRPr="006A7FA6">
        <w:rPr>
          <w:rFonts w:eastAsia="仿宋_GB2312" w:cs="Times New Roman"/>
          <w:sz w:val="28"/>
          <w:szCs w:val="28"/>
        </w:rPr>
        <w:t>次常务会审议通过，并于</w:t>
      </w:r>
      <w:r w:rsidRPr="006A7FA6">
        <w:rPr>
          <w:rFonts w:eastAsia="仿宋_GB2312" w:cs="Times New Roman"/>
          <w:sz w:val="28"/>
          <w:szCs w:val="28"/>
        </w:rPr>
        <w:t>2016</w:t>
      </w:r>
      <w:r w:rsidRPr="006A7FA6">
        <w:rPr>
          <w:rFonts w:eastAsia="仿宋_GB2312" w:cs="Times New Roman"/>
          <w:sz w:val="28"/>
          <w:szCs w:val="28"/>
        </w:rPr>
        <w:t>年底通过市人大审议，</w:t>
      </w:r>
      <w:r w:rsidRPr="006A7FA6">
        <w:rPr>
          <w:rFonts w:eastAsia="仿宋_GB2312" w:cs="Times New Roman"/>
          <w:sz w:val="28"/>
          <w:szCs w:val="28"/>
        </w:rPr>
        <w:t>2017</w:t>
      </w:r>
      <w:r w:rsidRPr="006A7FA6">
        <w:rPr>
          <w:rFonts w:eastAsia="仿宋_GB2312" w:cs="Times New Roman"/>
          <w:sz w:val="28"/>
          <w:szCs w:val="28"/>
        </w:rPr>
        <w:t>年</w:t>
      </w:r>
      <w:r w:rsidRPr="006A7FA6">
        <w:rPr>
          <w:rFonts w:eastAsia="仿宋_GB2312" w:cs="Times New Roman"/>
          <w:sz w:val="28"/>
          <w:szCs w:val="28"/>
        </w:rPr>
        <w:t>6</w:t>
      </w:r>
      <w:r w:rsidRPr="006A7FA6">
        <w:rPr>
          <w:rFonts w:eastAsia="仿宋_GB2312" w:cs="Times New Roman"/>
          <w:sz w:val="28"/>
          <w:szCs w:val="28"/>
        </w:rPr>
        <w:t>月市级土</w:t>
      </w:r>
      <w:r w:rsidRPr="006A7FA6">
        <w:rPr>
          <w:rFonts w:eastAsia="仿宋_GB2312" w:cs="Times New Roman"/>
          <w:sz w:val="28"/>
          <w:szCs w:val="28"/>
        </w:rPr>
        <w:lastRenderedPageBreak/>
        <w:t>总</w:t>
      </w:r>
      <w:proofErr w:type="gramStart"/>
      <w:r w:rsidRPr="006A7FA6">
        <w:rPr>
          <w:rFonts w:eastAsia="仿宋_GB2312" w:cs="Times New Roman"/>
          <w:sz w:val="28"/>
          <w:szCs w:val="28"/>
        </w:rPr>
        <w:t>规</w:t>
      </w:r>
      <w:proofErr w:type="gramEnd"/>
      <w:r w:rsidRPr="006A7FA6">
        <w:rPr>
          <w:rFonts w:eastAsia="仿宋_GB2312" w:cs="Times New Roman"/>
          <w:sz w:val="28"/>
          <w:szCs w:val="28"/>
        </w:rPr>
        <w:t>修改成果获得国务院批准，并按国土资源部要求，将市级土总规修改成果报送国土资源部备案，包括生态红线划定方案。因此为贯彻落实国土资源部和天津市关于土地利用总体规划修改工作的部署安排，保证上下级规划衔接一致，按照《市土地利用总体规划修改工作办公室关于印发天津市区县乡镇级土地利用总体规划修改工作实施方案的通知》（</w:t>
      </w:r>
      <w:proofErr w:type="gramStart"/>
      <w:r w:rsidRPr="006A7FA6">
        <w:rPr>
          <w:rFonts w:eastAsia="仿宋_GB2312" w:cs="Times New Roman"/>
          <w:sz w:val="28"/>
          <w:szCs w:val="28"/>
        </w:rPr>
        <w:t>津土总规</w:t>
      </w:r>
      <w:proofErr w:type="gramEnd"/>
      <w:r w:rsidRPr="006A7FA6">
        <w:rPr>
          <w:rFonts w:eastAsia="仿宋_GB2312" w:cs="Times New Roman"/>
          <w:sz w:val="28"/>
          <w:szCs w:val="28"/>
        </w:rPr>
        <w:t>办〔</w:t>
      </w:r>
      <w:r w:rsidRPr="006A7FA6">
        <w:rPr>
          <w:rFonts w:eastAsia="仿宋_GB2312" w:cs="Times New Roman"/>
          <w:sz w:val="28"/>
          <w:szCs w:val="28"/>
        </w:rPr>
        <w:t>2016</w:t>
      </w:r>
      <w:r w:rsidRPr="006A7FA6">
        <w:rPr>
          <w:rFonts w:eastAsia="仿宋_GB2312" w:cs="Times New Roman"/>
          <w:sz w:val="28"/>
          <w:szCs w:val="28"/>
        </w:rPr>
        <w:t>〕</w:t>
      </w:r>
      <w:r w:rsidRPr="006A7FA6">
        <w:rPr>
          <w:rFonts w:eastAsia="仿宋_GB2312" w:cs="Times New Roman"/>
          <w:sz w:val="28"/>
          <w:szCs w:val="28"/>
        </w:rPr>
        <w:t>1</w:t>
      </w:r>
      <w:r w:rsidRPr="006A7FA6">
        <w:rPr>
          <w:rFonts w:eastAsia="仿宋_GB2312" w:cs="Times New Roman"/>
          <w:sz w:val="28"/>
          <w:szCs w:val="28"/>
        </w:rPr>
        <w:t>号）的有关工作要求，在本次</w:t>
      </w:r>
      <w:r w:rsidR="00323C75">
        <w:rPr>
          <w:rFonts w:eastAsia="仿宋_GB2312" w:cs="Times New Roman" w:hint="eastAsia"/>
          <w:sz w:val="28"/>
          <w:szCs w:val="28"/>
        </w:rPr>
        <w:t>规划</w:t>
      </w:r>
      <w:r w:rsidRPr="006A7FA6">
        <w:rPr>
          <w:rFonts w:eastAsia="仿宋_GB2312" w:cs="Times New Roman"/>
          <w:sz w:val="28"/>
          <w:szCs w:val="28"/>
        </w:rPr>
        <w:t>修改中，严格落实天津市第十六届人民代表大会常务委员会第八次会议于</w:t>
      </w:r>
      <w:r w:rsidRPr="006A7FA6">
        <w:rPr>
          <w:rFonts w:eastAsia="仿宋_GB2312" w:cs="Times New Roman"/>
          <w:sz w:val="28"/>
          <w:szCs w:val="28"/>
        </w:rPr>
        <w:t>2014</w:t>
      </w:r>
      <w:r w:rsidRPr="006A7FA6">
        <w:rPr>
          <w:rFonts w:eastAsia="仿宋_GB2312" w:cs="Times New Roman"/>
          <w:sz w:val="28"/>
          <w:szCs w:val="28"/>
        </w:rPr>
        <w:t>年</w:t>
      </w:r>
      <w:r w:rsidRPr="006A7FA6">
        <w:rPr>
          <w:rFonts w:eastAsia="仿宋_GB2312" w:cs="Times New Roman"/>
          <w:sz w:val="28"/>
          <w:szCs w:val="28"/>
        </w:rPr>
        <w:t>2</w:t>
      </w:r>
      <w:r w:rsidRPr="006A7FA6">
        <w:rPr>
          <w:rFonts w:eastAsia="仿宋_GB2312" w:cs="Times New Roman"/>
          <w:sz w:val="28"/>
          <w:szCs w:val="28"/>
        </w:rPr>
        <w:t>月</w:t>
      </w:r>
      <w:r w:rsidRPr="006A7FA6">
        <w:rPr>
          <w:rFonts w:eastAsia="仿宋_GB2312" w:cs="Times New Roman"/>
          <w:sz w:val="28"/>
          <w:szCs w:val="28"/>
        </w:rPr>
        <w:t>14</w:t>
      </w:r>
      <w:r w:rsidRPr="006A7FA6">
        <w:rPr>
          <w:rFonts w:eastAsia="仿宋_GB2312" w:cs="Times New Roman"/>
          <w:sz w:val="28"/>
          <w:szCs w:val="28"/>
        </w:rPr>
        <w:t>日审议通过的永久性保护生态区域。待新一轮生态保护红线划定工作完成，并经国家审议通过后，及时按照环保部、</w:t>
      </w:r>
      <w:proofErr w:type="gramStart"/>
      <w:r w:rsidRPr="006A7FA6">
        <w:rPr>
          <w:rFonts w:eastAsia="仿宋_GB2312" w:cs="Times New Roman"/>
          <w:sz w:val="28"/>
          <w:szCs w:val="28"/>
        </w:rPr>
        <w:t>国家发改委</w:t>
      </w:r>
      <w:proofErr w:type="gramEnd"/>
      <w:r w:rsidRPr="006A7FA6">
        <w:rPr>
          <w:rFonts w:eastAsia="仿宋_GB2312" w:cs="Times New Roman"/>
          <w:sz w:val="28"/>
          <w:szCs w:val="28"/>
        </w:rPr>
        <w:t>要求将新一轮划定的生态保护红线在区县级土地利用总体规划中予以落实。</w:t>
      </w:r>
    </w:p>
    <w:p w14:paraId="366478A9" w14:textId="77777777" w:rsidR="00376637" w:rsidRPr="006A7FA6" w:rsidRDefault="00376637">
      <w:pPr>
        <w:widowControl w:val="0"/>
        <w:ind w:firstLine="560"/>
        <w:rPr>
          <w:rFonts w:eastAsia="仿宋_GB2312" w:cs="Times New Roman"/>
          <w:sz w:val="28"/>
          <w:szCs w:val="28"/>
        </w:rPr>
      </w:pPr>
    </w:p>
    <w:p w14:paraId="4775C130" w14:textId="77777777" w:rsidR="00376637" w:rsidRPr="006A7FA6" w:rsidRDefault="00376637">
      <w:pPr>
        <w:widowControl w:val="0"/>
        <w:ind w:firstLine="560"/>
        <w:rPr>
          <w:rFonts w:eastAsia="仿宋_GB2312" w:cs="Times New Roman"/>
          <w:sz w:val="28"/>
          <w:szCs w:val="28"/>
        </w:rPr>
        <w:sectPr w:rsidR="00376637" w:rsidRPr="006A7FA6">
          <w:pgSz w:w="11906" w:h="16838" w:code="9"/>
          <w:pgMar w:top="1440" w:right="1797" w:bottom="1440" w:left="1797" w:header="907" w:footer="907" w:gutter="340"/>
          <w:cols w:space="425"/>
          <w:docGrid w:linePitch="312"/>
        </w:sectPr>
      </w:pPr>
    </w:p>
    <w:p w14:paraId="0B812775" w14:textId="77777777" w:rsidR="00376637" w:rsidRPr="006A7FA6" w:rsidRDefault="0032542A" w:rsidP="00D622CF">
      <w:pPr>
        <w:widowControl w:val="0"/>
        <w:spacing w:beforeLines="50" w:before="120" w:afterLines="50" w:after="120"/>
        <w:ind w:firstLineChars="0" w:firstLine="0"/>
        <w:jc w:val="center"/>
        <w:outlineLvl w:val="0"/>
        <w:rPr>
          <w:rFonts w:eastAsia="黑体" w:cs="Times New Roman"/>
          <w:bCs/>
          <w:kern w:val="44"/>
          <w:sz w:val="36"/>
          <w:szCs w:val="36"/>
        </w:rPr>
      </w:pPr>
      <w:bookmarkStart w:id="182" w:name="_Toc470539081"/>
      <w:bookmarkStart w:id="183" w:name="_Toc503518272"/>
      <w:r w:rsidRPr="006A7FA6">
        <w:rPr>
          <w:rFonts w:eastAsia="黑体" w:cs="Times New Roman"/>
          <w:bCs/>
          <w:kern w:val="44"/>
          <w:sz w:val="36"/>
          <w:szCs w:val="36"/>
        </w:rPr>
        <w:lastRenderedPageBreak/>
        <w:t>第九章</w:t>
      </w:r>
      <w:r w:rsidRPr="006A7FA6">
        <w:rPr>
          <w:rFonts w:eastAsia="黑体" w:cs="Times New Roman"/>
          <w:bCs/>
          <w:kern w:val="44"/>
          <w:sz w:val="36"/>
          <w:szCs w:val="36"/>
        </w:rPr>
        <w:t xml:space="preserve"> </w:t>
      </w:r>
      <w:r w:rsidRPr="006A7FA6">
        <w:rPr>
          <w:rFonts w:eastAsia="黑体" w:cs="Times New Roman"/>
          <w:bCs/>
          <w:kern w:val="44"/>
          <w:sz w:val="36"/>
          <w:szCs w:val="36"/>
        </w:rPr>
        <w:t>土地综合整治</w:t>
      </w:r>
      <w:bookmarkEnd w:id="182"/>
      <w:bookmarkEnd w:id="183"/>
    </w:p>
    <w:p w14:paraId="74D35EE2" w14:textId="77777777" w:rsidR="00376637" w:rsidRPr="006A7FA6" w:rsidRDefault="0032542A">
      <w:pPr>
        <w:pStyle w:val="3"/>
        <w:keepNext w:val="0"/>
        <w:keepLines w:val="0"/>
        <w:widowControl w:val="0"/>
        <w:spacing w:before="120" w:after="120"/>
        <w:ind w:firstLineChars="0" w:firstLine="0"/>
        <w:rPr>
          <w:rFonts w:cs="Times New Roman"/>
        </w:rPr>
      </w:pPr>
      <w:bookmarkStart w:id="184" w:name="_Toc470539083"/>
      <w:r w:rsidRPr="006A7FA6">
        <w:rPr>
          <w:rFonts w:cs="Times New Roman"/>
        </w:rPr>
        <w:t>一、推动</w:t>
      </w:r>
      <w:r w:rsidRPr="006A7FA6">
        <w:rPr>
          <w:rFonts w:cs="Times New Roman"/>
        </w:rPr>
        <w:t>“</w:t>
      </w:r>
      <w:r w:rsidRPr="006A7FA6">
        <w:rPr>
          <w:rFonts w:cs="Times New Roman"/>
        </w:rPr>
        <w:t>整村统筹</w:t>
      </w:r>
      <w:r w:rsidRPr="006A7FA6">
        <w:rPr>
          <w:rFonts w:cs="Times New Roman"/>
        </w:rPr>
        <w:t>”</w:t>
      </w:r>
      <w:r w:rsidRPr="006A7FA6">
        <w:rPr>
          <w:rFonts w:cs="Times New Roman"/>
        </w:rPr>
        <w:t>土地综合整治</w:t>
      </w:r>
      <w:bookmarkEnd w:id="184"/>
    </w:p>
    <w:p w14:paraId="6BEC0AD2"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积极推进</w:t>
      </w:r>
      <w:r w:rsidRPr="006A7FA6">
        <w:rPr>
          <w:rFonts w:eastAsia="仿宋_GB2312" w:cs="Times New Roman"/>
          <w:sz w:val="28"/>
          <w:szCs w:val="28"/>
        </w:rPr>
        <w:t>“</w:t>
      </w:r>
      <w:r w:rsidRPr="006A7FA6">
        <w:rPr>
          <w:rFonts w:eastAsia="仿宋_GB2312" w:cs="Times New Roman"/>
          <w:sz w:val="28"/>
          <w:szCs w:val="28"/>
        </w:rPr>
        <w:t>整村统筹</w:t>
      </w:r>
      <w:r w:rsidRPr="006A7FA6">
        <w:rPr>
          <w:rFonts w:eastAsia="仿宋_GB2312" w:cs="Times New Roman"/>
          <w:sz w:val="28"/>
          <w:szCs w:val="28"/>
        </w:rPr>
        <w:t>”</w:t>
      </w:r>
      <w:r w:rsidRPr="006A7FA6">
        <w:rPr>
          <w:rFonts w:eastAsia="仿宋_GB2312" w:cs="Times New Roman"/>
          <w:sz w:val="28"/>
          <w:szCs w:val="28"/>
        </w:rPr>
        <w:t>的土地综合整治，统筹农田整治与美丽乡村建设，整合各项涉农资金，为推动农业供给侧结构性改革，推进新农村建设搭建平台。坚持统筹规划、整村推进，以农田整治和美丽乡村建设为重点，以实现规模化经营和现代化农业产业发展、改善农村生活环境、保持农村特色乡土风貌为主要目标，推动农村土地综合整治。合理规划</w:t>
      </w:r>
      <w:r w:rsidRPr="006A7FA6">
        <w:rPr>
          <w:rFonts w:eastAsia="仿宋_GB2312" w:cs="Times New Roman"/>
          <w:sz w:val="28"/>
          <w:szCs w:val="28"/>
        </w:rPr>
        <w:t>“</w:t>
      </w:r>
      <w:r w:rsidRPr="006A7FA6">
        <w:rPr>
          <w:rFonts w:eastAsia="仿宋_GB2312" w:cs="Times New Roman"/>
          <w:sz w:val="28"/>
          <w:szCs w:val="28"/>
        </w:rPr>
        <w:t>山水林田湖村路</w:t>
      </w:r>
      <w:r w:rsidRPr="006A7FA6">
        <w:rPr>
          <w:rFonts w:eastAsia="仿宋_GB2312" w:cs="Times New Roman"/>
          <w:sz w:val="28"/>
          <w:szCs w:val="28"/>
        </w:rPr>
        <w:t>”</w:t>
      </w:r>
      <w:r w:rsidRPr="006A7FA6">
        <w:rPr>
          <w:rFonts w:eastAsia="仿宋_GB2312" w:cs="Times New Roman"/>
          <w:sz w:val="28"/>
          <w:szCs w:val="28"/>
        </w:rPr>
        <w:t>，优先保障农村基础设施建设，对农村内部空闲地、废弃地进行改造利用，提升农业生产条件，改善农民生活环境，保护农村生态环境，维系乡村风貌特征。</w:t>
      </w:r>
    </w:p>
    <w:p w14:paraId="59680AE8" w14:textId="77777777" w:rsidR="00376637" w:rsidRPr="006A7FA6" w:rsidRDefault="0032542A">
      <w:pPr>
        <w:pStyle w:val="3"/>
        <w:keepNext w:val="0"/>
        <w:keepLines w:val="0"/>
        <w:widowControl w:val="0"/>
        <w:spacing w:before="120" w:after="120"/>
        <w:ind w:firstLineChars="0" w:firstLine="0"/>
        <w:rPr>
          <w:rFonts w:cs="Times New Roman"/>
        </w:rPr>
      </w:pPr>
      <w:r w:rsidRPr="006A7FA6">
        <w:rPr>
          <w:rFonts w:cs="Times New Roman"/>
        </w:rPr>
        <w:t>二、重点加强农用地整理</w:t>
      </w:r>
    </w:p>
    <w:p w14:paraId="0777406C"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对农用地的田、水、路、林进行综合配置，大力开展高标准农田建设，增加有效耕地面积，着力提升耕地质量。</w:t>
      </w:r>
    </w:p>
    <w:p w14:paraId="04EF366C" w14:textId="77777777" w:rsidR="00376637" w:rsidRPr="006A7FA6" w:rsidRDefault="0032542A">
      <w:pPr>
        <w:pStyle w:val="3"/>
        <w:keepNext w:val="0"/>
        <w:keepLines w:val="0"/>
        <w:widowControl w:val="0"/>
        <w:spacing w:before="120" w:after="120"/>
        <w:ind w:firstLineChars="0" w:firstLine="0"/>
        <w:rPr>
          <w:rFonts w:cs="Times New Roman"/>
        </w:rPr>
      </w:pPr>
      <w:r w:rsidRPr="006A7FA6">
        <w:rPr>
          <w:rFonts w:cs="Times New Roman"/>
        </w:rPr>
        <w:t>三、积极推进城乡建设用地复垦</w:t>
      </w:r>
    </w:p>
    <w:p w14:paraId="68076FC6"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引导现状零散的村庄向镇区、中心村集中。改变现有规模小、分散零乱的自然村落现状，通过对区域范围内各类用地的综合整治，改善区域环境。逐步推进工矿废弃地、零散闲置低效建设用地复垦。</w:t>
      </w:r>
    </w:p>
    <w:p w14:paraId="0057F505" w14:textId="77777777" w:rsidR="00376637" w:rsidRPr="006A7FA6" w:rsidRDefault="0032542A">
      <w:pPr>
        <w:pStyle w:val="3"/>
        <w:keepNext w:val="0"/>
        <w:keepLines w:val="0"/>
        <w:widowControl w:val="0"/>
        <w:spacing w:before="120" w:after="120"/>
        <w:ind w:firstLineChars="0" w:firstLine="0"/>
        <w:rPr>
          <w:rFonts w:cs="Times New Roman"/>
        </w:rPr>
      </w:pPr>
      <w:r w:rsidRPr="006A7FA6">
        <w:rPr>
          <w:rFonts w:cs="Times New Roman"/>
        </w:rPr>
        <w:t>四、适度开发其他土地</w:t>
      </w:r>
    </w:p>
    <w:p w14:paraId="495F7E7B"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以维护土地生态安全为前提，挖掘耕地后备资源，因地制宜、适度推进宜农未利用地开发。</w:t>
      </w:r>
    </w:p>
    <w:p w14:paraId="6F842154"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br w:type="page"/>
      </w:r>
    </w:p>
    <w:p w14:paraId="3AFF8A47" w14:textId="77777777" w:rsidR="00376637" w:rsidRPr="006A7FA6" w:rsidRDefault="0032542A" w:rsidP="00D622CF">
      <w:pPr>
        <w:widowControl w:val="0"/>
        <w:spacing w:beforeLines="50" w:before="120" w:afterLines="50" w:after="120"/>
        <w:ind w:firstLineChars="0" w:firstLine="0"/>
        <w:jc w:val="center"/>
        <w:outlineLvl w:val="0"/>
        <w:rPr>
          <w:rFonts w:eastAsia="黑体" w:cs="Times New Roman"/>
          <w:bCs/>
          <w:kern w:val="44"/>
          <w:sz w:val="36"/>
          <w:szCs w:val="36"/>
        </w:rPr>
      </w:pPr>
      <w:bookmarkStart w:id="185" w:name="_Toc470539091"/>
      <w:bookmarkStart w:id="186" w:name="_Toc503518273"/>
      <w:bookmarkStart w:id="187" w:name="_Toc262024834"/>
      <w:r w:rsidRPr="006A7FA6">
        <w:rPr>
          <w:rFonts w:eastAsia="黑体" w:cs="Times New Roman"/>
          <w:bCs/>
          <w:kern w:val="44"/>
          <w:sz w:val="36"/>
          <w:szCs w:val="36"/>
        </w:rPr>
        <w:lastRenderedPageBreak/>
        <w:t>第十章</w:t>
      </w:r>
      <w:r w:rsidRPr="006A7FA6">
        <w:rPr>
          <w:rFonts w:eastAsia="黑体" w:cs="Times New Roman"/>
          <w:bCs/>
          <w:kern w:val="44"/>
          <w:sz w:val="36"/>
          <w:szCs w:val="36"/>
        </w:rPr>
        <w:t xml:space="preserve"> </w:t>
      </w:r>
      <w:r w:rsidRPr="006A7FA6">
        <w:rPr>
          <w:rFonts w:eastAsia="黑体" w:cs="Times New Roman"/>
          <w:bCs/>
          <w:kern w:val="44"/>
          <w:sz w:val="36"/>
          <w:szCs w:val="36"/>
        </w:rPr>
        <w:t>镇街土地利用调控</w:t>
      </w:r>
      <w:bookmarkEnd w:id="185"/>
      <w:bookmarkEnd w:id="186"/>
    </w:p>
    <w:p w14:paraId="78689BE2" w14:textId="77777777" w:rsidR="00376637" w:rsidRPr="006A7FA6" w:rsidRDefault="0032542A">
      <w:pPr>
        <w:pStyle w:val="3"/>
        <w:keepNext w:val="0"/>
        <w:keepLines w:val="0"/>
        <w:widowControl w:val="0"/>
        <w:spacing w:before="120" w:after="120"/>
        <w:ind w:firstLineChars="0" w:firstLine="0"/>
        <w:rPr>
          <w:rFonts w:cs="Times New Roman"/>
        </w:rPr>
      </w:pPr>
      <w:bookmarkStart w:id="188" w:name="_Toc470539092"/>
      <w:bookmarkEnd w:id="187"/>
      <w:r w:rsidRPr="006A7FA6">
        <w:rPr>
          <w:rFonts w:cs="Times New Roman"/>
        </w:rPr>
        <w:t>一、严格落实各项规划调控指标</w:t>
      </w:r>
      <w:bookmarkEnd w:id="188"/>
    </w:p>
    <w:p w14:paraId="603121FD"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各</w:t>
      </w:r>
      <w:proofErr w:type="gramStart"/>
      <w:r w:rsidRPr="006A7FA6">
        <w:rPr>
          <w:rFonts w:eastAsia="仿宋_GB2312" w:cs="Times New Roman"/>
          <w:sz w:val="28"/>
          <w:szCs w:val="28"/>
        </w:rPr>
        <w:t>涉农镇街需</w:t>
      </w:r>
      <w:proofErr w:type="gramEnd"/>
      <w:r w:rsidRPr="006A7FA6">
        <w:rPr>
          <w:rFonts w:eastAsia="仿宋_GB2312" w:cs="Times New Roman"/>
          <w:sz w:val="28"/>
          <w:szCs w:val="28"/>
        </w:rPr>
        <w:t>严格落实上级规划下达的耕地保有量、永久基本农田保护任务、城乡建设用地等各项约束性指标，约束性指标不得突破。结合产业发展，合理引导园地、林地、其他农用地、交通水利及其他建设用地布局。</w:t>
      </w:r>
    </w:p>
    <w:p w14:paraId="57F1CE89" w14:textId="77777777" w:rsidR="00376637" w:rsidRPr="006A7FA6" w:rsidRDefault="0032542A">
      <w:pPr>
        <w:pStyle w:val="3"/>
        <w:keepNext w:val="0"/>
        <w:keepLines w:val="0"/>
        <w:widowControl w:val="0"/>
        <w:spacing w:before="120" w:after="120"/>
        <w:ind w:firstLineChars="0" w:firstLine="0"/>
        <w:rPr>
          <w:rFonts w:cs="Times New Roman"/>
        </w:rPr>
      </w:pPr>
      <w:bookmarkStart w:id="189" w:name="_Toc470539093"/>
      <w:r w:rsidRPr="006A7FA6">
        <w:rPr>
          <w:rFonts w:cs="Times New Roman"/>
        </w:rPr>
        <w:t>二、镇街土地利用引导</w:t>
      </w:r>
      <w:bookmarkEnd w:id="189"/>
    </w:p>
    <w:p w14:paraId="728D3FA0" w14:textId="77777777" w:rsidR="00376637" w:rsidRPr="006A7FA6" w:rsidRDefault="0032542A" w:rsidP="00C96843">
      <w:pPr>
        <w:widowControl w:val="0"/>
        <w:spacing w:line="350" w:lineRule="auto"/>
        <w:ind w:firstLine="560"/>
        <w:rPr>
          <w:rFonts w:eastAsia="仿宋_GB2312" w:cs="Times New Roman"/>
          <w:sz w:val="28"/>
          <w:szCs w:val="28"/>
        </w:rPr>
      </w:pPr>
      <w:r w:rsidRPr="006A7FA6">
        <w:rPr>
          <w:rFonts w:eastAsia="仿宋_GB2312" w:cs="Times New Roman"/>
          <w:sz w:val="28"/>
          <w:szCs w:val="28"/>
        </w:rPr>
        <w:t>结合各镇街发展定位，对土地利用方向进行调控。</w:t>
      </w:r>
    </w:p>
    <w:p w14:paraId="2FCEBF82" w14:textId="77777777" w:rsidR="00376637" w:rsidRPr="006A7FA6" w:rsidRDefault="0032542A" w:rsidP="00C96843">
      <w:pPr>
        <w:widowControl w:val="0"/>
        <w:spacing w:line="350" w:lineRule="auto"/>
        <w:ind w:firstLine="560"/>
        <w:rPr>
          <w:rFonts w:eastAsia="仿宋_GB2312" w:cs="Times New Roman"/>
          <w:sz w:val="28"/>
          <w:szCs w:val="28"/>
        </w:rPr>
      </w:pPr>
      <w:r w:rsidRPr="006A7FA6">
        <w:rPr>
          <w:rFonts w:eastAsia="仿宋_GB2312" w:cs="Times New Roman"/>
          <w:sz w:val="28"/>
          <w:szCs w:val="28"/>
        </w:rPr>
        <w:t>武清新城规划范围内涉及的杨村街、</w:t>
      </w:r>
      <w:proofErr w:type="gramStart"/>
      <w:r w:rsidRPr="006A7FA6">
        <w:rPr>
          <w:rFonts w:eastAsia="仿宋_GB2312" w:cs="Times New Roman"/>
          <w:sz w:val="28"/>
          <w:szCs w:val="28"/>
        </w:rPr>
        <w:t>东蒲洼街</w:t>
      </w:r>
      <w:proofErr w:type="gramEnd"/>
      <w:r w:rsidRPr="006A7FA6">
        <w:rPr>
          <w:rFonts w:eastAsia="仿宋_GB2312" w:cs="Times New Roman"/>
          <w:sz w:val="28"/>
          <w:szCs w:val="28"/>
        </w:rPr>
        <w:t>等街道，作为武清区经济发展的重心，规划期内应充分发挥京津冀协同发展重要节点的优势，加快培育新城增长极，提升城市核心功能。新增建设用地重点向该区域倾斜，预留新城发展空间。该区域应利用自身经济优势，大力开展农村土地整治，优化城乡用地布局，促进人口向新城集中、工业向园区集中，全面提高土地利用的综合效益。</w:t>
      </w:r>
    </w:p>
    <w:p w14:paraId="2995A4BC" w14:textId="77777777" w:rsidR="00376637" w:rsidRPr="006A7FA6" w:rsidRDefault="0032542A" w:rsidP="00C96843">
      <w:pPr>
        <w:widowControl w:val="0"/>
        <w:spacing w:line="350" w:lineRule="auto"/>
        <w:ind w:firstLine="560"/>
        <w:rPr>
          <w:rFonts w:eastAsia="仿宋_GB2312" w:cs="Times New Roman"/>
          <w:sz w:val="28"/>
          <w:szCs w:val="28"/>
        </w:rPr>
      </w:pPr>
      <w:r w:rsidRPr="006A7FA6">
        <w:rPr>
          <w:rFonts w:eastAsia="仿宋_GB2312" w:cs="Times New Roman"/>
          <w:sz w:val="28"/>
          <w:szCs w:val="28"/>
        </w:rPr>
        <w:t>王庆坨镇、河西</w:t>
      </w:r>
      <w:proofErr w:type="gramStart"/>
      <w:r w:rsidRPr="006A7FA6">
        <w:rPr>
          <w:rFonts w:eastAsia="仿宋_GB2312" w:cs="Times New Roman"/>
          <w:sz w:val="28"/>
          <w:szCs w:val="28"/>
        </w:rPr>
        <w:t>务</w:t>
      </w:r>
      <w:proofErr w:type="gramEnd"/>
      <w:r w:rsidRPr="006A7FA6">
        <w:rPr>
          <w:rFonts w:eastAsia="仿宋_GB2312" w:cs="Times New Roman"/>
          <w:sz w:val="28"/>
          <w:szCs w:val="28"/>
        </w:rPr>
        <w:t>镇等中心镇，规划期内适度盘活农村建设用地，大力建设中心镇，适当预留镇区发展空间；合理保障区域内开发区和示范产业园区发展建设；加强耕地特别是基本农田保护，通过开展土地整治增加耕地面积，提高耕地生产能力。</w:t>
      </w:r>
    </w:p>
    <w:p w14:paraId="6CDD9736" w14:textId="77777777" w:rsidR="00376637" w:rsidRPr="006A7FA6" w:rsidRDefault="0032542A" w:rsidP="00C96843">
      <w:pPr>
        <w:widowControl w:val="0"/>
        <w:spacing w:line="350" w:lineRule="auto"/>
        <w:ind w:firstLine="560"/>
        <w:rPr>
          <w:rFonts w:eastAsia="仿宋_GB2312" w:cs="Times New Roman"/>
          <w:spacing w:val="20"/>
          <w:sz w:val="28"/>
          <w:szCs w:val="28"/>
        </w:rPr>
      </w:pPr>
      <w:proofErr w:type="gramStart"/>
      <w:r w:rsidRPr="006A7FA6">
        <w:rPr>
          <w:rFonts w:eastAsia="仿宋_GB2312" w:cs="Times New Roman"/>
          <w:sz w:val="28"/>
          <w:szCs w:val="28"/>
        </w:rPr>
        <w:t>下伍旗</w:t>
      </w:r>
      <w:proofErr w:type="gramEnd"/>
      <w:r w:rsidRPr="006A7FA6">
        <w:rPr>
          <w:rFonts w:eastAsia="仿宋_GB2312" w:cs="Times New Roman"/>
          <w:sz w:val="28"/>
          <w:szCs w:val="28"/>
        </w:rPr>
        <w:t>镇等一般镇，主要通过大力开展土地整治，完善农田基础设施配套，在增加耕地的同时，建设田成方、树成行、路相通、渠相连、旱能浇、涝能排的高标准农田；逐步推进规模较小、区位偏远的村庄向中心村、镇区迁并；大力加强耕地和基本农田保护力度，促进农业结构调整向增加耕地的方向发展，严格限制耕地流失。</w:t>
      </w:r>
      <w:bookmarkStart w:id="190" w:name="_Toc262024847"/>
      <w:bookmarkStart w:id="191" w:name="_Toc194414813"/>
      <w:r w:rsidRPr="006A7FA6">
        <w:rPr>
          <w:rFonts w:eastAsia="仿宋_GB2312" w:cs="Times New Roman"/>
          <w:spacing w:val="20"/>
          <w:sz w:val="28"/>
          <w:szCs w:val="28"/>
        </w:rPr>
        <w:br w:type="page"/>
      </w:r>
    </w:p>
    <w:p w14:paraId="0BFEE76F" w14:textId="77777777" w:rsidR="00376637" w:rsidRPr="006A7FA6" w:rsidRDefault="00376637">
      <w:pPr>
        <w:widowControl w:val="0"/>
        <w:ind w:firstLine="560"/>
        <w:rPr>
          <w:rFonts w:eastAsia="仿宋_GB2312" w:cs="Times New Roman"/>
          <w:sz w:val="28"/>
          <w:szCs w:val="28"/>
        </w:rPr>
        <w:sectPr w:rsidR="00376637" w:rsidRPr="006A7FA6">
          <w:pgSz w:w="11906" w:h="16838" w:code="9"/>
          <w:pgMar w:top="1440" w:right="1797" w:bottom="1440" w:left="1797" w:header="907" w:footer="907" w:gutter="340"/>
          <w:cols w:space="425"/>
          <w:docGrid w:linePitch="312"/>
        </w:sectPr>
      </w:pPr>
    </w:p>
    <w:p w14:paraId="4D0147B1" w14:textId="77777777" w:rsidR="00376637" w:rsidRPr="006A7FA6" w:rsidRDefault="0032542A" w:rsidP="00D622CF">
      <w:pPr>
        <w:widowControl w:val="0"/>
        <w:spacing w:beforeLines="50" w:before="120" w:afterLines="50" w:after="120"/>
        <w:ind w:firstLineChars="0" w:firstLine="0"/>
        <w:jc w:val="center"/>
        <w:outlineLvl w:val="0"/>
        <w:rPr>
          <w:rFonts w:eastAsia="黑体" w:cs="Times New Roman"/>
          <w:bCs/>
          <w:kern w:val="44"/>
          <w:sz w:val="36"/>
          <w:szCs w:val="36"/>
        </w:rPr>
      </w:pPr>
      <w:bookmarkStart w:id="192" w:name="_Toc470539094"/>
      <w:bookmarkStart w:id="193" w:name="_Toc503518274"/>
      <w:bookmarkEnd w:id="190"/>
      <w:bookmarkEnd w:id="191"/>
      <w:r w:rsidRPr="006A7FA6">
        <w:rPr>
          <w:rFonts w:eastAsia="黑体" w:cs="Times New Roman"/>
          <w:bCs/>
          <w:kern w:val="44"/>
          <w:sz w:val="36"/>
          <w:szCs w:val="36"/>
        </w:rPr>
        <w:lastRenderedPageBreak/>
        <w:t>第十一章</w:t>
      </w:r>
      <w:r w:rsidRPr="006A7FA6">
        <w:rPr>
          <w:rFonts w:eastAsia="黑体" w:cs="Times New Roman"/>
          <w:bCs/>
          <w:kern w:val="44"/>
          <w:sz w:val="36"/>
          <w:szCs w:val="36"/>
        </w:rPr>
        <w:t xml:space="preserve"> </w:t>
      </w:r>
      <w:r w:rsidRPr="006A7FA6">
        <w:rPr>
          <w:rFonts w:eastAsia="黑体" w:cs="Times New Roman"/>
          <w:bCs/>
          <w:kern w:val="44"/>
          <w:sz w:val="36"/>
          <w:szCs w:val="36"/>
        </w:rPr>
        <w:t>规划实施保障措施</w:t>
      </w:r>
      <w:bookmarkEnd w:id="192"/>
      <w:bookmarkEnd w:id="193"/>
    </w:p>
    <w:p w14:paraId="45283E3F" w14:textId="77777777" w:rsidR="00376637" w:rsidRPr="006A7FA6" w:rsidRDefault="0032542A" w:rsidP="00D622CF">
      <w:pPr>
        <w:pStyle w:val="2"/>
        <w:keepNext w:val="0"/>
        <w:keepLines w:val="0"/>
        <w:widowControl w:val="0"/>
        <w:spacing w:beforeLines="50" w:before="120" w:afterLines="50" w:after="120" w:line="360" w:lineRule="auto"/>
        <w:ind w:firstLineChars="0" w:firstLine="0"/>
        <w:jc w:val="center"/>
        <w:rPr>
          <w:rFonts w:ascii="Times New Roman" w:hAnsi="Times New Roman" w:cs="Times New Roman"/>
        </w:rPr>
      </w:pPr>
      <w:bookmarkStart w:id="194" w:name="_Toc439195201"/>
      <w:bookmarkStart w:id="195" w:name="_Toc470539095"/>
      <w:bookmarkStart w:id="196" w:name="_Toc503518275"/>
      <w:r w:rsidRPr="006A7FA6">
        <w:rPr>
          <w:rFonts w:ascii="Times New Roman" w:hAnsi="Times New Roman" w:cs="Times New Roman"/>
        </w:rPr>
        <w:t>第一节</w:t>
      </w:r>
      <w:r w:rsidRPr="006A7FA6">
        <w:rPr>
          <w:rFonts w:ascii="Times New Roman" w:hAnsi="Times New Roman" w:cs="Times New Roman"/>
        </w:rPr>
        <w:t xml:space="preserve"> </w:t>
      </w:r>
      <w:r w:rsidRPr="006A7FA6">
        <w:rPr>
          <w:rFonts w:ascii="Times New Roman" w:hAnsi="Times New Roman" w:cs="Times New Roman"/>
        </w:rPr>
        <w:t>加强规划实施管控</w:t>
      </w:r>
      <w:bookmarkEnd w:id="194"/>
      <w:bookmarkEnd w:id="195"/>
      <w:bookmarkEnd w:id="196"/>
    </w:p>
    <w:p w14:paraId="33E8D4C6" w14:textId="77777777" w:rsidR="00376637" w:rsidRPr="006A7FA6" w:rsidRDefault="0032542A">
      <w:pPr>
        <w:pStyle w:val="3"/>
        <w:keepNext w:val="0"/>
        <w:keepLines w:val="0"/>
        <w:widowControl w:val="0"/>
        <w:spacing w:before="120" w:after="120"/>
        <w:ind w:firstLineChars="0" w:firstLine="0"/>
        <w:rPr>
          <w:rFonts w:cs="Times New Roman"/>
        </w:rPr>
      </w:pPr>
      <w:bookmarkStart w:id="197" w:name="_Toc470539096"/>
      <w:r w:rsidRPr="006A7FA6">
        <w:rPr>
          <w:rFonts w:cs="Times New Roman"/>
        </w:rPr>
        <w:t>一、加强规划对土地利用的调控力度</w:t>
      </w:r>
      <w:bookmarkEnd w:id="197"/>
    </w:p>
    <w:p w14:paraId="06377A43" w14:textId="2A487D5F" w:rsidR="00376637" w:rsidRPr="006A7FA6" w:rsidRDefault="008619A2">
      <w:pPr>
        <w:widowControl w:val="0"/>
        <w:ind w:firstLine="560"/>
        <w:rPr>
          <w:rFonts w:eastAsia="仿宋_GB2312" w:cs="Times New Roman"/>
          <w:sz w:val="28"/>
          <w:szCs w:val="28"/>
        </w:rPr>
      </w:pPr>
      <w:r>
        <w:rPr>
          <w:rFonts w:eastAsia="仿宋_GB2312" w:cs="Times New Roman" w:hint="eastAsia"/>
          <w:sz w:val="28"/>
          <w:szCs w:val="28"/>
        </w:rPr>
        <w:t>本规划</w:t>
      </w:r>
      <w:r w:rsidR="0032542A" w:rsidRPr="006A7FA6">
        <w:rPr>
          <w:rFonts w:eastAsia="仿宋_GB2312" w:cs="Times New Roman"/>
          <w:sz w:val="28"/>
          <w:szCs w:val="28"/>
        </w:rPr>
        <w:t>批准后，各部门、镇</w:t>
      </w:r>
      <w:proofErr w:type="gramStart"/>
      <w:r w:rsidR="0032542A" w:rsidRPr="006A7FA6">
        <w:rPr>
          <w:rFonts w:eastAsia="仿宋_GB2312" w:cs="Times New Roman"/>
          <w:sz w:val="28"/>
          <w:szCs w:val="28"/>
        </w:rPr>
        <w:t>街必须</w:t>
      </w:r>
      <w:proofErr w:type="gramEnd"/>
      <w:r w:rsidR="0032542A" w:rsidRPr="006A7FA6">
        <w:rPr>
          <w:rFonts w:eastAsia="仿宋_GB2312" w:cs="Times New Roman"/>
          <w:sz w:val="28"/>
          <w:szCs w:val="28"/>
        </w:rPr>
        <w:t>严格执行。全区各级、各业相关规划编制不得突破规划确定的用地规模。严格执行《天津市土地利用总体规划实施办法》等管理文件，深化武清区的规划实施制度。严格依据土地利用总体规划，实施土地用途管制。坚持依法行政，加大执法力度，严格惩治违反规划使用土地的行为。</w:t>
      </w:r>
    </w:p>
    <w:p w14:paraId="195A1703" w14:textId="77777777" w:rsidR="00376637" w:rsidRPr="006A7FA6" w:rsidRDefault="0032542A">
      <w:pPr>
        <w:pStyle w:val="3"/>
        <w:keepNext w:val="0"/>
        <w:keepLines w:val="0"/>
        <w:widowControl w:val="0"/>
        <w:spacing w:before="120" w:after="120"/>
        <w:ind w:firstLineChars="0" w:firstLine="0"/>
        <w:rPr>
          <w:rFonts w:cs="Times New Roman"/>
        </w:rPr>
      </w:pPr>
      <w:bookmarkStart w:id="198" w:name="_Toc470539097"/>
      <w:r w:rsidRPr="006A7FA6">
        <w:rPr>
          <w:rFonts w:cs="Times New Roman"/>
        </w:rPr>
        <w:t>二、深化规划实施的公众参与和民主决策</w:t>
      </w:r>
      <w:bookmarkEnd w:id="198"/>
    </w:p>
    <w:p w14:paraId="30318A2F"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建立土地利用总体规划公告制度，积极拓宽和加大规划成果宣传渠道和力度，加强土地规划管理政策的宣传；建立公众参与制度，明晰规划实施过程中公众的职责与权益、参与的渠道与途径、相关激励机制等；推行规划管理公开制度，提高规划实施管理的透明度。建立行政信息公开制度、行政行为说明理由制度等行政程序制度，进一步优化管理程序，确保规划的有效实施。</w:t>
      </w:r>
    </w:p>
    <w:p w14:paraId="778EFA79" w14:textId="77777777" w:rsidR="00376637" w:rsidRPr="006A7FA6" w:rsidRDefault="0032542A">
      <w:pPr>
        <w:pStyle w:val="3"/>
        <w:keepNext w:val="0"/>
        <w:keepLines w:val="0"/>
        <w:widowControl w:val="0"/>
        <w:spacing w:before="120" w:after="120"/>
        <w:ind w:firstLineChars="0" w:firstLine="0"/>
        <w:rPr>
          <w:rFonts w:cs="Times New Roman"/>
        </w:rPr>
      </w:pPr>
      <w:bookmarkStart w:id="199" w:name="_Toc470539098"/>
      <w:r w:rsidRPr="006A7FA6">
        <w:rPr>
          <w:rFonts w:cs="Times New Roman"/>
        </w:rPr>
        <w:t>三、完善规划实施的制度建设</w:t>
      </w:r>
      <w:bookmarkEnd w:id="199"/>
    </w:p>
    <w:p w14:paraId="432BE626"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w:t>
      </w:r>
      <w:r w:rsidRPr="006A7FA6">
        <w:rPr>
          <w:rFonts w:eastAsia="仿宋_GB2312" w:cs="Times New Roman"/>
          <w:sz w:val="28"/>
          <w:szCs w:val="28"/>
        </w:rPr>
        <w:t>1</w:t>
      </w:r>
      <w:r w:rsidRPr="006A7FA6">
        <w:rPr>
          <w:rFonts w:eastAsia="仿宋_GB2312" w:cs="Times New Roman"/>
          <w:sz w:val="28"/>
          <w:szCs w:val="28"/>
        </w:rPr>
        <w:t>）落实耕地和基本农田保护责任制度，严守耕地保护红线，确保严格落实市级规划下达的耕地保护目标和永久基本农田保护任务，逐步提高耕地质量，将耕地和基本农田保护等作为考核政府工作和干部政绩的重要内容。</w:t>
      </w:r>
    </w:p>
    <w:p w14:paraId="062912C1"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w:t>
      </w:r>
      <w:r w:rsidRPr="006A7FA6">
        <w:rPr>
          <w:rFonts w:eastAsia="仿宋_GB2312" w:cs="Times New Roman"/>
          <w:sz w:val="28"/>
          <w:szCs w:val="28"/>
        </w:rPr>
        <w:t>2</w:t>
      </w:r>
      <w:r w:rsidRPr="006A7FA6">
        <w:rPr>
          <w:rFonts w:eastAsia="仿宋_GB2312" w:cs="Times New Roman"/>
          <w:sz w:val="28"/>
          <w:szCs w:val="28"/>
        </w:rPr>
        <w:t>）积极落实天津市</w:t>
      </w:r>
      <w:r w:rsidRPr="006A7FA6">
        <w:rPr>
          <w:rFonts w:eastAsia="仿宋_GB2312" w:cs="Times New Roman"/>
          <w:sz w:val="28"/>
          <w:szCs w:val="28"/>
        </w:rPr>
        <w:t>“</w:t>
      </w:r>
      <w:r w:rsidRPr="006A7FA6">
        <w:rPr>
          <w:rFonts w:eastAsia="仿宋_GB2312" w:cs="Times New Roman"/>
          <w:sz w:val="28"/>
          <w:szCs w:val="28"/>
        </w:rPr>
        <w:t>五挂钩</w:t>
      </w:r>
      <w:r w:rsidRPr="006A7FA6">
        <w:rPr>
          <w:rFonts w:eastAsia="仿宋_GB2312" w:cs="Times New Roman"/>
          <w:sz w:val="28"/>
          <w:szCs w:val="28"/>
        </w:rPr>
        <w:t>”</w:t>
      </w:r>
      <w:r w:rsidRPr="006A7FA6">
        <w:rPr>
          <w:rFonts w:eastAsia="仿宋_GB2312" w:cs="Times New Roman"/>
          <w:sz w:val="28"/>
          <w:szCs w:val="28"/>
        </w:rPr>
        <w:t>考核奖惩制度。实行新增建设用地规模与补充耕地任务、违法用地治理、土地批供率、闲置土地处置、土地节约集约利用</w:t>
      </w:r>
      <w:r w:rsidRPr="006A7FA6">
        <w:rPr>
          <w:rFonts w:eastAsia="仿宋_GB2312" w:cs="Times New Roman"/>
          <w:sz w:val="28"/>
          <w:szCs w:val="28"/>
        </w:rPr>
        <w:t>“</w:t>
      </w:r>
      <w:r w:rsidRPr="006A7FA6">
        <w:rPr>
          <w:rFonts w:eastAsia="仿宋_GB2312" w:cs="Times New Roman"/>
          <w:sz w:val="28"/>
          <w:szCs w:val="28"/>
        </w:rPr>
        <w:t>五挂钩</w:t>
      </w:r>
      <w:r w:rsidRPr="006A7FA6">
        <w:rPr>
          <w:rFonts w:eastAsia="仿宋_GB2312" w:cs="Times New Roman"/>
          <w:sz w:val="28"/>
          <w:szCs w:val="28"/>
        </w:rPr>
        <w:t>”</w:t>
      </w:r>
      <w:r w:rsidRPr="006A7FA6">
        <w:rPr>
          <w:rFonts w:eastAsia="仿宋_GB2312" w:cs="Times New Roman"/>
          <w:sz w:val="28"/>
          <w:szCs w:val="28"/>
        </w:rPr>
        <w:t>年度考核奖惩制度。促进全区</w:t>
      </w:r>
      <w:r w:rsidRPr="006A7FA6">
        <w:rPr>
          <w:rFonts w:eastAsia="仿宋_GB2312" w:cs="Times New Roman"/>
          <w:sz w:val="28"/>
          <w:szCs w:val="28"/>
        </w:rPr>
        <w:lastRenderedPageBreak/>
        <w:t>用好用足新增建设用地规模。</w:t>
      </w:r>
    </w:p>
    <w:p w14:paraId="70C12C82"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w:t>
      </w:r>
      <w:r w:rsidRPr="006A7FA6">
        <w:rPr>
          <w:rFonts w:eastAsia="仿宋_GB2312" w:cs="Times New Roman"/>
          <w:sz w:val="28"/>
          <w:szCs w:val="28"/>
        </w:rPr>
        <w:t>3</w:t>
      </w:r>
      <w:r w:rsidRPr="006A7FA6">
        <w:rPr>
          <w:rFonts w:eastAsia="仿宋_GB2312" w:cs="Times New Roman"/>
          <w:sz w:val="28"/>
          <w:szCs w:val="28"/>
        </w:rPr>
        <w:t>）落实《天津市土地利用年度计划管理办法》，用活用好指标。通过有效合理调剂，优先保障民生、环保、基础设施以及符合《天津市建设项目用地控制指标》的各类产业用地。</w:t>
      </w:r>
    </w:p>
    <w:p w14:paraId="3DD5727C"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w:t>
      </w:r>
      <w:r w:rsidRPr="006A7FA6">
        <w:rPr>
          <w:rFonts w:eastAsia="仿宋_GB2312" w:cs="Times New Roman"/>
          <w:sz w:val="28"/>
          <w:szCs w:val="28"/>
        </w:rPr>
        <w:t>4</w:t>
      </w:r>
      <w:r w:rsidRPr="006A7FA6">
        <w:rPr>
          <w:rFonts w:eastAsia="仿宋_GB2312" w:cs="Times New Roman"/>
          <w:sz w:val="28"/>
          <w:szCs w:val="28"/>
        </w:rPr>
        <w:t>）预留新增城乡建设用地规模的使用执行天津市出台的《天津市统筹建设用地规模保障经济社会发展有关意见》（津国</w:t>
      </w:r>
      <w:proofErr w:type="gramStart"/>
      <w:r w:rsidRPr="006A7FA6">
        <w:rPr>
          <w:rFonts w:eastAsia="仿宋_GB2312" w:cs="Times New Roman"/>
          <w:sz w:val="28"/>
          <w:szCs w:val="28"/>
        </w:rPr>
        <w:t>土房发</w:t>
      </w:r>
      <w:proofErr w:type="gramEnd"/>
      <w:r w:rsidRPr="006A7FA6">
        <w:rPr>
          <w:rFonts w:eastAsia="仿宋_GB2312" w:cs="Times New Roman"/>
          <w:sz w:val="28"/>
          <w:szCs w:val="28"/>
        </w:rPr>
        <w:t>〔</w:t>
      </w:r>
      <w:r w:rsidRPr="006A7FA6">
        <w:rPr>
          <w:rFonts w:eastAsia="仿宋_GB2312" w:cs="Times New Roman"/>
          <w:sz w:val="28"/>
          <w:szCs w:val="28"/>
        </w:rPr>
        <w:t>2016</w:t>
      </w:r>
      <w:r w:rsidRPr="006A7FA6">
        <w:rPr>
          <w:rFonts w:eastAsia="仿宋_GB2312" w:cs="Times New Roman"/>
          <w:sz w:val="28"/>
          <w:szCs w:val="28"/>
        </w:rPr>
        <w:t>〕</w:t>
      </w:r>
      <w:r w:rsidRPr="006A7FA6">
        <w:rPr>
          <w:rFonts w:eastAsia="仿宋_GB2312" w:cs="Times New Roman"/>
          <w:sz w:val="28"/>
          <w:szCs w:val="28"/>
        </w:rPr>
        <w:t>21</w:t>
      </w:r>
      <w:r w:rsidRPr="006A7FA6">
        <w:rPr>
          <w:rFonts w:eastAsia="仿宋_GB2312" w:cs="Times New Roman"/>
          <w:sz w:val="28"/>
          <w:szCs w:val="28"/>
        </w:rPr>
        <w:t>号）等有关规定。</w:t>
      </w:r>
    </w:p>
    <w:p w14:paraId="4095D13E" w14:textId="2E0D4CF2"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w:t>
      </w:r>
      <w:r w:rsidRPr="006A7FA6">
        <w:rPr>
          <w:rFonts w:eastAsia="仿宋_GB2312" w:cs="Times New Roman"/>
          <w:sz w:val="28"/>
          <w:szCs w:val="28"/>
        </w:rPr>
        <w:t>5</w:t>
      </w:r>
      <w:r w:rsidRPr="006A7FA6">
        <w:rPr>
          <w:rFonts w:eastAsia="仿宋_GB2312" w:cs="Times New Roman"/>
          <w:sz w:val="28"/>
          <w:szCs w:val="28"/>
        </w:rPr>
        <w:t>）强化建设项目用地预审。严格按照《建设项目用地预审管理办法》（中华人民共和国国土资源部令第</w:t>
      </w:r>
      <w:r w:rsidRPr="006A7FA6">
        <w:rPr>
          <w:rFonts w:eastAsia="仿宋_GB2312" w:cs="Times New Roman"/>
          <w:sz w:val="28"/>
          <w:szCs w:val="28"/>
        </w:rPr>
        <w:t>68</w:t>
      </w:r>
      <w:r w:rsidRPr="006A7FA6">
        <w:rPr>
          <w:rFonts w:eastAsia="仿宋_GB2312" w:cs="Times New Roman"/>
          <w:sz w:val="28"/>
          <w:szCs w:val="28"/>
        </w:rPr>
        <w:t>号）、</w:t>
      </w:r>
      <w:r w:rsidR="00EF70A7" w:rsidRPr="00EF70A7">
        <w:rPr>
          <w:rFonts w:eastAsia="仿宋_GB2312" w:cs="Times New Roman" w:hint="eastAsia"/>
          <w:sz w:val="28"/>
          <w:szCs w:val="28"/>
        </w:rPr>
        <w:t>《天津市土地利用总体规划实施办法</w:t>
      </w:r>
      <w:r w:rsidRPr="006A7FA6">
        <w:rPr>
          <w:rFonts w:eastAsia="仿宋_GB2312" w:cs="Times New Roman"/>
          <w:sz w:val="28"/>
          <w:szCs w:val="28"/>
        </w:rPr>
        <w:t>》（</w:t>
      </w:r>
      <w:r w:rsidR="00EF70A7" w:rsidRPr="00EF70A7">
        <w:rPr>
          <w:rFonts w:eastAsia="仿宋_GB2312" w:cs="Times New Roman" w:hint="eastAsia"/>
          <w:sz w:val="28"/>
          <w:szCs w:val="28"/>
        </w:rPr>
        <w:t>津国土房资〔</w:t>
      </w:r>
      <w:r w:rsidR="00EF70A7" w:rsidRPr="00EF70A7">
        <w:rPr>
          <w:rFonts w:eastAsia="仿宋_GB2312" w:cs="Times New Roman" w:hint="eastAsia"/>
          <w:sz w:val="28"/>
          <w:szCs w:val="28"/>
        </w:rPr>
        <w:t>2017</w:t>
      </w:r>
      <w:r w:rsidR="00EF70A7" w:rsidRPr="00EF70A7">
        <w:rPr>
          <w:rFonts w:eastAsia="仿宋_GB2312" w:cs="Times New Roman" w:hint="eastAsia"/>
          <w:sz w:val="28"/>
          <w:szCs w:val="28"/>
        </w:rPr>
        <w:t>〕</w:t>
      </w:r>
      <w:r w:rsidR="00EF70A7" w:rsidRPr="00EF70A7">
        <w:rPr>
          <w:rFonts w:eastAsia="仿宋_GB2312" w:cs="Times New Roman" w:hint="eastAsia"/>
          <w:sz w:val="28"/>
          <w:szCs w:val="28"/>
        </w:rPr>
        <w:t>1</w:t>
      </w:r>
      <w:r w:rsidR="00EF70A7" w:rsidRPr="00EF70A7">
        <w:rPr>
          <w:rFonts w:eastAsia="仿宋_GB2312" w:cs="Times New Roman" w:hint="eastAsia"/>
          <w:sz w:val="28"/>
          <w:szCs w:val="28"/>
        </w:rPr>
        <w:t>号</w:t>
      </w:r>
      <w:r w:rsidRPr="006A7FA6">
        <w:rPr>
          <w:rFonts w:eastAsia="仿宋_GB2312" w:cs="Times New Roman"/>
          <w:sz w:val="28"/>
          <w:szCs w:val="28"/>
        </w:rPr>
        <w:t>）规定，完善和规范建设项目用地预审。对不符合国家有关法律法规、土地利用总体规划和国家产业政策的建设项目，一律不得通过建设项目用地预审。</w:t>
      </w:r>
    </w:p>
    <w:p w14:paraId="4E891B54" w14:textId="77777777" w:rsidR="00376637" w:rsidRPr="006A7FA6" w:rsidRDefault="0032542A" w:rsidP="00D622CF">
      <w:pPr>
        <w:pStyle w:val="2"/>
        <w:keepNext w:val="0"/>
        <w:keepLines w:val="0"/>
        <w:widowControl w:val="0"/>
        <w:spacing w:beforeLines="50" w:before="120" w:afterLines="50" w:after="120" w:line="360" w:lineRule="auto"/>
        <w:ind w:firstLineChars="0" w:firstLine="0"/>
        <w:jc w:val="center"/>
        <w:rPr>
          <w:rFonts w:ascii="Times New Roman" w:hAnsi="Times New Roman" w:cs="Times New Roman"/>
        </w:rPr>
      </w:pPr>
      <w:bookmarkStart w:id="200" w:name="_Toc439195202"/>
      <w:bookmarkStart w:id="201" w:name="_Toc470539100"/>
      <w:bookmarkStart w:id="202" w:name="_Toc503518276"/>
      <w:r w:rsidRPr="006A7FA6">
        <w:rPr>
          <w:rFonts w:ascii="Times New Roman" w:hAnsi="Times New Roman" w:cs="Times New Roman"/>
        </w:rPr>
        <w:t>第二节</w:t>
      </w:r>
      <w:r w:rsidRPr="006A7FA6">
        <w:rPr>
          <w:rFonts w:ascii="Times New Roman" w:hAnsi="Times New Roman" w:cs="Times New Roman"/>
        </w:rPr>
        <w:t xml:space="preserve"> </w:t>
      </w:r>
      <w:r w:rsidRPr="006A7FA6">
        <w:rPr>
          <w:rFonts w:ascii="Times New Roman" w:hAnsi="Times New Roman" w:cs="Times New Roman"/>
        </w:rPr>
        <w:t>落实规划实施具体工作</w:t>
      </w:r>
      <w:bookmarkEnd w:id="200"/>
      <w:bookmarkEnd w:id="201"/>
      <w:bookmarkEnd w:id="202"/>
    </w:p>
    <w:p w14:paraId="7CEA3D41" w14:textId="77777777" w:rsidR="00376637" w:rsidRPr="006A7FA6" w:rsidRDefault="0032542A">
      <w:pPr>
        <w:pStyle w:val="3"/>
        <w:keepNext w:val="0"/>
        <w:keepLines w:val="0"/>
        <w:widowControl w:val="0"/>
        <w:spacing w:before="120" w:after="120"/>
        <w:ind w:firstLineChars="0" w:firstLine="0"/>
        <w:rPr>
          <w:rFonts w:cs="Times New Roman"/>
        </w:rPr>
      </w:pPr>
      <w:bookmarkStart w:id="203" w:name="_Toc470539101"/>
      <w:r w:rsidRPr="006A7FA6">
        <w:rPr>
          <w:rFonts w:cs="Times New Roman"/>
        </w:rPr>
        <w:t>一、强化土地利用动态监管</w:t>
      </w:r>
      <w:bookmarkEnd w:id="203"/>
    </w:p>
    <w:p w14:paraId="413CDB5A"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加强包括耕地保有量、基本农田保护面积、耕地占补平衡、违法违规用地处置、新增建设用地使用等在内的土地利用监管力度。应用</w:t>
      </w:r>
      <w:r w:rsidRPr="006A7FA6">
        <w:rPr>
          <w:rFonts w:eastAsia="仿宋_GB2312" w:cs="Times New Roman"/>
          <w:sz w:val="28"/>
          <w:szCs w:val="28"/>
        </w:rPr>
        <w:t>3S</w:t>
      </w:r>
      <w:r w:rsidRPr="006A7FA6">
        <w:rPr>
          <w:rFonts w:eastAsia="仿宋_GB2312" w:cs="Times New Roman"/>
          <w:sz w:val="28"/>
          <w:szCs w:val="28"/>
        </w:rPr>
        <w:t>技术，加强对土地利用规划实施的动态监测，特别是对耕地保护、开发、占用、整理及永久性生态区域保护等情况进行全面监测，为规划实施和监督提供有力依据和保障。</w:t>
      </w:r>
    </w:p>
    <w:p w14:paraId="56B7E589" w14:textId="77777777" w:rsidR="00376637" w:rsidRPr="006A7FA6" w:rsidRDefault="0032542A">
      <w:pPr>
        <w:pStyle w:val="3"/>
        <w:keepNext w:val="0"/>
        <w:keepLines w:val="0"/>
        <w:widowControl w:val="0"/>
        <w:spacing w:before="120" w:after="120"/>
        <w:ind w:firstLineChars="0" w:firstLine="0"/>
        <w:rPr>
          <w:rFonts w:cs="Times New Roman"/>
        </w:rPr>
      </w:pPr>
      <w:bookmarkStart w:id="204" w:name="_Toc470539102"/>
      <w:r w:rsidRPr="006A7FA6">
        <w:rPr>
          <w:rFonts w:cs="Times New Roman"/>
        </w:rPr>
        <w:t>二、加强项目批后监管和违法用地查处</w:t>
      </w:r>
      <w:bookmarkEnd w:id="204"/>
    </w:p>
    <w:p w14:paraId="67ED8A70"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加大建设项目批后监管力度，严把土地供应</w:t>
      </w:r>
      <w:r w:rsidRPr="006A7FA6">
        <w:rPr>
          <w:rFonts w:eastAsia="仿宋_GB2312" w:cs="Times New Roman"/>
          <w:sz w:val="28"/>
          <w:szCs w:val="28"/>
        </w:rPr>
        <w:t>“</w:t>
      </w:r>
      <w:r w:rsidRPr="006A7FA6">
        <w:rPr>
          <w:rFonts w:eastAsia="仿宋_GB2312" w:cs="Times New Roman"/>
          <w:sz w:val="28"/>
          <w:szCs w:val="28"/>
        </w:rPr>
        <w:t>闸门</w:t>
      </w:r>
      <w:r w:rsidRPr="006A7FA6">
        <w:rPr>
          <w:rFonts w:eastAsia="仿宋_GB2312" w:cs="Times New Roman"/>
          <w:sz w:val="28"/>
          <w:szCs w:val="28"/>
        </w:rPr>
        <w:t>”</w:t>
      </w:r>
      <w:r w:rsidRPr="006A7FA6">
        <w:rPr>
          <w:rFonts w:eastAsia="仿宋_GB2312" w:cs="Times New Roman"/>
          <w:sz w:val="28"/>
          <w:szCs w:val="28"/>
        </w:rPr>
        <w:t>，防止土地闲置、低效利用，对建设项目征地、供应、现场验收三个环节进行批后监管。健全土地利用的监测体系，以日常巡查、</w:t>
      </w:r>
      <w:proofErr w:type="gramStart"/>
      <w:r w:rsidRPr="006A7FA6">
        <w:rPr>
          <w:rFonts w:eastAsia="仿宋_GB2312" w:cs="Times New Roman"/>
          <w:sz w:val="28"/>
          <w:szCs w:val="28"/>
        </w:rPr>
        <w:t>卫片检查</w:t>
      </w:r>
      <w:proofErr w:type="gramEnd"/>
      <w:r w:rsidRPr="006A7FA6">
        <w:rPr>
          <w:rFonts w:eastAsia="仿宋_GB2312" w:cs="Times New Roman"/>
          <w:sz w:val="28"/>
          <w:szCs w:val="28"/>
        </w:rPr>
        <w:t>、</w:t>
      </w:r>
      <w:r w:rsidRPr="006A7FA6">
        <w:rPr>
          <w:rFonts w:eastAsia="仿宋_GB2312" w:cs="Times New Roman"/>
          <w:sz w:val="28"/>
          <w:szCs w:val="28"/>
        </w:rPr>
        <w:lastRenderedPageBreak/>
        <w:t>遥感监测、变更调查等多种技术手段，完善规划实施监控措施。加大规划的土地监督执法力度，严肃处理违法违规用地行为。</w:t>
      </w:r>
    </w:p>
    <w:p w14:paraId="1EE4EA71" w14:textId="77777777" w:rsidR="00376637" w:rsidRPr="006A7FA6" w:rsidRDefault="0032542A">
      <w:pPr>
        <w:pStyle w:val="3"/>
        <w:keepNext w:val="0"/>
        <w:keepLines w:val="0"/>
        <w:widowControl w:val="0"/>
        <w:spacing w:before="120" w:after="120"/>
        <w:ind w:firstLineChars="0" w:firstLine="0"/>
        <w:rPr>
          <w:rFonts w:cs="Times New Roman"/>
        </w:rPr>
      </w:pPr>
      <w:bookmarkStart w:id="205" w:name="_Toc470539103"/>
      <w:r w:rsidRPr="006A7FA6">
        <w:rPr>
          <w:rFonts w:cs="Times New Roman"/>
        </w:rPr>
        <w:t>三、推进建设用地节约集约动态评价与引导</w:t>
      </w:r>
      <w:bookmarkEnd w:id="205"/>
    </w:p>
    <w:p w14:paraId="4F02BF46"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以土地利用变化监控技术系统为基础，结合各类建设项目用地控制指标，落实天津市的土地集约利用与保护考核体系和标准，明确土地承载的就业、投资和产出等准入门槛，促进土地利用效率不断提高。</w:t>
      </w:r>
    </w:p>
    <w:p w14:paraId="3770D28C" w14:textId="77777777" w:rsidR="00376637" w:rsidRPr="006A7FA6" w:rsidRDefault="0032542A">
      <w:pPr>
        <w:pStyle w:val="3"/>
        <w:keepNext w:val="0"/>
        <w:keepLines w:val="0"/>
        <w:widowControl w:val="0"/>
        <w:spacing w:before="120" w:after="120"/>
        <w:ind w:firstLineChars="0" w:firstLine="0"/>
        <w:rPr>
          <w:rFonts w:cs="Times New Roman"/>
        </w:rPr>
      </w:pPr>
      <w:bookmarkStart w:id="206" w:name="_Toc470539104"/>
      <w:r w:rsidRPr="006A7FA6">
        <w:rPr>
          <w:rFonts w:cs="Times New Roman"/>
        </w:rPr>
        <w:t>四、建立土地利用总体规划评估修改机制</w:t>
      </w:r>
      <w:bookmarkEnd w:id="206"/>
    </w:p>
    <w:p w14:paraId="7E4A10D5" w14:textId="77777777" w:rsidR="00376637" w:rsidRPr="006A7FA6" w:rsidRDefault="0032542A">
      <w:pPr>
        <w:widowControl w:val="0"/>
        <w:ind w:firstLine="560"/>
        <w:rPr>
          <w:rFonts w:eastAsia="仿宋_GB2312" w:cs="Times New Roman"/>
          <w:sz w:val="28"/>
          <w:szCs w:val="28"/>
        </w:rPr>
      </w:pPr>
      <w:r w:rsidRPr="006A7FA6">
        <w:rPr>
          <w:rFonts w:eastAsia="仿宋_GB2312" w:cs="Times New Roman"/>
          <w:sz w:val="28"/>
          <w:szCs w:val="28"/>
        </w:rPr>
        <w:t>根据市级规划的相关要求，适时开展土地利用总体规划实施评估工作，在评价中采用规划控制指标执行因素和规划布局空间落实因素反映规划的执行情况；采用行政管理效率因素和规划实施效果因素反映规划实施的效率和效果。针对不同的评价结果，分析规划实施优劣原因，提出规划修改建议。</w:t>
      </w:r>
    </w:p>
    <w:p w14:paraId="7A74C29F" w14:textId="77777777" w:rsidR="00376637" w:rsidRPr="006A7FA6" w:rsidRDefault="0032542A">
      <w:pPr>
        <w:pStyle w:val="3"/>
        <w:keepNext w:val="0"/>
        <w:keepLines w:val="0"/>
        <w:widowControl w:val="0"/>
        <w:spacing w:before="120" w:after="120"/>
        <w:ind w:firstLineChars="0" w:firstLine="0"/>
        <w:rPr>
          <w:rFonts w:cs="Times New Roman"/>
        </w:rPr>
      </w:pPr>
      <w:r w:rsidRPr="006A7FA6">
        <w:rPr>
          <w:rFonts w:cs="Times New Roman"/>
        </w:rPr>
        <w:t>五、依法依规强化生态保护</w:t>
      </w:r>
    </w:p>
    <w:p w14:paraId="6C5B48B7" w14:textId="77777777" w:rsidR="00376637" w:rsidRPr="006A7FA6" w:rsidRDefault="0032542A">
      <w:pPr>
        <w:widowControl w:val="0"/>
        <w:ind w:firstLine="560"/>
        <w:rPr>
          <w:rFonts w:eastAsia="仿宋_GB2312" w:cs="Times New Roman"/>
          <w:sz w:val="30"/>
          <w:szCs w:val="30"/>
        </w:rPr>
      </w:pPr>
      <w:r w:rsidRPr="006A7FA6">
        <w:rPr>
          <w:rFonts w:eastAsia="仿宋_GB2312" w:cs="Times New Roman"/>
          <w:sz w:val="28"/>
          <w:szCs w:val="28"/>
        </w:rPr>
        <w:t>贯彻执行市、区有关永久性生态保护区域和自然保护区及湿地管理规定、有关资源保护和管理的规章制度，做到依法建设和管理。建立执法监督机制，通过人大、司法、稽查、社会团体、新闻媒介等，定期监督检查法律、法规等执行情况，确保各项法律法规的顺利实施，保障永久性生态保护区域和自然保护区建设目标的实现。逐步建设一支高素质的执法队伍，加大执法力度，提高执法水平，对侵占、破坏永久性生态保护区域和自然保护区的违法行为严肃查处。进一步强化环境保护的执法监督，坚决杜绝新的环境污染和资源破坏。</w:t>
      </w:r>
      <w:r w:rsidRPr="006A7FA6">
        <w:rPr>
          <w:rFonts w:eastAsia="仿宋_GB2312" w:cs="Times New Roman"/>
          <w:sz w:val="30"/>
          <w:szCs w:val="30"/>
        </w:rPr>
        <w:br w:type="page"/>
      </w:r>
    </w:p>
    <w:p w14:paraId="05019789" w14:textId="77777777" w:rsidR="00376637" w:rsidRPr="006A7FA6" w:rsidRDefault="0032542A" w:rsidP="00D622CF">
      <w:pPr>
        <w:widowControl w:val="0"/>
        <w:spacing w:beforeLines="50" w:before="120" w:afterLines="50" w:after="120"/>
        <w:ind w:firstLineChars="0" w:firstLine="0"/>
        <w:jc w:val="left"/>
        <w:outlineLvl w:val="0"/>
        <w:rPr>
          <w:rFonts w:eastAsia="黑体" w:cs="Times New Roman"/>
          <w:bCs/>
          <w:kern w:val="44"/>
          <w:sz w:val="36"/>
          <w:szCs w:val="36"/>
        </w:rPr>
      </w:pPr>
      <w:bookmarkStart w:id="207" w:name="_Toc470539105"/>
      <w:bookmarkStart w:id="208" w:name="_Toc503518277"/>
      <w:r w:rsidRPr="006A7FA6">
        <w:rPr>
          <w:rFonts w:eastAsia="黑体" w:cs="Times New Roman"/>
          <w:bCs/>
          <w:kern w:val="44"/>
          <w:sz w:val="36"/>
          <w:szCs w:val="36"/>
        </w:rPr>
        <w:lastRenderedPageBreak/>
        <w:t>附表</w:t>
      </w:r>
      <w:bookmarkEnd w:id="207"/>
      <w:bookmarkEnd w:id="208"/>
    </w:p>
    <w:p w14:paraId="291F0A69" w14:textId="77777777" w:rsidR="00376637" w:rsidRPr="006A7FA6" w:rsidRDefault="0032542A">
      <w:pPr>
        <w:pStyle w:val="a9"/>
        <w:widowControl w:val="0"/>
        <w:spacing w:beforeLines="50" w:afterLines="50" w:line="240" w:lineRule="auto"/>
        <w:ind w:firstLine="560"/>
        <w:outlineLvl w:val="1"/>
        <w:rPr>
          <w:rFonts w:eastAsia="黑体" w:cs="Times New Roman"/>
          <w:b w:val="0"/>
        </w:rPr>
      </w:pPr>
      <w:bookmarkStart w:id="209" w:name="_Toc470539106"/>
      <w:bookmarkStart w:id="210" w:name="_Toc503518278"/>
      <w:r w:rsidRPr="006A7FA6">
        <w:rPr>
          <w:rFonts w:eastAsia="黑体" w:cs="Times New Roman"/>
          <w:b w:val="0"/>
          <w:sz w:val="28"/>
        </w:rPr>
        <w:t>表</w:t>
      </w:r>
      <w:r w:rsidRPr="006A7FA6">
        <w:rPr>
          <w:rFonts w:eastAsia="黑体" w:cs="Times New Roman"/>
          <w:b w:val="0"/>
          <w:sz w:val="28"/>
        </w:rPr>
        <w:t xml:space="preserve">1 </w:t>
      </w:r>
      <w:r w:rsidRPr="006A7FA6">
        <w:rPr>
          <w:rFonts w:eastAsia="黑体" w:cs="Times New Roman"/>
          <w:b w:val="0"/>
          <w:sz w:val="28"/>
        </w:rPr>
        <w:t>武清区土地利用主要调控指标</w:t>
      </w:r>
      <w:bookmarkEnd w:id="209"/>
      <w:bookmarkEnd w:id="210"/>
    </w:p>
    <w:p w14:paraId="26DF14FE" w14:textId="77777777" w:rsidR="00376637" w:rsidRPr="006A7FA6" w:rsidRDefault="0032542A">
      <w:pPr>
        <w:widowControl w:val="0"/>
        <w:spacing w:line="240" w:lineRule="auto"/>
        <w:ind w:firstLineChars="0" w:firstLine="0"/>
        <w:jc w:val="right"/>
        <w:rPr>
          <w:rFonts w:cs="Times New Roman"/>
          <w:sz w:val="21"/>
          <w:szCs w:val="21"/>
        </w:rPr>
      </w:pPr>
      <w:r w:rsidRPr="006A7FA6">
        <w:rPr>
          <w:rFonts w:cs="Times New Roman"/>
          <w:sz w:val="21"/>
          <w:szCs w:val="21"/>
        </w:rPr>
        <w:t>单位：公顷</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134"/>
        <w:gridCol w:w="993"/>
        <w:gridCol w:w="1134"/>
        <w:gridCol w:w="1134"/>
        <w:gridCol w:w="850"/>
      </w:tblGrid>
      <w:tr w:rsidR="00376637" w:rsidRPr="006A7FA6" w14:paraId="286DC79C" w14:textId="77777777" w:rsidTr="00F65DE4">
        <w:trPr>
          <w:trHeight w:val="851"/>
        </w:trPr>
        <w:tc>
          <w:tcPr>
            <w:tcW w:w="2943" w:type="dxa"/>
            <w:shd w:val="clear" w:color="auto" w:fill="auto"/>
            <w:noWrap/>
            <w:vAlign w:val="center"/>
            <w:hideMark/>
          </w:tcPr>
          <w:p w14:paraId="57352C9D" w14:textId="77777777" w:rsidR="00376637" w:rsidRPr="006A7FA6" w:rsidRDefault="0032542A">
            <w:pPr>
              <w:adjustRightInd/>
              <w:snapToGrid/>
              <w:spacing w:line="240" w:lineRule="auto"/>
              <w:ind w:firstLineChars="0" w:firstLine="0"/>
              <w:jc w:val="center"/>
              <w:rPr>
                <w:rFonts w:eastAsia="仿宋_GB2312" w:cs="Times New Roman"/>
              </w:rPr>
            </w:pPr>
            <w:r w:rsidRPr="006A7FA6">
              <w:rPr>
                <w:rFonts w:eastAsia="仿宋_GB2312" w:cs="Times New Roman"/>
              </w:rPr>
              <w:t>指标</w:t>
            </w:r>
          </w:p>
        </w:tc>
        <w:tc>
          <w:tcPr>
            <w:tcW w:w="1134" w:type="dxa"/>
            <w:shd w:val="clear" w:color="auto" w:fill="auto"/>
            <w:vAlign w:val="center"/>
            <w:hideMark/>
          </w:tcPr>
          <w:p w14:paraId="2DFD62CC" w14:textId="77777777" w:rsidR="00376637" w:rsidRPr="006A7FA6" w:rsidRDefault="0032542A">
            <w:pPr>
              <w:adjustRightInd/>
              <w:snapToGrid/>
              <w:spacing w:line="240" w:lineRule="auto"/>
              <w:ind w:firstLineChars="0" w:firstLine="0"/>
              <w:jc w:val="center"/>
              <w:rPr>
                <w:rFonts w:eastAsia="仿宋_GB2312" w:cs="Times New Roman"/>
              </w:rPr>
            </w:pPr>
            <w:r w:rsidRPr="006A7FA6">
              <w:rPr>
                <w:rFonts w:eastAsia="仿宋_GB2312" w:cs="Times New Roman"/>
              </w:rPr>
              <w:t>2014</w:t>
            </w:r>
            <w:r w:rsidRPr="006A7FA6">
              <w:rPr>
                <w:rFonts w:eastAsia="仿宋_GB2312" w:cs="Times New Roman"/>
              </w:rPr>
              <w:t>年</w:t>
            </w:r>
          </w:p>
        </w:tc>
        <w:tc>
          <w:tcPr>
            <w:tcW w:w="993" w:type="dxa"/>
            <w:shd w:val="clear" w:color="auto" w:fill="auto"/>
            <w:noWrap/>
            <w:vAlign w:val="center"/>
            <w:hideMark/>
          </w:tcPr>
          <w:p w14:paraId="6CC3E4D4" w14:textId="77777777" w:rsidR="00376637" w:rsidRPr="006A7FA6" w:rsidRDefault="0032542A">
            <w:pPr>
              <w:spacing w:line="240" w:lineRule="auto"/>
              <w:ind w:firstLineChars="0" w:firstLine="0"/>
              <w:jc w:val="center"/>
              <w:rPr>
                <w:rFonts w:eastAsia="仿宋_GB2312" w:cs="Times New Roman"/>
              </w:rPr>
            </w:pPr>
            <w:r w:rsidRPr="006A7FA6">
              <w:rPr>
                <w:rFonts w:eastAsia="仿宋_GB2312" w:cs="Times New Roman"/>
              </w:rPr>
              <w:t>修改前</w:t>
            </w:r>
          </w:p>
          <w:p w14:paraId="322E861D" w14:textId="77777777" w:rsidR="00376637" w:rsidRPr="006A7FA6" w:rsidRDefault="0032542A">
            <w:pPr>
              <w:adjustRightInd/>
              <w:snapToGrid/>
              <w:spacing w:line="240" w:lineRule="auto"/>
              <w:ind w:firstLineChars="0" w:firstLine="0"/>
              <w:jc w:val="center"/>
              <w:rPr>
                <w:rFonts w:eastAsia="仿宋_GB2312" w:cs="Times New Roman"/>
              </w:rPr>
            </w:pPr>
            <w:r w:rsidRPr="006A7FA6">
              <w:rPr>
                <w:rFonts w:eastAsia="仿宋_GB2312" w:cs="Times New Roman"/>
              </w:rPr>
              <w:t>2020</w:t>
            </w:r>
            <w:r w:rsidRPr="006A7FA6">
              <w:rPr>
                <w:rFonts w:eastAsia="仿宋_GB2312" w:cs="Times New Roman"/>
              </w:rPr>
              <w:t>年</w:t>
            </w:r>
          </w:p>
        </w:tc>
        <w:tc>
          <w:tcPr>
            <w:tcW w:w="1134" w:type="dxa"/>
            <w:shd w:val="clear" w:color="auto" w:fill="auto"/>
            <w:vAlign w:val="center"/>
            <w:hideMark/>
          </w:tcPr>
          <w:p w14:paraId="3DDBCBFF" w14:textId="77777777" w:rsidR="00376637" w:rsidRPr="006A7FA6" w:rsidRDefault="0032542A">
            <w:pPr>
              <w:spacing w:line="240" w:lineRule="auto"/>
              <w:ind w:firstLineChars="0" w:firstLine="0"/>
              <w:jc w:val="center"/>
              <w:rPr>
                <w:rFonts w:eastAsia="仿宋_GB2312" w:cs="Times New Roman"/>
              </w:rPr>
            </w:pPr>
            <w:r w:rsidRPr="006A7FA6">
              <w:rPr>
                <w:rFonts w:eastAsia="仿宋_GB2312" w:cs="Times New Roman"/>
              </w:rPr>
              <w:t>修改后</w:t>
            </w:r>
          </w:p>
          <w:p w14:paraId="342DB7B9" w14:textId="77777777" w:rsidR="00376637" w:rsidRPr="006A7FA6" w:rsidRDefault="0032542A">
            <w:pPr>
              <w:spacing w:line="240" w:lineRule="auto"/>
              <w:ind w:firstLineChars="0" w:firstLine="0"/>
              <w:jc w:val="center"/>
              <w:rPr>
                <w:rFonts w:eastAsia="仿宋_GB2312" w:cs="Times New Roman"/>
              </w:rPr>
            </w:pPr>
            <w:r w:rsidRPr="006A7FA6">
              <w:rPr>
                <w:rFonts w:eastAsia="仿宋_GB2312" w:cs="Times New Roman"/>
              </w:rPr>
              <w:t>2020</w:t>
            </w:r>
            <w:r w:rsidRPr="006A7FA6">
              <w:rPr>
                <w:rFonts w:eastAsia="仿宋_GB2312" w:cs="Times New Roman"/>
              </w:rPr>
              <w:t>年</w:t>
            </w:r>
          </w:p>
        </w:tc>
        <w:tc>
          <w:tcPr>
            <w:tcW w:w="1134" w:type="dxa"/>
            <w:shd w:val="clear" w:color="auto" w:fill="auto"/>
            <w:vAlign w:val="center"/>
            <w:hideMark/>
          </w:tcPr>
          <w:p w14:paraId="58EE15FD" w14:textId="77777777" w:rsidR="00376637" w:rsidRPr="006A7FA6" w:rsidRDefault="0032542A">
            <w:pPr>
              <w:adjustRightInd/>
              <w:snapToGrid/>
              <w:spacing w:line="240" w:lineRule="auto"/>
              <w:ind w:firstLineChars="0" w:firstLine="0"/>
              <w:jc w:val="center"/>
              <w:rPr>
                <w:rFonts w:eastAsia="仿宋_GB2312" w:cs="Times New Roman"/>
              </w:rPr>
            </w:pPr>
            <w:r w:rsidRPr="006A7FA6">
              <w:rPr>
                <w:rFonts w:eastAsia="仿宋_GB2312" w:cs="Times New Roman"/>
              </w:rPr>
              <w:t>指标</w:t>
            </w:r>
          </w:p>
          <w:p w14:paraId="40CE6653" w14:textId="77777777" w:rsidR="00376637" w:rsidRPr="006A7FA6" w:rsidRDefault="0032542A">
            <w:pPr>
              <w:adjustRightInd/>
              <w:snapToGrid/>
              <w:spacing w:line="240" w:lineRule="auto"/>
              <w:ind w:firstLineChars="0" w:firstLine="0"/>
              <w:jc w:val="center"/>
              <w:rPr>
                <w:rFonts w:eastAsia="仿宋_GB2312" w:cs="Times New Roman"/>
              </w:rPr>
            </w:pPr>
            <w:r w:rsidRPr="006A7FA6">
              <w:rPr>
                <w:rFonts w:eastAsia="仿宋_GB2312" w:cs="Times New Roman"/>
              </w:rPr>
              <w:t>变化量</w:t>
            </w:r>
          </w:p>
        </w:tc>
        <w:tc>
          <w:tcPr>
            <w:tcW w:w="850" w:type="dxa"/>
            <w:shd w:val="clear" w:color="auto" w:fill="auto"/>
            <w:noWrap/>
            <w:vAlign w:val="center"/>
            <w:hideMark/>
          </w:tcPr>
          <w:p w14:paraId="493848B5" w14:textId="77777777" w:rsidR="00376637" w:rsidRPr="006A7FA6" w:rsidRDefault="0032542A">
            <w:pPr>
              <w:adjustRightInd/>
              <w:snapToGrid/>
              <w:spacing w:line="240" w:lineRule="auto"/>
              <w:ind w:firstLineChars="0" w:firstLine="0"/>
              <w:jc w:val="center"/>
              <w:rPr>
                <w:rFonts w:eastAsia="仿宋_GB2312" w:cs="Times New Roman"/>
              </w:rPr>
            </w:pPr>
            <w:r w:rsidRPr="006A7FA6">
              <w:rPr>
                <w:rFonts w:eastAsia="仿宋_GB2312" w:cs="Times New Roman"/>
              </w:rPr>
              <w:t>指标</w:t>
            </w:r>
          </w:p>
          <w:p w14:paraId="0F4A1755" w14:textId="77777777" w:rsidR="00376637" w:rsidRPr="006A7FA6" w:rsidRDefault="0032542A">
            <w:pPr>
              <w:adjustRightInd/>
              <w:snapToGrid/>
              <w:spacing w:line="240" w:lineRule="auto"/>
              <w:ind w:firstLineChars="0" w:firstLine="0"/>
              <w:jc w:val="center"/>
              <w:rPr>
                <w:rFonts w:eastAsia="仿宋_GB2312" w:cs="Times New Roman"/>
              </w:rPr>
            </w:pPr>
            <w:r w:rsidRPr="006A7FA6">
              <w:rPr>
                <w:rFonts w:eastAsia="仿宋_GB2312" w:cs="Times New Roman"/>
              </w:rPr>
              <w:t>属性</w:t>
            </w:r>
          </w:p>
        </w:tc>
      </w:tr>
      <w:tr w:rsidR="00256CA2" w:rsidRPr="006A7FA6" w14:paraId="24232AB8" w14:textId="77777777" w:rsidTr="00F65DE4">
        <w:trPr>
          <w:trHeight w:val="851"/>
        </w:trPr>
        <w:tc>
          <w:tcPr>
            <w:tcW w:w="2943" w:type="dxa"/>
            <w:shd w:val="clear" w:color="auto" w:fill="auto"/>
            <w:noWrap/>
            <w:vAlign w:val="center"/>
            <w:hideMark/>
          </w:tcPr>
          <w:p w14:paraId="168F7A33" w14:textId="77777777" w:rsidR="00256CA2" w:rsidRPr="006A7FA6" w:rsidRDefault="00256CA2" w:rsidP="00256CA2">
            <w:pPr>
              <w:adjustRightInd/>
              <w:snapToGrid/>
              <w:spacing w:line="240" w:lineRule="auto"/>
              <w:ind w:firstLineChars="0" w:firstLine="0"/>
              <w:jc w:val="center"/>
              <w:rPr>
                <w:rFonts w:eastAsia="仿宋_GB2312" w:cs="Times New Roman"/>
              </w:rPr>
            </w:pPr>
            <w:r w:rsidRPr="006A7FA6">
              <w:rPr>
                <w:rFonts w:eastAsia="仿宋_GB2312" w:cs="Times New Roman"/>
              </w:rPr>
              <w:t>耕地保有量</w:t>
            </w:r>
          </w:p>
        </w:tc>
        <w:tc>
          <w:tcPr>
            <w:tcW w:w="1134" w:type="dxa"/>
            <w:shd w:val="clear" w:color="auto" w:fill="auto"/>
            <w:vAlign w:val="center"/>
            <w:hideMark/>
          </w:tcPr>
          <w:p w14:paraId="194FB7CB" w14:textId="77777777" w:rsidR="00256CA2" w:rsidRPr="006A7FA6" w:rsidRDefault="00256CA2" w:rsidP="00256CA2">
            <w:pPr>
              <w:adjustRightInd/>
              <w:snapToGrid/>
              <w:spacing w:line="240" w:lineRule="auto"/>
              <w:ind w:firstLineChars="0" w:firstLine="0"/>
              <w:jc w:val="center"/>
              <w:rPr>
                <w:rFonts w:eastAsia="仿宋_GB2312" w:cs="Times New Roman"/>
              </w:rPr>
            </w:pPr>
            <w:r w:rsidRPr="006A7FA6">
              <w:rPr>
                <w:rFonts w:eastAsia="等线" w:cs="Times New Roman"/>
                <w:color w:val="000000"/>
                <w:sz w:val="22"/>
                <w:szCs w:val="22"/>
              </w:rPr>
              <w:t xml:space="preserve">83492.7 </w:t>
            </w:r>
          </w:p>
        </w:tc>
        <w:tc>
          <w:tcPr>
            <w:tcW w:w="993" w:type="dxa"/>
            <w:shd w:val="clear" w:color="auto" w:fill="auto"/>
            <w:vAlign w:val="center"/>
            <w:hideMark/>
          </w:tcPr>
          <w:p w14:paraId="224AA23E" w14:textId="77777777" w:rsidR="00256CA2" w:rsidRPr="006A7FA6" w:rsidRDefault="00256CA2" w:rsidP="00256CA2">
            <w:pPr>
              <w:adjustRightInd/>
              <w:snapToGrid/>
              <w:spacing w:line="240" w:lineRule="auto"/>
              <w:ind w:firstLineChars="0" w:firstLine="0"/>
              <w:jc w:val="center"/>
              <w:rPr>
                <w:rFonts w:eastAsia="仿宋_GB2312" w:cs="Times New Roman"/>
              </w:rPr>
            </w:pPr>
            <w:r w:rsidRPr="006A7FA6">
              <w:rPr>
                <w:rFonts w:eastAsia="等线" w:cs="Times New Roman"/>
                <w:color w:val="000000"/>
                <w:sz w:val="22"/>
                <w:szCs w:val="22"/>
              </w:rPr>
              <w:t xml:space="preserve">92397.4 </w:t>
            </w:r>
          </w:p>
        </w:tc>
        <w:tc>
          <w:tcPr>
            <w:tcW w:w="1134" w:type="dxa"/>
            <w:shd w:val="clear" w:color="auto" w:fill="auto"/>
            <w:vAlign w:val="center"/>
            <w:hideMark/>
          </w:tcPr>
          <w:p w14:paraId="243EE08B" w14:textId="77777777" w:rsidR="00256CA2" w:rsidRPr="006A7FA6" w:rsidRDefault="00256CA2" w:rsidP="00256CA2">
            <w:pPr>
              <w:adjustRightInd/>
              <w:snapToGrid/>
              <w:spacing w:line="240" w:lineRule="auto"/>
              <w:ind w:firstLineChars="0" w:firstLine="0"/>
              <w:jc w:val="center"/>
              <w:rPr>
                <w:rFonts w:eastAsia="仿宋_GB2312" w:cs="Times New Roman"/>
              </w:rPr>
            </w:pPr>
            <w:r w:rsidRPr="006A7FA6">
              <w:rPr>
                <w:rFonts w:eastAsia="等线" w:cs="Times New Roman"/>
                <w:color w:val="000000"/>
                <w:sz w:val="22"/>
                <w:szCs w:val="22"/>
              </w:rPr>
              <w:t xml:space="preserve">65560.0 </w:t>
            </w:r>
          </w:p>
        </w:tc>
        <w:tc>
          <w:tcPr>
            <w:tcW w:w="1134" w:type="dxa"/>
            <w:shd w:val="clear" w:color="auto" w:fill="auto"/>
            <w:vAlign w:val="center"/>
            <w:hideMark/>
          </w:tcPr>
          <w:p w14:paraId="1B38FAEE" w14:textId="77777777" w:rsidR="00256CA2" w:rsidRPr="006A7FA6" w:rsidRDefault="00256CA2" w:rsidP="00256CA2">
            <w:pPr>
              <w:adjustRightInd/>
              <w:snapToGrid/>
              <w:spacing w:line="240" w:lineRule="auto"/>
              <w:ind w:firstLineChars="0" w:firstLine="0"/>
              <w:jc w:val="center"/>
              <w:rPr>
                <w:rFonts w:eastAsia="仿宋_GB2312" w:cs="Times New Roman"/>
              </w:rPr>
            </w:pPr>
            <w:r w:rsidRPr="006A7FA6">
              <w:rPr>
                <w:rFonts w:eastAsia="等线" w:cs="Times New Roman"/>
                <w:color w:val="000000"/>
                <w:sz w:val="22"/>
                <w:szCs w:val="22"/>
              </w:rPr>
              <w:t xml:space="preserve">-26837.4 </w:t>
            </w:r>
          </w:p>
        </w:tc>
        <w:tc>
          <w:tcPr>
            <w:tcW w:w="850" w:type="dxa"/>
            <w:shd w:val="clear" w:color="auto" w:fill="auto"/>
            <w:noWrap/>
            <w:vAlign w:val="center"/>
            <w:hideMark/>
          </w:tcPr>
          <w:p w14:paraId="73FF4C68" w14:textId="77777777" w:rsidR="00256CA2" w:rsidRPr="006A7FA6" w:rsidRDefault="00256CA2" w:rsidP="00256CA2">
            <w:pPr>
              <w:adjustRightInd/>
              <w:snapToGrid/>
              <w:spacing w:line="240" w:lineRule="auto"/>
              <w:ind w:firstLineChars="0" w:firstLine="0"/>
              <w:jc w:val="center"/>
              <w:rPr>
                <w:rFonts w:eastAsia="仿宋_GB2312" w:cs="Times New Roman"/>
              </w:rPr>
            </w:pPr>
            <w:r w:rsidRPr="006A7FA6">
              <w:rPr>
                <w:rFonts w:eastAsia="仿宋_GB2312" w:cs="Times New Roman"/>
              </w:rPr>
              <w:t>约束性</w:t>
            </w:r>
          </w:p>
        </w:tc>
      </w:tr>
      <w:tr w:rsidR="00256CA2" w:rsidRPr="006A7FA6" w14:paraId="19BAB496" w14:textId="77777777" w:rsidTr="00F65DE4">
        <w:trPr>
          <w:trHeight w:val="851"/>
        </w:trPr>
        <w:tc>
          <w:tcPr>
            <w:tcW w:w="2943" w:type="dxa"/>
            <w:shd w:val="clear" w:color="auto" w:fill="auto"/>
            <w:noWrap/>
            <w:vAlign w:val="center"/>
            <w:hideMark/>
          </w:tcPr>
          <w:p w14:paraId="742A8EE9" w14:textId="77777777" w:rsidR="00256CA2" w:rsidRPr="006A7FA6" w:rsidRDefault="00256CA2" w:rsidP="00256CA2">
            <w:pPr>
              <w:adjustRightInd/>
              <w:snapToGrid/>
              <w:spacing w:line="240" w:lineRule="auto"/>
              <w:ind w:firstLineChars="0" w:firstLine="0"/>
              <w:jc w:val="center"/>
              <w:rPr>
                <w:rFonts w:eastAsia="仿宋_GB2312" w:cs="Times New Roman"/>
              </w:rPr>
            </w:pPr>
            <w:r w:rsidRPr="006A7FA6">
              <w:rPr>
                <w:rFonts w:eastAsia="仿宋_GB2312" w:cs="Times New Roman"/>
              </w:rPr>
              <w:t>基本农田保护面积</w:t>
            </w:r>
          </w:p>
        </w:tc>
        <w:tc>
          <w:tcPr>
            <w:tcW w:w="1134" w:type="dxa"/>
            <w:shd w:val="clear" w:color="auto" w:fill="auto"/>
            <w:vAlign w:val="center"/>
            <w:hideMark/>
          </w:tcPr>
          <w:p w14:paraId="1FB97815" w14:textId="77777777" w:rsidR="00256CA2" w:rsidRPr="006A7FA6" w:rsidRDefault="00256CA2" w:rsidP="00256CA2">
            <w:pPr>
              <w:adjustRightInd/>
              <w:snapToGrid/>
              <w:spacing w:line="240" w:lineRule="auto"/>
              <w:ind w:firstLineChars="0" w:firstLine="0"/>
              <w:jc w:val="center"/>
              <w:rPr>
                <w:rFonts w:eastAsia="仿宋_GB2312" w:cs="Times New Roman"/>
              </w:rPr>
            </w:pPr>
            <w:r w:rsidRPr="006A7FA6">
              <w:rPr>
                <w:rFonts w:eastAsia="等线" w:cs="Times New Roman"/>
                <w:color w:val="000000"/>
                <w:sz w:val="22"/>
                <w:szCs w:val="22"/>
              </w:rPr>
              <w:t xml:space="preserve">78777.2 </w:t>
            </w:r>
          </w:p>
        </w:tc>
        <w:tc>
          <w:tcPr>
            <w:tcW w:w="993" w:type="dxa"/>
            <w:shd w:val="clear" w:color="auto" w:fill="auto"/>
            <w:vAlign w:val="center"/>
            <w:hideMark/>
          </w:tcPr>
          <w:p w14:paraId="294085C9" w14:textId="77777777" w:rsidR="00256CA2" w:rsidRPr="006A7FA6" w:rsidRDefault="00256CA2" w:rsidP="00256CA2">
            <w:pPr>
              <w:adjustRightInd/>
              <w:snapToGrid/>
              <w:spacing w:line="240" w:lineRule="auto"/>
              <w:ind w:firstLineChars="0" w:firstLine="0"/>
              <w:jc w:val="center"/>
              <w:rPr>
                <w:rFonts w:eastAsia="仿宋_GB2312" w:cs="Times New Roman"/>
              </w:rPr>
            </w:pPr>
            <w:r w:rsidRPr="006A7FA6">
              <w:rPr>
                <w:rFonts w:eastAsia="等线" w:cs="Times New Roman"/>
                <w:color w:val="000000"/>
                <w:sz w:val="22"/>
                <w:szCs w:val="22"/>
              </w:rPr>
              <w:t xml:space="preserve">78121.0 </w:t>
            </w:r>
          </w:p>
        </w:tc>
        <w:tc>
          <w:tcPr>
            <w:tcW w:w="1134" w:type="dxa"/>
            <w:shd w:val="clear" w:color="auto" w:fill="auto"/>
            <w:vAlign w:val="center"/>
            <w:hideMark/>
          </w:tcPr>
          <w:p w14:paraId="2B5946CA" w14:textId="77777777" w:rsidR="00256CA2" w:rsidRPr="006A7FA6" w:rsidRDefault="00256CA2" w:rsidP="00256CA2">
            <w:pPr>
              <w:adjustRightInd/>
              <w:snapToGrid/>
              <w:spacing w:line="240" w:lineRule="auto"/>
              <w:ind w:firstLineChars="0" w:firstLine="0"/>
              <w:jc w:val="center"/>
              <w:rPr>
                <w:rFonts w:eastAsia="仿宋_GB2312" w:cs="Times New Roman"/>
              </w:rPr>
            </w:pPr>
            <w:r w:rsidRPr="006A7FA6">
              <w:rPr>
                <w:rFonts w:eastAsia="等线" w:cs="Times New Roman"/>
                <w:color w:val="000000"/>
                <w:sz w:val="22"/>
                <w:szCs w:val="22"/>
              </w:rPr>
              <w:t xml:space="preserve">61133.0 </w:t>
            </w:r>
          </w:p>
        </w:tc>
        <w:tc>
          <w:tcPr>
            <w:tcW w:w="1134" w:type="dxa"/>
            <w:shd w:val="clear" w:color="auto" w:fill="auto"/>
            <w:vAlign w:val="center"/>
            <w:hideMark/>
          </w:tcPr>
          <w:p w14:paraId="1AFD73E6" w14:textId="77777777" w:rsidR="00256CA2" w:rsidRPr="006A7FA6" w:rsidRDefault="00256CA2" w:rsidP="00256CA2">
            <w:pPr>
              <w:adjustRightInd/>
              <w:snapToGrid/>
              <w:spacing w:line="240" w:lineRule="auto"/>
              <w:ind w:firstLineChars="0" w:firstLine="0"/>
              <w:jc w:val="center"/>
              <w:rPr>
                <w:rFonts w:eastAsia="仿宋_GB2312" w:cs="Times New Roman"/>
              </w:rPr>
            </w:pPr>
            <w:r w:rsidRPr="006A7FA6">
              <w:rPr>
                <w:rFonts w:eastAsia="等线" w:cs="Times New Roman"/>
                <w:color w:val="000000"/>
                <w:sz w:val="22"/>
                <w:szCs w:val="22"/>
              </w:rPr>
              <w:t xml:space="preserve">-16988.0 </w:t>
            </w:r>
          </w:p>
        </w:tc>
        <w:tc>
          <w:tcPr>
            <w:tcW w:w="850" w:type="dxa"/>
            <w:shd w:val="clear" w:color="auto" w:fill="auto"/>
            <w:noWrap/>
            <w:vAlign w:val="center"/>
            <w:hideMark/>
          </w:tcPr>
          <w:p w14:paraId="08540118" w14:textId="77777777" w:rsidR="00256CA2" w:rsidRPr="006A7FA6" w:rsidRDefault="00256CA2" w:rsidP="00256CA2">
            <w:pPr>
              <w:adjustRightInd/>
              <w:snapToGrid/>
              <w:spacing w:line="240" w:lineRule="auto"/>
              <w:ind w:firstLineChars="0" w:firstLine="0"/>
              <w:jc w:val="center"/>
              <w:rPr>
                <w:rFonts w:eastAsia="仿宋_GB2312" w:cs="Times New Roman"/>
              </w:rPr>
            </w:pPr>
            <w:r w:rsidRPr="006A7FA6">
              <w:rPr>
                <w:rFonts w:eastAsia="仿宋_GB2312" w:cs="Times New Roman"/>
              </w:rPr>
              <w:t>约束性</w:t>
            </w:r>
          </w:p>
        </w:tc>
      </w:tr>
      <w:tr w:rsidR="00256CA2" w:rsidRPr="006A7FA6" w14:paraId="2B0B92DC" w14:textId="77777777" w:rsidTr="00F65DE4">
        <w:trPr>
          <w:trHeight w:val="851"/>
        </w:trPr>
        <w:tc>
          <w:tcPr>
            <w:tcW w:w="2943" w:type="dxa"/>
            <w:shd w:val="clear" w:color="auto" w:fill="auto"/>
            <w:noWrap/>
            <w:vAlign w:val="center"/>
            <w:hideMark/>
          </w:tcPr>
          <w:p w14:paraId="2AAEA12E" w14:textId="77777777" w:rsidR="00256CA2" w:rsidRPr="006A7FA6" w:rsidRDefault="00256CA2" w:rsidP="00256CA2">
            <w:pPr>
              <w:adjustRightInd/>
              <w:snapToGrid/>
              <w:spacing w:line="240" w:lineRule="auto"/>
              <w:ind w:firstLineChars="0" w:firstLine="0"/>
              <w:jc w:val="center"/>
              <w:rPr>
                <w:rFonts w:eastAsia="仿宋_GB2312" w:cs="Times New Roman"/>
              </w:rPr>
            </w:pPr>
            <w:r w:rsidRPr="006A7FA6">
              <w:rPr>
                <w:rFonts w:eastAsia="仿宋_GB2312" w:cs="Times New Roman"/>
              </w:rPr>
              <w:t>建设用地总规模</w:t>
            </w:r>
          </w:p>
        </w:tc>
        <w:tc>
          <w:tcPr>
            <w:tcW w:w="1134" w:type="dxa"/>
            <w:shd w:val="clear" w:color="auto" w:fill="auto"/>
            <w:vAlign w:val="center"/>
            <w:hideMark/>
          </w:tcPr>
          <w:p w14:paraId="086A2E84" w14:textId="77777777" w:rsidR="00256CA2" w:rsidRPr="006A7FA6" w:rsidRDefault="00256CA2" w:rsidP="00256CA2">
            <w:pPr>
              <w:adjustRightInd/>
              <w:snapToGrid/>
              <w:spacing w:line="240" w:lineRule="auto"/>
              <w:ind w:firstLineChars="0" w:firstLine="0"/>
              <w:jc w:val="center"/>
              <w:rPr>
                <w:rFonts w:eastAsia="仿宋_GB2312" w:cs="Times New Roman"/>
              </w:rPr>
            </w:pPr>
            <w:r w:rsidRPr="006A7FA6">
              <w:rPr>
                <w:rFonts w:eastAsia="等线" w:cs="Times New Roman"/>
                <w:color w:val="000000"/>
                <w:sz w:val="22"/>
                <w:szCs w:val="22"/>
              </w:rPr>
              <w:t xml:space="preserve">37148.2 </w:t>
            </w:r>
          </w:p>
        </w:tc>
        <w:tc>
          <w:tcPr>
            <w:tcW w:w="993" w:type="dxa"/>
            <w:shd w:val="clear" w:color="auto" w:fill="auto"/>
            <w:vAlign w:val="center"/>
            <w:hideMark/>
          </w:tcPr>
          <w:p w14:paraId="6C873865" w14:textId="77777777" w:rsidR="00256CA2" w:rsidRPr="006A7FA6" w:rsidRDefault="00256CA2" w:rsidP="00256CA2">
            <w:pPr>
              <w:adjustRightInd/>
              <w:snapToGrid/>
              <w:spacing w:line="240" w:lineRule="auto"/>
              <w:ind w:firstLineChars="0" w:firstLine="0"/>
              <w:jc w:val="center"/>
              <w:rPr>
                <w:rFonts w:eastAsia="仿宋_GB2312" w:cs="Times New Roman"/>
              </w:rPr>
            </w:pPr>
            <w:r w:rsidRPr="006A7FA6">
              <w:rPr>
                <w:rFonts w:eastAsia="等线" w:cs="Times New Roman"/>
                <w:color w:val="000000"/>
                <w:sz w:val="22"/>
                <w:szCs w:val="22"/>
              </w:rPr>
              <w:t xml:space="preserve">40969.5 </w:t>
            </w:r>
          </w:p>
        </w:tc>
        <w:tc>
          <w:tcPr>
            <w:tcW w:w="1134" w:type="dxa"/>
            <w:shd w:val="clear" w:color="auto" w:fill="auto"/>
            <w:vAlign w:val="center"/>
            <w:hideMark/>
          </w:tcPr>
          <w:p w14:paraId="1A8B6E9C" w14:textId="77777777" w:rsidR="00256CA2" w:rsidRPr="006A7FA6" w:rsidRDefault="00256CA2" w:rsidP="00256CA2">
            <w:pPr>
              <w:adjustRightInd/>
              <w:snapToGrid/>
              <w:spacing w:line="240" w:lineRule="auto"/>
              <w:ind w:firstLineChars="0" w:firstLine="0"/>
              <w:jc w:val="center"/>
              <w:rPr>
                <w:rFonts w:eastAsia="仿宋_GB2312" w:cs="Times New Roman"/>
              </w:rPr>
            </w:pPr>
            <w:r w:rsidRPr="006A7FA6">
              <w:rPr>
                <w:rFonts w:eastAsia="等线" w:cs="Times New Roman"/>
                <w:color w:val="000000"/>
                <w:sz w:val="22"/>
                <w:szCs w:val="22"/>
              </w:rPr>
              <w:t>4236</w:t>
            </w:r>
            <w:r w:rsidR="00FE680B" w:rsidRPr="006A7FA6">
              <w:rPr>
                <w:rFonts w:eastAsia="等线" w:cs="Times New Roman"/>
                <w:color w:val="000000"/>
                <w:sz w:val="22"/>
                <w:szCs w:val="22"/>
              </w:rPr>
              <w:t>5.1</w:t>
            </w:r>
          </w:p>
        </w:tc>
        <w:tc>
          <w:tcPr>
            <w:tcW w:w="1134" w:type="dxa"/>
            <w:shd w:val="clear" w:color="auto" w:fill="auto"/>
            <w:vAlign w:val="center"/>
            <w:hideMark/>
          </w:tcPr>
          <w:p w14:paraId="721F0A25" w14:textId="77777777" w:rsidR="00256CA2" w:rsidRPr="006A7FA6" w:rsidRDefault="00256CA2" w:rsidP="00256CA2">
            <w:pPr>
              <w:adjustRightInd/>
              <w:snapToGrid/>
              <w:spacing w:line="240" w:lineRule="auto"/>
              <w:ind w:firstLineChars="0" w:firstLine="0"/>
              <w:jc w:val="center"/>
              <w:rPr>
                <w:rFonts w:eastAsia="仿宋_GB2312" w:cs="Times New Roman"/>
              </w:rPr>
            </w:pPr>
            <w:r w:rsidRPr="006A7FA6">
              <w:rPr>
                <w:rFonts w:eastAsia="等线" w:cs="Times New Roman"/>
                <w:color w:val="000000"/>
                <w:sz w:val="22"/>
                <w:szCs w:val="22"/>
              </w:rPr>
              <w:t>139</w:t>
            </w:r>
            <w:r w:rsidR="00FE680B" w:rsidRPr="006A7FA6">
              <w:rPr>
                <w:rFonts w:eastAsia="等线" w:cs="Times New Roman"/>
                <w:color w:val="000000"/>
                <w:sz w:val="22"/>
                <w:szCs w:val="22"/>
              </w:rPr>
              <w:t>5.6</w:t>
            </w:r>
          </w:p>
        </w:tc>
        <w:tc>
          <w:tcPr>
            <w:tcW w:w="850" w:type="dxa"/>
            <w:shd w:val="clear" w:color="auto" w:fill="auto"/>
            <w:noWrap/>
            <w:vAlign w:val="center"/>
            <w:hideMark/>
          </w:tcPr>
          <w:p w14:paraId="2BD5257A" w14:textId="77777777" w:rsidR="00256CA2" w:rsidRPr="006A7FA6" w:rsidRDefault="00256CA2" w:rsidP="00256CA2">
            <w:pPr>
              <w:adjustRightInd/>
              <w:snapToGrid/>
              <w:spacing w:line="240" w:lineRule="auto"/>
              <w:ind w:firstLineChars="0" w:firstLine="0"/>
              <w:jc w:val="center"/>
              <w:rPr>
                <w:rFonts w:eastAsia="仿宋_GB2312" w:cs="Times New Roman"/>
              </w:rPr>
            </w:pPr>
            <w:r w:rsidRPr="006A7FA6">
              <w:rPr>
                <w:rFonts w:eastAsia="仿宋_GB2312" w:cs="Times New Roman"/>
              </w:rPr>
              <w:t>预期性</w:t>
            </w:r>
          </w:p>
        </w:tc>
      </w:tr>
      <w:tr w:rsidR="00256CA2" w:rsidRPr="006A7FA6" w14:paraId="742F0A98" w14:textId="77777777" w:rsidTr="00F65DE4">
        <w:trPr>
          <w:trHeight w:val="851"/>
        </w:trPr>
        <w:tc>
          <w:tcPr>
            <w:tcW w:w="2943" w:type="dxa"/>
            <w:shd w:val="clear" w:color="auto" w:fill="auto"/>
            <w:noWrap/>
            <w:vAlign w:val="center"/>
            <w:hideMark/>
          </w:tcPr>
          <w:p w14:paraId="760DDE15" w14:textId="77777777" w:rsidR="00256CA2" w:rsidRPr="006A7FA6" w:rsidRDefault="00256CA2" w:rsidP="00256CA2">
            <w:pPr>
              <w:adjustRightInd/>
              <w:snapToGrid/>
              <w:spacing w:line="240" w:lineRule="auto"/>
              <w:ind w:firstLineChars="0" w:firstLine="0"/>
              <w:jc w:val="center"/>
              <w:rPr>
                <w:rFonts w:eastAsia="仿宋_GB2312" w:cs="Times New Roman"/>
              </w:rPr>
            </w:pPr>
            <w:r w:rsidRPr="006A7FA6">
              <w:rPr>
                <w:rFonts w:eastAsia="仿宋_GB2312" w:cs="Times New Roman"/>
              </w:rPr>
              <w:t>城乡建设用地规模</w:t>
            </w:r>
          </w:p>
        </w:tc>
        <w:tc>
          <w:tcPr>
            <w:tcW w:w="1134" w:type="dxa"/>
            <w:shd w:val="clear" w:color="auto" w:fill="auto"/>
            <w:vAlign w:val="center"/>
            <w:hideMark/>
          </w:tcPr>
          <w:p w14:paraId="0D0DB582" w14:textId="77777777" w:rsidR="00256CA2" w:rsidRPr="006A7FA6" w:rsidRDefault="00256CA2" w:rsidP="00256CA2">
            <w:pPr>
              <w:adjustRightInd/>
              <w:snapToGrid/>
              <w:spacing w:line="240" w:lineRule="auto"/>
              <w:ind w:firstLineChars="0" w:firstLine="0"/>
              <w:jc w:val="center"/>
              <w:rPr>
                <w:rFonts w:eastAsia="仿宋_GB2312" w:cs="Times New Roman"/>
              </w:rPr>
            </w:pPr>
            <w:r w:rsidRPr="006A7FA6">
              <w:rPr>
                <w:rFonts w:eastAsia="等线" w:cs="Times New Roman"/>
                <w:color w:val="000000"/>
                <w:sz w:val="22"/>
                <w:szCs w:val="22"/>
              </w:rPr>
              <w:t xml:space="preserve">30629.9 </w:t>
            </w:r>
          </w:p>
        </w:tc>
        <w:tc>
          <w:tcPr>
            <w:tcW w:w="993" w:type="dxa"/>
            <w:shd w:val="clear" w:color="auto" w:fill="auto"/>
            <w:vAlign w:val="center"/>
            <w:hideMark/>
          </w:tcPr>
          <w:p w14:paraId="61F8E2AA" w14:textId="77777777" w:rsidR="00256CA2" w:rsidRPr="006A7FA6" w:rsidRDefault="00256CA2" w:rsidP="00256CA2">
            <w:pPr>
              <w:adjustRightInd/>
              <w:snapToGrid/>
              <w:spacing w:line="240" w:lineRule="auto"/>
              <w:ind w:firstLineChars="0" w:firstLine="0"/>
              <w:jc w:val="center"/>
              <w:rPr>
                <w:rFonts w:eastAsia="仿宋_GB2312" w:cs="Times New Roman"/>
              </w:rPr>
            </w:pPr>
            <w:r w:rsidRPr="006A7FA6">
              <w:rPr>
                <w:rFonts w:eastAsia="等线" w:cs="Times New Roman"/>
                <w:color w:val="000000"/>
                <w:sz w:val="22"/>
                <w:szCs w:val="22"/>
              </w:rPr>
              <w:t xml:space="preserve">31736.0 </w:t>
            </w:r>
          </w:p>
        </w:tc>
        <w:tc>
          <w:tcPr>
            <w:tcW w:w="1134" w:type="dxa"/>
            <w:shd w:val="clear" w:color="auto" w:fill="auto"/>
            <w:vAlign w:val="center"/>
            <w:hideMark/>
          </w:tcPr>
          <w:p w14:paraId="241C7491" w14:textId="77777777" w:rsidR="00256CA2" w:rsidRPr="006A7FA6" w:rsidRDefault="00256CA2" w:rsidP="00256CA2">
            <w:pPr>
              <w:adjustRightInd/>
              <w:snapToGrid/>
              <w:spacing w:line="240" w:lineRule="auto"/>
              <w:ind w:firstLineChars="0" w:firstLine="0"/>
              <w:jc w:val="center"/>
              <w:rPr>
                <w:rFonts w:eastAsia="仿宋_GB2312" w:cs="Times New Roman"/>
              </w:rPr>
            </w:pPr>
            <w:r w:rsidRPr="006A7FA6">
              <w:rPr>
                <w:rFonts w:eastAsia="等线" w:cs="Times New Roman"/>
                <w:color w:val="000000"/>
                <w:sz w:val="22"/>
                <w:szCs w:val="22"/>
              </w:rPr>
              <w:t xml:space="preserve">32555.0 </w:t>
            </w:r>
          </w:p>
        </w:tc>
        <w:tc>
          <w:tcPr>
            <w:tcW w:w="1134" w:type="dxa"/>
            <w:shd w:val="clear" w:color="auto" w:fill="auto"/>
            <w:vAlign w:val="center"/>
            <w:hideMark/>
          </w:tcPr>
          <w:p w14:paraId="72B0AC39" w14:textId="77777777" w:rsidR="00256CA2" w:rsidRPr="006A7FA6" w:rsidRDefault="00256CA2" w:rsidP="00256CA2">
            <w:pPr>
              <w:adjustRightInd/>
              <w:snapToGrid/>
              <w:spacing w:line="240" w:lineRule="auto"/>
              <w:ind w:firstLineChars="0" w:firstLine="0"/>
              <w:jc w:val="center"/>
              <w:rPr>
                <w:rFonts w:eastAsia="仿宋_GB2312" w:cs="Times New Roman"/>
              </w:rPr>
            </w:pPr>
            <w:r w:rsidRPr="006A7FA6">
              <w:rPr>
                <w:rFonts w:eastAsia="等线" w:cs="Times New Roman"/>
                <w:color w:val="000000"/>
                <w:sz w:val="22"/>
                <w:szCs w:val="22"/>
              </w:rPr>
              <w:t xml:space="preserve">819.0 </w:t>
            </w:r>
          </w:p>
        </w:tc>
        <w:tc>
          <w:tcPr>
            <w:tcW w:w="850" w:type="dxa"/>
            <w:shd w:val="clear" w:color="auto" w:fill="auto"/>
            <w:noWrap/>
            <w:vAlign w:val="center"/>
            <w:hideMark/>
          </w:tcPr>
          <w:p w14:paraId="7ECC06D5" w14:textId="77777777" w:rsidR="00256CA2" w:rsidRPr="006A7FA6" w:rsidRDefault="00256CA2" w:rsidP="00256CA2">
            <w:pPr>
              <w:adjustRightInd/>
              <w:snapToGrid/>
              <w:spacing w:line="240" w:lineRule="auto"/>
              <w:ind w:firstLineChars="0" w:firstLine="0"/>
              <w:jc w:val="center"/>
              <w:rPr>
                <w:rFonts w:eastAsia="仿宋_GB2312" w:cs="Times New Roman"/>
              </w:rPr>
            </w:pPr>
            <w:r w:rsidRPr="006A7FA6">
              <w:rPr>
                <w:rFonts w:eastAsia="仿宋_GB2312" w:cs="Times New Roman"/>
              </w:rPr>
              <w:t>约束性</w:t>
            </w:r>
          </w:p>
        </w:tc>
      </w:tr>
      <w:tr w:rsidR="00256CA2" w:rsidRPr="006A7FA6" w14:paraId="316E2C12" w14:textId="77777777" w:rsidTr="00F65DE4">
        <w:trPr>
          <w:trHeight w:val="851"/>
        </w:trPr>
        <w:tc>
          <w:tcPr>
            <w:tcW w:w="2943" w:type="dxa"/>
            <w:shd w:val="clear" w:color="auto" w:fill="auto"/>
            <w:noWrap/>
            <w:vAlign w:val="center"/>
            <w:hideMark/>
          </w:tcPr>
          <w:p w14:paraId="4BB654BE" w14:textId="77777777" w:rsidR="00256CA2" w:rsidRPr="006A7FA6" w:rsidRDefault="00256CA2" w:rsidP="00256CA2">
            <w:pPr>
              <w:adjustRightInd/>
              <w:snapToGrid/>
              <w:spacing w:line="240" w:lineRule="auto"/>
              <w:ind w:firstLineChars="0" w:firstLine="0"/>
              <w:jc w:val="center"/>
              <w:rPr>
                <w:rFonts w:eastAsia="仿宋_GB2312" w:cs="Times New Roman"/>
              </w:rPr>
            </w:pPr>
            <w:r w:rsidRPr="006A7FA6">
              <w:rPr>
                <w:rFonts w:eastAsia="仿宋_GB2312" w:cs="Times New Roman"/>
              </w:rPr>
              <w:t>交通水利及其他用地规模</w:t>
            </w:r>
          </w:p>
        </w:tc>
        <w:tc>
          <w:tcPr>
            <w:tcW w:w="1134" w:type="dxa"/>
            <w:shd w:val="clear" w:color="auto" w:fill="auto"/>
            <w:vAlign w:val="center"/>
            <w:hideMark/>
          </w:tcPr>
          <w:p w14:paraId="2CDDC9AD" w14:textId="77777777" w:rsidR="00256CA2" w:rsidRPr="006A7FA6" w:rsidRDefault="00256CA2" w:rsidP="00256CA2">
            <w:pPr>
              <w:adjustRightInd/>
              <w:snapToGrid/>
              <w:spacing w:line="240" w:lineRule="auto"/>
              <w:ind w:firstLineChars="0" w:firstLine="0"/>
              <w:jc w:val="center"/>
              <w:rPr>
                <w:rFonts w:eastAsia="仿宋_GB2312" w:cs="Times New Roman"/>
              </w:rPr>
            </w:pPr>
            <w:r w:rsidRPr="006A7FA6">
              <w:rPr>
                <w:rFonts w:eastAsia="等线" w:cs="Times New Roman"/>
                <w:color w:val="000000"/>
                <w:sz w:val="22"/>
                <w:szCs w:val="22"/>
              </w:rPr>
              <w:t xml:space="preserve">6518.3 </w:t>
            </w:r>
          </w:p>
        </w:tc>
        <w:tc>
          <w:tcPr>
            <w:tcW w:w="993" w:type="dxa"/>
            <w:shd w:val="clear" w:color="auto" w:fill="auto"/>
            <w:vAlign w:val="center"/>
            <w:hideMark/>
          </w:tcPr>
          <w:p w14:paraId="538EC4B8" w14:textId="77777777" w:rsidR="00256CA2" w:rsidRPr="006A7FA6" w:rsidRDefault="00256CA2" w:rsidP="00256CA2">
            <w:pPr>
              <w:adjustRightInd/>
              <w:snapToGrid/>
              <w:spacing w:line="240" w:lineRule="auto"/>
              <w:ind w:firstLineChars="0" w:firstLine="0"/>
              <w:jc w:val="center"/>
              <w:rPr>
                <w:rFonts w:eastAsia="仿宋_GB2312" w:cs="Times New Roman"/>
              </w:rPr>
            </w:pPr>
            <w:r w:rsidRPr="006A7FA6">
              <w:rPr>
                <w:rFonts w:eastAsia="等线" w:cs="Times New Roman"/>
                <w:color w:val="000000"/>
                <w:sz w:val="22"/>
                <w:szCs w:val="22"/>
              </w:rPr>
              <w:t xml:space="preserve">9233.5 </w:t>
            </w:r>
          </w:p>
        </w:tc>
        <w:tc>
          <w:tcPr>
            <w:tcW w:w="1134" w:type="dxa"/>
            <w:shd w:val="clear" w:color="auto" w:fill="auto"/>
            <w:vAlign w:val="center"/>
            <w:hideMark/>
          </w:tcPr>
          <w:p w14:paraId="271D9CA3" w14:textId="77777777" w:rsidR="00256CA2" w:rsidRPr="006A7FA6" w:rsidRDefault="00256CA2" w:rsidP="00256CA2">
            <w:pPr>
              <w:adjustRightInd/>
              <w:snapToGrid/>
              <w:spacing w:line="240" w:lineRule="auto"/>
              <w:ind w:firstLineChars="0" w:firstLine="0"/>
              <w:jc w:val="center"/>
              <w:rPr>
                <w:rFonts w:eastAsia="仿宋_GB2312" w:cs="Times New Roman"/>
              </w:rPr>
            </w:pPr>
            <w:r w:rsidRPr="006A7FA6">
              <w:rPr>
                <w:rFonts w:eastAsia="等线" w:cs="Times New Roman"/>
                <w:color w:val="000000"/>
                <w:sz w:val="22"/>
                <w:szCs w:val="22"/>
              </w:rPr>
              <w:t xml:space="preserve">9812.7 </w:t>
            </w:r>
          </w:p>
        </w:tc>
        <w:tc>
          <w:tcPr>
            <w:tcW w:w="1134" w:type="dxa"/>
            <w:shd w:val="clear" w:color="auto" w:fill="auto"/>
            <w:vAlign w:val="center"/>
            <w:hideMark/>
          </w:tcPr>
          <w:p w14:paraId="360EF23B" w14:textId="77777777" w:rsidR="00256CA2" w:rsidRPr="006A7FA6" w:rsidRDefault="00256CA2" w:rsidP="00256CA2">
            <w:pPr>
              <w:adjustRightInd/>
              <w:snapToGrid/>
              <w:spacing w:line="240" w:lineRule="auto"/>
              <w:ind w:firstLineChars="0" w:firstLine="0"/>
              <w:jc w:val="center"/>
              <w:rPr>
                <w:rFonts w:eastAsia="仿宋_GB2312" w:cs="Times New Roman"/>
              </w:rPr>
            </w:pPr>
            <w:r w:rsidRPr="006A7FA6">
              <w:rPr>
                <w:rFonts w:eastAsia="等线" w:cs="Times New Roman"/>
                <w:color w:val="000000"/>
                <w:sz w:val="22"/>
                <w:szCs w:val="22"/>
              </w:rPr>
              <w:t>57</w:t>
            </w:r>
            <w:r w:rsidR="00FE680B" w:rsidRPr="006A7FA6">
              <w:rPr>
                <w:rFonts w:eastAsia="等线" w:cs="Times New Roman"/>
                <w:color w:val="000000"/>
                <w:sz w:val="22"/>
                <w:szCs w:val="22"/>
              </w:rPr>
              <w:t>6.6</w:t>
            </w:r>
          </w:p>
        </w:tc>
        <w:tc>
          <w:tcPr>
            <w:tcW w:w="850" w:type="dxa"/>
            <w:shd w:val="clear" w:color="auto" w:fill="auto"/>
            <w:noWrap/>
            <w:vAlign w:val="center"/>
            <w:hideMark/>
          </w:tcPr>
          <w:p w14:paraId="766F932D" w14:textId="77777777" w:rsidR="00256CA2" w:rsidRPr="006A7FA6" w:rsidRDefault="00256CA2" w:rsidP="00256CA2">
            <w:pPr>
              <w:adjustRightInd/>
              <w:snapToGrid/>
              <w:spacing w:line="240" w:lineRule="auto"/>
              <w:ind w:firstLineChars="0" w:firstLine="0"/>
              <w:jc w:val="center"/>
              <w:rPr>
                <w:rFonts w:eastAsia="仿宋_GB2312" w:cs="Times New Roman"/>
              </w:rPr>
            </w:pPr>
            <w:r w:rsidRPr="006A7FA6">
              <w:rPr>
                <w:rFonts w:eastAsia="仿宋_GB2312" w:cs="Times New Roman"/>
              </w:rPr>
              <w:t>预期性</w:t>
            </w:r>
          </w:p>
        </w:tc>
      </w:tr>
    </w:tbl>
    <w:p w14:paraId="6A9D78CA" w14:textId="77777777" w:rsidR="00376637" w:rsidRPr="006A7FA6" w:rsidRDefault="00607565" w:rsidP="00607565">
      <w:pPr>
        <w:widowControl w:val="0"/>
        <w:ind w:firstLineChars="0" w:firstLine="0"/>
        <w:rPr>
          <w:rFonts w:eastAsia="仿宋_GB2312" w:cs="Times New Roman"/>
          <w:sz w:val="21"/>
          <w:szCs w:val="21"/>
        </w:rPr>
      </w:pPr>
      <w:r w:rsidRPr="006A7FA6">
        <w:rPr>
          <w:rFonts w:eastAsia="仿宋_GB2312" w:cs="Times New Roman"/>
          <w:sz w:val="21"/>
          <w:szCs w:val="21"/>
        </w:rPr>
        <w:t>注：市级</w:t>
      </w:r>
      <w:r w:rsidR="001D1E53" w:rsidRPr="006A7FA6">
        <w:rPr>
          <w:rFonts w:eastAsia="仿宋_GB2312" w:cs="Times New Roman"/>
          <w:sz w:val="21"/>
          <w:szCs w:val="21"/>
        </w:rPr>
        <w:t>规划</w:t>
      </w:r>
      <w:r w:rsidRPr="006A7FA6">
        <w:rPr>
          <w:rFonts w:eastAsia="仿宋_GB2312" w:cs="Times New Roman"/>
          <w:sz w:val="21"/>
          <w:szCs w:val="21"/>
        </w:rPr>
        <w:t>下达武清区的城乡建设用地控制指标为</w:t>
      </w:r>
      <w:r w:rsidRPr="006A7FA6">
        <w:rPr>
          <w:rFonts w:eastAsia="仿宋_GB2312" w:cs="Times New Roman"/>
          <w:sz w:val="21"/>
          <w:szCs w:val="21"/>
        </w:rPr>
        <w:t>32555</w:t>
      </w:r>
      <w:r w:rsidRPr="006A7FA6">
        <w:rPr>
          <w:rFonts w:eastAsia="仿宋_GB2312" w:cs="Times New Roman"/>
          <w:sz w:val="21"/>
          <w:szCs w:val="21"/>
        </w:rPr>
        <w:t>公顷，图上实际落实城乡建设用地规模</w:t>
      </w:r>
      <w:r w:rsidR="00FE680B" w:rsidRPr="006A7FA6">
        <w:rPr>
          <w:rFonts w:eastAsia="仿宋_GB2312" w:cs="Times New Roman"/>
          <w:sz w:val="21"/>
          <w:szCs w:val="21"/>
        </w:rPr>
        <w:t>32112.5</w:t>
      </w:r>
      <w:r w:rsidRPr="006A7FA6">
        <w:rPr>
          <w:rFonts w:eastAsia="仿宋_GB2312" w:cs="Times New Roman"/>
          <w:sz w:val="21"/>
          <w:szCs w:val="21"/>
        </w:rPr>
        <w:t>公顷，预留城乡建设用地指标</w:t>
      </w:r>
      <w:r w:rsidR="00FE680B" w:rsidRPr="006A7FA6">
        <w:rPr>
          <w:rFonts w:eastAsia="仿宋_GB2312" w:cs="Times New Roman"/>
          <w:sz w:val="21"/>
          <w:szCs w:val="21"/>
        </w:rPr>
        <w:t>442.5</w:t>
      </w:r>
      <w:r w:rsidRPr="006A7FA6">
        <w:rPr>
          <w:rFonts w:eastAsia="仿宋_GB2312" w:cs="Times New Roman"/>
          <w:sz w:val="21"/>
          <w:szCs w:val="21"/>
        </w:rPr>
        <w:t>公顷。</w:t>
      </w:r>
    </w:p>
    <w:p w14:paraId="362FDDD0" w14:textId="77777777" w:rsidR="00376637" w:rsidRPr="006A7FA6" w:rsidRDefault="00376637">
      <w:pPr>
        <w:widowControl w:val="0"/>
        <w:spacing w:line="240" w:lineRule="auto"/>
        <w:ind w:firstLineChars="0" w:firstLine="0"/>
        <w:jc w:val="right"/>
        <w:rPr>
          <w:rFonts w:cs="Times New Roman"/>
          <w:sz w:val="21"/>
          <w:szCs w:val="21"/>
        </w:rPr>
      </w:pPr>
    </w:p>
    <w:p w14:paraId="655D34C6" w14:textId="77777777" w:rsidR="00376637" w:rsidRPr="006A7FA6" w:rsidRDefault="00376637">
      <w:pPr>
        <w:widowControl w:val="0"/>
        <w:ind w:firstLine="361"/>
        <w:jc w:val="center"/>
        <w:rPr>
          <w:rFonts w:cs="Times New Roman"/>
          <w:b/>
          <w:sz w:val="18"/>
          <w:szCs w:val="18"/>
        </w:rPr>
      </w:pPr>
    </w:p>
    <w:p w14:paraId="43BE8352" w14:textId="77777777" w:rsidR="00376637" w:rsidRPr="006A7FA6" w:rsidRDefault="00376637">
      <w:pPr>
        <w:widowControl w:val="0"/>
        <w:ind w:leftChars="-82" w:left="163" w:hangingChars="150" w:hanging="360"/>
        <w:rPr>
          <w:rFonts w:cs="Times New Roman"/>
          <w:szCs w:val="21"/>
        </w:rPr>
      </w:pPr>
    </w:p>
    <w:p w14:paraId="7EC0B022" w14:textId="77777777" w:rsidR="00376637" w:rsidRPr="006A7FA6" w:rsidRDefault="00376637">
      <w:pPr>
        <w:widowControl w:val="0"/>
        <w:ind w:firstLine="480"/>
        <w:rPr>
          <w:rFonts w:cs="Times New Roman"/>
          <w:szCs w:val="21"/>
        </w:rPr>
      </w:pPr>
    </w:p>
    <w:p w14:paraId="41321644" w14:textId="77777777" w:rsidR="00376637" w:rsidRPr="006A7FA6" w:rsidRDefault="00376637">
      <w:pPr>
        <w:widowControl w:val="0"/>
        <w:ind w:firstLine="480"/>
        <w:rPr>
          <w:rFonts w:cs="Times New Roman"/>
          <w:szCs w:val="21"/>
        </w:rPr>
        <w:sectPr w:rsidR="00376637" w:rsidRPr="006A7FA6">
          <w:pgSz w:w="11906" w:h="16838" w:code="9"/>
          <w:pgMar w:top="1440" w:right="1797" w:bottom="1440" w:left="1797" w:header="907" w:footer="907" w:gutter="340"/>
          <w:cols w:space="425"/>
          <w:docGrid w:linePitch="312"/>
        </w:sectPr>
      </w:pPr>
    </w:p>
    <w:p w14:paraId="398D09BE" w14:textId="77777777" w:rsidR="00376637" w:rsidRPr="006A7FA6" w:rsidRDefault="0032542A">
      <w:pPr>
        <w:pStyle w:val="a9"/>
        <w:widowControl w:val="0"/>
        <w:spacing w:beforeLines="50" w:afterLines="50" w:line="240" w:lineRule="auto"/>
        <w:ind w:firstLine="560"/>
        <w:outlineLvl w:val="1"/>
        <w:rPr>
          <w:rFonts w:eastAsia="黑体" w:cs="Times New Roman"/>
          <w:b w:val="0"/>
          <w:sz w:val="28"/>
        </w:rPr>
      </w:pPr>
      <w:bookmarkStart w:id="211" w:name="_Toc503518279"/>
      <w:r w:rsidRPr="006A7FA6">
        <w:rPr>
          <w:rFonts w:eastAsia="黑体" w:cs="Times New Roman"/>
          <w:b w:val="0"/>
          <w:sz w:val="28"/>
        </w:rPr>
        <w:lastRenderedPageBreak/>
        <w:t>表</w:t>
      </w:r>
      <w:r w:rsidR="00607565" w:rsidRPr="006A7FA6">
        <w:rPr>
          <w:rFonts w:eastAsia="黑体" w:cs="Times New Roman"/>
          <w:b w:val="0"/>
          <w:sz w:val="28"/>
        </w:rPr>
        <w:t>2</w:t>
      </w:r>
      <w:r w:rsidRPr="006A7FA6">
        <w:rPr>
          <w:rFonts w:eastAsia="黑体" w:cs="Times New Roman"/>
          <w:b w:val="0"/>
          <w:sz w:val="28"/>
        </w:rPr>
        <w:t xml:space="preserve"> </w:t>
      </w:r>
      <w:r w:rsidRPr="006A7FA6">
        <w:rPr>
          <w:rFonts w:eastAsia="黑体" w:cs="Times New Roman"/>
          <w:b w:val="0"/>
          <w:sz w:val="28"/>
        </w:rPr>
        <w:t>武清区各镇街土地用途分区面积表</w:t>
      </w:r>
      <w:bookmarkEnd w:id="211"/>
    </w:p>
    <w:p w14:paraId="72BB8C19" w14:textId="77777777" w:rsidR="00376637" w:rsidRPr="006A7FA6" w:rsidRDefault="0032542A">
      <w:pPr>
        <w:widowControl w:val="0"/>
        <w:spacing w:line="240" w:lineRule="auto"/>
        <w:ind w:firstLineChars="0" w:firstLine="0"/>
        <w:jc w:val="right"/>
        <w:rPr>
          <w:rFonts w:cs="Times New Roman"/>
          <w:sz w:val="21"/>
          <w:szCs w:val="21"/>
        </w:rPr>
      </w:pPr>
      <w:r w:rsidRPr="006A7FA6">
        <w:rPr>
          <w:rFonts w:cs="Times New Roman"/>
          <w:sz w:val="21"/>
          <w:szCs w:val="21"/>
        </w:rPr>
        <w:t>单位：公顷</w:t>
      </w:r>
    </w:p>
    <w:tbl>
      <w:tblPr>
        <w:tblW w:w="0" w:type="auto"/>
        <w:tblLayout w:type="fixed"/>
        <w:tblLook w:val="04A0" w:firstRow="1" w:lastRow="0" w:firstColumn="1" w:lastColumn="0" w:noHBand="0" w:noVBand="1"/>
      </w:tblPr>
      <w:tblGrid>
        <w:gridCol w:w="1384"/>
        <w:gridCol w:w="1065"/>
        <w:gridCol w:w="1066"/>
        <w:gridCol w:w="1066"/>
        <w:gridCol w:w="1066"/>
        <w:gridCol w:w="1066"/>
        <w:gridCol w:w="1066"/>
        <w:gridCol w:w="1065"/>
        <w:gridCol w:w="1066"/>
        <w:gridCol w:w="1066"/>
        <w:gridCol w:w="1066"/>
        <w:gridCol w:w="1066"/>
        <w:gridCol w:w="1066"/>
      </w:tblGrid>
      <w:tr w:rsidR="003063FF" w:rsidRPr="006A7FA6" w14:paraId="64C338D3" w14:textId="77777777" w:rsidTr="003063FF">
        <w:trPr>
          <w:trHeight w:val="567"/>
          <w:tblHeader/>
        </w:trPr>
        <w:tc>
          <w:tcPr>
            <w:tcW w:w="1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A7F43"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行政区</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14:paraId="67F101A2"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基本农田保护区</w:t>
            </w: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14:paraId="23D88AF4"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一般</w:t>
            </w:r>
            <w:proofErr w:type="gramStart"/>
            <w:r w:rsidRPr="006A7FA6">
              <w:rPr>
                <w:rFonts w:eastAsia="仿宋_GB2312" w:cs="Times New Roman"/>
              </w:rPr>
              <w:t>农地区</w:t>
            </w:r>
            <w:proofErr w:type="gramEnd"/>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14:paraId="45578A15"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城镇建设用地区</w:t>
            </w: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14:paraId="4A59207E"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村镇建设用地区</w:t>
            </w: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14:paraId="58406BF2"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独立工矿区</w:t>
            </w: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14:paraId="3A7A0B84"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生态安全控制区</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14:paraId="7718904E"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林业用地区</w:t>
            </w: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14:paraId="0464F9E0"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其他用地区</w:t>
            </w: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14:paraId="30D2AB77"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基本农田整备区</w:t>
            </w: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14:paraId="1D08CAB3"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村镇建设用地</w:t>
            </w:r>
            <w:proofErr w:type="gramStart"/>
            <w:r w:rsidRPr="006A7FA6">
              <w:rPr>
                <w:rFonts w:eastAsia="仿宋_GB2312" w:cs="Times New Roman"/>
              </w:rPr>
              <w:t>扩展区</w:t>
            </w:r>
            <w:proofErr w:type="gramEnd"/>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14:paraId="75550007"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城镇建设用地</w:t>
            </w:r>
            <w:proofErr w:type="gramStart"/>
            <w:r w:rsidRPr="006A7FA6">
              <w:rPr>
                <w:rFonts w:eastAsia="仿宋_GB2312" w:cs="Times New Roman"/>
              </w:rPr>
              <w:t>扩展区</w:t>
            </w:r>
            <w:proofErr w:type="gramEnd"/>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14:paraId="58EF05ED"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总计</w:t>
            </w:r>
          </w:p>
        </w:tc>
      </w:tr>
      <w:tr w:rsidR="003063FF" w:rsidRPr="006A7FA6" w14:paraId="09818463" w14:textId="77777777" w:rsidTr="003063FF">
        <w:trPr>
          <w:trHeight w:val="567"/>
        </w:trPr>
        <w:tc>
          <w:tcPr>
            <w:tcW w:w="1384" w:type="dxa"/>
            <w:tcBorders>
              <w:top w:val="nil"/>
              <w:left w:val="single" w:sz="4" w:space="0" w:color="auto"/>
              <w:bottom w:val="single" w:sz="4" w:space="0" w:color="auto"/>
              <w:right w:val="single" w:sz="4" w:space="0" w:color="auto"/>
            </w:tcBorders>
            <w:shd w:val="clear" w:color="auto" w:fill="auto"/>
            <w:noWrap/>
            <w:vAlign w:val="center"/>
            <w:hideMark/>
          </w:tcPr>
          <w:p w14:paraId="3067EDCA"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白古屯镇</w:t>
            </w:r>
          </w:p>
        </w:tc>
        <w:tc>
          <w:tcPr>
            <w:tcW w:w="1065" w:type="dxa"/>
            <w:tcBorders>
              <w:top w:val="nil"/>
              <w:left w:val="nil"/>
              <w:bottom w:val="single" w:sz="4" w:space="0" w:color="auto"/>
              <w:right w:val="single" w:sz="4" w:space="0" w:color="auto"/>
            </w:tcBorders>
            <w:shd w:val="clear" w:color="auto" w:fill="auto"/>
            <w:noWrap/>
            <w:vAlign w:val="center"/>
            <w:hideMark/>
          </w:tcPr>
          <w:p w14:paraId="1E1A30E2"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3555.7</w:t>
            </w:r>
          </w:p>
        </w:tc>
        <w:tc>
          <w:tcPr>
            <w:tcW w:w="1066" w:type="dxa"/>
            <w:tcBorders>
              <w:top w:val="nil"/>
              <w:left w:val="nil"/>
              <w:bottom w:val="single" w:sz="4" w:space="0" w:color="auto"/>
              <w:right w:val="single" w:sz="4" w:space="0" w:color="auto"/>
            </w:tcBorders>
            <w:shd w:val="clear" w:color="auto" w:fill="auto"/>
            <w:noWrap/>
            <w:vAlign w:val="center"/>
            <w:hideMark/>
          </w:tcPr>
          <w:p w14:paraId="6DD2010D"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320.0</w:t>
            </w:r>
          </w:p>
        </w:tc>
        <w:tc>
          <w:tcPr>
            <w:tcW w:w="1066" w:type="dxa"/>
            <w:tcBorders>
              <w:top w:val="nil"/>
              <w:left w:val="nil"/>
              <w:bottom w:val="single" w:sz="4" w:space="0" w:color="auto"/>
              <w:right w:val="single" w:sz="4" w:space="0" w:color="auto"/>
            </w:tcBorders>
            <w:shd w:val="clear" w:color="auto" w:fill="auto"/>
            <w:noWrap/>
            <w:vAlign w:val="center"/>
            <w:hideMark/>
          </w:tcPr>
          <w:p w14:paraId="2C7F3D58"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30.5</w:t>
            </w:r>
          </w:p>
        </w:tc>
        <w:tc>
          <w:tcPr>
            <w:tcW w:w="1066" w:type="dxa"/>
            <w:tcBorders>
              <w:top w:val="nil"/>
              <w:left w:val="nil"/>
              <w:bottom w:val="single" w:sz="4" w:space="0" w:color="auto"/>
              <w:right w:val="single" w:sz="4" w:space="0" w:color="auto"/>
            </w:tcBorders>
            <w:shd w:val="clear" w:color="auto" w:fill="auto"/>
            <w:noWrap/>
            <w:vAlign w:val="center"/>
            <w:hideMark/>
          </w:tcPr>
          <w:p w14:paraId="286128EB"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562.3</w:t>
            </w:r>
          </w:p>
        </w:tc>
        <w:tc>
          <w:tcPr>
            <w:tcW w:w="1066" w:type="dxa"/>
            <w:tcBorders>
              <w:top w:val="nil"/>
              <w:left w:val="nil"/>
              <w:bottom w:val="single" w:sz="4" w:space="0" w:color="auto"/>
              <w:right w:val="single" w:sz="4" w:space="0" w:color="auto"/>
            </w:tcBorders>
            <w:shd w:val="clear" w:color="auto" w:fill="auto"/>
            <w:noWrap/>
            <w:vAlign w:val="center"/>
            <w:hideMark/>
          </w:tcPr>
          <w:p w14:paraId="326B91F1"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63CAAAD5"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34.4</w:t>
            </w:r>
          </w:p>
        </w:tc>
        <w:tc>
          <w:tcPr>
            <w:tcW w:w="1065" w:type="dxa"/>
            <w:tcBorders>
              <w:top w:val="nil"/>
              <w:left w:val="nil"/>
              <w:bottom w:val="single" w:sz="4" w:space="0" w:color="auto"/>
              <w:right w:val="single" w:sz="4" w:space="0" w:color="auto"/>
            </w:tcBorders>
            <w:shd w:val="clear" w:color="auto" w:fill="auto"/>
            <w:noWrap/>
            <w:vAlign w:val="center"/>
            <w:hideMark/>
          </w:tcPr>
          <w:p w14:paraId="710896E0"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358.4</w:t>
            </w:r>
          </w:p>
        </w:tc>
        <w:tc>
          <w:tcPr>
            <w:tcW w:w="1066" w:type="dxa"/>
            <w:tcBorders>
              <w:top w:val="nil"/>
              <w:left w:val="nil"/>
              <w:bottom w:val="single" w:sz="4" w:space="0" w:color="auto"/>
              <w:right w:val="single" w:sz="4" w:space="0" w:color="auto"/>
            </w:tcBorders>
            <w:shd w:val="clear" w:color="auto" w:fill="auto"/>
            <w:noWrap/>
            <w:vAlign w:val="center"/>
            <w:hideMark/>
          </w:tcPr>
          <w:p w14:paraId="719105FC"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301.4</w:t>
            </w:r>
          </w:p>
        </w:tc>
        <w:tc>
          <w:tcPr>
            <w:tcW w:w="1066" w:type="dxa"/>
            <w:tcBorders>
              <w:top w:val="nil"/>
              <w:left w:val="nil"/>
              <w:bottom w:val="single" w:sz="4" w:space="0" w:color="auto"/>
              <w:right w:val="single" w:sz="4" w:space="0" w:color="auto"/>
            </w:tcBorders>
            <w:shd w:val="clear" w:color="auto" w:fill="auto"/>
            <w:noWrap/>
            <w:vAlign w:val="center"/>
            <w:hideMark/>
          </w:tcPr>
          <w:p w14:paraId="639F8310"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7973FA04"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7.1</w:t>
            </w:r>
          </w:p>
        </w:tc>
        <w:tc>
          <w:tcPr>
            <w:tcW w:w="1066" w:type="dxa"/>
            <w:tcBorders>
              <w:top w:val="nil"/>
              <w:left w:val="nil"/>
              <w:bottom w:val="single" w:sz="4" w:space="0" w:color="auto"/>
              <w:right w:val="single" w:sz="4" w:space="0" w:color="auto"/>
            </w:tcBorders>
            <w:shd w:val="clear" w:color="auto" w:fill="auto"/>
            <w:noWrap/>
            <w:vAlign w:val="center"/>
            <w:hideMark/>
          </w:tcPr>
          <w:p w14:paraId="714B594C"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72AD9D89"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5169.8</w:t>
            </w:r>
          </w:p>
        </w:tc>
      </w:tr>
      <w:tr w:rsidR="003063FF" w:rsidRPr="006A7FA6" w14:paraId="450CFAEB" w14:textId="77777777" w:rsidTr="003063FF">
        <w:trPr>
          <w:trHeight w:val="567"/>
        </w:trPr>
        <w:tc>
          <w:tcPr>
            <w:tcW w:w="1384" w:type="dxa"/>
            <w:tcBorders>
              <w:top w:val="nil"/>
              <w:left w:val="single" w:sz="4" w:space="0" w:color="auto"/>
              <w:bottom w:val="single" w:sz="4" w:space="0" w:color="auto"/>
              <w:right w:val="single" w:sz="4" w:space="0" w:color="auto"/>
            </w:tcBorders>
            <w:shd w:val="clear" w:color="auto" w:fill="auto"/>
            <w:noWrap/>
            <w:vAlign w:val="center"/>
            <w:hideMark/>
          </w:tcPr>
          <w:p w14:paraId="48C087EE"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曹子里镇</w:t>
            </w:r>
          </w:p>
        </w:tc>
        <w:tc>
          <w:tcPr>
            <w:tcW w:w="1065" w:type="dxa"/>
            <w:tcBorders>
              <w:top w:val="nil"/>
              <w:left w:val="nil"/>
              <w:bottom w:val="single" w:sz="4" w:space="0" w:color="auto"/>
              <w:right w:val="single" w:sz="4" w:space="0" w:color="auto"/>
            </w:tcBorders>
            <w:shd w:val="clear" w:color="auto" w:fill="auto"/>
            <w:noWrap/>
            <w:vAlign w:val="center"/>
            <w:hideMark/>
          </w:tcPr>
          <w:p w14:paraId="1D2B979F"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3925.6</w:t>
            </w:r>
          </w:p>
        </w:tc>
        <w:tc>
          <w:tcPr>
            <w:tcW w:w="1066" w:type="dxa"/>
            <w:tcBorders>
              <w:top w:val="nil"/>
              <w:left w:val="nil"/>
              <w:bottom w:val="single" w:sz="4" w:space="0" w:color="auto"/>
              <w:right w:val="single" w:sz="4" w:space="0" w:color="auto"/>
            </w:tcBorders>
            <w:shd w:val="clear" w:color="auto" w:fill="auto"/>
            <w:noWrap/>
            <w:vAlign w:val="center"/>
            <w:hideMark/>
          </w:tcPr>
          <w:p w14:paraId="2C64604A"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438.1</w:t>
            </w:r>
          </w:p>
        </w:tc>
        <w:tc>
          <w:tcPr>
            <w:tcW w:w="1066" w:type="dxa"/>
            <w:tcBorders>
              <w:top w:val="nil"/>
              <w:left w:val="nil"/>
              <w:bottom w:val="single" w:sz="4" w:space="0" w:color="auto"/>
              <w:right w:val="single" w:sz="4" w:space="0" w:color="auto"/>
            </w:tcBorders>
            <w:shd w:val="clear" w:color="auto" w:fill="auto"/>
            <w:noWrap/>
            <w:vAlign w:val="center"/>
            <w:hideMark/>
          </w:tcPr>
          <w:p w14:paraId="21CED332"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190.5</w:t>
            </w:r>
          </w:p>
        </w:tc>
        <w:tc>
          <w:tcPr>
            <w:tcW w:w="1066" w:type="dxa"/>
            <w:tcBorders>
              <w:top w:val="nil"/>
              <w:left w:val="nil"/>
              <w:bottom w:val="single" w:sz="4" w:space="0" w:color="auto"/>
              <w:right w:val="single" w:sz="4" w:space="0" w:color="auto"/>
            </w:tcBorders>
            <w:shd w:val="clear" w:color="auto" w:fill="auto"/>
            <w:noWrap/>
            <w:vAlign w:val="center"/>
            <w:hideMark/>
          </w:tcPr>
          <w:p w14:paraId="1688F69D"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571.7</w:t>
            </w:r>
          </w:p>
        </w:tc>
        <w:tc>
          <w:tcPr>
            <w:tcW w:w="1066" w:type="dxa"/>
            <w:tcBorders>
              <w:top w:val="nil"/>
              <w:left w:val="nil"/>
              <w:bottom w:val="single" w:sz="4" w:space="0" w:color="auto"/>
              <w:right w:val="single" w:sz="4" w:space="0" w:color="auto"/>
            </w:tcBorders>
            <w:shd w:val="clear" w:color="auto" w:fill="auto"/>
            <w:noWrap/>
            <w:vAlign w:val="center"/>
            <w:hideMark/>
          </w:tcPr>
          <w:p w14:paraId="1F69A986"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0.7</w:t>
            </w:r>
          </w:p>
        </w:tc>
        <w:tc>
          <w:tcPr>
            <w:tcW w:w="1066" w:type="dxa"/>
            <w:tcBorders>
              <w:top w:val="nil"/>
              <w:left w:val="nil"/>
              <w:bottom w:val="single" w:sz="4" w:space="0" w:color="auto"/>
              <w:right w:val="single" w:sz="4" w:space="0" w:color="auto"/>
            </w:tcBorders>
            <w:shd w:val="clear" w:color="auto" w:fill="auto"/>
            <w:noWrap/>
            <w:vAlign w:val="center"/>
            <w:hideMark/>
          </w:tcPr>
          <w:p w14:paraId="33992DE8"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82.1</w:t>
            </w:r>
          </w:p>
        </w:tc>
        <w:tc>
          <w:tcPr>
            <w:tcW w:w="1065" w:type="dxa"/>
            <w:tcBorders>
              <w:top w:val="nil"/>
              <w:left w:val="nil"/>
              <w:bottom w:val="single" w:sz="4" w:space="0" w:color="auto"/>
              <w:right w:val="single" w:sz="4" w:space="0" w:color="auto"/>
            </w:tcBorders>
            <w:shd w:val="clear" w:color="auto" w:fill="auto"/>
            <w:noWrap/>
            <w:vAlign w:val="center"/>
            <w:hideMark/>
          </w:tcPr>
          <w:p w14:paraId="1682E7EA"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149.7</w:t>
            </w:r>
          </w:p>
        </w:tc>
        <w:tc>
          <w:tcPr>
            <w:tcW w:w="1066" w:type="dxa"/>
            <w:tcBorders>
              <w:top w:val="nil"/>
              <w:left w:val="nil"/>
              <w:bottom w:val="single" w:sz="4" w:space="0" w:color="auto"/>
              <w:right w:val="single" w:sz="4" w:space="0" w:color="auto"/>
            </w:tcBorders>
            <w:shd w:val="clear" w:color="auto" w:fill="auto"/>
            <w:noWrap/>
            <w:vAlign w:val="center"/>
            <w:hideMark/>
          </w:tcPr>
          <w:p w14:paraId="3707AC30"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248.2</w:t>
            </w:r>
          </w:p>
        </w:tc>
        <w:tc>
          <w:tcPr>
            <w:tcW w:w="1066" w:type="dxa"/>
            <w:tcBorders>
              <w:top w:val="nil"/>
              <w:left w:val="nil"/>
              <w:bottom w:val="single" w:sz="4" w:space="0" w:color="auto"/>
              <w:right w:val="single" w:sz="4" w:space="0" w:color="auto"/>
            </w:tcBorders>
            <w:shd w:val="clear" w:color="auto" w:fill="auto"/>
            <w:noWrap/>
            <w:vAlign w:val="center"/>
            <w:hideMark/>
          </w:tcPr>
          <w:p w14:paraId="3C657F69"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1CD5AE0C"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15.6</w:t>
            </w:r>
          </w:p>
        </w:tc>
        <w:tc>
          <w:tcPr>
            <w:tcW w:w="1066" w:type="dxa"/>
            <w:tcBorders>
              <w:top w:val="nil"/>
              <w:left w:val="nil"/>
              <w:bottom w:val="single" w:sz="4" w:space="0" w:color="auto"/>
              <w:right w:val="single" w:sz="4" w:space="0" w:color="auto"/>
            </w:tcBorders>
            <w:shd w:val="clear" w:color="auto" w:fill="auto"/>
            <w:noWrap/>
            <w:vAlign w:val="center"/>
            <w:hideMark/>
          </w:tcPr>
          <w:p w14:paraId="4C82C01A"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4F1072B2"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5622.2</w:t>
            </w:r>
          </w:p>
        </w:tc>
      </w:tr>
      <w:tr w:rsidR="003063FF" w:rsidRPr="006A7FA6" w14:paraId="2099D7D9" w14:textId="77777777" w:rsidTr="003063FF">
        <w:trPr>
          <w:trHeight w:val="567"/>
        </w:trPr>
        <w:tc>
          <w:tcPr>
            <w:tcW w:w="1384" w:type="dxa"/>
            <w:tcBorders>
              <w:top w:val="nil"/>
              <w:left w:val="single" w:sz="4" w:space="0" w:color="auto"/>
              <w:bottom w:val="single" w:sz="4" w:space="0" w:color="auto"/>
              <w:right w:val="single" w:sz="4" w:space="0" w:color="auto"/>
            </w:tcBorders>
            <w:shd w:val="clear" w:color="auto" w:fill="auto"/>
            <w:noWrap/>
            <w:vAlign w:val="center"/>
            <w:hideMark/>
          </w:tcPr>
          <w:p w14:paraId="1E02E490" w14:textId="77777777" w:rsidR="003063FF" w:rsidRPr="006A7FA6" w:rsidRDefault="003063FF" w:rsidP="003063FF">
            <w:pPr>
              <w:adjustRightInd/>
              <w:snapToGrid/>
              <w:spacing w:line="240" w:lineRule="auto"/>
              <w:ind w:firstLineChars="0" w:firstLine="0"/>
              <w:jc w:val="center"/>
              <w:rPr>
                <w:rFonts w:eastAsia="仿宋_GB2312" w:cs="Times New Roman"/>
              </w:rPr>
            </w:pPr>
            <w:proofErr w:type="gramStart"/>
            <w:r w:rsidRPr="006A7FA6">
              <w:rPr>
                <w:rFonts w:eastAsia="仿宋_GB2312" w:cs="Times New Roman"/>
              </w:rPr>
              <w:t>汊</w:t>
            </w:r>
            <w:proofErr w:type="gramEnd"/>
            <w:r w:rsidRPr="006A7FA6">
              <w:rPr>
                <w:rFonts w:eastAsia="仿宋_GB2312" w:cs="Times New Roman"/>
              </w:rPr>
              <w:t>沽港镇</w:t>
            </w:r>
          </w:p>
        </w:tc>
        <w:tc>
          <w:tcPr>
            <w:tcW w:w="1065" w:type="dxa"/>
            <w:tcBorders>
              <w:top w:val="nil"/>
              <w:left w:val="nil"/>
              <w:bottom w:val="single" w:sz="4" w:space="0" w:color="auto"/>
              <w:right w:val="single" w:sz="4" w:space="0" w:color="auto"/>
            </w:tcBorders>
            <w:shd w:val="clear" w:color="auto" w:fill="auto"/>
            <w:noWrap/>
            <w:vAlign w:val="center"/>
            <w:hideMark/>
          </w:tcPr>
          <w:p w14:paraId="70071DF5"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2541.5</w:t>
            </w:r>
          </w:p>
        </w:tc>
        <w:tc>
          <w:tcPr>
            <w:tcW w:w="1066" w:type="dxa"/>
            <w:tcBorders>
              <w:top w:val="nil"/>
              <w:left w:val="nil"/>
              <w:bottom w:val="single" w:sz="4" w:space="0" w:color="auto"/>
              <w:right w:val="single" w:sz="4" w:space="0" w:color="auto"/>
            </w:tcBorders>
            <w:shd w:val="clear" w:color="auto" w:fill="auto"/>
            <w:noWrap/>
            <w:vAlign w:val="center"/>
            <w:hideMark/>
          </w:tcPr>
          <w:p w14:paraId="5C15424E"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468.6</w:t>
            </w:r>
          </w:p>
        </w:tc>
        <w:tc>
          <w:tcPr>
            <w:tcW w:w="1066" w:type="dxa"/>
            <w:tcBorders>
              <w:top w:val="nil"/>
              <w:left w:val="nil"/>
              <w:bottom w:val="single" w:sz="4" w:space="0" w:color="auto"/>
              <w:right w:val="single" w:sz="4" w:space="0" w:color="auto"/>
            </w:tcBorders>
            <w:shd w:val="clear" w:color="auto" w:fill="auto"/>
            <w:noWrap/>
            <w:vAlign w:val="center"/>
            <w:hideMark/>
          </w:tcPr>
          <w:p w14:paraId="369D7F61"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1233.0</w:t>
            </w:r>
          </w:p>
        </w:tc>
        <w:tc>
          <w:tcPr>
            <w:tcW w:w="1066" w:type="dxa"/>
            <w:tcBorders>
              <w:top w:val="nil"/>
              <w:left w:val="nil"/>
              <w:bottom w:val="single" w:sz="4" w:space="0" w:color="auto"/>
              <w:right w:val="single" w:sz="4" w:space="0" w:color="auto"/>
            </w:tcBorders>
            <w:shd w:val="clear" w:color="auto" w:fill="auto"/>
            <w:noWrap/>
            <w:vAlign w:val="center"/>
            <w:hideMark/>
          </w:tcPr>
          <w:p w14:paraId="532C8C4C"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439.5</w:t>
            </w:r>
          </w:p>
        </w:tc>
        <w:tc>
          <w:tcPr>
            <w:tcW w:w="1066" w:type="dxa"/>
            <w:tcBorders>
              <w:top w:val="nil"/>
              <w:left w:val="nil"/>
              <w:bottom w:val="single" w:sz="4" w:space="0" w:color="auto"/>
              <w:right w:val="single" w:sz="4" w:space="0" w:color="auto"/>
            </w:tcBorders>
            <w:shd w:val="clear" w:color="auto" w:fill="auto"/>
            <w:noWrap/>
            <w:vAlign w:val="center"/>
            <w:hideMark/>
          </w:tcPr>
          <w:p w14:paraId="6F0F1433"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38.6</w:t>
            </w:r>
          </w:p>
        </w:tc>
        <w:tc>
          <w:tcPr>
            <w:tcW w:w="1066" w:type="dxa"/>
            <w:tcBorders>
              <w:top w:val="nil"/>
              <w:left w:val="nil"/>
              <w:bottom w:val="single" w:sz="4" w:space="0" w:color="auto"/>
              <w:right w:val="single" w:sz="4" w:space="0" w:color="auto"/>
            </w:tcBorders>
            <w:shd w:val="clear" w:color="auto" w:fill="auto"/>
            <w:noWrap/>
            <w:vAlign w:val="center"/>
            <w:hideMark/>
          </w:tcPr>
          <w:p w14:paraId="3086EB81"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19.4</w:t>
            </w:r>
          </w:p>
        </w:tc>
        <w:tc>
          <w:tcPr>
            <w:tcW w:w="1065" w:type="dxa"/>
            <w:tcBorders>
              <w:top w:val="nil"/>
              <w:left w:val="nil"/>
              <w:bottom w:val="single" w:sz="4" w:space="0" w:color="auto"/>
              <w:right w:val="single" w:sz="4" w:space="0" w:color="auto"/>
            </w:tcBorders>
            <w:shd w:val="clear" w:color="auto" w:fill="auto"/>
            <w:noWrap/>
            <w:vAlign w:val="center"/>
            <w:hideMark/>
          </w:tcPr>
          <w:p w14:paraId="43057AD2"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559.6</w:t>
            </w:r>
          </w:p>
        </w:tc>
        <w:tc>
          <w:tcPr>
            <w:tcW w:w="1066" w:type="dxa"/>
            <w:tcBorders>
              <w:top w:val="nil"/>
              <w:left w:val="nil"/>
              <w:bottom w:val="single" w:sz="4" w:space="0" w:color="auto"/>
              <w:right w:val="single" w:sz="4" w:space="0" w:color="auto"/>
            </w:tcBorders>
            <w:shd w:val="clear" w:color="auto" w:fill="auto"/>
            <w:noWrap/>
            <w:vAlign w:val="center"/>
            <w:hideMark/>
          </w:tcPr>
          <w:p w14:paraId="4445A4A7"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293.2</w:t>
            </w:r>
          </w:p>
        </w:tc>
        <w:tc>
          <w:tcPr>
            <w:tcW w:w="1066" w:type="dxa"/>
            <w:tcBorders>
              <w:top w:val="nil"/>
              <w:left w:val="nil"/>
              <w:bottom w:val="single" w:sz="4" w:space="0" w:color="auto"/>
              <w:right w:val="single" w:sz="4" w:space="0" w:color="auto"/>
            </w:tcBorders>
            <w:shd w:val="clear" w:color="auto" w:fill="auto"/>
            <w:noWrap/>
            <w:vAlign w:val="center"/>
            <w:hideMark/>
          </w:tcPr>
          <w:p w14:paraId="3ECA76C1"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783AAD04"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3.4</w:t>
            </w:r>
          </w:p>
        </w:tc>
        <w:tc>
          <w:tcPr>
            <w:tcW w:w="1066" w:type="dxa"/>
            <w:tcBorders>
              <w:top w:val="nil"/>
              <w:left w:val="nil"/>
              <w:bottom w:val="single" w:sz="4" w:space="0" w:color="auto"/>
              <w:right w:val="single" w:sz="4" w:space="0" w:color="auto"/>
            </w:tcBorders>
            <w:shd w:val="clear" w:color="auto" w:fill="auto"/>
            <w:noWrap/>
            <w:vAlign w:val="center"/>
            <w:hideMark/>
          </w:tcPr>
          <w:p w14:paraId="7E0C69A9"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142.3</w:t>
            </w:r>
          </w:p>
        </w:tc>
        <w:tc>
          <w:tcPr>
            <w:tcW w:w="1066" w:type="dxa"/>
            <w:tcBorders>
              <w:top w:val="nil"/>
              <w:left w:val="nil"/>
              <w:bottom w:val="single" w:sz="4" w:space="0" w:color="auto"/>
              <w:right w:val="single" w:sz="4" w:space="0" w:color="auto"/>
            </w:tcBorders>
            <w:shd w:val="clear" w:color="auto" w:fill="auto"/>
            <w:noWrap/>
            <w:vAlign w:val="center"/>
            <w:hideMark/>
          </w:tcPr>
          <w:p w14:paraId="3D3E784C"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5739.1</w:t>
            </w:r>
          </w:p>
        </w:tc>
      </w:tr>
      <w:tr w:rsidR="003063FF" w:rsidRPr="006A7FA6" w14:paraId="6962837D" w14:textId="77777777" w:rsidTr="003063FF">
        <w:trPr>
          <w:trHeight w:val="567"/>
        </w:trPr>
        <w:tc>
          <w:tcPr>
            <w:tcW w:w="1384" w:type="dxa"/>
            <w:tcBorders>
              <w:top w:val="nil"/>
              <w:left w:val="single" w:sz="4" w:space="0" w:color="auto"/>
              <w:bottom w:val="single" w:sz="4" w:space="0" w:color="auto"/>
              <w:right w:val="single" w:sz="4" w:space="0" w:color="auto"/>
            </w:tcBorders>
            <w:shd w:val="clear" w:color="auto" w:fill="auto"/>
            <w:noWrap/>
            <w:vAlign w:val="center"/>
            <w:hideMark/>
          </w:tcPr>
          <w:p w14:paraId="48FA6A4F"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陈</w:t>
            </w:r>
            <w:proofErr w:type="gramStart"/>
            <w:r w:rsidRPr="006A7FA6">
              <w:rPr>
                <w:rFonts w:eastAsia="仿宋_GB2312" w:cs="Times New Roman"/>
              </w:rPr>
              <w:t>咀</w:t>
            </w:r>
            <w:proofErr w:type="gramEnd"/>
            <w:r w:rsidRPr="006A7FA6">
              <w:rPr>
                <w:rFonts w:eastAsia="仿宋_GB2312" w:cs="Times New Roman"/>
              </w:rPr>
              <w:t>镇</w:t>
            </w:r>
          </w:p>
        </w:tc>
        <w:tc>
          <w:tcPr>
            <w:tcW w:w="1065" w:type="dxa"/>
            <w:tcBorders>
              <w:top w:val="nil"/>
              <w:left w:val="nil"/>
              <w:bottom w:val="single" w:sz="4" w:space="0" w:color="auto"/>
              <w:right w:val="single" w:sz="4" w:space="0" w:color="auto"/>
            </w:tcBorders>
            <w:shd w:val="clear" w:color="auto" w:fill="auto"/>
            <w:noWrap/>
            <w:vAlign w:val="center"/>
            <w:hideMark/>
          </w:tcPr>
          <w:p w14:paraId="49CD47AB"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4743.6</w:t>
            </w:r>
          </w:p>
        </w:tc>
        <w:tc>
          <w:tcPr>
            <w:tcW w:w="1066" w:type="dxa"/>
            <w:tcBorders>
              <w:top w:val="nil"/>
              <w:left w:val="nil"/>
              <w:bottom w:val="single" w:sz="4" w:space="0" w:color="auto"/>
              <w:right w:val="single" w:sz="4" w:space="0" w:color="auto"/>
            </w:tcBorders>
            <w:shd w:val="clear" w:color="auto" w:fill="auto"/>
            <w:noWrap/>
            <w:vAlign w:val="center"/>
            <w:hideMark/>
          </w:tcPr>
          <w:p w14:paraId="63434555"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153.7</w:t>
            </w:r>
          </w:p>
        </w:tc>
        <w:tc>
          <w:tcPr>
            <w:tcW w:w="1066" w:type="dxa"/>
            <w:tcBorders>
              <w:top w:val="nil"/>
              <w:left w:val="nil"/>
              <w:bottom w:val="single" w:sz="4" w:space="0" w:color="auto"/>
              <w:right w:val="single" w:sz="4" w:space="0" w:color="auto"/>
            </w:tcBorders>
            <w:shd w:val="clear" w:color="auto" w:fill="auto"/>
            <w:noWrap/>
            <w:vAlign w:val="center"/>
            <w:hideMark/>
          </w:tcPr>
          <w:p w14:paraId="26C7C265"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231.6</w:t>
            </w:r>
          </w:p>
        </w:tc>
        <w:tc>
          <w:tcPr>
            <w:tcW w:w="1066" w:type="dxa"/>
            <w:tcBorders>
              <w:top w:val="nil"/>
              <w:left w:val="nil"/>
              <w:bottom w:val="single" w:sz="4" w:space="0" w:color="auto"/>
              <w:right w:val="single" w:sz="4" w:space="0" w:color="auto"/>
            </w:tcBorders>
            <w:shd w:val="clear" w:color="auto" w:fill="auto"/>
            <w:noWrap/>
            <w:vAlign w:val="center"/>
            <w:hideMark/>
          </w:tcPr>
          <w:p w14:paraId="58796179"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442.5</w:t>
            </w:r>
          </w:p>
        </w:tc>
        <w:tc>
          <w:tcPr>
            <w:tcW w:w="1066" w:type="dxa"/>
            <w:tcBorders>
              <w:top w:val="nil"/>
              <w:left w:val="nil"/>
              <w:bottom w:val="single" w:sz="4" w:space="0" w:color="auto"/>
              <w:right w:val="single" w:sz="4" w:space="0" w:color="auto"/>
            </w:tcBorders>
            <w:shd w:val="clear" w:color="auto" w:fill="auto"/>
            <w:noWrap/>
            <w:vAlign w:val="center"/>
            <w:hideMark/>
          </w:tcPr>
          <w:p w14:paraId="439D556B"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0.6</w:t>
            </w:r>
          </w:p>
        </w:tc>
        <w:tc>
          <w:tcPr>
            <w:tcW w:w="1066" w:type="dxa"/>
            <w:tcBorders>
              <w:top w:val="nil"/>
              <w:left w:val="nil"/>
              <w:bottom w:val="single" w:sz="4" w:space="0" w:color="auto"/>
              <w:right w:val="single" w:sz="4" w:space="0" w:color="auto"/>
            </w:tcBorders>
            <w:shd w:val="clear" w:color="auto" w:fill="auto"/>
            <w:noWrap/>
            <w:vAlign w:val="center"/>
            <w:hideMark/>
          </w:tcPr>
          <w:p w14:paraId="05E2CA62"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36.6</w:t>
            </w:r>
          </w:p>
        </w:tc>
        <w:tc>
          <w:tcPr>
            <w:tcW w:w="1065" w:type="dxa"/>
            <w:tcBorders>
              <w:top w:val="nil"/>
              <w:left w:val="nil"/>
              <w:bottom w:val="single" w:sz="4" w:space="0" w:color="auto"/>
              <w:right w:val="single" w:sz="4" w:space="0" w:color="auto"/>
            </w:tcBorders>
            <w:shd w:val="clear" w:color="auto" w:fill="auto"/>
            <w:noWrap/>
            <w:vAlign w:val="center"/>
            <w:hideMark/>
          </w:tcPr>
          <w:p w14:paraId="687AC347"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158.6</w:t>
            </w:r>
          </w:p>
        </w:tc>
        <w:tc>
          <w:tcPr>
            <w:tcW w:w="1066" w:type="dxa"/>
            <w:tcBorders>
              <w:top w:val="nil"/>
              <w:left w:val="nil"/>
              <w:bottom w:val="single" w:sz="4" w:space="0" w:color="auto"/>
              <w:right w:val="single" w:sz="4" w:space="0" w:color="auto"/>
            </w:tcBorders>
            <w:shd w:val="clear" w:color="auto" w:fill="auto"/>
            <w:noWrap/>
            <w:vAlign w:val="center"/>
            <w:hideMark/>
          </w:tcPr>
          <w:p w14:paraId="48A2650B"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337.3</w:t>
            </w:r>
          </w:p>
        </w:tc>
        <w:tc>
          <w:tcPr>
            <w:tcW w:w="1066" w:type="dxa"/>
            <w:tcBorders>
              <w:top w:val="nil"/>
              <w:left w:val="nil"/>
              <w:bottom w:val="single" w:sz="4" w:space="0" w:color="auto"/>
              <w:right w:val="single" w:sz="4" w:space="0" w:color="auto"/>
            </w:tcBorders>
            <w:shd w:val="clear" w:color="auto" w:fill="auto"/>
            <w:noWrap/>
            <w:vAlign w:val="center"/>
            <w:hideMark/>
          </w:tcPr>
          <w:p w14:paraId="190B2034"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5ADF3020"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9.6</w:t>
            </w:r>
          </w:p>
        </w:tc>
        <w:tc>
          <w:tcPr>
            <w:tcW w:w="1066" w:type="dxa"/>
            <w:tcBorders>
              <w:top w:val="nil"/>
              <w:left w:val="nil"/>
              <w:bottom w:val="single" w:sz="4" w:space="0" w:color="auto"/>
              <w:right w:val="single" w:sz="4" w:space="0" w:color="auto"/>
            </w:tcBorders>
            <w:shd w:val="clear" w:color="auto" w:fill="auto"/>
            <w:noWrap/>
            <w:vAlign w:val="center"/>
            <w:hideMark/>
          </w:tcPr>
          <w:p w14:paraId="3F460F2C"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7DC0D2C3"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6114.1</w:t>
            </w:r>
          </w:p>
        </w:tc>
      </w:tr>
      <w:tr w:rsidR="003063FF" w:rsidRPr="006A7FA6" w14:paraId="28CC1DA3" w14:textId="77777777" w:rsidTr="003063FF">
        <w:trPr>
          <w:trHeight w:val="567"/>
        </w:trPr>
        <w:tc>
          <w:tcPr>
            <w:tcW w:w="1384" w:type="dxa"/>
            <w:tcBorders>
              <w:top w:val="nil"/>
              <w:left w:val="single" w:sz="4" w:space="0" w:color="auto"/>
              <w:bottom w:val="single" w:sz="4" w:space="0" w:color="auto"/>
              <w:right w:val="single" w:sz="4" w:space="0" w:color="auto"/>
            </w:tcBorders>
            <w:shd w:val="clear" w:color="auto" w:fill="auto"/>
            <w:noWrap/>
            <w:vAlign w:val="center"/>
            <w:hideMark/>
          </w:tcPr>
          <w:p w14:paraId="035B4DF9"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城关镇</w:t>
            </w:r>
          </w:p>
        </w:tc>
        <w:tc>
          <w:tcPr>
            <w:tcW w:w="1065" w:type="dxa"/>
            <w:tcBorders>
              <w:top w:val="nil"/>
              <w:left w:val="nil"/>
              <w:bottom w:val="single" w:sz="4" w:space="0" w:color="auto"/>
              <w:right w:val="single" w:sz="4" w:space="0" w:color="auto"/>
            </w:tcBorders>
            <w:shd w:val="clear" w:color="auto" w:fill="auto"/>
            <w:noWrap/>
            <w:vAlign w:val="center"/>
            <w:hideMark/>
          </w:tcPr>
          <w:p w14:paraId="60CAEAB9"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3938.4</w:t>
            </w:r>
          </w:p>
        </w:tc>
        <w:tc>
          <w:tcPr>
            <w:tcW w:w="1066" w:type="dxa"/>
            <w:tcBorders>
              <w:top w:val="nil"/>
              <w:left w:val="nil"/>
              <w:bottom w:val="single" w:sz="4" w:space="0" w:color="auto"/>
              <w:right w:val="single" w:sz="4" w:space="0" w:color="auto"/>
            </w:tcBorders>
            <w:shd w:val="clear" w:color="auto" w:fill="auto"/>
            <w:noWrap/>
            <w:vAlign w:val="center"/>
            <w:hideMark/>
          </w:tcPr>
          <w:p w14:paraId="639BADEC"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296.5</w:t>
            </w:r>
          </w:p>
        </w:tc>
        <w:tc>
          <w:tcPr>
            <w:tcW w:w="1066" w:type="dxa"/>
            <w:tcBorders>
              <w:top w:val="nil"/>
              <w:left w:val="nil"/>
              <w:bottom w:val="single" w:sz="4" w:space="0" w:color="auto"/>
              <w:right w:val="single" w:sz="4" w:space="0" w:color="auto"/>
            </w:tcBorders>
            <w:shd w:val="clear" w:color="auto" w:fill="auto"/>
            <w:noWrap/>
            <w:vAlign w:val="center"/>
            <w:hideMark/>
          </w:tcPr>
          <w:p w14:paraId="666C1418"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240.4</w:t>
            </w:r>
          </w:p>
        </w:tc>
        <w:tc>
          <w:tcPr>
            <w:tcW w:w="1066" w:type="dxa"/>
            <w:tcBorders>
              <w:top w:val="nil"/>
              <w:left w:val="nil"/>
              <w:bottom w:val="single" w:sz="4" w:space="0" w:color="auto"/>
              <w:right w:val="single" w:sz="4" w:space="0" w:color="auto"/>
            </w:tcBorders>
            <w:shd w:val="clear" w:color="auto" w:fill="auto"/>
            <w:noWrap/>
            <w:vAlign w:val="center"/>
            <w:hideMark/>
          </w:tcPr>
          <w:p w14:paraId="5B4BC2FF"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506.2</w:t>
            </w:r>
          </w:p>
        </w:tc>
        <w:tc>
          <w:tcPr>
            <w:tcW w:w="1066" w:type="dxa"/>
            <w:tcBorders>
              <w:top w:val="nil"/>
              <w:left w:val="nil"/>
              <w:bottom w:val="single" w:sz="4" w:space="0" w:color="auto"/>
              <w:right w:val="single" w:sz="4" w:space="0" w:color="auto"/>
            </w:tcBorders>
            <w:shd w:val="clear" w:color="auto" w:fill="auto"/>
            <w:noWrap/>
            <w:vAlign w:val="center"/>
            <w:hideMark/>
          </w:tcPr>
          <w:p w14:paraId="04848828"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6B682000"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5" w:type="dxa"/>
            <w:tcBorders>
              <w:top w:val="nil"/>
              <w:left w:val="nil"/>
              <w:bottom w:val="single" w:sz="4" w:space="0" w:color="auto"/>
              <w:right w:val="single" w:sz="4" w:space="0" w:color="auto"/>
            </w:tcBorders>
            <w:shd w:val="clear" w:color="auto" w:fill="auto"/>
            <w:noWrap/>
            <w:vAlign w:val="center"/>
            <w:hideMark/>
          </w:tcPr>
          <w:p w14:paraId="14A0860E"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343.7</w:t>
            </w:r>
          </w:p>
        </w:tc>
        <w:tc>
          <w:tcPr>
            <w:tcW w:w="1066" w:type="dxa"/>
            <w:tcBorders>
              <w:top w:val="nil"/>
              <w:left w:val="nil"/>
              <w:bottom w:val="single" w:sz="4" w:space="0" w:color="auto"/>
              <w:right w:val="single" w:sz="4" w:space="0" w:color="auto"/>
            </w:tcBorders>
            <w:shd w:val="clear" w:color="auto" w:fill="auto"/>
            <w:noWrap/>
            <w:vAlign w:val="center"/>
            <w:hideMark/>
          </w:tcPr>
          <w:p w14:paraId="6D4389D8"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228.6</w:t>
            </w:r>
          </w:p>
        </w:tc>
        <w:tc>
          <w:tcPr>
            <w:tcW w:w="1066" w:type="dxa"/>
            <w:tcBorders>
              <w:top w:val="nil"/>
              <w:left w:val="nil"/>
              <w:bottom w:val="single" w:sz="4" w:space="0" w:color="auto"/>
              <w:right w:val="single" w:sz="4" w:space="0" w:color="auto"/>
            </w:tcBorders>
            <w:shd w:val="clear" w:color="auto" w:fill="auto"/>
            <w:noWrap/>
            <w:vAlign w:val="center"/>
            <w:hideMark/>
          </w:tcPr>
          <w:p w14:paraId="530C1D9A"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12D879C9"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15C4C985"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3973C151"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5553.8</w:t>
            </w:r>
          </w:p>
        </w:tc>
      </w:tr>
      <w:tr w:rsidR="003063FF" w:rsidRPr="006A7FA6" w14:paraId="3EC9B5B1" w14:textId="77777777" w:rsidTr="003063FF">
        <w:trPr>
          <w:trHeight w:val="567"/>
        </w:trPr>
        <w:tc>
          <w:tcPr>
            <w:tcW w:w="1384" w:type="dxa"/>
            <w:tcBorders>
              <w:top w:val="nil"/>
              <w:left w:val="single" w:sz="4" w:space="0" w:color="auto"/>
              <w:bottom w:val="single" w:sz="4" w:space="0" w:color="auto"/>
              <w:right w:val="single" w:sz="4" w:space="0" w:color="auto"/>
            </w:tcBorders>
            <w:shd w:val="clear" w:color="auto" w:fill="auto"/>
            <w:noWrap/>
            <w:vAlign w:val="center"/>
            <w:hideMark/>
          </w:tcPr>
          <w:p w14:paraId="3999CE8E"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崔黄口镇</w:t>
            </w:r>
          </w:p>
        </w:tc>
        <w:tc>
          <w:tcPr>
            <w:tcW w:w="1065" w:type="dxa"/>
            <w:tcBorders>
              <w:top w:val="nil"/>
              <w:left w:val="nil"/>
              <w:bottom w:val="single" w:sz="4" w:space="0" w:color="auto"/>
              <w:right w:val="single" w:sz="4" w:space="0" w:color="auto"/>
            </w:tcBorders>
            <w:shd w:val="clear" w:color="auto" w:fill="auto"/>
            <w:noWrap/>
            <w:vAlign w:val="center"/>
            <w:hideMark/>
          </w:tcPr>
          <w:p w14:paraId="5C95FD58"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5071.6</w:t>
            </w:r>
          </w:p>
        </w:tc>
        <w:tc>
          <w:tcPr>
            <w:tcW w:w="1066" w:type="dxa"/>
            <w:tcBorders>
              <w:top w:val="nil"/>
              <w:left w:val="nil"/>
              <w:bottom w:val="single" w:sz="4" w:space="0" w:color="auto"/>
              <w:right w:val="single" w:sz="4" w:space="0" w:color="auto"/>
            </w:tcBorders>
            <w:shd w:val="clear" w:color="auto" w:fill="auto"/>
            <w:noWrap/>
            <w:vAlign w:val="center"/>
            <w:hideMark/>
          </w:tcPr>
          <w:p w14:paraId="0124F80F"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1012.0</w:t>
            </w:r>
          </w:p>
        </w:tc>
        <w:tc>
          <w:tcPr>
            <w:tcW w:w="1066" w:type="dxa"/>
            <w:tcBorders>
              <w:top w:val="nil"/>
              <w:left w:val="nil"/>
              <w:bottom w:val="single" w:sz="4" w:space="0" w:color="auto"/>
              <w:right w:val="single" w:sz="4" w:space="0" w:color="auto"/>
            </w:tcBorders>
            <w:shd w:val="clear" w:color="auto" w:fill="auto"/>
            <w:noWrap/>
            <w:vAlign w:val="center"/>
            <w:hideMark/>
          </w:tcPr>
          <w:p w14:paraId="024CF7D3"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719.9</w:t>
            </w:r>
          </w:p>
        </w:tc>
        <w:tc>
          <w:tcPr>
            <w:tcW w:w="1066" w:type="dxa"/>
            <w:tcBorders>
              <w:top w:val="nil"/>
              <w:left w:val="nil"/>
              <w:bottom w:val="single" w:sz="4" w:space="0" w:color="auto"/>
              <w:right w:val="single" w:sz="4" w:space="0" w:color="auto"/>
            </w:tcBorders>
            <w:shd w:val="clear" w:color="auto" w:fill="auto"/>
            <w:noWrap/>
            <w:vAlign w:val="center"/>
            <w:hideMark/>
          </w:tcPr>
          <w:p w14:paraId="5DCBF8BF"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1040.1</w:t>
            </w:r>
          </w:p>
        </w:tc>
        <w:tc>
          <w:tcPr>
            <w:tcW w:w="1066" w:type="dxa"/>
            <w:tcBorders>
              <w:top w:val="nil"/>
              <w:left w:val="nil"/>
              <w:bottom w:val="single" w:sz="4" w:space="0" w:color="auto"/>
              <w:right w:val="single" w:sz="4" w:space="0" w:color="auto"/>
            </w:tcBorders>
            <w:shd w:val="clear" w:color="auto" w:fill="auto"/>
            <w:noWrap/>
            <w:vAlign w:val="center"/>
            <w:hideMark/>
          </w:tcPr>
          <w:p w14:paraId="7512AB55"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0.5</w:t>
            </w:r>
          </w:p>
        </w:tc>
        <w:tc>
          <w:tcPr>
            <w:tcW w:w="1066" w:type="dxa"/>
            <w:tcBorders>
              <w:top w:val="nil"/>
              <w:left w:val="nil"/>
              <w:bottom w:val="single" w:sz="4" w:space="0" w:color="auto"/>
              <w:right w:val="single" w:sz="4" w:space="0" w:color="auto"/>
            </w:tcBorders>
            <w:shd w:val="clear" w:color="auto" w:fill="auto"/>
            <w:noWrap/>
            <w:vAlign w:val="center"/>
            <w:hideMark/>
          </w:tcPr>
          <w:p w14:paraId="6843DBB4"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488.5</w:t>
            </w:r>
          </w:p>
        </w:tc>
        <w:tc>
          <w:tcPr>
            <w:tcW w:w="1065" w:type="dxa"/>
            <w:tcBorders>
              <w:top w:val="nil"/>
              <w:left w:val="nil"/>
              <w:bottom w:val="single" w:sz="4" w:space="0" w:color="auto"/>
              <w:right w:val="single" w:sz="4" w:space="0" w:color="auto"/>
            </w:tcBorders>
            <w:shd w:val="clear" w:color="auto" w:fill="auto"/>
            <w:noWrap/>
            <w:vAlign w:val="center"/>
            <w:hideMark/>
          </w:tcPr>
          <w:p w14:paraId="0E50841A"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109.4</w:t>
            </w:r>
          </w:p>
        </w:tc>
        <w:tc>
          <w:tcPr>
            <w:tcW w:w="1066" w:type="dxa"/>
            <w:tcBorders>
              <w:top w:val="nil"/>
              <w:left w:val="nil"/>
              <w:bottom w:val="single" w:sz="4" w:space="0" w:color="auto"/>
              <w:right w:val="single" w:sz="4" w:space="0" w:color="auto"/>
            </w:tcBorders>
            <w:shd w:val="clear" w:color="auto" w:fill="auto"/>
            <w:noWrap/>
            <w:vAlign w:val="center"/>
            <w:hideMark/>
          </w:tcPr>
          <w:p w14:paraId="41E888A6"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187.1</w:t>
            </w:r>
          </w:p>
        </w:tc>
        <w:tc>
          <w:tcPr>
            <w:tcW w:w="1066" w:type="dxa"/>
            <w:tcBorders>
              <w:top w:val="nil"/>
              <w:left w:val="nil"/>
              <w:bottom w:val="single" w:sz="4" w:space="0" w:color="auto"/>
              <w:right w:val="single" w:sz="4" w:space="0" w:color="auto"/>
            </w:tcBorders>
            <w:shd w:val="clear" w:color="auto" w:fill="auto"/>
            <w:noWrap/>
            <w:vAlign w:val="center"/>
            <w:hideMark/>
          </w:tcPr>
          <w:p w14:paraId="10CF32C8"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6.9</w:t>
            </w:r>
          </w:p>
        </w:tc>
        <w:tc>
          <w:tcPr>
            <w:tcW w:w="1066" w:type="dxa"/>
            <w:tcBorders>
              <w:top w:val="nil"/>
              <w:left w:val="nil"/>
              <w:bottom w:val="single" w:sz="4" w:space="0" w:color="auto"/>
              <w:right w:val="single" w:sz="4" w:space="0" w:color="auto"/>
            </w:tcBorders>
            <w:shd w:val="clear" w:color="auto" w:fill="auto"/>
            <w:noWrap/>
            <w:vAlign w:val="center"/>
            <w:hideMark/>
          </w:tcPr>
          <w:p w14:paraId="77DBDA66"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7.6</w:t>
            </w:r>
          </w:p>
        </w:tc>
        <w:tc>
          <w:tcPr>
            <w:tcW w:w="1066" w:type="dxa"/>
            <w:tcBorders>
              <w:top w:val="nil"/>
              <w:left w:val="nil"/>
              <w:bottom w:val="single" w:sz="4" w:space="0" w:color="auto"/>
              <w:right w:val="single" w:sz="4" w:space="0" w:color="auto"/>
            </w:tcBorders>
            <w:shd w:val="clear" w:color="auto" w:fill="auto"/>
            <w:noWrap/>
            <w:vAlign w:val="center"/>
            <w:hideMark/>
          </w:tcPr>
          <w:p w14:paraId="485680A7"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405.2</w:t>
            </w:r>
          </w:p>
        </w:tc>
        <w:tc>
          <w:tcPr>
            <w:tcW w:w="1066" w:type="dxa"/>
            <w:tcBorders>
              <w:top w:val="nil"/>
              <w:left w:val="nil"/>
              <w:bottom w:val="single" w:sz="4" w:space="0" w:color="auto"/>
              <w:right w:val="single" w:sz="4" w:space="0" w:color="auto"/>
            </w:tcBorders>
            <w:shd w:val="clear" w:color="auto" w:fill="auto"/>
            <w:noWrap/>
            <w:vAlign w:val="center"/>
            <w:hideMark/>
          </w:tcPr>
          <w:p w14:paraId="39925B6A"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9048.8</w:t>
            </w:r>
          </w:p>
        </w:tc>
      </w:tr>
      <w:tr w:rsidR="003063FF" w:rsidRPr="006A7FA6" w14:paraId="45C081A9" w14:textId="77777777" w:rsidTr="003063FF">
        <w:trPr>
          <w:trHeight w:val="567"/>
        </w:trPr>
        <w:tc>
          <w:tcPr>
            <w:tcW w:w="1384" w:type="dxa"/>
            <w:tcBorders>
              <w:top w:val="nil"/>
              <w:left w:val="single" w:sz="4" w:space="0" w:color="auto"/>
              <w:bottom w:val="single" w:sz="4" w:space="0" w:color="auto"/>
              <w:right w:val="single" w:sz="4" w:space="0" w:color="auto"/>
            </w:tcBorders>
            <w:shd w:val="clear" w:color="auto" w:fill="auto"/>
            <w:noWrap/>
            <w:vAlign w:val="center"/>
            <w:hideMark/>
          </w:tcPr>
          <w:p w14:paraId="5B4C2C61"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大黄堡镇</w:t>
            </w:r>
          </w:p>
        </w:tc>
        <w:tc>
          <w:tcPr>
            <w:tcW w:w="1065" w:type="dxa"/>
            <w:tcBorders>
              <w:top w:val="nil"/>
              <w:left w:val="nil"/>
              <w:bottom w:val="single" w:sz="4" w:space="0" w:color="auto"/>
              <w:right w:val="single" w:sz="4" w:space="0" w:color="auto"/>
            </w:tcBorders>
            <w:shd w:val="clear" w:color="auto" w:fill="auto"/>
            <w:noWrap/>
            <w:vAlign w:val="center"/>
            <w:hideMark/>
          </w:tcPr>
          <w:p w14:paraId="144F605B"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3308.4</w:t>
            </w:r>
          </w:p>
        </w:tc>
        <w:tc>
          <w:tcPr>
            <w:tcW w:w="1066" w:type="dxa"/>
            <w:tcBorders>
              <w:top w:val="nil"/>
              <w:left w:val="nil"/>
              <w:bottom w:val="single" w:sz="4" w:space="0" w:color="auto"/>
              <w:right w:val="single" w:sz="4" w:space="0" w:color="auto"/>
            </w:tcBorders>
            <w:shd w:val="clear" w:color="auto" w:fill="auto"/>
            <w:noWrap/>
            <w:vAlign w:val="center"/>
            <w:hideMark/>
          </w:tcPr>
          <w:p w14:paraId="443031BD"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1202.3</w:t>
            </w:r>
          </w:p>
        </w:tc>
        <w:tc>
          <w:tcPr>
            <w:tcW w:w="1066" w:type="dxa"/>
            <w:tcBorders>
              <w:top w:val="nil"/>
              <w:left w:val="nil"/>
              <w:bottom w:val="single" w:sz="4" w:space="0" w:color="auto"/>
              <w:right w:val="single" w:sz="4" w:space="0" w:color="auto"/>
            </w:tcBorders>
            <w:shd w:val="clear" w:color="auto" w:fill="auto"/>
            <w:noWrap/>
            <w:vAlign w:val="center"/>
            <w:hideMark/>
          </w:tcPr>
          <w:p w14:paraId="07F0FFB9"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2.0</w:t>
            </w:r>
          </w:p>
        </w:tc>
        <w:tc>
          <w:tcPr>
            <w:tcW w:w="1066" w:type="dxa"/>
            <w:tcBorders>
              <w:top w:val="nil"/>
              <w:left w:val="nil"/>
              <w:bottom w:val="single" w:sz="4" w:space="0" w:color="auto"/>
              <w:right w:val="single" w:sz="4" w:space="0" w:color="auto"/>
            </w:tcBorders>
            <w:shd w:val="clear" w:color="auto" w:fill="auto"/>
            <w:noWrap/>
            <w:vAlign w:val="center"/>
            <w:hideMark/>
          </w:tcPr>
          <w:p w14:paraId="438F0A70"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566.6</w:t>
            </w:r>
          </w:p>
        </w:tc>
        <w:tc>
          <w:tcPr>
            <w:tcW w:w="1066" w:type="dxa"/>
            <w:tcBorders>
              <w:top w:val="nil"/>
              <w:left w:val="nil"/>
              <w:bottom w:val="single" w:sz="4" w:space="0" w:color="auto"/>
              <w:right w:val="single" w:sz="4" w:space="0" w:color="auto"/>
            </w:tcBorders>
            <w:shd w:val="clear" w:color="auto" w:fill="auto"/>
            <w:noWrap/>
            <w:vAlign w:val="center"/>
            <w:hideMark/>
          </w:tcPr>
          <w:p w14:paraId="6190474C"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770C1BED"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3767.7</w:t>
            </w:r>
          </w:p>
        </w:tc>
        <w:tc>
          <w:tcPr>
            <w:tcW w:w="1065" w:type="dxa"/>
            <w:tcBorders>
              <w:top w:val="nil"/>
              <w:left w:val="nil"/>
              <w:bottom w:val="single" w:sz="4" w:space="0" w:color="auto"/>
              <w:right w:val="single" w:sz="4" w:space="0" w:color="auto"/>
            </w:tcBorders>
            <w:shd w:val="clear" w:color="auto" w:fill="auto"/>
            <w:noWrap/>
            <w:vAlign w:val="center"/>
            <w:hideMark/>
          </w:tcPr>
          <w:p w14:paraId="269853D4"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5.4</w:t>
            </w:r>
          </w:p>
        </w:tc>
        <w:tc>
          <w:tcPr>
            <w:tcW w:w="1066" w:type="dxa"/>
            <w:tcBorders>
              <w:top w:val="nil"/>
              <w:left w:val="nil"/>
              <w:bottom w:val="single" w:sz="4" w:space="0" w:color="auto"/>
              <w:right w:val="single" w:sz="4" w:space="0" w:color="auto"/>
            </w:tcBorders>
            <w:shd w:val="clear" w:color="auto" w:fill="auto"/>
            <w:noWrap/>
            <w:vAlign w:val="center"/>
            <w:hideMark/>
          </w:tcPr>
          <w:p w14:paraId="3CD4A1E4"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156.1</w:t>
            </w:r>
          </w:p>
        </w:tc>
        <w:tc>
          <w:tcPr>
            <w:tcW w:w="1066" w:type="dxa"/>
            <w:tcBorders>
              <w:top w:val="nil"/>
              <w:left w:val="nil"/>
              <w:bottom w:val="single" w:sz="4" w:space="0" w:color="auto"/>
              <w:right w:val="single" w:sz="4" w:space="0" w:color="auto"/>
            </w:tcBorders>
            <w:shd w:val="clear" w:color="auto" w:fill="auto"/>
            <w:noWrap/>
            <w:vAlign w:val="center"/>
            <w:hideMark/>
          </w:tcPr>
          <w:p w14:paraId="4453724F"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5055094E"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2.3</w:t>
            </w:r>
          </w:p>
        </w:tc>
        <w:tc>
          <w:tcPr>
            <w:tcW w:w="1066" w:type="dxa"/>
            <w:tcBorders>
              <w:top w:val="nil"/>
              <w:left w:val="nil"/>
              <w:bottom w:val="single" w:sz="4" w:space="0" w:color="auto"/>
              <w:right w:val="single" w:sz="4" w:space="0" w:color="auto"/>
            </w:tcBorders>
            <w:shd w:val="clear" w:color="auto" w:fill="auto"/>
            <w:noWrap/>
            <w:vAlign w:val="center"/>
            <w:hideMark/>
          </w:tcPr>
          <w:p w14:paraId="6952CF8C"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28F12260"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9010.6</w:t>
            </w:r>
          </w:p>
        </w:tc>
      </w:tr>
      <w:tr w:rsidR="003063FF" w:rsidRPr="006A7FA6" w14:paraId="76C900D6" w14:textId="77777777" w:rsidTr="003063FF">
        <w:trPr>
          <w:trHeight w:val="567"/>
        </w:trPr>
        <w:tc>
          <w:tcPr>
            <w:tcW w:w="1384" w:type="dxa"/>
            <w:tcBorders>
              <w:top w:val="nil"/>
              <w:left w:val="single" w:sz="4" w:space="0" w:color="auto"/>
              <w:bottom w:val="single" w:sz="4" w:space="0" w:color="auto"/>
              <w:right w:val="single" w:sz="4" w:space="0" w:color="auto"/>
            </w:tcBorders>
            <w:shd w:val="clear" w:color="auto" w:fill="auto"/>
            <w:noWrap/>
            <w:vAlign w:val="center"/>
            <w:hideMark/>
          </w:tcPr>
          <w:p w14:paraId="053B007F"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大碱厂镇</w:t>
            </w:r>
          </w:p>
        </w:tc>
        <w:tc>
          <w:tcPr>
            <w:tcW w:w="1065" w:type="dxa"/>
            <w:tcBorders>
              <w:top w:val="nil"/>
              <w:left w:val="nil"/>
              <w:bottom w:val="single" w:sz="4" w:space="0" w:color="auto"/>
              <w:right w:val="single" w:sz="4" w:space="0" w:color="auto"/>
            </w:tcBorders>
            <w:shd w:val="clear" w:color="auto" w:fill="auto"/>
            <w:noWrap/>
            <w:vAlign w:val="center"/>
            <w:hideMark/>
          </w:tcPr>
          <w:p w14:paraId="438EC248"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2421.4</w:t>
            </w:r>
          </w:p>
        </w:tc>
        <w:tc>
          <w:tcPr>
            <w:tcW w:w="1066" w:type="dxa"/>
            <w:tcBorders>
              <w:top w:val="nil"/>
              <w:left w:val="nil"/>
              <w:bottom w:val="single" w:sz="4" w:space="0" w:color="auto"/>
              <w:right w:val="single" w:sz="4" w:space="0" w:color="auto"/>
            </w:tcBorders>
            <w:shd w:val="clear" w:color="auto" w:fill="auto"/>
            <w:noWrap/>
            <w:vAlign w:val="center"/>
            <w:hideMark/>
          </w:tcPr>
          <w:p w14:paraId="56C01C32"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254.4</w:t>
            </w:r>
          </w:p>
        </w:tc>
        <w:tc>
          <w:tcPr>
            <w:tcW w:w="1066" w:type="dxa"/>
            <w:tcBorders>
              <w:top w:val="nil"/>
              <w:left w:val="nil"/>
              <w:bottom w:val="single" w:sz="4" w:space="0" w:color="auto"/>
              <w:right w:val="single" w:sz="4" w:space="0" w:color="auto"/>
            </w:tcBorders>
            <w:shd w:val="clear" w:color="auto" w:fill="auto"/>
            <w:noWrap/>
            <w:vAlign w:val="center"/>
            <w:hideMark/>
          </w:tcPr>
          <w:p w14:paraId="2306946A"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17.2</w:t>
            </w:r>
          </w:p>
        </w:tc>
        <w:tc>
          <w:tcPr>
            <w:tcW w:w="1066" w:type="dxa"/>
            <w:tcBorders>
              <w:top w:val="nil"/>
              <w:left w:val="nil"/>
              <w:bottom w:val="single" w:sz="4" w:space="0" w:color="auto"/>
              <w:right w:val="single" w:sz="4" w:space="0" w:color="auto"/>
            </w:tcBorders>
            <w:shd w:val="clear" w:color="auto" w:fill="auto"/>
            <w:noWrap/>
            <w:vAlign w:val="center"/>
            <w:hideMark/>
          </w:tcPr>
          <w:p w14:paraId="4E786FB6"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495.6</w:t>
            </w:r>
          </w:p>
        </w:tc>
        <w:tc>
          <w:tcPr>
            <w:tcW w:w="1066" w:type="dxa"/>
            <w:tcBorders>
              <w:top w:val="nil"/>
              <w:left w:val="nil"/>
              <w:bottom w:val="single" w:sz="4" w:space="0" w:color="auto"/>
              <w:right w:val="single" w:sz="4" w:space="0" w:color="auto"/>
            </w:tcBorders>
            <w:shd w:val="clear" w:color="auto" w:fill="auto"/>
            <w:noWrap/>
            <w:vAlign w:val="center"/>
            <w:hideMark/>
          </w:tcPr>
          <w:p w14:paraId="7D6284B6"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478A3406"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47.9</w:t>
            </w:r>
          </w:p>
        </w:tc>
        <w:tc>
          <w:tcPr>
            <w:tcW w:w="1065" w:type="dxa"/>
            <w:tcBorders>
              <w:top w:val="nil"/>
              <w:left w:val="nil"/>
              <w:bottom w:val="single" w:sz="4" w:space="0" w:color="auto"/>
              <w:right w:val="single" w:sz="4" w:space="0" w:color="auto"/>
            </w:tcBorders>
            <w:shd w:val="clear" w:color="auto" w:fill="auto"/>
            <w:noWrap/>
            <w:vAlign w:val="center"/>
            <w:hideMark/>
          </w:tcPr>
          <w:p w14:paraId="1BFAB867"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129.0</w:t>
            </w:r>
          </w:p>
        </w:tc>
        <w:tc>
          <w:tcPr>
            <w:tcW w:w="1066" w:type="dxa"/>
            <w:tcBorders>
              <w:top w:val="nil"/>
              <w:left w:val="nil"/>
              <w:bottom w:val="single" w:sz="4" w:space="0" w:color="auto"/>
              <w:right w:val="single" w:sz="4" w:space="0" w:color="auto"/>
            </w:tcBorders>
            <w:shd w:val="clear" w:color="auto" w:fill="auto"/>
            <w:noWrap/>
            <w:vAlign w:val="center"/>
            <w:hideMark/>
          </w:tcPr>
          <w:p w14:paraId="7C81024F"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151.6</w:t>
            </w:r>
          </w:p>
        </w:tc>
        <w:tc>
          <w:tcPr>
            <w:tcW w:w="1066" w:type="dxa"/>
            <w:tcBorders>
              <w:top w:val="nil"/>
              <w:left w:val="nil"/>
              <w:bottom w:val="single" w:sz="4" w:space="0" w:color="auto"/>
              <w:right w:val="single" w:sz="4" w:space="0" w:color="auto"/>
            </w:tcBorders>
            <w:shd w:val="clear" w:color="auto" w:fill="auto"/>
            <w:noWrap/>
            <w:vAlign w:val="center"/>
            <w:hideMark/>
          </w:tcPr>
          <w:p w14:paraId="7C42880E"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1F6A8EED"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6.9</w:t>
            </w:r>
          </w:p>
        </w:tc>
        <w:tc>
          <w:tcPr>
            <w:tcW w:w="1066" w:type="dxa"/>
            <w:tcBorders>
              <w:top w:val="nil"/>
              <w:left w:val="nil"/>
              <w:bottom w:val="single" w:sz="4" w:space="0" w:color="auto"/>
              <w:right w:val="single" w:sz="4" w:space="0" w:color="auto"/>
            </w:tcBorders>
            <w:shd w:val="clear" w:color="auto" w:fill="auto"/>
            <w:noWrap/>
            <w:vAlign w:val="center"/>
            <w:hideMark/>
          </w:tcPr>
          <w:p w14:paraId="55F9EE17"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702FD9F2"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3524.0</w:t>
            </w:r>
          </w:p>
        </w:tc>
      </w:tr>
      <w:tr w:rsidR="003063FF" w:rsidRPr="006A7FA6" w14:paraId="4C7989EC" w14:textId="77777777" w:rsidTr="003063FF">
        <w:trPr>
          <w:trHeight w:val="567"/>
        </w:trPr>
        <w:tc>
          <w:tcPr>
            <w:tcW w:w="1384" w:type="dxa"/>
            <w:tcBorders>
              <w:top w:val="nil"/>
              <w:left w:val="single" w:sz="4" w:space="0" w:color="auto"/>
              <w:bottom w:val="single" w:sz="4" w:space="0" w:color="auto"/>
              <w:right w:val="single" w:sz="4" w:space="0" w:color="auto"/>
            </w:tcBorders>
            <w:shd w:val="clear" w:color="auto" w:fill="auto"/>
            <w:noWrap/>
            <w:vAlign w:val="center"/>
            <w:hideMark/>
          </w:tcPr>
          <w:p w14:paraId="18320F8D"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大良镇</w:t>
            </w:r>
          </w:p>
        </w:tc>
        <w:tc>
          <w:tcPr>
            <w:tcW w:w="1065" w:type="dxa"/>
            <w:tcBorders>
              <w:top w:val="nil"/>
              <w:left w:val="nil"/>
              <w:bottom w:val="single" w:sz="4" w:space="0" w:color="auto"/>
              <w:right w:val="single" w:sz="4" w:space="0" w:color="auto"/>
            </w:tcBorders>
            <w:shd w:val="clear" w:color="auto" w:fill="auto"/>
            <w:noWrap/>
            <w:vAlign w:val="center"/>
            <w:hideMark/>
          </w:tcPr>
          <w:p w14:paraId="538B46CC"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5882.8</w:t>
            </w:r>
          </w:p>
        </w:tc>
        <w:tc>
          <w:tcPr>
            <w:tcW w:w="1066" w:type="dxa"/>
            <w:tcBorders>
              <w:top w:val="nil"/>
              <w:left w:val="nil"/>
              <w:bottom w:val="single" w:sz="4" w:space="0" w:color="auto"/>
              <w:right w:val="single" w:sz="4" w:space="0" w:color="auto"/>
            </w:tcBorders>
            <w:shd w:val="clear" w:color="auto" w:fill="auto"/>
            <w:noWrap/>
            <w:vAlign w:val="center"/>
            <w:hideMark/>
          </w:tcPr>
          <w:p w14:paraId="2127F141"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284.4</w:t>
            </w:r>
          </w:p>
        </w:tc>
        <w:tc>
          <w:tcPr>
            <w:tcW w:w="1066" w:type="dxa"/>
            <w:tcBorders>
              <w:top w:val="nil"/>
              <w:left w:val="nil"/>
              <w:bottom w:val="single" w:sz="4" w:space="0" w:color="auto"/>
              <w:right w:val="single" w:sz="4" w:space="0" w:color="auto"/>
            </w:tcBorders>
            <w:shd w:val="clear" w:color="auto" w:fill="auto"/>
            <w:noWrap/>
            <w:vAlign w:val="center"/>
            <w:hideMark/>
          </w:tcPr>
          <w:p w14:paraId="145F08BB"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219.6</w:t>
            </w:r>
          </w:p>
        </w:tc>
        <w:tc>
          <w:tcPr>
            <w:tcW w:w="1066" w:type="dxa"/>
            <w:tcBorders>
              <w:top w:val="nil"/>
              <w:left w:val="nil"/>
              <w:bottom w:val="single" w:sz="4" w:space="0" w:color="auto"/>
              <w:right w:val="single" w:sz="4" w:space="0" w:color="auto"/>
            </w:tcBorders>
            <w:shd w:val="clear" w:color="auto" w:fill="auto"/>
            <w:noWrap/>
            <w:vAlign w:val="center"/>
            <w:hideMark/>
          </w:tcPr>
          <w:p w14:paraId="1CDEB7AA"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875.9</w:t>
            </w:r>
          </w:p>
        </w:tc>
        <w:tc>
          <w:tcPr>
            <w:tcW w:w="1066" w:type="dxa"/>
            <w:tcBorders>
              <w:top w:val="nil"/>
              <w:left w:val="nil"/>
              <w:bottom w:val="single" w:sz="4" w:space="0" w:color="auto"/>
              <w:right w:val="single" w:sz="4" w:space="0" w:color="auto"/>
            </w:tcBorders>
            <w:shd w:val="clear" w:color="auto" w:fill="auto"/>
            <w:noWrap/>
            <w:vAlign w:val="center"/>
            <w:hideMark/>
          </w:tcPr>
          <w:p w14:paraId="2738C469"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0.1</w:t>
            </w:r>
          </w:p>
        </w:tc>
        <w:tc>
          <w:tcPr>
            <w:tcW w:w="1066" w:type="dxa"/>
            <w:tcBorders>
              <w:top w:val="nil"/>
              <w:left w:val="nil"/>
              <w:bottom w:val="single" w:sz="4" w:space="0" w:color="auto"/>
              <w:right w:val="single" w:sz="4" w:space="0" w:color="auto"/>
            </w:tcBorders>
            <w:shd w:val="clear" w:color="auto" w:fill="auto"/>
            <w:noWrap/>
            <w:vAlign w:val="center"/>
            <w:hideMark/>
          </w:tcPr>
          <w:p w14:paraId="47D3A6D8"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32.0</w:t>
            </w:r>
          </w:p>
        </w:tc>
        <w:tc>
          <w:tcPr>
            <w:tcW w:w="1065" w:type="dxa"/>
            <w:tcBorders>
              <w:top w:val="nil"/>
              <w:left w:val="nil"/>
              <w:bottom w:val="single" w:sz="4" w:space="0" w:color="auto"/>
              <w:right w:val="single" w:sz="4" w:space="0" w:color="auto"/>
            </w:tcBorders>
            <w:shd w:val="clear" w:color="auto" w:fill="auto"/>
            <w:noWrap/>
            <w:vAlign w:val="center"/>
            <w:hideMark/>
          </w:tcPr>
          <w:p w14:paraId="1DB476E0"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313.5</w:t>
            </w:r>
          </w:p>
        </w:tc>
        <w:tc>
          <w:tcPr>
            <w:tcW w:w="1066" w:type="dxa"/>
            <w:tcBorders>
              <w:top w:val="nil"/>
              <w:left w:val="nil"/>
              <w:bottom w:val="single" w:sz="4" w:space="0" w:color="auto"/>
              <w:right w:val="single" w:sz="4" w:space="0" w:color="auto"/>
            </w:tcBorders>
            <w:shd w:val="clear" w:color="auto" w:fill="auto"/>
            <w:noWrap/>
            <w:vAlign w:val="center"/>
            <w:hideMark/>
          </w:tcPr>
          <w:p w14:paraId="2F413103"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109.9</w:t>
            </w:r>
          </w:p>
        </w:tc>
        <w:tc>
          <w:tcPr>
            <w:tcW w:w="1066" w:type="dxa"/>
            <w:tcBorders>
              <w:top w:val="nil"/>
              <w:left w:val="nil"/>
              <w:bottom w:val="single" w:sz="4" w:space="0" w:color="auto"/>
              <w:right w:val="single" w:sz="4" w:space="0" w:color="auto"/>
            </w:tcBorders>
            <w:shd w:val="clear" w:color="auto" w:fill="auto"/>
            <w:noWrap/>
            <w:vAlign w:val="center"/>
            <w:hideMark/>
          </w:tcPr>
          <w:p w14:paraId="73021E6C"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33560960"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06B27056"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9.6</w:t>
            </w:r>
          </w:p>
        </w:tc>
        <w:tc>
          <w:tcPr>
            <w:tcW w:w="1066" w:type="dxa"/>
            <w:tcBorders>
              <w:top w:val="nil"/>
              <w:left w:val="nil"/>
              <w:bottom w:val="single" w:sz="4" w:space="0" w:color="auto"/>
              <w:right w:val="single" w:sz="4" w:space="0" w:color="auto"/>
            </w:tcBorders>
            <w:shd w:val="clear" w:color="auto" w:fill="auto"/>
            <w:noWrap/>
            <w:vAlign w:val="center"/>
            <w:hideMark/>
          </w:tcPr>
          <w:p w14:paraId="068C3929"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7727.9</w:t>
            </w:r>
          </w:p>
        </w:tc>
      </w:tr>
      <w:tr w:rsidR="003063FF" w:rsidRPr="006A7FA6" w14:paraId="30BEA903" w14:textId="77777777" w:rsidTr="003063FF">
        <w:trPr>
          <w:trHeight w:val="567"/>
        </w:trPr>
        <w:tc>
          <w:tcPr>
            <w:tcW w:w="1384" w:type="dxa"/>
            <w:tcBorders>
              <w:top w:val="nil"/>
              <w:left w:val="single" w:sz="4" w:space="0" w:color="auto"/>
              <w:bottom w:val="single" w:sz="4" w:space="0" w:color="auto"/>
              <w:right w:val="single" w:sz="4" w:space="0" w:color="auto"/>
            </w:tcBorders>
            <w:shd w:val="clear" w:color="auto" w:fill="auto"/>
            <w:noWrap/>
            <w:vAlign w:val="center"/>
            <w:hideMark/>
          </w:tcPr>
          <w:p w14:paraId="6DAD0D21"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大孟庄镇</w:t>
            </w:r>
          </w:p>
        </w:tc>
        <w:tc>
          <w:tcPr>
            <w:tcW w:w="1065" w:type="dxa"/>
            <w:tcBorders>
              <w:top w:val="nil"/>
              <w:left w:val="nil"/>
              <w:bottom w:val="single" w:sz="4" w:space="0" w:color="auto"/>
              <w:right w:val="single" w:sz="4" w:space="0" w:color="auto"/>
            </w:tcBorders>
            <w:shd w:val="clear" w:color="auto" w:fill="auto"/>
            <w:noWrap/>
            <w:vAlign w:val="center"/>
            <w:hideMark/>
          </w:tcPr>
          <w:p w14:paraId="22DDA87F"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3442.6</w:t>
            </w:r>
          </w:p>
        </w:tc>
        <w:tc>
          <w:tcPr>
            <w:tcW w:w="1066" w:type="dxa"/>
            <w:tcBorders>
              <w:top w:val="nil"/>
              <w:left w:val="nil"/>
              <w:bottom w:val="single" w:sz="4" w:space="0" w:color="auto"/>
              <w:right w:val="single" w:sz="4" w:space="0" w:color="auto"/>
            </w:tcBorders>
            <w:shd w:val="clear" w:color="auto" w:fill="auto"/>
            <w:noWrap/>
            <w:vAlign w:val="center"/>
            <w:hideMark/>
          </w:tcPr>
          <w:p w14:paraId="2C95CD34"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190.3</w:t>
            </w:r>
          </w:p>
        </w:tc>
        <w:tc>
          <w:tcPr>
            <w:tcW w:w="1066" w:type="dxa"/>
            <w:tcBorders>
              <w:top w:val="nil"/>
              <w:left w:val="nil"/>
              <w:bottom w:val="single" w:sz="4" w:space="0" w:color="auto"/>
              <w:right w:val="single" w:sz="4" w:space="0" w:color="auto"/>
            </w:tcBorders>
            <w:shd w:val="clear" w:color="auto" w:fill="auto"/>
            <w:noWrap/>
            <w:vAlign w:val="center"/>
            <w:hideMark/>
          </w:tcPr>
          <w:p w14:paraId="09EE1F28"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94.1</w:t>
            </w:r>
          </w:p>
        </w:tc>
        <w:tc>
          <w:tcPr>
            <w:tcW w:w="1066" w:type="dxa"/>
            <w:tcBorders>
              <w:top w:val="nil"/>
              <w:left w:val="nil"/>
              <w:bottom w:val="single" w:sz="4" w:space="0" w:color="auto"/>
              <w:right w:val="single" w:sz="4" w:space="0" w:color="auto"/>
            </w:tcBorders>
            <w:shd w:val="clear" w:color="auto" w:fill="auto"/>
            <w:noWrap/>
            <w:vAlign w:val="center"/>
            <w:hideMark/>
          </w:tcPr>
          <w:p w14:paraId="0F2DFE27"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565.7</w:t>
            </w:r>
          </w:p>
        </w:tc>
        <w:tc>
          <w:tcPr>
            <w:tcW w:w="1066" w:type="dxa"/>
            <w:tcBorders>
              <w:top w:val="nil"/>
              <w:left w:val="nil"/>
              <w:bottom w:val="single" w:sz="4" w:space="0" w:color="auto"/>
              <w:right w:val="single" w:sz="4" w:space="0" w:color="auto"/>
            </w:tcBorders>
            <w:shd w:val="clear" w:color="auto" w:fill="auto"/>
            <w:noWrap/>
            <w:vAlign w:val="center"/>
            <w:hideMark/>
          </w:tcPr>
          <w:p w14:paraId="727BCF9E"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12D8DC1C"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76.9</w:t>
            </w:r>
          </w:p>
        </w:tc>
        <w:tc>
          <w:tcPr>
            <w:tcW w:w="1065" w:type="dxa"/>
            <w:tcBorders>
              <w:top w:val="nil"/>
              <w:left w:val="nil"/>
              <w:bottom w:val="single" w:sz="4" w:space="0" w:color="auto"/>
              <w:right w:val="single" w:sz="4" w:space="0" w:color="auto"/>
            </w:tcBorders>
            <w:shd w:val="clear" w:color="auto" w:fill="auto"/>
            <w:noWrap/>
            <w:vAlign w:val="center"/>
            <w:hideMark/>
          </w:tcPr>
          <w:p w14:paraId="2480CD74"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142.4</w:t>
            </w:r>
          </w:p>
        </w:tc>
        <w:tc>
          <w:tcPr>
            <w:tcW w:w="1066" w:type="dxa"/>
            <w:tcBorders>
              <w:top w:val="nil"/>
              <w:left w:val="nil"/>
              <w:bottom w:val="single" w:sz="4" w:space="0" w:color="auto"/>
              <w:right w:val="single" w:sz="4" w:space="0" w:color="auto"/>
            </w:tcBorders>
            <w:shd w:val="clear" w:color="auto" w:fill="auto"/>
            <w:noWrap/>
            <w:vAlign w:val="center"/>
            <w:hideMark/>
          </w:tcPr>
          <w:p w14:paraId="7C56A637"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145.5</w:t>
            </w:r>
          </w:p>
        </w:tc>
        <w:tc>
          <w:tcPr>
            <w:tcW w:w="1066" w:type="dxa"/>
            <w:tcBorders>
              <w:top w:val="nil"/>
              <w:left w:val="nil"/>
              <w:bottom w:val="single" w:sz="4" w:space="0" w:color="auto"/>
              <w:right w:val="single" w:sz="4" w:space="0" w:color="auto"/>
            </w:tcBorders>
            <w:shd w:val="clear" w:color="auto" w:fill="auto"/>
            <w:noWrap/>
            <w:vAlign w:val="center"/>
            <w:hideMark/>
          </w:tcPr>
          <w:p w14:paraId="23338C56"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0B9B7891"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666D046D"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7F4FBAD0"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4657.5</w:t>
            </w:r>
          </w:p>
        </w:tc>
      </w:tr>
      <w:tr w:rsidR="003063FF" w:rsidRPr="006A7FA6" w14:paraId="2A14EE88" w14:textId="77777777" w:rsidTr="003063FF">
        <w:trPr>
          <w:trHeight w:val="567"/>
        </w:trPr>
        <w:tc>
          <w:tcPr>
            <w:tcW w:w="1384" w:type="dxa"/>
            <w:tcBorders>
              <w:top w:val="nil"/>
              <w:left w:val="single" w:sz="4" w:space="0" w:color="auto"/>
              <w:bottom w:val="single" w:sz="4" w:space="0" w:color="auto"/>
              <w:right w:val="single" w:sz="4" w:space="0" w:color="auto"/>
            </w:tcBorders>
            <w:shd w:val="clear" w:color="auto" w:fill="auto"/>
            <w:noWrap/>
            <w:vAlign w:val="center"/>
            <w:hideMark/>
          </w:tcPr>
          <w:p w14:paraId="1D669DDA"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lastRenderedPageBreak/>
              <w:t>大王古庄镇</w:t>
            </w:r>
          </w:p>
        </w:tc>
        <w:tc>
          <w:tcPr>
            <w:tcW w:w="1065" w:type="dxa"/>
            <w:tcBorders>
              <w:top w:val="nil"/>
              <w:left w:val="nil"/>
              <w:bottom w:val="single" w:sz="4" w:space="0" w:color="auto"/>
              <w:right w:val="single" w:sz="4" w:space="0" w:color="auto"/>
            </w:tcBorders>
            <w:shd w:val="clear" w:color="auto" w:fill="auto"/>
            <w:noWrap/>
            <w:vAlign w:val="center"/>
            <w:hideMark/>
          </w:tcPr>
          <w:p w14:paraId="04C26BCC"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2330.9</w:t>
            </w:r>
          </w:p>
        </w:tc>
        <w:tc>
          <w:tcPr>
            <w:tcW w:w="1066" w:type="dxa"/>
            <w:tcBorders>
              <w:top w:val="nil"/>
              <w:left w:val="nil"/>
              <w:bottom w:val="single" w:sz="4" w:space="0" w:color="auto"/>
              <w:right w:val="single" w:sz="4" w:space="0" w:color="auto"/>
            </w:tcBorders>
            <w:shd w:val="clear" w:color="auto" w:fill="auto"/>
            <w:noWrap/>
            <w:vAlign w:val="center"/>
            <w:hideMark/>
          </w:tcPr>
          <w:p w14:paraId="31AE1C0B"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210.0</w:t>
            </w:r>
          </w:p>
        </w:tc>
        <w:tc>
          <w:tcPr>
            <w:tcW w:w="1066" w:type="dxa"/>
            <w:tcBorders>
              <w:top w:val="nil"/>
              <w:left w:val="nil"/>
              <w:bottom w:val="single" w:sz="4" w:space="0" w:color="auto"/>
              <w:right w:val="single" w:sz="4" w:space="0" w:color="auto"/>
            </w:tcBorders>
            <w:shd w:val="clear" w:color="auto" w:fill="auto"/>
            <w:noWrap/>
            <w:vAlign w:val="center"/>
            <w:hideMark/>
          </w:tcPr>
          <w:p w14:paraId="7F76AEE7"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916.1</w:t>
            </w:r>
          </w:p>
        </w:tc>
        <w:tc>
          <w:tcPr>
            <w:tcW w:w="1066" w:type="dxa"/>
            <w:tcBorders>
              <w:top w:val="nil"/>
              <w:left w:val="nil"/>
              <w:bottom w:val="single" w:sz="4" w:space="0" w:color="auto"/>
              <w:right w:val="single" w:sz="4" w:space="0" w:color="auto"/>
            </w:tcBorders>
            <w:shd w:val="clear" w:color="auto" w:fill="auto"/>
            <w:noWrap/>
            <w:vAlign w:val="center"/>
            <w:hideMark/>
          </w:tcPr>
          <w:p w14:paraId="0720DD1E"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434.3</w:t>
            </w:r>
          </w:p>
        </w:tc>
        <w:tc>
          <w:tcPr>
            <w:tcW w:w="1066" w:type="dxa"/>
            <w:tcBorders>
              <w:top w:val="nil"/>
              <w:left w:val="nil"/>
              <w:bottom w:val="single" w:sz="4" w:space="0" w:color="auto"/>
              <w:right w:val="single" w:sz="4" w:space="0" w:color="auto"/>
            </w:tcBorders>
            <w:shd w:val="clear" w:color="auto" w:fill="auto"/>
            <w:noWrap/>
            <w:vAlign w:val="center"/>
            <w:hideMark/>
          </w:tcPr>
          <w:p w14:paraId="12CF6B7E"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3A5B7EF7"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31.0</w:t>
            </w:r>
          </w:p>
        </w:tc>
        <w:tc>
          <w:tcPr>
            <w:tcW w:w="1065" w:type="dxa"/>
            <w:tcBorders>
              <w:top w:val="nil"/>
              <w:left w:val="nil"/>
              <w:bottom w:val="single" w:sz="4" w:space="0" w:color="auto"/>
              <w:right w:val="single" w:sz="4" w:space="0" w:color="auto"/>
            </w:tcBorders>
            <w:shd w:val="clear" w:color="auto" w:fill="auto"/>
            <w:noWrap/>
            <w:vAlign w:val="center"/>
            <w:hideMark/>
          </w:tcPr>
          <w:p w14:paraId="63229A6D"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678.2</w:t>
            </w:r>
          </w:p>
        </w:tc>
        <w:tc>
          <w:tcPr>
            <w:tcW w:w="1066" w:type="dxa"/>
            <w:tcBorders>
              <w:top w:val="nil"/>
              <w:left w:val="nil"/>
              <w:bottom w:val="single" w:sz="4" w:space="0" w:color="auto"/>
              <w:right w:val="single" w:sz="4" w:space="0" w:color="auto"/>
            </w:tcBorders>
            <w:shd w:val="clear" w:color="auto" w:fill="auto"/>
            <w:noWrap/>
            <w:vAlign w:val="center"/>
            <w:hideMark/>
          </w:tcPr>
          <w:p w14:paraId="418B397D"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168.6</w:t>
            </w:r>
          </w:p>
        </w:tc>
        <w:tc>
          <w:tcPr>
            <w:tcW w:w="1066" w:type="dxa"/>
            <w:tcBorders>
              <w:top w:val="nil"/>
              <w:left w:val="nil"/>
              <w:bottom w:val="single" w:sz="4" w:space="0" w:color="auto"/>
              <w:right w:val="single" w:sz="4" w:space="0" w:color="auto"/>
            </w:tcBorders>
            <w:shd w:val="clear" w:color="auto" w:fill="auto"/>
            <w:noWrap/>
            <w:vAlign w:val="center"/>
            <w:hideMark/>
          </w:tcPr>
          <w:p w14:paraId="15294DD9"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6C9C44B6"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0.5</w:t>
            </w:r>
          </w:p>
        </w:tc>
        <w:tc>
          <w:tcPr>
            <w:tcW w:w="1066" w:type="dxa"/>
            <w:tcBorders>
              <w:top w:val="nil"/>
              <w:left w:val="nil"/>
              <w:bottom w:val="single" w:sz="4" w:space="0" w:color="auto"/>
              <w:right w:val="single" w:sz="4" w:space="0" w:color="auto"/>
            </w:tcBorders>
            <w:shd w:val="clear" w:color="auto" w:fill="auto"/>
            <w:noWrap/>
            <w:vAlign w:val="center"/>
            <w:hideMark/>
          </w:tcPr>
          <w:p w14:paraId="4204F3E0"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44.4</w:t>
            </w:r>
          </w:p>
        </w:tc>
        <w:tc>
          <w:tcPr>
            <w:tcW w:w="1066" w:type="dxa"/>
            <w:tcBorders>
              <w:top w:val="nil"/>
              <w:left w:val="nil"/>
              <w:bottom w:val="single" w:sz="4" w:space="0" w:color="auto"/>
              <w:right w:val="single" w:sz="4" w:space="0" w:color="auto"/>
            </w:tcBorders>
            <w:shd w:val="clear" w:color="auto" w:fill="auto"/>
            <w:noWrap/>
            <w:vAlign w:val="center"/>
            <w:hideMark/>
          </w:tcPr>
          <w:p w14:paraId="530CB8A8"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4813.9</w:t>
            </w:r>
          </w:p>
        </w:tc>
      </w:tr>
      <w:tr w:rsidR="003063FF" w:rsidRPr="006A7FA6" w14:paraId="4A78366E" w14:textId="77777777" w:rsidTr="003063FF">
        <w:trPr>
          <w:trHeight w:val="567"/>
        </w:trPr>
        <w:tc>
          <w:tcPr>
            <w:tcW w:w="1384" w:type="dxa"/>
            <w:tcBorders>
              <w:top w:val="nil"/>
              <w:left w:val="single" w:sz="4" w:space="0" w:color="auto"/>
              <w:bottom w:val="single" w:sz="4" w:space="0" w:color="auto"/>
              <w:right w:val="single" w:sz="4" w:space="0" w:color="auto"/>
            </w:tcBorders>
            <w:shd w:val="clear" w:color="auto" w:fill="auto"/>
            <w:noWrap/>
            <w:vAlign w:val="center"/>
            <w:hideMark/>
          </w:tcPr>
          <w:p w14:paraId="000FA7A9"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东马圈镇</w:t>
            </w:r>
          </w:p>
        </w:tc>
        <w:tc>
          <w:tcPr>
            <w:tcW w:w="1065" w:type="dxa"/>
            <w:tcBorders>
              <w:top w:val="nil"/>
              <w:left w:val="nil"/>
              <w:bottom w:val="single" w:sz="4" w:space="0" w:color="auto"/>
              <w:right w:val="single" w:sz="4" w:space="0" w:color="auto"/>
            </w:tcBorders>
            <w:shd w:val="clear" w:color="auto" w:fill="auto"/>
            <w:noWrap/>
            <w:vAlign w:val="center"/>
            <w:hideMark/>
          </w:tcPr>
          <w:p w14:paraId="739FA01C"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2727.5</w:t>
            </w:r>
          </w:p>
        </w:tc>
        <w:tc>
          <w:tcPr>
            <w:tcW w:w="1066" w:type="dxa"/>
            <w:tcBorders>
              <w:top w:val="nil"/>
              <w:left w:val="nil"/>
              <w:bottom w:val="single" w:sz="4" w:space="0" w:color="auto"/>
              <w:right w:val="single" w:sz="4" w:space="0" w:color="auto"/>
            </w:tcBorders>
            <w:shd w:val="clear" w:color="auto" w:fill="auto"/>
            <w:noWrap/>
            <w:vAlign w:val="center"/>
            <w:hideMark/>
          </w:tcPr>
          <w:p w14:paraId="4DCE4856"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182.8</w:t>
            </w:r>
          </w:p>
        </w:tc>
        <w:tc>
          <w:tcPr>
            <w:tcW w:w="1066" w:type="dxa"/>
            <w:tcBorders>
              <w:top w:val="nil"/>
              <w:left w:val="nil"/>
              <w:bottom w:val="single" w:sz="4" w:space="0" w:color="auto"/>
              <w:right w:val="single" w:sz="4" w:space="0" w:color="auto"/>
            </w:tcBorders>
            <w:shd w:val="clear" w:color="auto" w:fill="auto"/>
            <w:noWrap/>
            <w:vAlign w:val="center"/>
            <w:hideMark/>
          </w:tcPr>
          <w:p w14:paraId="7DB9DD96"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207.0</w:t>
            </w:r>
          </w:p>
        </w:tc>
        <w:tc>
          <w:tcPr>
            <w:tcW w:w="1066" w:type="dxa"/>
            <w:tcBorders>
              <w:top w:val="nil"/>
              <w:left w:val="nil"/>
              <w:bottom w:val="single" w:sz="4" w:space="0" w:color="auto"/>
              <w:right w:val="single" w:sz="4" w:space="0" w:color="auto"/>
            </w:tcBorders>
            <w:shd w:val="clear" w:color="auto" w:fill="auto"/>
            <w:noWrap/>
            <w:vAlign w:val="center"/>
            <w:hideMark/>
          </w:tcPr>
          <w:p w14:paraId="5E76B53B"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350.0</w:t>
            </w:r>
          </w:p>
        </w:tc>
        <w:tc>
          <w:tcPr>
            <w:tcW w:w="1066" w:type="dxa"/>
            <w:tcBorders>
              <w:top w:val="nil"/>
              <w:left w:val="nil"/>
              <w:bottom w:val="single" w:sz="4" w:space="0" w:color="auto"/>
              <w:right w:val="single" w:sz="4" w:space="0" w:color="auto"/>
            </w:tcBorders>
            <w:shd w:val="clear" w:color="auto" w:fill="auto"/>
            <w:noWrap/>
            <w:vAlign w:val="center"/>
            <w:hideMark/>
          </w:tcPr>
          <w:p w14:paraId="0B138E73"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084C887B"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61.0</w:t>
            </w:r>
          </w:p>
        </w:tc>
        <w:tc>
          <w:tcPr>
            <w:tcW w:w="1065" w:type="dxa"/>
            <w:tcBorders>
              <w:top w:val="nil"/>
              <w:left w:val="nil"/>
              <w:bottom w:val="single" w:sz="4" w:space="0" w:color="auto"/>
              <w:right w:val="single" w:sz="4" w:space="0" w:color="auto"/>
            </w:tcBorders>
            <w:shd w:val="clear" w:color="auto" w:fill="auto"/>
            <w:noWrap/>
            <w:vAlign w:val="center"/>
            <w:hideMark/>
          </w:tcPr>
          <w:p w14:paraId="7B1C7AB9"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83.4</w:t>
            </w:r>
          </w:p>
        </w:tc>
        <w:tc>
          <w:tcPr>
            <w:tcW w:w="1066" w:type="dxa"/>
            <w:tcBorders>
              <w:top w:val="nil"/>
              <w:left w:val="nil"/>
              <w:bottom w:val="single" w:sz="4" w:space="0" w:color="auto"/>
              <w:right w:val="single" w:sz="4" w:space="0" w:color="auto"/>
            </w:tcBorders>
            <w:shd w:val="clear" w:color="auto" w:fill="auto"/>
            <w:noWrap/>
            <w:vAlign w:val="center"/>
            <w:hideMark/>
          </w:tcPr>
          <w:p w14:paraId="0E9CF336"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143.0</w:t>
            </w:r>
          </w:p>
        </w:tc>
        <w:tc>
          <w:tcPr>
            <w:tcW w:w="1066" w:type="dxa"/>
            <w:tcBorders>
              <w:top w:val="nil"/>
              <w:left w:val="nil"/>
              <w:bottom w:val="single" w:sz="4" w:space="0" w:color="auto"/>
              <w:right w:val="single" w:sz="4" w:space="0" w:color="auto"/>
            </w:tcBorders>
            <w:shd w:val="clear" w:color="auto" w:fill="auto"/>
            <w:noWrap/>
            <w:vAlign w:val="center"/>
            <w:hideMark/>
          </w:tcPr>
          <w:p w14:paraId="362B1697"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2E0E6CA2"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0.8</w:t>
            </w:r>
          </w:p>
        </w:tc>
        <w:tc>
          <w:tcPr>
            <w:tcW w:w="1066" w:type="dxa"/>
            <w:tcBorders>
              <w:top w:val="nil"/>
              <w:left w:val="nil"/>
              <w:bottom w:val="single" w:sz="4" w:space="0" w:color="auto"/>
              <w:right w:val="single" w:sz="4" w:space="0" w:color="auto"/>
            </w:tcBorders>
            <w:shd w:val="clear" w:color="auto" w:fill="auto"/>
            <w:noWrap/>
            <w:vAlign w:val="center"/>
            <w:hideMark/>
          </w:tcPr>
          <w:p w14:paraId="7A6A4B27"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5AD2223C"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3755.4</w:t>
            </w:r>
          </w:p>
        </w:tc>
      </w:tr>
      <w:tr w:rsidR="003063FF" w:rsidRPr="006A7FA6" w14:paraId="4595EB89" w14:textId="77777777" w:rsidTr="003063FF">
        <w:trPr>
          <w:trHeight w:val="567"/>
        </w:trPr>
        <w:tc>
          <w:tcPr>
            <w:tcW w:w="1384" w:type="dxa"/>
            <w:tcBorders>
              <w:top w:val="nil"/>
              <w:left w:val="single" w:sz="4" w:space="0" w:color="auto"/>
              <w:bottom w:val="single" w:sz="4" w:space="0" w:color="auto"/>
              <w:right w:val="single" w:sz="4" w:space="0" w:color="auto"/>
            </w:tcBorders>
            <w:shd w:val="clear" w:color="auto" w:fill="auto"/>
            <w:noWrap/>
            <w:vAlign w:val="center"/>
            <w:hideMark/>
          </w:tcPr>
          <w:p w14:paraId="00CD039D" w14:textId="77777777" w:rsidR="003063FF" w:rsidRPr="006A7FA6" w:rsidRDefault="003063FF" w:rsidP="003063FF">
            <w:pPr>
              <w:adjustRightInd/>
              <w:snapToGrid/>
              <w:spacing w:line="240" w:lineRule="auto"/>
              <w:ind w:firstLineChars="0" w:firstLine="0"/>
              <w:jc w:val="center"/>
              <w:rPr>
                <w:rFonts w:eastAsia="仿宋_GB2312" w:cs="Times New Roman"/>
              </w:rPr>
            </w:pPr>
            <w:proofErr w:type="gramStart"/>
            <w:r w:rsidRPr="006A7FA6">
              <w:rPr>
                <w:rFonts w:eastAsia="仿宋_GB2312" w:cs="Times New Roman"/>
              </w:rPr>
              <w:t>东蒲洼街</w:t>
            </w:r>
            <w:proofErr w:type="gramEnd"/>
          </w:p>
        </w:tc>
        <w:tc>
          <w:tcPr>
            <w:tcW w:w="1065" w:type="dxa"/>
            <w:tcBorders>
              <w:top w:val="nil"/>
              <w:left w:val="nil"/>
              <w:bottom w:val="single" w:sz="4" w:space="0" w:color="auto"/>
              <w:right w:val="single" w:sz="4" w:space="0" w:color="auto"/>
            </w:tcBorders>
            <w:shd w:val="clear" w:color="auto" w:fill="auto"/>
            <w:noWrap/>
            <w:vAlign w:val="center"/>
            <w:hideMark/>
          </w:tcPr>
          <w:p w14:paraId="541055DB"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322.9</w:t>
            </w:r>
          </w:p>
        </w:tc>
        <w:tc>
          <w:tcPr>
            <w:tcW w:w="1066" w:type="dxa"/>
            <w:tcBorders>
              <w:top w:val="nil"/>
              <w:left w:val="nil"/>
              <w:bottom w:val="single" w:sz="4" w:space="0" w:color="auto"/>
              <w:right w:val="single" w:sz="4" w:space="0" w:color="auto"/>
            </w:tcBorders>
            <w:shd w:val="clear" w:color="auto" w:fill="auto"/>
            <w:noWrap/>
            <w:vAlign w:val="center"/>
            <w:hideMark/>
          </w:tcPr>
          <w:p w14:paraId="11BA98C4"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44.5</w:t>
            </w:r>
          </w:p>
        </w:tc>
        <w:tc>
          <w:tcPr>
            <w:tcW w:w="1066" w:type="dxa"/>
            <w:tcBorders>
              <w:top w:val="nil"/>
              <w:left w:val="nil"/>
              <w:bottom w:val="single" w:sz="4" w:space="0" w:color="auto"/>
              <w:right w:val="single" w:sz="4" w:space="0" w:color="auto"/>
            </w:tcBorders>
            <w:shd w:val="clear" w:color="auto" w:fill="auto"/>
            <w:noWrap/>
            <w:vAlign w:val="center"/>
            <w:hideMark/>
          </w:tcPr>
          <w:p w14:paraId="3E834CDA"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3552.7</w:t>
            </w:r>
          </w:p>
        </w:tc>
        <w:tc>
          <w:tcPr>
            <w:tcW w:w="1066" w:type="dxa"/>
            <w:tcBorders>
              <w:top w:val="nil"/>
              <w:left w:val="nil"/>
              <w:bottom w:val="single" w:sz="4" w:space="0" w:color="auto"/>
              <w:right w:val="single" w:sz="4" w:space="0" w:color="auto"/>
            </w:tcBorders>
            <w:shd w:val="clear" w:color="auto" w:fill="auto"/>
            <w:noWrap/>
            <w:vAlign w:val="center"/>
            <w:hideMark/>
          </w:tcPr>
          <w:p w14:paraId="4E282322"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74D8A451"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3624B6E1"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75.6</w:t>
            </w:r>
          </w:p>
        </w:tc>
        <w:tc>
          <w:tcPr>
            <w:tcW w:w="1065" w:type="dxa"/>
            <w:tcBorders>
              <w:top w:val="nil"/>
              <w:left w:val="nil"/>
              <w:bottom w:val="single" w:sz="4" w:space="0" w:color="auto"/>
              <w:right w:val="single" w:sz="4" w:space="0" w:color="auto"/>
            </w:tcBorders>
            <w:shd w:val="clear" w:color="auto" w:fill="auto"/>
            <w:noWrap/>
            <w:vAlign w:val="center"/>
            <w:hideMark/>
          </w:tcPr>
          <w:p w14:paraId="3988AE87"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348.9</w:t>
            </w:r>
          </w:p>
        </w:tc>
        <w:tc>
          <w:tcPr>
            <w:tcW w:w="1066" w:type="dxa"/>
            <w:tcBorders>
              <w:top w:val="nil"/>
              <w:left w:val="nil"/>
              <w:bottom w:val="single" w:sz="4" w:space="0" w:color="auto"/>
              <w:right w:val="single" w:sz="4" w:space="0" w:color="auto"/>
            </w:tcBorders>
            <w:shd w:val="clear" w:color="auto" w:fill="auto"/>
            <w:noWrap/>
            <w:vAlign w:val="center"/>
            <w:hideMark/>
          </w:tcPr>
          <w:p w14:paraId="4B9C543F"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154.9</w:t>
            </w:r>
          </w:p>
        </w:tc>
        <w:tc>
          <w:tcPr>
            <w:tcW w:w="1066" w:type="dxa"/>
            <w:tcBorders>
              <w:top w:val="nil"/>
              <w:left w:val="nil"/>
              <w:bottom w:val="single" w:sz="4" w:space="0" w:color="auto"/>
              <w:right w:val="single" w:sz="4" w:space="0" w:color="auto"/>
            </w:tcBorders>
            <w:shd w:val="clear" w:color="auto" w:fill="auto"/>
            <w:noWrap/>
            <w:vAlign w:val="center"/>
            <w:hideMark/>
          </w:tcPr>
          <w:p w14:paraId="4758E19C"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37D3E6A7"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57446B5C"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732.7</w:t>
            </w:r>
          </w:p>
        </w:tc>
        <w:tc>
          <w:tcPr>
            <w:tcW w:w="1066" w:type="dxa"/>
            <w:tcBorders>
              <w:top w:val="nil"/>
              <w:left w:val="nil"/>
              <w:bottom w:val="single" w:sz="4" w:space="0" w:color="auto"/>
              <w:right w:val="single" w:sz="4" w:space="0" w:color="auto"/>
            </w:tcBorders>
            <w:shd w:val="clear" w:color="auto" w:fill="auto"/>
            <w:noWrap/>
            <w:vAlign w:val="center"/>
            <w:hideMark/>
          </w:tcPr>
          <w:p w14:paraId="76D78854"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5232.3</w:t>
            </w:r>
          </w:p>
        </w:tc>
      </w:tr>
      <w:tr w:rsidR="003063FF" w:rsidRPr="006A7FA6" w14:paraId="532C72E8" w14:textId="77777777" w:rsidTr="003063FF">
        <w:trPr>
          <w:trHeight w:val="567"/>
        </w:trPr>
        <w:tc>
          <w:tcPr>
            <w:tcW w:w="1384" w:type="dxa"/>
            <w:tcBorders>
              <w:top w:val="nil"/>
              <w:left w:val="single" w:sz="4" w:space="0" w:color="auto"/>
              <w:bottom w:val="single" w:sz="4" w:space="0" w:color="auto"/>
              <w:right w:val="single" w:sz="4" w:space="0" w:color="auto"/>
            </w:tcBorders>
            <w:shd w:val="clear" w:color="auto" w:fill="auto"/>
            <w:noWrap/>
            <w:vAlign w:val="center"/>
            <w:hideMark/>
          </w:tcPr>
          <w:p w14:paraId="2379CBB3" w14:textId="77777777" w:rsidR="003063FF" w:rsidRPr="006A7FA6" w:rsidRDefault="003063FF" w:rsidP="003063FF">
            <w:pPr>
              <w:adjustRightInd/>
              <w:snapToGrid/>
              <w:spacing w:line="240" w:lineRule="auto"/>
              <w:ind w:firstLineChars="0" w:firstLine="0"/>
              <w:jc w:val="center"/>
              <w:rPr>
                <w:rFonts w:eastAsia="仿宋_GB2312" w:cs="Times New Roman"/>
              </w:rPr>
            </w:pPr>
            <w:proofErr w:type="gramStart"/>
            <w:r w:rsidRPr="006A7FA6">
              <w:rPr>
                <w:rFonts w:eastAsia="仿宋_GB2312" w:cs="Times New Roman"/>
              </w:rPr>
              <w:t>豆</w:t>
            </w:r>
            <w:proofErr w:type="gramEnd"/>
            <w:r w:rsidRPr="006A7FA6">
              <w:rPr>
                <w:rFonts w:eastAsia="仿宋_GB2312" w:cs="Times New Roman"/>
              </w:rPr>
              <w:t>张庄镇</w:t>
            </w:r>
          </w:p>
        </w:tc>
        <w:tc>
          <w:tcPr>
            <w:tcW w:w="1065" w:type="dxa"/>
            <w:tcBorders>
              <w:top w:val="nil"/>
              <w:left w:val="nil"/>
              <w:bottom w:val="single" w:sz="4" w:space="0" w:color="auto"/>
              <w:right w:val="single" w:sz="4" w:space="0" w:color="auto"/>
            </w:tcBorders>
            <w:shd w:val="clear" w:color="auto" w:fill="auto"/>
            <w:noWrap/>
            <w:vAlign w:val="center"/>
            <w:hideMark/>
          </w:tcPr>
          <w:p w14:paraId="12885F35"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4020.6</w:t>
            </w:r>
          </w:p>
        </w:tc>
        <w:tc>
          <w:tcPr>
            <w:tcW w:w="1066" w:type="dxa"/>
            <w:tcBorders>
              <w:top w:val="nil"/>
              <w:left w:val="nil"/>
              <w:bottom w:val="single" w:sz="4" w:space="0" w:color="auto"/>
              <w:right w:val="single" w:sz="4" w:space="0" w:color="auto"/>
            </w:tcBorders>
            <w:shd w:val="clear" w:color="auto" w:fill="auto"/>
            <w:noWrap/>
            <w:vAlign w:val="center"/>
            <w:hideMark/>
          </w:tcPr>
          <w:p w14:paraId="14B92B2E"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306.3</w:t>
            </w:r>
          </w:p>
        </w:tc>
        <w:tc>
          <w:tcPr>
            <w:tcW w:w="1066" w:type="dxa"/>
            <w:tcBorders>
              <w:top w:val="nil"/>
              <w:left w:val="nil"/>
              <w:bottom w:val="single" w:sz="4" w:space="0" w:color="auto"/>
              <w:right w:val="single" w:sz="4" w:space="0" w:color="auto"/>
            </w:tcBorders>
            <w:shd w:val="clear" w:color="auto" w:fill="auto"/>
            <w:noWrap/>
            <w:vAlign w:val="center"/>
            <w:hideMark/>
          </w:tcPr>
          <w:p w14:paraId="1EBA3CA9"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170.4</w:t>
            </w:r>
          </w:p>
        </w:tc>
        <w:tc>
          <w:tcPr>
            <w:tcW w:w="1066" w:type="dxa"/>
            <w:tcBorders>
              <w:top w:val="nil"/>
              <w:left w:val="nil"/>
              <w:bottom w:val="single" w:sz="4" w:space="0" w:color="auto"/>
              <w:right w:val="single" w:sz="4" w:space="0" w:color="auto"/>
            </w:tcBorders>
            <w:shd w:val="clear" w:color="auto" w:fill="auto"/>
            <w:noWrap/>
            <w:vAlign w:val="center"/>
            <w:hideMark/>
          </w:tcPr>
          <w:p w14:paraId="69B5D4AB"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514.4</w:t>
            </w:r>
          </w:p>
        </w:tc>
        <w:tc>
          <w:tcPr>
            <w:tcW w:w="1066" w:type="dxa"/>
            <w:tcBorders>
              <w:top w:val="nil"/>
              <w:left w:val="nil"/>
              <w:bottom w:val="single" w:sz="4" w:space="0" w:color="auto"/>
              <w:right w:val="single" w:sz="4" w:space="0" w:color="auto"/>
            </w:tcBorders>
            <w:shd w:val="clear" w:color="auto" w:fill="auto"/>
            <w:noWrap/>
            <w:vAlign w:val="center"/>
            <w:hideMark/>
          </w:tcPr>
          <w:p w14:paraId="7FAC8394"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1840AE58"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22.5</w:t>
            </w:r>
          </w:p>
        </w:tc>
        <w:tc>
          <w:tcPr>
            <w:tcW w:w="1065" w:type="dxa"/>
            <w:tcBorders>
              <w:top w:val="nil"/>
              <w:left w:val="nil"/>
              <w:bottom w:val="single" w:sz="4" w:space="0" w:color="auto"/>
              <w:right w:val="single" w:sz="4" w:space="0" w:color="auto"/>
            </w:tcBorders>
            <w:shd w:val="clear" w:color="auto" w:fill="auto"/>
            <w:noWrap/>
            <w:vAlign w:val="center"/>
            <w:hideMark/>
          </w:tcPr>
          <w:p w14:paraId="046D16E7"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688.5</w:t>
            </w:r>
          </w:p>
        </w:tc>
        <w:tc>
          <w:tcPr>
            <w:tcW w:w="1066" w:type="dxa"/>
            <w:tcBorders>
              <w:top w:val="nil"/>
              <w:left w:val="nil"/>
              <w:bottom w:val="single" w:sz="4" w:space="0" w:color="auto"/>
              <w:right w:val="single" w:sz="4" w:space="0" w:color="auto"/>
            </w:tcBorders>
            <w:shd w:val="clear" w:color="auto" w:fill="auto"/>
            <w:noWrap/>
            <w:vAlign w:val="center"/>
            <w:hideMark/>
          </w:tcPr>
          <w:p w14:paraId="6814407B"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358.1</w:t>
            </w:r>
          </w:p>
        </w:tc>
        <w:tc>
          <w:tcPr>
            <w:tcW w:w="1066" w:type="dxa"/>
            <w:tcBorders>
              <w:top w:val="nil"/>
              <w:left w:val="nil"/>
              <w:bottom w:val="single" w:sz="4" w:space="0" w:color="auto"/>
              <w:right w:val="single" w:sz="4" w:space="0" w:color="auto"/>
            </w:tcBorders>
            <w:shd w:val="clear" w:color="auto" w:fill="auto"/>
            <w:noWrap/>
            <w:vAlign w:val="center"/>
            <w:hideMark/>
          </w:tcPr>
          <w:p w14:paraId="6BFAA119"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090323F0"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5.1</w:t>
            </w:r>
          </w:p>
        </w:tc>
        <w:tc>
          <w:tcPr>
            <w:tcW w:w="1066" w:type="dxa"/>
            <w:tcBorders>
              <w:top w:val="nil"/>
              <w:left w:val="nil"/>
              <w:bottom w:val="single" w:sz="4" w:space="0" w:color="auto"/>
              <w:right w:val="single" w:sz="4" w:space="0" w:color="auto"/>
            </w:tcBorders>
            <w:shd w:val="clear" w:color="auto" w:fill="auto"/>
            <w:noWrap/>
            <w:vAlign w:val="center"/>
            <w:hideMark/>
          </w:tcPr>
          <w:p w14:paraId="5886585F"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34F91878"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6085.8</w:t>
            </w:r>
          </w:p>
        </w:tc>
      </w:tr>
      <w:tr w:rsidR="003063FF" w:rsidRPr="006A7FA6" w14:paraId="7900FD8A" w14:textId="77777777" w:rsidTr="003063FF">
        <w:trPr>
          <w:trHeight w:val="567"/>
        </w:trPr>
        <w:tc>
          <w:tcPr>
            <w:tcW w:w="1384" w:type="dxa"/>
            <w:tcBorders>
              <w:top w:val="nil"/>
              <w:left w:val="single" w:sz="4" w:space="0" w:color="auto"/>
              <w:bottom w:val="single" w:sz="4" w:space="0" w:color="auto"/>
              <w:right w:val="single" w:sz="4" w:space="0" w:color="auto"/>
            </w:tcBorders>
            <w:shd w:val="clear" w:color="auto" w:fill="auto"/>
            <w:noWrap/>
            <w:vAlign w:val="center"/>
            <w:hideMark/>
          </w:tcPr>
          <w:p w14:paraId="6B411AC6"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高村镇</w:t>
            </w:r>
          </w:p>
        </w:tc>
        <w:tc>
          <w:tcPr>
            <w:tcW w:w="1065" w:type="dxa"/>
            <w:tcBorders>
              <w:top w:val="nil"/>
              <w:left w:val="nil"/>
              <w:bottom w:val="single" w:sz="4" w:space="0" w:color="auto"/>
              <w:right w:val="single" w:sz="4" w:space="0" w:color="auto"/>
            </w:tcBorders>
            <w:shd w:val="clear" w:color="auto" w:fill="auto"/>
            <w:noWrap/>
            <w:vAlign w:val="center"/>
            <w:hideMark/>
          </w:tcPr>
          <w:p w14:paraId="3BAD1EBB"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1736.2</w:t>
            </w:r>
          </w:p>
        </w:tc>
        <w:tc>
          <w:tcPr>
            <w:tcW w:w="1066" w:type="dxa"/>
            <w:tcBorders>
              <w:top w:val="nil"/>
              <w:left w:val="nil"/>
              <w:bottom w:val="single" w:sz="4" w:space="0" w:color="auto"/>
              <w:right w:val="single" w:sz="4" w:space="0" w:color="auto"/>
            </w:tcBorders>
            <w:shd w:val="clear" w:color="auto" w:fill="auto"/>
            <w:noWrap/>
            <w:vAlign w:val="center"/>
            <w:hideMark/>
          </w:tcPr>
          <w:p w14:paraId="7B80CF0F"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286.1</w:t>
            </w:r>
          </w:p>
        </w:tc>
        <w:tc>
          <w:tcPr>
            <w:tcW w:w="1066" w:type="dxa"/>
            <w:tcBorders>
              <w:top w:val="nil"/>
              <w:left w:val="nil"/>
              <w:bottom w:val="single" w:sz="4" w:space="0" w:color="auto"/>
              <w:right w:val="single" w:sz="4" w:space="0" w:color="auto"/>
            </w:tcBorders>
            <w:shd w:val="clear" w:color="auto" w:fill="auto"/>
            <w:noWrap/>
            <w:vAlign w:val="center"/>
            <w:hideMark/>
          </w:tcPr>
          <w:p w14:paraId="17947E91"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306.7</w:t>
            </w:r>
          </w:p>
        </w:tc>
        <w:tc>
          <w:tcPr>
            <w:tcW w:w="1066" w:type="dxa"/>
            <w:tcBorders>
              <w:top w:val="nil"/>
              <w:left w:val="nil"/>
              <w:bottom w:val="single" w:sz="4" w:space="0" w:color="auto"/>
              <w:right w:val="single" w:sz="4" w:space="0" w:color="auto"/>
            </w:tcBorders>
            <w:shd w:val="clear" w:color="auto" w:fill="auto"/>
            <w:noWrap/>
            <w:vAlign w:val="center"/>
            <w:hideMark/>
          </w:tcPr>
          <w:p w14:paraId="36C84DEE"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555.7</w:t>
            </w:r>
          </w:p>
        </w:tc>
        <w:tc>
          <w:tcPr>
            <w:tcW w:w="1066" w:type="dxa"/>
            <w:tcBorders>
              <w:top w:val="nil"/>
              <w:left w:val="nil"/>
              <w:bottom w:val="single" w:sz="4" w:space="0" w:color="auto"/>
              <w:right w:val="single" w:sz="4" w:space="0" w:color="auto"/>
            </w:tcBorders>
            <w:shd w:val="clear" w:color="auto" w:fill="auto"/>
            <w:noWrap/>
            <w:vAlign w:val="center"/>
            <w:hideMark/>
          </w:tcPr>
          <w:p w14:paraId="3D62615A"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023D94E3"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13.4</w:t>
            </w:r>
          </w:p>
        </w:tc>
        <w:tc>
          <w:tcPr>
            <w:tcW w:w="1065" w:type="dxa"/>
            <w:tcBorders>
              <w:top w:val="nil"/>
              <w:left w:val="nil"/>
              <w:bottom w:val="single" w:sz="4" w:space="0" w:color="auto"/>
              <w:right w:val="single" w:sz="4" w:space="0" w:color="auto"/>
            </w:tcBorders>
            <w:shd w:val="clear" w:color="auto" w:fill="auto"/>
            <w:noWrap/>
            <w:vAlign w:val="center"/>
            <w:hideMark/>
          </w:tcPr>
          <w:p w14:paraId="0F857E1E"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119.9</w:t>
            </w:r>
          </w:p>
        </w:tc>
        <w:tc>
          <w:tcPr>
            <w:tcW w:w="1066" w:type="dxa"/>
            <w:tcBorders>
              <w:top w:val="nil"/>
              <w:left w:val="nil"/>
              <w:bottom w:val="single" w:sz="4" w:space="0" w:color="auto"/>
              <w:right w:val="single" w:sz="4" w:space="0" w:color="auto"/>
            </w:tcBorders>
            <w:shd w:val="clear" w:color="auto" w:fill="auto"/>
            <w:noWrap/>
            <w:vAlign w:val="center"/>
            <w:hideMark/>
          </w:tcPr>
          <w:p w14:paraId="0F43FA7A"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181.0</w:t>
            </w:r>
          </w:p>
        </w:tc>
        <w:tc>
          <w:tcPr>
            <w:tcW w:w="1066" w:type="dxa"/>
            <w:tcBorders>
              <w:top w:val="nil"/>
              <w:left w:val="nil"/>
              <w:bottom w:val="single" w:sz="4" w:space="0" w:color="auto"/>
              <w:right w:val="single" w:sz="4" w:space="0" w:color="auto"/>
            </w:tcBorders>
            <w:shd w:val="clear" w:color="auto" w:fill="auto"/>
            <w:noWrap/>
            <w:vAlign w:val="center"/>
            <w:hideMark/>
          </w:tcPr>
          <w:p w14:paraId="3DECDFEE"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43577D7C"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0E75D797"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951.6</w:t>
            </w:r>
          </w:p>
        </w:tc>
        <w:tc>
          <w:tcPr>
            <w:tcW w:w="1066" w:type="dxa"/>
            <w:tcBorders>
              <w:top w:val="nil"/>
              <w:left w:val="nil"/>
              <w:bottom w:val="single" w:sz="4" w:space="0" w:color="auto"/>
              <w:right w:val="single" w:sz="4" w:space="0" w:color="auto"/>
            </w:tcBorders>
            <w:shd w:val="clear" w:color="auto" w:fill="auto"/>
            <w:noWrap/>
            <w:vAlign w:val="center"/>
            <w:hideMark/>
          </w:tcPr>
          <w:p w14:paraId="59DC71A7"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4150.5</w:t>
            </w:r>
          </w:p>
        </w:tc>
      </w:tr>
      <w:tr w:rsidR="003063FF" w:rsidRPr="006A7FA6" w14:paraId="6FEEEE8E" w14:textId="77777777" w:rsidTr="003063FF">
        <w:trPr>
          <w:trHeight w:val="567"/>
        </w:trPr>
        <w:tc>
          <w:tcPr>
            <w:tcW w:w="1384" w:type="dxa"/>
            <w:tcBorders>
              <w:top w:val="nil"/>
              <w:left w:val="single" w:sz="4" w:space="0" w:color="auto"/>
              <w:bottom w:val="single" w:sz="4" w:space="0" w:color="auto"/>
              <w:right w:val="single" w:sz="4" w:space="0" w:color="auto"/>
            </w:tcBorders>
            <w:shd w:val="clear" w:color="auto" w:fill="auto"/>
            <w:noWrap/>
            <w:vAlign w:val="center"/>
            <w:hideMark/>
          </w:tcPr>
          <w:p w14:paraId="360B8A39"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河北屯镇</w:t>
            </w:r>
          </w:p>
        </w:tc>
        <w:tc>
          <w:tcPr>
            <w:tcW w:w="1065" w:type="dxa"/>
            <w:tcBorders>
              <w:top w:val="nil"/>
              <w:left w:val="nil"/>
              <w:bottom w:val="single" w:sz="4" w:space="0" w:color="auto"/>
              <w:right w:val="single" w:sz="4" w:space="0" w:color="auto"/>
            </w:tcBorders>
            <w:shd w:val="clear" w:color="auto" w:fill="auto"/>
            <w:noWrap/>
            <w:vAlign w:val="center"/>
            <w:hideMark/>
          </w:tcPr>
          <w:p w14:paraId="73C2868B"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3044.3</w:t>
            </w:r>
          </w:p>
        </w:tc>
        <w:tc>
          <w:tcPr>
            <w:tcW w:w="1066" w:type="dxa"/>
            <w:tcBorders>
              <w:top w:val="nil"/>
              <w:left w:val="nil"/>
              <w:bottom w:val="single" w:sz="4" w:space="0" w:color="auto"/>
              <w:right w:val="single" w:sz="4" w:space="0" w:color="auto"/>
            </w:tcBorders>
            <w:shd w:val="clear" w:color="auto" w:fill="auto"/>
            <w:noWrap/>
            <w:vAlign w:val="center"/>
            <w:hideMark/>
          </w:tcPr>
          <w:p w14:paraId="08B07A89"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141.1</w:t>
            </w:r>
          </w:p>
        </w:tc>
        <w:tc>
          <w:tcPr>
            <w:tcW w:w="1066" w:type="dxa"/>
            <w:tcBorders>
              <w:top w:val="nil"/>
              <w:left w:val="nil"/>
              <w:bottom w:val="single" w:sz="4" w:space="0" w:color="auto"/>
              <w:right w:val="single" w:sz="4" w:space="0" w:color="auto"/>
            </w:tcBorders>
            <w:shd w:val="clear" w:color="auto" w:fill="auto"/>
            <w:noWrap/>
            <w:vAlign w:val="center"/>
            <w:hideMark/>
          </w:tcPr>
          <w:p w14:paraId="75598CF1"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1.1</w:t>
            </w:r>
          </w:p>
        </w:tc>
        <w:tc>
          <w:tcPr>
            <w:tcW w:w="1066" w:type="dxa"/>
            <w:tcBorders>
              <w:top w:val="nil"/>
              <w:left w:val="nil"/>
              <w:bottom w:val="single" w:sz="4" w:space="0" w:color="auto"/>
              <w:right w:val="single" w:sz="4" w:space="0" w:color="auto"/>
            </w:tcBorders>
            <w:shd w:val="clear" w:color="auto" w:fill="auto"/>
            <w:noWrap/>
            <w:vAlign w:val="center"/>
            <w:hideMark/>
          </w:tcPr>
          <w:p w14:paraId="0780FC14"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648.8</w:t>
            </w:r>
          </w:p>
        </w:tc>
        <w:tc>
          <w:tcPr>
            <w:tcW w:w="1066" w:type="dxa"/>
            <w:tcBorders>
              <w:top w:val="nil"/>
              <w:left w:val="nil"/>
              <w:bottom w:val="single" w:sz="4" w:space="0" w:color="auto"/>
              <w:right w:val="single" w:sz="4" w:space="0" w:color="auto"/>
            </w:tcBorders>
            <w:shd w:val="clear" w:color="auto" w:fill="auto"/>
            <w:noWrap/>
            <w:vAlign w:val="center"/>
            <w:hideMark/>
          </w:tcPr>
          <w:p w14:paraId="7A534EEC"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1.9</w:t>
            </w:r>
          </w:p>
        </w:tc>
        <w:tc>
          <w:tcPr>
            <w:tcW w:w="1066" w:type="dxa"/>
            <w:tcBorders>
              <w:top w:val="nil"/>
              <w:left w:val="nil"/>
              <w:bottom w:val="single" w:sz="4" w:space="0" w:color="auto"/>
              <w:right w:val="single" w:sz="4" w:space="0" w:color="auto"/>
            </w:tcBorders>
            <w:shd w:val="clear" w:color="auto" w:fill="auto"/>
            <w:noWrap/>
            <w:vAlign w:val="center"/>
            <w:hideMark/>
          </w:tcPr>
          <w:p w14:paraId="6907B4C2"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34.2</w:t>
            </w:r>
          </w:p>
        </w:tc>
        <w:tc>
          <w:tcPr>
            <w:tcW w:w="1065" w:type="dxa"/>
            <w:tcBorders>
              <w:top w:val="nil"/>
              <w:left w:val="nil"/>
              <w:bottom w:val="single" w:sz="4" w:space="0" w:color="auto"/>
              <w:right w:val="single" w:sz="4" w:space="0" w:color="auto"/>
            </w:tcBorders>
            <w:shd w:val="clear" w:color="auto" w:fill="auto"/>
            <w:noWrap/>
            <w:vAlign w:val="center"/>
            <w:hideMark/>
          </w:tcPr>
          <w:p w14:paraId="67AE6E96"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83.8</w:t>
            </w:r>
          </w:p>
        </w:tc>
        <w:tc>
          <w:tcPr>
            <w:tcW w:w="1066" w:type="dxa"/>
            <w:tcBorders>
              <w:top w:val="nil"/>
              <w:left w:val="nil"/>
              <w:bottom w:val="single" w:sz="4" w:space="0" w:color="auto"/>
              <w:right w:val="single" w:sz="4" w:space="0" w:color="auto"/>
            </w:tcBorders>
            <w:shd w:val="clear" w:color="auto" w:fill="auto"/>
            <w:noWrap/>
            <w:vAlign w:val="center"/>
            <w:hideMark/>
          </w:tcPr>
          <w:p w14:paraId="29D550DA"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89.1</w:t>
            </w:r>
          </w:p>
        </w:tc>
        <w:tc>
          <w:tcPr>
            <w:tcW w:w="1066" w:type="dxa"/>
            <w:tcBorders>
              <w:top w:val="nil"/>
              <w:left w:val="nil"/>
              <w:bottom w:val="single" w:sz="4" w:space="0" w:color="auto"/>
              <w:right w:val="single" w:sz="4" w:space="0" w:color="auto"/>
            </w:tcBorders>
            <w:shd w:val="clear" w:color="auto" w:fill="auto"/>
            <w:noWrap/>
            <w:vAlign w:val="center"/>
            <w:hideMark/>
          </w:tcPr>
          <w:p w14:paraId="778B854C"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597.5</w:t>
            </w:r>
          </w:p>
        </w:tc>
        <w:tc>
          <w:tcPr>
            <w:tcW w:w="1066" w:type="dxa"/>
            <w:tcBorders>
              <w:top w:val="nil"/>
              <w:left w:val="nil"/>
              <w:bottom w:val="single" w:sz="4" w:space="0" w:color="auto"/>
              <w:right w:val="single" w:sz="4" w:space="0" w:color="auto"/>
            </w:tcBorders>
            <w:shd w:val="clear" w:color="auto" w:fill="auto"/>
            <w:noWrap/>
            <w:vAlign w:val="center"/>
            <w:hideMark/>
          </w:tcPr>
          <w:p w14:paraId="3E85A71A"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2.1</w:t>
            </w:r>
          </w:p>
        </w:tc>
        <w:tc>
          <w:tcPr>
            <w:tcW w:w="1066" w:type="dxa"/>
            <w:tcBorders>
              <w:top w:val="nil"/>
              <w:left w:val="nil"/>
              <w:bottom w:val="single" w:sz="4" w:space="0" w:color="auto"/>
              <w:right w:val="single" w:sz="4" w:space="0" w:color="auto"/>
            </w:tcBorders>
            <w:shd w:val="clear" w:color="auto" w:fill="auto"/>
            <w:noWrap/>
            <w:vAlign w:val="center"/>
            <w:hideMark/>
          </w:tcPr>
          <w:p w14:paraId="286858E7"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46276232"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4644.1</w:t>
            </w:r>
          </w:p>
        </w:tc>
      </w:tr>
      <w:tr w:rsidR="003063FF" w:rsidRPr="006A7FA6" w14:paraId="7714BB33" w14:textId="77777777" w:rsidTr="003063FF">
        <w:trPr>
          <w:trHeight w:val="567"/>
        </w:trPr>
        <w:tc>
          <w:tcPr>
            <w:tcW w:w="1384" w:type="dxa"/>
            <w:tcBorders>
              <w:top w:val="nil"/>
              <w:left w:val="single" w:sz="4" w:space="0" w:color="auto"/>
              <w:bottom w:val="single" w:sz="4" w:space="0" w:color="auto"/>
              <w:right w:val="single" w:sz="4" w:space="0" w:color="auto"/>
            </w:tcBorders>
            <w:shd w:val="clear" w:color="auto" w:fill="auto"/>
            <w:noWrap/>
            <w:vAlign w:val="center"/>
            <w:hideMark/>
          </w:tcPr>
          <w:p w14:paraId="3C42A7FC"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河西</w:t>
            </w:r>
            <w:proofErr w:type="gramStart"/>
            <w:r w:rsidRPr="006A7FA6">
              <w:rPr>
                <w:rFonts w:eastAsia="仿宋_GB2312" w:cs="Times New Roman"/>
              </w:rPr>
              <w:t>务</w:t>
            </w:r>
            <w:proofErr w:type="gramEnd"/>
            <w:r w:rsidRPr="006A7FA6">
              <w:rPr>
                <w:rFonts w:eastAsia="仿宋_GB2312" w:cs="Times New Roman"/>
              </w:rPr>
              <w:t>镇</w:t>
            </w:r>
          </w:p>
        </w:tc>
        <w:tc>
          <w:tcPr>
            <w:tcW w:w="1065" w:type="dxa"/>
            <w:tcBorders>
              <w:top w:val="nil"/>
              <w:left w:val="nil"/>
              <w:bottom w:val="single" w:sz="4" w:space="0" w:color="auto"/>
              <w:right w:val="single" w:sz="4" w:space="0" w:color="auto"/>
            </w:tcBorders>
            <w:shd w:val="clear" w:color="auto" w:fill="auto"/>
            <w:noWrap/>
            <w:vAlign w:val="center"/>
            <w:hideMark/>
          </w:tcPr>
          <w:p w14:paraId="643345B0"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4670.8</w:t>
            </w:r>
          </w:p>
        </w:tc>
        <w:tc>
          <w:tcPr>
            <w:tcW w:w="1066" w:type="dxa"/>
            <w:tcBorders>
              <w:top w:val="nil"/>
              <w:left w:val="nil"/>
              <w:bottom w:val="single" w:sz="4" w:space="0" w:color="auto"/>
              <w:right w:val="single" w:sz="4" w:space="0" w:color="auto"/>
            </w:tcBorders>
            <w:shd w:val="clear" w:color="auto" w:fill="auto"/>
            <w:noWrap/>
            <w:vAlign w:val="center"/>
            <w:hideMark/>
          </w:tcPr>
          <w:p w14:paraId="1E05544B"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438.7</w:t>
            </w:r>
          </w:p>
        </w:tc>
        <w:tc>
          <w:tcPr>
            <w:tcW w:w="1066" w:type="dxa"/>
            <w:tcBorders>
              <w:top w:val="nil"/>
              <w:left w:val="nil"/>
              <w:bottom w:val="single" w:sz="4" w:space="0" w:color="auto"/>
              <w:right w:val="single" w:sz="4" w:space="0" w:color="auto"/>
            </w:tcBorders>
            <w:shd w:val="clear" w:color="auto" w:fill="auto"/>
            <w:noWrap/>
            <w:vAlign w:val="center"/>
            <w:hideMark/>
          </w:tcPr>
          <w:p w14:paraId="4D7F958A"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611.8</w:t>
            </w:r>
          </w:p>
        </w:tc>
        <w:tc>
          <w:tcPr>
            <w:tcW w:w="1066" w:type="dxa"/>
            <w:tcBorders>
              <w:top w:val="nil"/>
              <w:left w:val="nil"/>
              <w:bottom w:val="single" w:sz="4" w:space="0" w:color="auto"/>
              <w:right w:val="single" w:sz="4" w:space="0" w:color="auto"/>
            </w:tcBorders>
            <w:shd w:val="clear" w:color="auto" w:fill="auto"/>
            <w:noWrap/>
            <w:vAlign w:val="center"/>
            <w:hideMark/>
          </w:tcPr>
          <w:p w14:paraId="3298B63C"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663.2</w:t>
            </w:r>
          </w:p>
        </w:tc>
        <w:tc>
          <w:tcPr>
            <w:tcW w:w="1066" w:type="dxa"/>
            <w:tcBorders>
              <w:top w:val="nil"/>
              <w:left w:val="nil"/>
              <w:bottom w:val="single" w:sz="4" w:space="0" w:color="auto"/>
              <w:right w:val="single" w:sz="4" w:space="0" w:color="auto"/>
            </w:tcBorders>
            <w:shd w:val="clear" w:color="auto" w:fill="auto"/>
            <w:noWrap/>
            <w:vAlign w:val="center"/>
            <w:hideMark/>
          </w:tcPr>
          <w:p w14:paraId="2793F33D"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71E74406"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70.3</w:t>
            </w:r>
          </w:p>
        </w:tc>
        <w:tc>
          <w:tcPr>
            <w:tcW w:w="1065" w:type="dxa"/>
            <w:tcBorders>
              <w:top w:val="nil"/>
              <w:left w:val="nil"/>
              <w:bottom w:val="single" w:sz="4" w:space="0" w:color="auto"/>
              <w:right w:val="single" w:sz="4" w:space="0" w:color="auto"/>
            </w:tcBorders>
            <w:shd w:val="clear" w:color="auto" w:fill="auto"/>
            <w:noWrap/>
            <w:vAlign w:val="center"/>
            <w:hideMark/>
          </w:tcPr>
          <w:p w14:paraId="5029845A"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299.8</w:t>
            </w:r>
          </w:p>
        </w:tc>
        <w:tc>
          <w:tcPr>
            <w:tcW w:w="1066" w:type="dxa"/>
            <w:tcBorders>
              <w:top w:val="nil"/>
              <w:left w:val="nil"/>
              <w:bottom w:val="single" w:sz="4" w:space="0" w:color="auto"/>
              <w:right w:val="single" w:sz="4" w:space="0" w:color="auto"/>
            </w:tcBorders>
            <w:shd w:val="clear" w:color="auto" w:fill="auto"/>
            <w:noWrap/>
            <w:vAlign w:val="center"/>
            <w:hideMark/>
          </w:tcPr>
          <w:p w14:paraId="63C7595E"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190.4</w:t>
            </w:r>
          </w:p>
        </w:tc>
        <w:tc>
          <w:tcPr>
            <w:tcW w:w="1066" w:type="dxa"/>
            <w:tcBorders>
              <w:top w:val="nil"/>
              <w:left w:val="nil"/>
              <w:bottom w:val="single" w:sz="4" w:space="0" w:color="auto"/>
              <w:right w:val="single" w:sz="4" w:space="0" w:color="auto"/>
            </w:tcBorders>
            <w:shd w:val="clear" w:color="auto" w:fill="auto"/>
            <w:noWrap/>
            <w:vAlign w:val="center"/>
            <w:hideMark/>
          </w:tcPr>
          <w:p w14:paraId="71BC61D5"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63021DCA"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5.8</w:t>
            </w:r>
          </w:p>
        </w:tc>
        <w:tc>
          <w:tcPr>
            <w:tcW w:w="1066" w:type="dxa"/>
            <w:tcBorders>
              <w:top w:val="nil"/>
              <w:left w:val="nil"/>
              <w:bottom w:val="single" w:sz="4" w:space="0" w:color="auto"/>
              <w:right w:val="single" w:sz="4" w:space="0" w:color="auto"/>
            </w:tcBorders>
            <w:shd w:val="clear" w:color="auto" w:fill="auto"/>
            <w:noWrap/>
            <w:vAlign w:val="center"/>
            <w:hideMark/>
          </w:tcPr>
          <w:p w14:paraId="633DC07F"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23.3</w:t>
            </w:r>
          </w:p>
        </w:tc>
        <w:tc>
          <w:tcPr>
            <w:tcW w:w="1066" w:type="dxa"/>
            <w:tcBorders>
              <w:top w:val="nil"/>
              <w:left w:val="nil"/>
              <w:bottom w:val="single" w:sz="4" w:space="0" w:color="auto"/>
              <w:right w:val="single" w:sz="4" w:space="0" w:color="auto"/>
            </w:tcBorders>
            <w:shd w:val="clear" w:color="auto" w:fill="auto"/>
            <w:noWrap/>
            <w:vAlign w:val="center"/>
            <w:hideMark/>
          </w:tcPr>
          <w:p w14:paraId="530EBA7A"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6974.3</w:t>
            </w:r>
          </w:p>
        </w:tc>
      </w:tr>
      <w:tr w:rsidR="003063FF" w:rsidRPr="006A7FA6" w14:paraId="02738F5C" w14:textId="77777777" w:rsidTr="003063FF">
        <w:trPr>
          <w:trHeight w:val="567"/>
        </w:trPr>
        <w:tc>
          <w:tcPr>
            <w:tcW w:w="1384" w:type="dxa"/>
            <w:tcBorders>
              <w:top w:val="nil"/>
              <w:left w:val="single" w:sz="4" w:space="0" w:color="auto"/>
              <w:bottom w:val="single" w:sz="4" w:space="0" w:color="auto"/>
              <w:right w:val="single" w:sz="4" w:space="0" w:color="auto"/>
            </w:tcBorders>
            <w:shd w:val="clear" w:color="auto" w:fill="auto"/>
            <w:noWrap/>
            <w:vAlign w:val="center"/>
            <w:hideMark/>
          </w:tcPr>
          <w:p w14:paraId="715E8E68"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黄</w:t>
            </w:r>
            <w:proofErr w:type="gramStart"/>
            <w:r w:rsidRPr="006A7FA6">
              <w:rPr>
                <w:rFonts w:eastAsia="仿宋_GB2312" w:cs="Times New Roman"/>
              </w:rPr>
              <w:t>花店镇</w:t>
            </w:r>
            <w:proofErr w:type="gramEnd"/>
          </w:p>
        </w:tc>
        <w:tc>
          <w:tcPr>
            <w:tcW w:w="1065" w:type="dxa"/>
            <w:tcBorders>
              <w:top w:val="nil"/>
              <w:left w:val="nil"/>
              <w:bottom w:val="single" w:sz="4" w:space="0" w:color="auto"/>
              <w:right w:val="single" w:sz="4" w:space="0" w:color="auto"/>
            </w:tcBorders>
            <w:shd w:val="clear" w:color="auto" w:fill="auto"/>
            <w:noWrap/>
            <w:vAlign w:val="center"/>
            <w:hideMark/>
          </w:tcPr>
          <w:p w14:paraId="538A27C9"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4083.1</w:t>
            </w:r>
          </w:p>
        </w:tc>
        <w:tc>
          <w:tcPr>
            <w:tcW w:w="1066" w:type="dxa"/>
            <w:tcBorders>
              <w:top w:val="nil"/>
              <w:left w:val="nil"/>
              <w:bottom w:val="single" w:sz="4" w:space="0" w:color="auto"/>
              <w:right w:val="single" w:sz="4" w:space="0" w:color="auto"/>
            </w:tcBorders>
            <w:shd w:val="clear" w:color="auto" w:fill="auto"/>
            <w:noWrap/>
            <w:vAlign w:val="center"/>
            <w:hideMark/>
          </w:tcPr>
          <w:p w14:paraId="76253B88"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283.9</w:t>
            </w:r>
          </w:p>
        </w:tc>
        <w:tc>
          <w:tcPr>
            <w:tcW w:w="1066" w:type="dxa"/>
            <w:tcBorders>
              <w:top w:val="nil"/>
              <w:left w:val="nil"/>
              <w:bottom w:val="single" w:sz="4" w:space="0" w:color="auto"/>
              <w:right w:val="single" w:sz="4" w:space="0" w:color="auto"/>
            </w:tcBorders>
            <w:shd w:val="clear" w:color="auto" w:fill="auto"/>
            <w:noWrap/>
            <w:vAlign w:val="center"/>
            <w:hideMark/>
          </w:tcPr>
          <w:p w14:paraId="0D69D7BB"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134.0</w:t>
            </w:r>
          </w:p>
        </w:tc>
        <w:tc>
          <w:tcPr>
            <w:tcW w:w="1066" w:type="dxa"/>
            <w:tcBorders>
              <w:top w:val="nil"/>
              <w:left w:val="nil"/>
              <w:bottom w:val="single" w:sz="4" w:space="0" w:color="auto"/>
              <w:right w:val="single" w:sz="4" w:space="0" w:color="auto"/>
            </w:tcBorders>
            <w:shd w:val="clear" w:color="auto" w:fill="auto"/>
            <w:noWrap/>
            <w:vAlign w:val="center"/>
            <w:hideMark/>
          </w:tcPr>
          <w:p w14:paraId="3085D635"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429.9</w:t>
            </w:r>
          </w:p>
        </w:tc>
        <w:tc>
          <w:tcPr>
            <w:tcW w:w="1066" w:type="dxa"/>
            <w:tcBorders>
              <w:top w:val="nil"/>
              <w:left w:val="nil"/>
              <w:bottom w:val="single" w:sz="4" w:space="0" w:color="auto"/>
              <w:right w:val="single" w:sz="4" w:space="0" w:color="auto"/>
            </w:tcBorders>
            <w:shd w:val="clear" w:color="auto" w:fill="auto"/>
            <w:noWrap/>
            <w:vAlign w:val="center"/>
            <w:hideMark/>
          </w:tcPr>
          <w:p w14:paraId="19778EB7"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5.2</w:t>
            </w:r>
          </w:p>
        </w:tc>
        <w:tc>
          <w:tcPr>
            <w:tcW w:w="1066" w:type="dxa"/>
            <w:tcBorders>
              <w:top w:val="nil"/>
              <w:left w:val="nil"/>
              <w:bottom w:val="single" w:sz="4" w:space="0" w:color="auto"/>
              <w:right w:val="single" w:sz="4" w:space="0" w:color="auto"/>
            </w:tcBorders>
            <w:shd w:val="clear" w:color="auto" w:fill="auto"/>
            <w:noWrap/>
            <w:vAlign w:val="center"/>
            <w:hideMark/>
          </w:tcPr>
          <w:p w14:paraId="1AAAC5B2"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38.5</w:t>
            </w:r>
          </w:p>
        </w:tc>
        <w:tc>
          <w:tcPr>
            <w:tcW w:w="1065" w:type="dxa"/>
            <w:tcBorders>
              <w:top w:val="nil"/>
              <w:left w:val="nil"/>
              <w:bottom w:val="single" w:sz="4" w:space="0" w:color="auto"/>
              <w:right w:val="single" w:sz="4" w:space="0" w:color="auto"/>
            </w:tcBorders>
            <w:shd w:val="clear" w:color="auto" w:fill="auto"/>
            <w:noWrap/>
            <w:vAlign w:val="center"/>
            <w:hideMark/>
          </w:tcPr>
          <w:p w14:paraId="246EEE85"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74.1</w:t>
            </w:r>
          </w:p>
        </w:tc>
        <w:tc>
          <w:tcPr>
            <w:tcW w:w="1066" w:type="dxa"/>
            <w:tcBorders>
              <w:top w:val="nil"/>
              <w:left w:val="nil"/>
              <w:bottom w:val="single" w:sz="4" w:space="0" w:color="auto"/>
              <w:right w:val="single" w:sz="4" w:space="0" w:color="auto"/>
            </w:tcBorders>
            <w:shd w:val="clear" w:color="auto" w:fill="auto"/>
            <w:noWrap/>
            <w:vAlign w:val="center"/>
            <w:hideMark/>
          </w:tcPr>
          <w:p w14:paraId="4EC12847"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87.8</w:t>
            </w:r>
          </w:p>
        </w:tc>
        <w:tc>
          <w:tcPr>
            <w:tcW w:w="1066" w:type="dxa"/>
            <w:tcBorders>
              <w:top w:val="nil"/>
              <w:left w:val="nil"/>
              <w:bottom w:val="single" w:sz="4" w:space="0" w:color="auto"/>
              <w:right w:val="single" w:sz="4" w:space="0" w:color="auto"/>
            </w:tcBorders>
            <w:shd w:val="clear" w:color="auto" w:fill="auto"/>
            <w:noWrap/>
            <w:vAlign w:val="center"/>
            <w:hideMark/>
          </w:tcPr>
          <w:p w14:paraId="6332FBF7"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35F91A35"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2.1</w:t>
            </w:r>
          </w:p>
        </w:tc>
        <w:tc>
          <w:tcPr>
            <w:tcW w:w="1066" w:type="dxa"/>
            <w:tcBorders>
              <w:top w:val="nil"/>
              <w:left w:val="nil"/>
              <w:bottom w:val="single" w:sz="4" w:space="0" w:color="auto"/>
              <w:right w:val="single" w:sz="4" w:space="0" w:color="auto"/>
            </w:tcBorders>
            <w:shd w:val="clear" w:color="auto" w:fill="auto"/>
            <w:noWrap/>
            <w:vAlign w:val="center"/>
            <w:hideMark/>
          </w:tcPr>
          <w:p w14:paraId="306F372D"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35A47D9C"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5138.6</w:t>
            </w:r>
          </w:p>
        </w:tc>
      </w:tr>
      <w:tr w:rsidR="003063FF" w:rsidRPr="006A7FA6" w14:paraId="75D23123" w14:textId="77777777" w:rsidTr="003063FF">
        <w:trPr>
          <w:trHeight w:val="567"/>
        </w:trPr>
        <w:tc>
          <w:tcPr>
            <w:tcW w:w="1384" w:type="dxa"/>
            <w:tcBorders>
              <w:top w:val="nil"/>
              <w:left w:val="single" w:sz="4" w:space="0" w:color="auto"/>
              <w:bottom w:val="single" w:sz="4" w:space="0" w:color="auto"/>
              <w:right w:val="single" w:sz="4" w:space="0" w:color="auto"/>
            </w:tcBorders>
            <w:shd w:val="clear" w:color="auto" w:fill="auto"/>
            <w:noWrap/>
            <w:vAlign w:val="center"/>
            <w:hideMark/>
          </w:tcPr>
          <w:p w14:paraId="264F6D0D"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黄庄街</w:t>
            </w:r>
          </w:p>
        </w:tc>
        <w:tc>
          <w:tcPr>
            <w:tcW w:w="1065" w:type="dxa"/>
            <w:tcBorders>
              <w:top w:val="nil"/>
              <w:left w:val="nil"/>
              <w:bottom w:val="single" w:sz="4" w:space="0" w:color="auto"/>
              <w:right w:val="single" w:sz="4" w:space="0" w:color="auto"/>
            </w:tcBorders>
            <w:shd w:val="clear" w:color="auto" w:fill="auto"/>
            <w:noWrap/>
            <w:vAlign w:val="center"/>
            <w:hideMark/>
          </w:tcPr>
          <w:p w14:paraId="50176125"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1727.2</w:t>
            </w:r>
          </w:p>
        </w:tc>
        <w:tc>
          <w:tcPr>
            <w:tcW w:w="1066" w:type="dxa"/>
            <w:tcBorders>
              <w:top w:val="nil"/>
              <w:left w:val="nil"/>
              <w:bottom w:val="single" w:sz="4" w:space="0" w:color="auto"/>
              <w:right w:val="single" w:sz="4" w:space="0" w:color="auto"/>
            </w:tcBorders>
            <w:shd w:val="clear" w:color="auto" w:fill="auto"/>
            <w:noWrap/>
            <w:vAlign w:val="center"/>
            <w:hideMark/>
          </w:tcPr>
          <w:p w14:paraId="2BF6959E"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226.0</w:t>
            </w:r>
          </w:p>
        </w:tc>
        <w:tc>
          <w:tcPr>
            <w:tcW w:w="1066" w:type="dxa"/>
            <w:tcBorders>
              <w:top w:val="nil"/>
              <w:left w:val="nil"/>
              <w:bottom w:val="single" w:sz="4" w:space="0" w:color="auto"/>
              <w:right w:val="single" w:sz="4" w:space="0" w:color="auto"/>
            </w:tcBorders>
            <w:shd w:val="clear" w:color="auto" w:fill="auto"/>
            <w:noWrap/>
            <w:vAlign w:val="center"/>
            <w:hideMark/>
          </w:tcPr>
          <w:p w14:paraId="2DD6ABB0"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593.1</w:t>
            </w:r>
          </w:p>
        </w:tc>
        <w:tc>
          <w:tcPr>
            <w:tcW w:w="1066" w:type="dxa"/>
            <w:tcBorders>
              <w:top w:val="nil"/>
              <w:left w:val="nil"/>
              <w:bottom w:val="single" w:sz="4" w:space="0" w:color="auto"/>
              <w:right w:val="single" w:sz="4" w:space="0" w:color="auto"/>
            </w:tcBorders>
            <w:shd w:val="clear" w:color="auto" w:fill="auto"/>
            <w:noWrap/>
            <w:vAlign w:val="center"/>
            <w:hideMark/>
          </w:tcPr>
          <w:p w14:paraId="1F8537E3"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227.6</w:t>
            </w:r>
          </w:p>
        </w:tc>
        <w:tc>
          <w:tcPr>
            <w:tcW w:w="1066" w:type="dxa"/>
            <w:tcBorders>
              <w:top w:val="nil"/>
              <w:left w:val="nil"/>
              <w:bottom w:val="single" w:sz="4" w:space="0" w:color="auto"/>
              <w:right w:val="single" w:sz="4" w:space="0" w:color="auto"/>
            </w:tcBorders>
            <w:shd w:val="clear" w:color="auto" w:fill="auto"/>
            <w:noWrap/>
            <w:vAlign w:val="center"/>
            <w:hideMark/>
          </w:tcPr>
          <w:p w14:paraId="54BDB4BD"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0CCB961F"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199.5</w:t>
            </w:r>
          </w:p>
        </w:tc>
        <w:tc>
          <w:tcPr>
            <w:tcW w:w="1065" w:type="dxa"/>
            <w:tcBorders>
              <w:top w:val="nil"/>
              <w:left w:val="nil"/>
              <w:bottom w:val="single" w:sz="4" w:space="0" w:color="auto"/>
              <w:right w:val="single" w:sz="4" w:space="0" w:color="auto"/>
            </w:tcBorders>
            <w:shd w:val="clear" w:color="auto" w:fill="auto"/>
            <w:noWrap/>
            <w:vAlign w:val="center"/>
            <w:hideMark/>
          </w:tcPr>
          <w:p w14:paraId="794AE678"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436.1</w:t>
            </w:r>
          </w:p>
        </w:tc>
        <w:tc>
          <w:tcPr>
            <w:tcW w:w="1066" w:type="dxa"/>
            <w:tcBorders>
              <w:top w:val="nil"/>
              <w:left w:val="nil"/>
              <w:bottom w:val="single" w:sz="4" w:space="0" w:color="auto"/>
              <w:right w:val="single" w:sz="4" w:space="0" w:color="auto"/>
            </w:tcBorders>
            <w:shd w:val="clear" w:color="auto" w:fill="auto"/>
            <w:noWrap/>
            <w:vAlign w:val="center"/>
            <w:hideMark/>
          </w:tcPr>
          <w:p w14:paraId="4978872C"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271.9</w:t>
            </w:r>
          </w:p>
        </w:tc>
        <w:tc>
          <w:tcPr>
            <w:tcW w:w="1066" w:type="dxa"/>
            <w:tcBorders>
              <w:top w:val="nil"/>
              <w:left w:val="nil"/>
              <w:bottom w:val="single" w:sz="4" w:space="0" w:color="auto"/>
              <w:right w:val="single" w:sz="4" w:space="0" w:color="auto"/>
            </w:tcBorders>
            <w:shd w:val="clear" w:color="auto" w:fill="auto"/>
            <w:noWrap/>
            <w:vAlign w:val="center"/>
            <w:hideMark/>
          </w:tcPr>
          <w:p w14:paraId="2FE68D4F"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3AC7DFE0"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20E4557D"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310.8</w:t>
            </w:r>
          </w:p>
        </w:tc>
        <w:tc>
          <w:tcPr>
            <w:tcW w:w="1066" w:type="dxa"/>
            <w:tcBorders>
              <w:top w:val="nil"/>
              <w:left w:val="nil"/>
              <w:bottom w:val="single" w:sz="4" w:space="0" w:color="auto"/>
              <w:right w:val="single" w:sz="4" w:space="0" w:color="auto"/>
            </w:tcBorders>
            <w:shd w:val="clear" w:color="auto" w:fill="auto"/>
            <w:noWrap/>
            <w:vAlign w:val="center"/>
            <w:hideMark/>
          </w:tcPr>
          <w:p w14:paraId="72B07054"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3992.1</w:t>
            </w:r>
          </w:p>
        </w:tc>
      </w:tr>
      <w:tr w:rsidR="003063FF" w:rsidRPr="006A7FA6" w14:paraId="0ED40C89" w14:textId="77777777" w:rsidTr="003063FF">
        <w:trPr>
          <w:trHeight w:val="567"/>
        </w:trPr>
        <w:tc>
          <w:tcPr>
            <w:tcW w:w="1384" w:type="dxa"/>
            <w:tcBorders>
              <w:top w:val="nil"/>
              <w:left w:val="single" w:sz="4" w:space="0" w:color="auto"/>
              <w:bottom w:val="single" w:sz="4" w:space="0" w:color="auto"/>
              <w:right w:val="single" w:sz="4" w:space="0" w:color="auto"/>
            </w:tcBorders>
            <w:shd w:val="clear" w:color="auto" w:fill="auto"/>
            <w:noWrap/>
            <w:vAlign w:val="center"/>
            <w:hideMark/>
          </w:tcPr>
          <w:p w14:paraId="1BB3F7D7" w14:textId="77777777" w:rsidR="003063FF" w:rsidRPr="006A7FA6" w:rsidRDefault="003063FF" w:rsidP="003063FF">
            <w:pPr>
              <w:adjustRightInd/>
              <w:snapToGrid/>
              <w:spacing w:line="240" w:lineRule="auto"/>
              <w:ind w:firstLineChars="0" w:firstLine="0"/>
              <w:jc w:val="center"/>
              <w:rPr>
                <w:rFonts w:eastAsia="仿宋_GB2312" w:cs="Times New Roman"/>
              </w:rPr>
            </w:pPr>
            <w:proofErr w:type="gramStart"/>
            <w:r w:rsidRPr="006A7FA6">
              <w:rPr>
                <w:rFonts w:eastAsia="仿宋_GB2312" w:cs="Times New Roman"/>
              </w:rPr>
              <w:t>梅厂镇</w:t>
            </w:r>
            <w:proofErr w:type="gramEnd"/>
          </w:p>
        </w:tc>
        <w:tc>
          <w:tcPr>
            <w:tcW w:w="1065" w:type="dxa"/>
            <w:tcBorders>
              <w:top w:val="nil"/>
              <w:left w:val="nil"/>
              <w:bottom w:val="single" w:sz="4" w:space="0" w:color="auto"/>
              <w:right w:val="single" w:sz="4" w:space="0" w:color="auto"/>
            </w:tcBorders>
            <w:shd w:val="clear" w:color="auto" w:fill="auto"/>
            <w:noWrap/>
            <w:vAlign w:val="center"/>
            <w:hideMark/>
          </w:tcPr>
          <w:p w14:paraId="6237AAC7"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4108.8</w:t>
            </w:r>
          </w:p>
        </w:tc>
        <w:tc>
          <w:tcPr>
            <w:tcW w:w="1066" w:type="dxa"/>
            <w:tcBorders>
              <w:top w:val="nil"/>
              <w:left w:val="nil"/>
              <w:bottom w:val="single" w:sz="4" w:space="0" w:color="auto"/>
              <w:right w:val="single" w:sz="4" w:space="0" w:color="auto"/>
            </w:tcBorders>
            <w:shd w:val="clear" w:color="auto" w:fill="auto"/>
            <w:noWrap/>
            <w:vAlign w:val="center"/>
            <w:hideMark/>
          </w:tcPr>
          <w:p w14:paraId="0C9F6C90"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270.3</w:t>
            </w:r>
          </w:p>
        </w:tc>
        <w:tc>
          <w:tcPr>
            <w:tcW w:w="1066" w:type="dxa"/>
            <w:tcBorders>
              <w:top w:val="nil"/>
              <w:left w:val="nil"/>
              <w:bottom w:val="single" w:sz="4" w:space="0" w:color="auto"/>
              <w:right w:val="single" w:sz="4" w:space="0" w:color="auto"/>
            </w:tcBorders>
            <w:shd w:val="clear" w:color="auto" w:fill="auto"/>
            <w:noWrap/>
            <w:vAlign w:val="center"/>
            <w:hideMark/>
          </w:tcPr>
          <w:p w14:paraId="5B1482BD"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1246.5</w:t>
            </w:r>
          </w:p>
        </w:tc>
        <w:tc>
          <w:tcPr>
            <w:tcW w:w="1066" w:type="dxa"/>
            <w:tcBorders>
              <w:top w:val="nil"/>
              <w:left w:val="nil"/>
              <w:bottom w:val="single" w:sz="4" w:space="0" w:color="auto"/>
              <w:right w:val="single" w:sz="4" w:space="0" w:color="auto"/>
            </w:tcBorders>
            <w:shd w:val="clear" w:color="auto" w:fill="auto"/>
            <w:noWrap/>
            <w:vAlign w:val="center"/>
            <w:hideMark/>
          </w:tcPr>
          <w:p w14:paraId="3CE86FDE"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564.2</w:t>
            </w:r>
          </w:p>
        </w:tc>
        <w:tc>
          <w:tcPr>
            <w:tcW w:w="1066" w:type="dxa"/>
            <w:tcBorders>
              <w:top w:val="nil"/>
              <w:left w:val="nil"/>
              <w:bottom w:val="single" w:sz="4" w:space="0" w:color="auto"/>
              <w:right w:val="single" w:sz="4" w:space="0" w:color="auto"/>
            </w:tcBorders>
            <w:shd w:val="clear" w:color="auto" w:fill="auto"/>
            <w:noWrap/>
            <w:vAlign w:val="center"/>
            <w:hideMark/>
          </w:tcPr>
          <w:p w14:paraId="3C185E02"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2.3</w:t>
            </w:r>
          </w:p>
        </w:tc>
        <w:tc>
          <w:tcPr>
            <w:tcW w:w="1066" w:type="dxa"/>
            <w:tcBorders>
              <w:top w:val="nil"/>
              <w:left w:val="nil"/>
              <w:bottom w:val="single" w:sz="4" w:space="0" w:color="auto"/>
              <w:right w:val="single" w:sz="4" w:space="0" w:color="auto"/>
            </w:tcBorders>
            <w:shd w:val="clear" w:color="auto" w:fill="auto"/>
            <w:noWrap/>
            <w:vAlign w:val="center"/>
            <w:hideMark/>
          </w:tcPr>
          <w:p w14:paraId="0DDB3BB6"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7.2</w:t>
            </w:r>
          </w:p>
        </w:tc>
        <w:tc>
          <w:tcPr>
            <w:tcW w:w="1065" w:type="dxa"/>
            <w:tcBorders>
              <w:top w:val="nil"/>
              <w:left w:val="nil"/>
              <w:bottom w:val="single" w:sz="4" w:space="0" w:color="auto"/>
              <w:right w:val="single" w:sz="4" w:space="0" w:color="auto"/>
            </w:tcBorders>
            <w:shd w:val="clear" w:color="auto" w:fill="auto"/>
            <w:noWrap/>
            <w:vAlign w:val="center"/>
            <w:hideMark/>
          </w:tcPr>
          <w:p w14:paraId="2E8E6573"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343.5</w:t>
            </w:r>
          </w:p>
        </w:tc>
        <w:tc>
          <w:tcPr>
            <w:tcW w:w="1066" w:type="dxa"/>
            <w:tcBorders>
              <w:top w:val="nil"/>
              <w:left w:val="nil"/>
              <w:bottom w:val="single" w:sz="4" w:space="0" w:color="auto"/>
              <w:right w:val="single" w:sz="4" w:space="0" w:color="auto"/>
            </w:tcBorders>
            <w:shd w:val="clear" w:color="auto" w:fill="auto"/>
            <w:noWrap/>
            <w:vAlign w:val="center"/>
            <w:hideMark/>
          </w:tcPr>
          <w:p w14:paraId="27D6A653"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377.8</w:t>
            </w:r>
          </w:p>
        </w:tc>
        <w:tc>
          <w:tcPr>
            <w:tcW w:w="1066" w:type="dxa"/>
            <w:tcBorders>
              <w:top w:val="nil"/>
              <w:left w:val="nil"/>
              <w:bottom w:val="single" w:sz="4" w:space="0" w:color="auto"/>
              <w:right w:val="single" w:sz="4" w:space="0" w:color="auto"/>
            </w:tcBorders>
            <w:shd w:val="clear" w:color="auto" w:fill="auto"/>
            <w:noWrap/>
            <w:vAlign w:val="center"/>
            <w:hideMark/>
          </w:tcPr>
          <w:p w14:paraId="70B784CF"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4B6EDE0D"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3.5</w:t>
            </w:r>
          </w:p>
        </w:tc>
        <w:tc>
          <w:tcPr>
            <w:tcW w:w="1066" w:type="dxa"/>
            <w:tcBorders>
              <w:top w:val="nil"/>
              <w:left w:val="nil"/>
              <w:bottom w:val="single" w:sz="4" w:space="0" w:color="auto"/>
              <w:right w:val="single" w:sz="4" w:space="0" w:color="auto"/>
            </w:tcBorders>
            <w:shd w:val="clear" w:color="auto" w:fill="auto"/>
            <w:noWrap/>
            <w:vAlign w:val="center"/>
            <w:hideMark/>
          </w:tcPr>
          <w:p w14:paraId="77498571"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158.9</w:t>
            </w:r>
          </w:p>
        </w:tc>
        <w:tc>
          <w:tcPr>
            <w:tcW w:w="1066" w:type="dxa"/>
            <w:tcBorders>
              <w:top w:val="nil"/>
              <w:left w:val="nil"/>
              <w:bottom w:val="single" w:sz="4" w:space="0" w:color="auto"/>
              <w:right w:val="single" w:sz="4" w:space="0" w:color="auto"/>
            </w:tcBorders>
            <w:shd w:val="clear" w:color="auto" w:fill="auto"/>
            <w:noWrap/>
            <w:vAlign w:val="center"/>
            <w:hideMark/>
          </w:tcPr>
          <w:p w14:paraId="5A912F65"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7083.0</w:t>
            </w:r>
          </w:p>
        </w:tc>
      </w:tr>
      <w:tr w:rsidR="003063FF" w:rsidRPr="006A7FA6" w14:paraId="7061264F" w14:textId="77777777" w:rsidTr="003063FF">
        <w:trPr>
          <w:trHeight w:val="567"/>
        </w:trPr>
        <w:tc>
          <w:tcPr>
            <w:tcW w:w="1384" w:type="dxa"/>
            <w:tcBorders>
              <w:top w:val="nil"/>
              <w:left w:val="single" w:sz="4" w:space="0" w:color="auto"/>
              <w:bottom w:val="single" w:sz="4" w:space="0" w:color="auto"/>
              <w:right w:val="single" w:sz="4" w:space="0" w:color="auto"/>
            </w:tcBorders>
            <w:shd w:val="clear" w:color="auto" w:fill="auto"/>
            <w:noWrap/>
            <w:vAlign w:val="center"/>
            <w:hideMark/>
          </w:tcPr>
          <w:p w14:paraId="77F1AB3F"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南蔡村镇</w:t>
            </w:r>
          </w:p>
        </w:tc>
        <w:tc>
          <w:tcPr>
            <w:tcW w:w="1065" w:type="dxa"/>
            <w:tcBorders>
              <w:top w:val="nil"/>
              <w:left w:val="nil"/>
              <w:bottom w:val="single" w:sz="4" w:space="0" w:color="auto"/>
              <w:right w:val="single" w:sz="4" w:space="0" w:color="auto"/>
            </w:tcBorders>
            <w:shd w:val="clear" w:color="auto" w:fill="auto"/>
            <w:noWrap/>
            <w:vAlign w:val="center"/>
            <w:hideMark/>
          </w:tcPr>
          <w:p w14:paraId="0D439B08"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3712.6</w:t>
            </w:r>
          </w:p>
        </w:tc>
        <w:tc>
          <w:tcPr>
            <w:tcW w:w="1066" w:type="dxa"/>
            <w:tcBorders>
              <w:top w:val="nil"/>
              <w:left w:val="nil"/>
              <w:bottom w:val="single" w:sz="4" w:space="0" w:color="auto"/>
              <w:right w:val="single" w:sz="4" w:space="0" w:color="auto"/>
            </w:tcBorders>
            <w:shd w:val="clear" w:color="auto" w:fill="auto"/>
            <w:noWrap/>
            <w:vAlign w:val="center"/>
            <w:hideMark/>
          </w:tcPr>
          <w:p w14:paraId="759F4138"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352.2</w:t>
            </w:r>
          </w:p>
        </w:tc>
        <w:tc>
          <w:tcPr>
            <w:tcW w:w="1066" w:type="dxa"/>
            <w:tcBorders>
              <w:top w:val="nil"/>
              <w:left w:val="nil"/>
              <w:bottom w:val="single" w:sz="4" w:space="0" w:color="auto"/>
              <w:right w:val="single" w:sz="4" w:space="0" w:color="auto"/>
            </w:tcBorders>
            <w:shd w:val="clear" w:color="auto" w:fill="auto"/>
            <w:noWrap/>
            <w:vAlign w:val="center"/>
            <w:hideMark/>
          </w:tcPr>
          <w:p w14:paraId="7995EDD6"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1389.4</w:t>
            </w:r>
          </w:p>
        </w:tc>
        <w:tc>
          <w:tcPr>
            <w:tcW w:w="1066" w:type="dxa"/>
            <w:tcBorders>
              <w:top w:val="nil"/>
              <w:left w:val="nil"/>
              <w:bottom w:val="single" w:sz="4" w:space="0" w:color="auto"/>
              <w:right w:val="single" w:sz="4" w:space="0" w:color="auto"/>
            </w:tcBorders>
            <w:shd w:val="clear" w:color="auto" w:fill="auto"/>
            <w:noWrap/>
            <w:vAlign w:val="center"/>
            <w:hideMark/>
          </w:tcPr>
          <w:p w14:paraId="07D22B8C"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825.7</w:t>
            </w:r>
          </w:p>
        </w:tc>
        <w:tc>
          <w:tcPr>
            <w:tcW w:w="1066" w:type="dxa"/>
            <w:tcBorders>
              <w:top w:val="nil"/>
              <w:left w:val="nil"/>
              <w:bottom w:val="single" w:sz="4" w:space="0" w:color="auto"/>
              <w:right w:val="single" w:sz="4" w:space="0" w:color="auto"/>
            </w:tcBorders>
            <w:shd w:val="clear" w:color="auto" w:fill="auto"/>
            <w:noWrap/>
            <w:vAlign w:val="center"/>
            <w:hideMark/>
          </w:tcPr>
          <w:p w14:paraId="24DD56A1"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2.6</w:t>
            </w:r>
          </w:p>
        </w:tc>
        <w:tc>
          <w:tcPr>
            <w:tcW w:w="1066" w:type="dxa"/>
            <w:tcBorders>
              <w:top w:val="nil"/>
              <w:left w:val="nil"/>
              <w:bottom w:val="single" w:sz="4" w:space="0" w:color="auto"/>
              <w:right w:val="single" w:sz="4" w:space="0" w:color="auto"/>
            </w:tcBorders>
            <w:shd w:val="clear" w:color="auto" w:fill="auto"/>
            <w:noWrap/>
            <w:vAlign w:val="center"/>
            <w:hideMark/>
          </w:tcPr>
          <w:p w14:paraId="5A511DE0"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143.7</w:t>
            </w:r>
          </w:p>
        </w:tc>
        <w:tc>
          <w:tcPr>
            <w:tcW w:w="1065" w:type="dxa"/>
            <w:tcBorders>
              <w:top w:val="nil"/>
              <w:left w:val="nil"/>
              <w:bottom w:val="single" w:sz="4" w:space="0" w:color="auto"/>
              <w:right w:val="single" w:sz="4" w:space="0" w:color="auto"/>
            </w:tcBorders>
            <w:shd w:val="clear" w:color="auto" w:fill="auto"/>
            <w:noWrap/>
            <w:vAlign w:val="center"/>
            <w:hideMark/>
          </w:tcPr>
          <w:p w14:paraId="74F40DD6"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887.2</w:t>
            </w:r>
          </w:p>
        </w:tc>
        <w:tc>
          <w:tcPr>
            <w:tcW w:w="1066" w:type="dxa"/>
            <w:tcBorders>
              <w:top w:val="nil"/>
              <w:left w:val="nil"/>
              <w:bottom w:val="single" w:sz="4" w:space="0" w:color="auto"/>
              <w:right w:val="single" w:sz="4" w:space="0" w:color="auto"/>
            </w:tcBorders>
            <w:shd w:val="clear" w:color="auto" w:fill="auto"/>
            <w:noWrap/>
            <w:vAlign w:val="center"/>
            <w:hideMark/>
          </w:tcPr>
          <w:p w14:paraId="51C3C76C"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388.3</w:t>
            </w:r>
          </w:p>
        </w:tc>
        <w:tc>
          <w:tcPr>
            <w:tcW w:w="1066" w:type="dxa"/>
            <w:tcBorders>
              <w:top w:val="nil"/>
              <w:left w:val="nil"/>
              <w:bottom w:val="single" w:sz="4" w:space="0" w:color="auto"/>
              <w:right w:val="single" w:sz="4" w:space="0" w:color="auto"/>
            </w:tcBorders>
            <w:shd w:val="clear" w:color="auto" w:fill="auto"/>
            <w:noWrap/>
            <w:vAlign w:val="center"/>
            <w:hideMark/>
          </w:tcPr>
          <w:p w14:paraId="5EC65DAA"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7B041E04"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680088CB"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113.6</w:t>
            </w:r>
          </w:p>
        </w:tc>
        <w:tc>
          <w:tcPr>
            <w:tcW w:w="1066" w:type="dxa"/>
            <w:tcBorders>
              <w:top w:val="nil"/>
              <w:left w:val="nil"/>
              <w:bottom w:val="single" w:sz="4" w:space="0" w:color="auto"/>
              <w:right w:val="single" w:sz="4" w:space="0" w:color="auto"/>
            </w:tcBorders>
            <w:shd w:val="clear" w:color="auto" w:fill="auto"/>
            <w:noWrap/>
            <w:vAlign w:val="center"/>
            <w:hideMark/>
          </w:tcPr>
          <w:p w14:paraId="778CD1FF"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7815.4</w:t>
            </w:r>
          </w:p>
        </w:tc>
      </w:tr>
      <w:tr w:rsidR="003063FF" w:rsidRPr="006A7FA6" w14:paraId="34A5D95E" w14:textId="77777777" w:rsidTr="003063FF">
        <w:trPr>
          <w:trHeight w:val="567"/>
        </w:trPr>
        <w:tc>
          <w:tcPr>
            <w:tcW w:w="1384" w:type="dxa"/>
            <w:tcBorders>
              <w:top w:val="nil"/>
              <w:left w:val="single" w:sz="4" w:space="0" w:color="auto"/>
              <w:bottom w:val="single" w:sz="4" w:space="0" w:color="auto"/>
              <w:right w:val="single" w:sz="4" w:space="0" w:color="auto"/>
            </w:tcBorders>
            <w:shd w:val="clear" w:color="auto" w:fill="auto"/>
            <w:noWrap/>
            <w:vAlign w:val="center"/>
            <w:hideMark/>
          </w:tcPr>
          <w:p w14:paraId="5A079C82" w14:textId="77777777" w:rsidR="003063FF" w:rsidRPr="006A7FA6" w:rsidRDefault="003063FF" w:rsidP="003063FF">
            <w:pPr>
              <w:adjustRightInd/>
              <w:snapToGrid/>
              <w:spacing w:line="240" w:lineRule="auto"/>
              <w:ind w:firstLineChars="0" w:firstLine="0"/>
              <w:jc w:val="center"/>
              <w:rPr>
                <w:rFonts w:eastAsia="仿宋_GB2312" w:cs="Times New Roman"/>
              </w:rPr>
            </w:pPr>
            <w:proofErr w:type="gramStart"/>
            <w:r w:rsidRPr="006A7FA6">
              <w:rPr>
                <w:rFonts w:eastAsia="仿宋_GB2312" w:cs="Times New Roman"/>
              </w:rPr>
              <w:t>上马台</w:t>
            </w:r>
            <w:proofErr w:type="gramEnd"/>
            <w:r w:rsidRPr="006A7FA6">
              <w:rPr>
                <w:rFonts w:eastAsia="仿宋_GB2312" w:cs="Times New Roman"/>
              </w:rPr>
              <w:t>镇</w:t>
            </w:r>
          </w:p>
        </w:tc>
        <w:tc>
          <w:tcPr>
            <w:tcW w:w="1065" w:type="dxa"/>
            <w:tcBorders>
              <w:top w:val="nil"/>
              <w:left w:val="nil"/>
              <w:bottom w:val="single" w:sz="4" w:space="0" w:color="auto"/>
              <w:right w:val="single" w:sz="4" w:space="0" w:color="auto"/>
            </w:tcBorders>
            <w:shd w:val="clear" w:color="auto" w:fill="auto"/>
            <w:noWrap/>
            <w:vAlign w:val="center"/>
            <w:hideMark/>
          </w:tcPr>
          <w:p w14:paraId="710C1226"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2805.7</w:t>
            </w:r>
          </w:p>
        </w:tc>
        <w:tc>
          <w:tcPr>
            <w:tcW w:w="1066" w:type="dxa"/>
            <w:tcBorders>
              <w:top w:val="nil"/>
              <w:left w:val="nil"/>
              <w:bottom w:val="single" w:sz="4" w:space="0" w:color="auto"/>
              <w:right w:val="single" w:sz="4" w:space="0" w:color="auto"/>
            </w:tcBorders>
            <w:shd w:val="clear" w:color="auto" w:fill="auto"/>
            <w:noWrap/>
            <w:vAlign w:val="center"/>
            <w:hideMark/>
          </w:tcPr>
          <w:p w14:paraId="77211D5C"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555.6</w:t>
            </w:r>
          </w:p>
        </w:tc>
        <w:tc>
          <w:tcPr>
            <w:tcW w:w="1066" w:type="dxa"/>
            <w:tcBorders>
              <w:top w:val="nil"/>
              <w:left w:val="nil"/>
              <w:bottom w:val="single" w:sz="4" w:space="0" w:color="auto"/>
              <w:right w:val="single" w:sz="4" w:space="0" w:color="auto"/>
            </w:tcBorders>
            <w:shd w:val="clear" w:color="auto" w:fill="auto"/>
            <w:noWrap/>
            <w:vAlign w:val="center"/>
            <w:hideMark/>
          </w:tcPr>
          <w:p w14:paraId="4C703F71"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1237.6</w:t>
            </w:r>
          </w:p>
        </w:tc>
        <w:tc>
          <w:tcPr>
            <w:tcW w:w="1066" w:type="dxa"/>
            <w:tcBorders>
              <w:top w:val="nil"/>
              <w:left w:val="nil"/>
              <w:bottom w:val="single" w:sz="4" w:space="0" w:color="auto"/>
              <w:right w:val="single" w:sz="4" w:space="0" w:color="auto"/>
            </w:tcBorders>
            <w:shd w:val="clear" w:color="auto" w:fill="auto"/>
            <w:noWrap/>
            <w:vAlign w:val="center"/>
            <w:hideMark/>
          </w:tcPr>
          <w:p w14:paraId="093EB6FC"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235.4</w:t>
            </w:r>
          </w:p>
        </w:tc>
        <w:tc>
          <w:tcPr>
            <w:tcW w:w="1066" w:type="dxa"/>
            <w:tcBorders>
              <w:top w:val="nil"/>
              <w:left w:val="nil"/>
              <w:bottom w:val="single" w:sz="4" w:space="0" w:color="auto"/>
              <w:right w:val="single" w:sz="4" w:space="0" w:color="auto"/>
            </w:tcBorders>
            <w:shd w:val="clear" w:color="auto" w:fill="auto"/>
            <w:noWrap/>
            <w:vAlign w:val="center"/>
            <w:hideMark/>
          </w:tcPr>
          <w:p w14:paraId="45FE885C"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50C20EB5"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876.0</w:t>
            </w:r>
          </w:p>
        </w:tc>
        <w:tc>
          <w:tcPr>
            <w:tcW w:w="1065" w:type="dxa"/>
            <w:tcBorders>
              <w:top w:val="nil"/>
              <w:left w:val="nil"/>
              <w:bottom w:val="single" w:sz="4" w:space="0" w:color="auto"/>
              <w:right w:val="single" w:sz="4" w:space="0" w:color="auto"/>
            </w:tcBorders>
            <w:shd w:val="clear" w:color="auto" w:fill="auto"/>
            <w:noWrap/>
            <w:vAlign w:val="center"/>
            <w:hideMark/>
          </w:tcPr>
          <w:p w14:paraId="3FBB1510"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129.4</w:t>
            </w:r>
          </w:p>
        </w:tc>
        <w:tc>
          <w:tcPr>
            <w:tcW w:w="1066" w:type="dxa"/>
            <w:tcBorders>
              <w:top w:val="nil"/>
              <w:left w:val="nil"/>
              <w:bottom w:val="single" w:sz="4" w:space="0" w:color="auto"/>
              <w:right w:val="single" w:sz="4" w:space="0" w:color="auto"/>
            </w:tcBorders>
            <w:shd w:val="clear" w:color="auto" w:fill="auto"/>
            <w:noWrap/>
            <w:vAlign w:val="center"/>
            <w:hideMark/>
          </w:tcPr>
          <w:p w14:paraId="0723E274"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723.2</w:t>
            </w:r>
          </w:p>
        </w:tc>
        <w:tc>
          <w:tcPr>
            <w:tcW w:w="1066" w:type="dxa"/>
            <w:tcBorders>
              <w:top w:val="nil"/>
              <w:left w:val="nil"/>
              <w:bottom w:val="single" w:sz="4" w:space="0" w:color="auto"/>
              <w:right w:val="single" w:sz="4" w:space="0" w:color="auto"/>
            </w:tcBorders>
            <w:shd w:val="clear" w:color="auto" w:fill="auto"/>
            <w:noWrap/>
            <w:vAlign w:val="center"/>
            <w:hideMark/>
          </w:tcPr>
          <w:p w14:paraId="06B3353D"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240E285F"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20.4</w:t>
            </w:r>
          </w:p>
        </w:tc>
        <w:tc>
          <w:tcPr>
            <w:tcW w:w="1066" w:type="dxa"/>
            <w:tcBorders>
              <w:top w:val="nil"/>
              <w:left w:val="nil"/>
              <w:bottom w:val="single" w:sz="4" w:space="0" w:color="auto"/>
              <w:right w:val="single" w:sz="4" w:space="0" w:color="auto"/>
            </w:tcBorders>
            <w:shd w:val="clear" w:color="auto" w:fill="auto"/>
            <w:noWrap/>
            <w:vAlign w:val="center"/>
            <w:hideMark/>
          </w:tcPr>
          <w:p w14:paraId="4E2F9BBA"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124.9</w:t>
            </w:r>
          </w:p>
        </w:tc>
        <w:tc>
          <w:tcPr>
            <w:tcW w:w="1066" w:type="dxa"/>
            <w:tcBorders>
              <w:top w:val="nil"/>
              <w:left w:val="nil"/>
              <w:bottom w:val="single" w:sz="4" w:space="0" w:color="auto"/>
              <w:right w:val="single" w:sz="4" w:space="0" w:color="auto"/>
            </w:tcBorders>
            <w:shd w:val="clear" w:color="auto" w:fill="auto"/>
            <w:noWrap/>
            <w:vAlign w:val="center"/>
            <w:hideMark/>
          </w:tcPr>
          <w:p w14:paraId="137618E6"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6708.1</w:t>
            </w:r>
          </w:p>
        </w:tc>
      </w:tr>
      <w:tr w:rsidR="003063FF" w:rsidRPr="006A7FA6" w14:paraId="2A2796A1" w14:textId="77777777" w:rsidTr="003063FF">
        <w:trPr>
          <w:trHeight w:val="567"/>
        </w:trPr>
        <w:tc>
          <w:tcPr>
            <w:tcW w:w="1384" w:type="dxa"/>
            <w:tcBorders>
              <w:top w:val="nil"/>
              <w:left w:val="single" w:sz="4" w:space="0" w:color="auto"/>
              <w:bottom w:val="single" w:sz="4" w:space="0" w:color="auto"/>
              <w:right w:val="single" w:sz="4" w:space="0" w:color="auto"/>
            </w:tcBorders>
            <w:shd w:val="clear" w:color="auto" w:fill="auto"/>
            <w:noWrap/>
            <w:vAlign w:val="center"/>
            <w:hideMark/>
          </w:tcPr>
          <w:p w14:paraId="5990AC43"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lastRenderedPageBreak/>
              <w:t>石各庄镇</w:t>
            </w:r>
          </w:p>
        </w:tc>
        <w:tc>
          <w:tcPr>
            <w:tcW w:w="1065" w:type="dxa"/>
            <w:tcBorders>
              <w:top w:val="nil"/>
              <w:left w:val="nil"/>
              <w:bottom w:val="single" w:sz="4" w:space="0" w:color="auto"/>
              <w:right w:val="single" w:sz="4" w:space="0" w:color="auto"/>
            </w:tcBorders>
            <w:shd w:val="clear" w:color="auto" w:fill="auto"/>
            <w:noWrap/>
            <w:vAlign w:val="center"/>
            <w:hideMark/>
          </w:tcPr>
          <w:p w14:paraId="1E2D5A43"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3453.2</w:t>
            </w:r>
          </w:p>
        </w:tc>
        <w:tc>
          <w:tcPr>
            <w:tcW w:w="1066" w:type="dxa"/>
            <w:tcBorders>
              <w:top w:val="nil"/>
              <w:left w:val="nil"/>
              <w:bottom w:val="single" w:sz="4" w:space="0" w:color="auto"/>
              <w:right w:val="single" w:sz="4" w:space="0" w:color="auto"/>
            </w:tcBorders>
            <w:shd w:val="clear" w:color="auto" w:fill="auto"/>
            <w:noWrap/>
            <w:vAlign w:val="center"/>
            <w:hideMark/>
          </w:tcPr>
          <w:p w14:paraId="4CEC8099"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233.0</w:t>
            </w:r>
          </w:p>
        </w:tc>
        <w:tc>
          <w:tcPr>
            <w:tcW w:w="1066" w:type="dxa"/>
            <w:tcBorders>
              <w:top w:val="nil"/>
              <w:left w:val="nil"/>
              <w:bottom w:val="single" w:sz="4" w:space="0" w:color="auto"/>
              <w:right w:val="single" w:sz="4" w:space="0" w:color="auto"/>
            </w:tcBorders>
            <w:shd w:val="clear" w:color="auto" w:fill="auto"/>
            <w:noWrap/>
            <w:vAlign w:val="center"/>
            <w:hideMark/>
          </w:tcPr>
          <w:p w14:paraId="280E59A1"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134.1</w:t>
            </w:r>
          </w:p>
        </w:tc>
        <w:tc>
          <w:tcPr>
            <w:tcW w:w="1066" w:type="dxa"/>
            <w:tcBorders>
              <w:top w:val="nil"/>
              <w:left w:val="nil"/>
              <w:bottom w:val="single" w:sz="4" w:space="0" w:color="auto"/>
              <w:right w:val="single" w:sz="4" w:space="0" w:color="auto"/>
            </w:tcBorders>
            <w:shd w:val="clear" w:color="auto" w:fill="auto"/>
            <w:noWrap/>
            <w:vAlign w:val="center"/>
            <w:hideMark/>
          </w:tcPr>
          <w:p w14:paraId="49914C7B"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504.2</w:t>
            </w:r>
          </w:p>
        </w:tc>
        <w:tc>
          <w:tcPr>
            <w:tcW w:w="1066" w:type="dxa"/>
            <w:tcBorders>
              <w:top w:val="nil"/>
              <w:left w:val="nil"/>
              <w:bottom w:val="single" w:sz="4" w:space="0" w:color="auto"/>
              <w:right w:val="single" w:sz="4" w:space="0" w:color="auto"/>
            </w:tcBorders>
            <w:shd w:val="clear" w:color="auto" w:fill="auto"/>
            <w:noWrap/>
            <w:vAlign w:val="center"/>
            <w:hideMark/>
          </w:tcPr>
          <w:p w14:paraId="662FE01A"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2.5</w:t>
            </w:r>
          </w:p>
        </w:tc>
        <w:tc>
          <w:tcPr>
            <w:tcW w:w="1066" w:type="dxa"/>
            <w:tcBorders>
              <w:top w:val="nil"/>
              <w:left w:val="nil"/>
              <w:bottom w:val="single" w:sz="4" w:space="0" w:color="auto"/>
              <w:right w:val="single" w:sz="4" w:space="0" w:color="auto"/>
            </w:tcBorders>
            <w:shd w:val="clear" w:color="auto" w:fill="auto"/>
            <w:noWrap/>
            <w:vAlign w:val="center"/>
            <w:hideMark/>
          </w:tcPr>
          <w:p w14:paraId="55B521FB"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5" w:type="dxa"/>
            <w:tcBorders>
              <w:top w:val="nil"/>
              <w:left w:val="nil"/>
              <w:bottom w:val="single" w:sz="4" w:space="0" w:color="auto"/>
              <w:right w:val="single" w:sz="4" w:space="0" w:color="auto"/>
            </w:tcBorders>
            <w:shd w:val="clear" w:color="auto" w:fill="auto"/>
            <w:noWrap/>
            <w:vAlign w:val="center"/>
            <w:hideMark/>
          </w:tcPr>
          <w:p w14:paraId="20E5808A"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27.9</w:t>
            </w:r>
          </w:p>
        </w:tc>
        <w:tc>
          <w:tcPr>
            <w:tcW w:w="1066" w:type="dxa"/>
            <w:tcBorders>
              <w:top w:val="nil"/>
              <w:left w:val="nil"/>
              <w:bottom w:val="single" w:sz="4" w:space="0" w:color="auto"/>
              <w:right w:val="single" w:sz="4" w:space="0" w:color="auto"/>
            </w:tcBorders>
            <w:shd w:val="clear" w:color="auto" w:fill="auto"/>
            <w:noWrap/>
            <w:vAlign w:val="center"/>
            <w:hideMark/>
          </w:tcPr>
          <w:p w14:paraId="1F80E642"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146.3</w:t>
            </w:r>
          </w:p>
        </w:tc>
        <w:tc>
          <w:tcPr>
            <w:tcW w:w="1066" w:type="dxa"/>
            <w:tcBorders>
              <w:top w:val="nil"/>
              <w:left w:val="nil"/>
              <w:bottom w:val="single" w:sz="4" w:space="0" w:color="auto"/>
              <w:right w:val="single" w:sz="4" w:space="0" w:color="auto"/>
            </w:tcBorders>
            <w:shd w:val="clear" w:color="auto" w:fill="auto"/>
            <w:noWrap/>
            <w:vAlign w:val="center"/>
            <w:hideMark/>
          </w:tcPr>
          <w:p w14:paraId="2F0E2754"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4D078194"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4.9</w:t>
            </w:r>
          </w:p>
        </w:tc>
        <w:tc>
          <w:tcPr>
            <w:tcW w:w="1066" w:type="dxa"/>
            <w:tcBorders>
              <w:top w:val="nil"/>
              <w:left w:val="nil"/>
              <w:bottom w:val="single" w:sz="4" w:space="0" w:color="auto"/>
              <w:right w:val="single" w:sz="4" w:space="0" w:color="auto"/>
            </w:tcBorders>
            <w:shd w:val="clear" w:color="auto" w:fill="auto"/>
            <w:noWrap/>
            <w:vAlign w:val="center"/>
            <w:hideMark/>
          </w:tcPr>
          <w:p w14:paraId="3402F038"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6FC66BEF"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4506.2</w:t>
            </w:r>
          </w:p>
        </w:tc>
      </w:tr>
      <w:tr w:rsidR="003063FF" w:rsidRPr="006A7FA6" w14:paraId="45782689" w14:textId="77777777" w:rsidTr="003063FF">
        <w:trPr>
          <w:trHeight w:val="567"/>
        </w:trPr>
        <w:tc>
          <w:tcPr>
            <w:tcW w:w="1384" w:type="dxa"/>
            <w:tcBorders>
              <w:top w:val="nil"/>
              <w:left w:val="single" w:sz="4" w:space="0" w:color="auto"/>
              <w:bottom w:val="single" w:sz="4" w:space="0" w:color="auto"/>
              <w:right w:val="single" w:sz="4" w:space="0" w:color="auto"/>
            </w:tcBorders>
            <w:shd w:val="clear" w:color="auto" w:fill="auto"/>
            <w:noWrap/>
            <w:vAlign w:val="center"/>
            <w:hideMark/>
          </w:tcPr>
          <w:p w14:paraId="4BCA5A0E" w14:textId="77777777" w:rsidR="003063FF" w:rsidRPr="006A7FA6" w:rsidRDefault="003063FF" w:rsidP="003063FF">
            <w:pPr>
              <w:adjustRightInd/>
              <w:snapToGrid/>
              <w:spacing w:line="240" w:lineRule="auto"/>
              <w:ind w:firstLineChars="0" w:firstLine="0"/>
              <w:jc w:val="center"/>
              <w:rPr>
                <w:rFonts w:eastAsia="仿宋_GB2312" w:cs="Times New Roman"/>
              </w:rPr>
            </w:pPr>
            <w:proofErr w:type="gramStart"/>
            <w:r w:rsidRPr="006A7FA6">
              <w:rPr>
                <w:rFonts w:eastAsia="仿宋_GB2312" w:cs="Times New Roman"/>
              </w:rPr>
              <w:t>泗</w:t>
            </w:r>
            <w:proofErr w:type="gramEnd"/>
            <w:r w:rsidRPr="006A7FA6">
              <w:rPr>
                <w:rFonts w:eastAsia="仿宋_GB2312" w:cs="Times New Roman"/>
              </w:rPr>
              <w:t>村店镇</w:t>
            </w:r>
          </w:p>
        </w:tc>
        <w:tc>
          <w:tcPr>
            <w:tcW w:w="1065" w:type="dxa"/>
            <w:tcBorders>
              <w:top w:val="nil"/>
              <w:left w:val="nil"/>
              <w:bottom w:val="single" w:sz="4" w:space="0" w:color="auto"/>
              <w:right w:val="single" w:sz="4" w:space="0" w:color="auto"/>
            </w:tcBorders>
            <w:shd w:val="clear" w:color="auto" w:fill="auto"/>
            <w:noWrap/>
            <w:vAlign w:val="center"/>
            <w:hideMark/>
          </w:tcPr>
          <w:p w14:paraId="2CEDB470"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2961.4</w:t>
            </w:r>
          </w:p>
        </w:tc>
        <w:tc>
          <w:tcPr>
            <w:tcW w:w="1066" w:type="dxa"/>
            <w:tcBorders>
              <w:top w:val="nil"/>
              <w:left w:val="nil"/>
              <w:bottom w:val="single" w:sz="4" w:space="0" w:color="auto"/>
              <w:right w:val="single" w:sz="4" w:space="0" w:color="auto"/>
            </w:tcBorders>
            <w:shd w:val="clear" w:color="auto" w:fill="auto"/>
            <w:noWrap/>
            <w:vAlign w:val="center"/>
            <w:hideMark/>
          </w:tcPr>
          <w:p w14:paraId="362FEF00"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213.4</w:t>
            </w:r>
          </w:p>
        </w:tc>
        <w:tc>
          <w:tcPr>
            <w:tcW w:w="1066" w:type="dxa"/>
            <w:tcBorders>
              <w:top w:val="nil"/>
              <w:left w:val="nil"/>
              <w:bottom w:val="single" w:sz="4" w:space="0" w:color="auto"/>
              <w:right w:val="single" w:sz="4" w:space="0" w:color="auto"/>
            </w:tcBorders>
            <w:shd w:val="clear" w:color="auto" w:fill="auto"/>
            <w:noWrap/>
            <w:vAlign w:val="center"/>
            <w:hideMark/>
          </w:tcPr>
          <w:p w14:paraId="67F0A352"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375.9</w:t>
            </w:r>
          </w:p>
        </w:tc>
        <w:tc>
          <w:tcPr>
            <w:tcW w:w="1066" w:type="dxa"/>
            <w:tcBorders>
              <w:top w:val="nil"/>
              <w:left w:val="nil"/>
              <w:bottom w:val="single" w:sz="4" w:space="0" w:color="auto"/>
              <w:right w:val="single" w:sz="4" w:space="0" w:color="auto"/>
            </w:tcBorders>
            <w:shd w:val="clear" w:color="auto" w:fill="auto"/>
            <w:noWrap/>
            <w:vAlign w:val="center"/>
            <w:hideMark/>
          </w:tcPr>
          <w:p w14:paraId="15B67634"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471.4</w:t>
            </w:r>
          </w:p>
        </w:tc>
        <w:tc>
          <w:tcPr>
            <w:tcW w:w="1066" w:type="dxa"/>
            <w:tcBorders>
              <w:top w:val="nil"/>
              <w:left w:val="nil"/>
              <w:bottom w:val="single" w:sz="4" w:space="0" w:color="auto"/>
              <w:right w:val="single" w:sz="4" w:space="0" w:color="auto"/>
            </w:tcBorders>
            <w:shd w:val="clear" w:color="auto" w:fill="auto"/>
            <w:noWrap/>
            <w:vAlign w:val="center"/>
            <w:hideMark/>
          </w:tcPr>
          <w:p w14:paraId="13E17492"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10.3</w:t>
            </w:r>
          </w:p>
        </w:tc>
        <w:tc>
          <w:tcPr>
            <w:tcW w:w="1066" w:type="dxa"/>
            <w:tcBorders>
              <w:top w:val="nil"/>
              <w:left w:val="nil"/>
              <w:bottom w:val="single" w:sz="4" w:space="0" w:color="auto"/>
              <w:right w:val="single" w:sz="4" w:space="0" w:color="auto"/>
            </w:tcBorders>
            <w:shd w:val="clear" w:color="auto" w:fill="auto"/>
            <w:noWrap/>
            <w:vAlign w:val="center"/>
            <w:hideMark/>
          </w:tcPr>
          <w:p w14:paraId="4B41CA0C"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57.7</w:t>
            </w:r>
          </w:p>
        </w:tc>
        <w:tc>
          <w:tcPr>
            <w:tcW w:w="1065" w:type="dxa"/>
            <w:tcBorders>
              <w:top w:val="nil"/>
              <w:left w:val="nil"/>
              <w:bottom w:val="single" w:sz="4" w:space="0" w:color="auto"/>
              <w:right w:val="single" w:sz="4" w:space="0" w:color="auto"/>
            </w:tcBorders>
            <w:shd w:val="clear" w:color="auto" w:fill="auto"/>
            <w:noWrap/>
            <w:vAlign w:val="center"/>
            <w:hideMark/>
          </w:tcPr>
          <w:p w14:paraId="35F1135D"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191.8</w:t>
            </w:r>
          </w:p>
        </w:tc>
        <w:tc>
          <w:tcPr>
            <w:tcW w:w="1066" w:type="dxa"/>
            <w:tcBorders>
              <w:top w:val="nil"/>
              <w:left w:val="nil"/>
              <w:bottom w:val="single" w:sz="4" w:space="0" w:color="auto"/>
              <w:right w:val="single" w:sz="4" w:space="0" w:color="auto"/>
            </w:tcBorders>
            <w:shd w:val="clear" w:color="auto" w:fill="auto"/>
            <w:noWrap/>
            <w:vAlign w:val="center"/>
            <w:hideMark/>
          </w:tcPr>
          <w:p w14:paraId="7C80AAED"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271.5</w:t>
            </w:r>
          </w:p>
        </w:tc>
        <w:tc>
          <w:tcPr>
            <w:tcW w:w="1066" w:type="dxa"/>
            <w:tcBorders>
              <w:top w:val="nil"/>
              <w:left w:val="nil"/>
              <w:bottom w:val="single" w:sz="4" w:space="0" w:color="auto"/>
              <w:right w:val="single" w:sz="4" w:space="0" w:color="auto"/>
            </w:tcBorders>
            <w:shd w:val="clear" w:color="auto" w:fill="auto"/>
            <w:noWrap/>
            <w:vAlign w:val="center"/>
            <w:hideMark/>
          </w:tcPr>
          <w:p w14:paraId="6F2A45A0"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43BDEAF5"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67EB9F21"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725.3</w:t>
            </w:r>
          </w:p>
        </w:tc>
        <w:tc>
          <w:tcPr>
            <w:tcW w:w="1066" w:type="dxa"/>
            <w:tcBorders>
              <w:top w:val="nil"/>
              <w:left w:val="nil"/>
              <w:bottom w:val="single" w:sz="4" w:space="0" w:color="auto"/>
              <w:right w:val="single" w:sz="4" w:space="0" w:color="auto"/>
            </w:tcBorders>
            <w:shd w:val="clear" w:color="auto" w:fill="auto"/>
            <w:noWrap/>
            <w:vAlign w:val="center"/>
            <w:hideMark/>
          </w:tcPr>
          <w:p w14:paraId="5544A4EE"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5278.8</w:t>
            </w:r>
          </w:p>
        </w:tc>
      </w:tr>
      <w:tr w:rsidR="003063FF" w:rsidRPr="006A7FA6" w14:paraId="3D4CAEDB" w14:textId="77777777" w:rsidTr="003063FF">
        <w:trPr>
          <w:trHeight w:val="567"/>
        </w:trPr>
        <w:tc>
          <w:tcPr>
            <w:tcW w:w="1384" w:type="dxa"/>
            <w:tcBorders>
              <w:top w:val="nil"/>
              <w:left w:val="single" w:sz="4" w:space="0" w:color="auto"/>
              <w:bottom w:val="single" w:sz="4" w:space="0" w:color="auto"/>
              <w:right w:val="single" w:sz="4" w:space="0" w:color="auto"/>
            </w:tcBorders>
            <w:shd w:val="clear" w:color="auto" w:fill="auto"/>
            <w:noWrap/>
            <w:vAlign w:val="center"/>
            <w:hideMark/>
          </w:tcPr>
          <w:p w14:paraId="2D6B3B13"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王庆坨镇</w:t>
            </w:r>
          </w:p>
        </w:tc>
        <w:tc>
          <w:tcPr>
            <w:tcW w:w="1065" w:type="dxa"/>
            <w:tcBorders>
              <w:top w:val="nil"/>
              <w:left w:val="nil"/>
              <w:bottom w:val="single" w:sz="4" w:space="0" w:color="auto"/>
              <w:right w:val="single" w:sz="4" w:space="0" w:color="auto"/>
            </w:tcBorders>
            <w:shd w:val="clear" w:color="auto" w:fill="auto"/>
            <w:noWrap/>
            <w:vAlign w:val="center"/>
            <w:hideMark/>
          </w:tcPr>
          <w:p w14:paraId="05C61190"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2883.4</w:t>
            </w:r>
          </w:p>
        </w:tc>
        <w:tc>
          <w:tcPr>
            <w:tcW w:w="1066" w:type="dxa"/>
            <w:tcBorders>
              <w:top w:val="nil"/>
              <w:left w:val="nil"/>
              <w:bottom w:val="single" w:sz="4" w:space="0" w:color="auto"/>
              <w:right w:val="single" w:sz="4" w:space="0" w:color="auto"/>
            </w:tcBorders>
            <w:shd w:val="clear" w:color="auto" w:fill="auto"/>
            <w:noWrap/>
            <w:vAlign w:val="center"/>
            <w:hideMark/>
          </w:tcPr>
          <w:p w14:paraId="1A9C63A2"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318.9</w:t>
            </w:r>
          </w:p>
        </w:tc>
        <w:tc>
          <w:tcPr>
            <w:tcW w:w="1066" w:type="dxa"/>
            <w:tcBorders>
              <w:top w:val="nil"/>
              <w:left w:val="nil"/>
              <w:bottom w:val="single" w:sz="4" w:space="0" w:color="auto"/>
              <w:right w:val="single" w:sz="4" w:space="0" w:color="auto"/>
            </w:tcBorders>
            <w:shd w:val="clear" w:color="auto" w:fill="auto"/>
            <w:noWrap/>
            <w:vAlign w:val="center"/>
            <w:hideMark/>
          </w:tcPr>
          <w:p w14:paraId="7CA6F8AB"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639.6</w:t>
            </w:r>
          </w:p>
        </w:tc>
        <w:tc>
          <w:tcPr>
            <w:tcW w:w="1066" w:type="dxa"/>
            <w:tcBorders>
              <w:top w:val="nil"/>
              <w:left w:val="nil"/>
              <w:bottom w:val="single" w:sz="4" w:space="0" w:color="auto"/>
              <w:right w:val="single" w:sz="4" w:space="0" w:color="auto"/>
            </w:tcBorders>
            <w:shd w:val="clear" w:color="auto" w:fill="auto"/>
            <w:noWrap/>
            <w:vAlign w:val="center"/>
            <w:hideMark/>
          </w:tcPr>
          <w:p w14:paraId="2C9EA884"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346.8</w:t>
            </w:r>
          </w:p>
        </w:tc>
        <w:tc>
          <w:tcPr>
            <w:tcW w:w="1066" w:type="dxa"/>
            <w:tcBorders>
              <w:top w:val="nil"/>
              <w:left w:val="nil"/>
              <w:bottom w:val="single" w:sz="4" w:space="0" w:color="auto"/>
              <w:right w:val="single" w:sz="4" w:space="0" w:color="auto"/>
            </w:tcBorders>
            <w:shd w:val="clear" w:color="auto" w:fill="auto"/>
            <w:noWrap/>
            <w:vAlign w:val="center"/>
            <w:hideMark/>
          </w:tcPr>
          <w:p w14:paraId="5DB3951C"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4D6C461D"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5" w:type="dxa"/>
            <w:tcBorders>
              <w:top w:val="nil"/>
              <w:left w:val="nil"/>
              <w:bottom w:val="single" w:sz="4" w:space="0" w:color="auto"/>
              <w:right w:val="single" w:sz="4" w:space="0" w:color="auto"/>
            </w:tcBorders>
            <w:shd w:val="clear" w:color="auto" w:fill="auto"/>
            <w:noWrap/>
            <w:vAlign w:val="center"/>
            <w:hideMark/>
          </w:tcPr>
          <w:p w14:paraId="4DCA9270"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472.4</w:t>
            </w:r>
          </w:p>
        </w:tc>
        <w:tc>
          <w:tcPr>
            <w:tcW w:w="1066" w:type="dxa"/>
            <w:tcBorders>
              <w:top w:val="nil"/>
              <w:left w:val="nil"/>
              <w:bottom w:val="single" w:sz="4" w:space="0" w:color="auto"/>
              <w:right w:val="single" w:sz="4" w:space="0" w:color="auto"/>
            </w:tcBorders>
            <w:shd w:val="clear" w:color="auto" w:fill="auto"/>
            <w:noWrap/>
            <w:vAlign w:val="center"/>
            <w:hideMark/>
          </w:tcPr>
          <w:p w14:paraId="6F60AC99"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653.7</w:t>
            </w:r>
          </w:p>
        </w:tc>
        <w:tc>
          <w:tcPr>
            <w:tcW w:w="1066" w:type="dxa"/>
            <w:tcBorders>
              <w:top w:val="nil"/>
              <w:left w:val="nil"/>
              <w:bottom w:val="single" w:sz="4" w:space="0" w:color="auto"/>
              <w:right w:val="single" w:sz="4" w:space="0" w:color="auto"/>
            </w:tcBorders>
            <w:shd w:val="clear" w:color="auto" w:fill="auto"/>
            <w:noWrap/>
            <w:vAlign w:val="center"/>
            <w:hideMark/>
          </w:tcPr>
          <w:p w14:paraId="6ACA6895"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721B17D5"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2.0</w:t>
            </w:r>
          </w:p>
        </w:tc>
        <w:tc>
          <w:tcPr>
            <w:tcW w:w="1066" w:type="dxa"/>
            <w:tcBorders>
              <w:top w:val="nil"/>
              <w:left w:val="nil"/>
              <w:bottom w:val="single" w:sz="4" w:space="0" w:color="auto"/>
              <w:right w:val="single" w:sz="4" w:space="0" w:color="auto"/>
            </w:tcBorders>
            <w:shd w:val="clear" w:color="auto" w:fill="auto"/>
            <w:noWrap/>
            <w:vAlign w:val="center"/>
            <w:hideMark/>
          </w:tcPr>
          <w:p w14:paraId="146E4263"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103.5</w:t>
            </w:r>
          </w:p>
        </w:tc>
        <w:tc>
          <w:tcPr>
            <w:tcW w:w="1066" w:type="dxa"/>
            <w:tcBorders>
              <w:top w:val="nil"/>
              <w:left w:val="nil"/>
              <w:bottom w:val="single" w:sz="4" w:space="0" w:color="auto"/>
              <w:right w:val="single" w:sz="4" w:space="0" w:color="auto"/>
            </w:tcBorders>
            <w:shd w:val="clear" w:color="auto" w:fill="auto"/>
            <w:noWrap/>
            <w:vAlign w:val="center"/>
            <w:hideMark/>
          </w:tcPr>
          <w:p w14:paraId="64F59B1E"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5420.3</w:t>
            </w:r>
          </w:p>
        </w:tc>
      </w:tr>
      <w:tr w:rsidR="003063FF" w:rsidRPr="006A7FA6" w14:paraId="03081359" w14:textId="77777777" w:rsidTr="003063FF">
        <w:trPr>
          <w:trHeight w:val="567"/>
        </w:trPr>
        <w:tc>
          <w:tcPr>
            <w:tcW w:w="1384" w:type="dxa"/>
            <w:tcBorders>
              <w:top w:val="nil"/>
              <w:left w:val="single" w:sz="4" w:space="0" w:color="auto"/>
              <w:bottom w:val="single" w:sz="4" w:space="0" w:color="auto"/>
              <w:right w:val="single" w:sz="4" w:space="0" w:color="auto"/>
            </w:tcBorders>
            <w:shd w:val="clear" w:color="auto" w:fill="auto"/>
            <w:noWrap/>
            <w:vAlign w:val="center"/>
            <w:hideMark/>
          </w:tcPr>
          <w:p w14:paraId="41DCE30C" w14:textId="77777777" w:rsidR="003063FF" w:rsidRPr="006A7FA6" w:rsidRDefault="003063FF" w:rsidP="003063FF">
            <w:pPr>
              <w:adjustRightInd/>
              <w:snapToGrid/>
              <w:spacing w:line="240" w:lineRule="auto"/>
              <w:ind w:firstLineChars="0" w:firstLine="0"/>
              <w:jc w:val="center"/>
              <w:rPr>
                <w:rFonts w:eastAsia="仿宋_GB2312" w:cs="Times New Roman"/>
              </w:rPr>
            </w:pPr>
            <w:proofErr w:type="gramStart"/>
            <w:r w:rsidRPr="006A7FA6">
              <w:rPr>
                <w:rFonts w:eastAsia="仿宋_GB2312" w:cs="Times New Roman"/>
              </w:rPr>
              <w:t>下伍旗</w:t>
            </w:r>
            <w:proofErr w:type="gramEnd"/>
            <w:r w:rsidRPr="006A7FA6">
              <w:rPr>
                <w:rFonts w:eastAsia="仿宋_GB2312" w:cs="Times New Roman"/>
              </w:rPr>
              <w:t>镇</w:t>
            </w:r>
          </w:p>
        </w:tc>
        <w:tc>
          <w:tcPr>
            <w:tcW w:w="1065" w:type="dxa"/>
            <w:tcBorders>
              <w:top w:val="nil"/>
              <w:left w:val="nil"/>
              <w:bottom w:val="single" w:sz="4" w:space="0" w:color="auto"/>
              <w:right w:val="single" w:sz="4" w:space="0" w:color="auto"/>
            </w:tcBorders>
            <w:shd w:val="clear" w:color="auto" w:fill="auto"/>
            <w:noWrap/>
            <w:vAlign w:val="center"/>
            <w:hideMark/>
          </w:tcPr>
          <w:p w14:paraId="51FF14E1"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3380.3</w:t>
            </w:r>
          </w:p>
        </w:tc>
        <w:tc>
          <w:tcPr>
            <w:tcW w:w="1066" w:type="dxa"/>
            <w:tcBorders>
              <w:top w:val="nil"/>
              <w:left w:val="nil"/>
              <w:bottom w:val="single" w:sz="4" w:space="0" w:color="auto"/>
              <w:right w:val="single" w:sz="4" w:space="0" w:color="auto"/>
            </w:tcBorders>
            <w:shd w:val="clear" w:color="auto" w:fill="auto"/>
            <w:noWrap/>
            <w:vAlign w:val="center"/>
            <w:hideMark/>
          </w:tcPr>
          <w:p w14:paraId="41D0ED8E"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148.6</w:t>
            </w:r>
          </w:p>
        </w:tc>
        <w:tc>
          <w:tcPr>
            <w:tcW w:w="1066" w:type="dxa"/>
            <w:tcBorders>
              <w:top w:val="nil"/>
              <w:left w:val="nil"/>
              <w:bottom w:val="single" w:sz="4" w:space="0" w:color="auto"/>
              <w:right w:val="single" w:sz="4" w:space="0" w:color="auto"/>
            </w:tcBorders>
            <w:shd w:val="clear" w:color="auto" w:fill="auto"/>
            <w:noWrap/>
            <w:vAlign w:val="center"/>
            <w:hideMark/>
          </w:tcPr>
          <w:p w14:paraId="0736370F"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4.4</w:t>
            </w:r>
          </w:p>
        </w:tc>
        <w:tc>
          <w:tcPr>
            <w:tcW w:w="1066" w:type="dxa"/>
            <w:tcBorders>
              <w:top w:val="nil"/>
              <w:left w:val="nil"/>
              <w:bottom w:val="single" w:sz="4" w:space="0" w:color="auto"/>
              <w:right w:val="single" w:sz="4" w:space="0" w:color="auto"/>
            </w:tcBorders>
            <w:shd w:val="clear" w:color="auto" w:fill="auto"/>
            <w:noWrap/>
            <w:vAlign w:val="center"/>
            <w:hideMark/>
          </w:tcPr>
          <w:p w14:paraId="45EADF17"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570.7</w:t>
            </w:r>
          </w:p>
        </w:tc>
        <w:tc>
          <w:tcPr>
            <w:tcW w:w="1066" w:type="dxa"/>
            <w:tcBorders>
              <w:top w:val="nil"/>
              <w:left w:val="nil"/>
              <w:bottom w:val="single" w:sz="4" w:space="0" w:color="auto"/>
              <w:right w:val="single" w:sz="4" w:space="0" w:color="auto"/>
            </w:tcBorders>
            <w:shd w:val="clear" w:color="auto" w:fill="auto"/>
            <w:noWrap/>
            <w:vAlign w:val="center"/>
            <w:hideMark/>
          </w:tcPr>
          <w:p w14:paraId="5E7D4860"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074E6E9C"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69.6</w:t>
            </w:r>
          </w:p>
        </w:tc>
        <w:tc>
          <w:tcPr>
            <w:tcW w:w="1065" w:type="dxa"/>
            <w:tcBorders>
              <w:top w:val="nil"/>
              <w:left w:val="nil"/>
              <w:bottom w:val="single" w:sz="4" w:space="0" w:color="auto"/>
              <w:right w:val="single" w:sz="4" w:space="0" w:color="auto"/>
            </w:tcBorders>
            <w:shd w:val="clear" w:color="auto" w:fill="auto"/>
            <w:noWrap/>
            <w:vAlign w:val="center"/>
            <w:hideMark/>
          </w:tcPr>
          <w:p w14:paraId="66F60114"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542.9</w:t>
            </w:r>
          </w:p>
        </w:tc>
        <w:tc>
          <w:tcPr>
            <w:tcW w:w="1066" w:type="dxa"/>
            <w:tcBorders>
              <w:top w:val="nil"/>
              <w:left w:val="nil"/>
              <w:bottom w:val="single" w:sz="4" w:space="0" w:color="auto"/>
              <w:right w:val="single" w:sz="4" w:space="0" w:color="auto"/>
            </w:tcBorders>
            <w:shd w:val="clear" w:color="auto" w:fill="auto"/>
            <w:noWrap/>
            <w:vAlign w:val="center"/>
            <w:hideMark/>
          </w:tcPr>
          <w:p w14:paraId="06945521"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64.9</w:t>
            </w:r>
          </w:p>
        </w:tc>
        <w:tc>
          <w:tcPr>
            <w:tcW w:w="1066" w:type="dxa"/>
            <w:tcBorders>
              <w:top w:val="nil"/>
              <w:left w:val="nil"/>
              <w:bottom w:val="single" w:sz="4" w:space="0" w:color="auto"/>
              <w:right w:val="single" w:sz="4" w:space="0" w:color="auto"/>
            </w:tcBorders>
            <w:shd w:val="clear" w:color="auto" w:fill="auto"/>
            <w:noWrap/>
            <w:vAlign w:val="center"/>
            <w:hideMark/>
          </w:tcPr>
          <w:p w14:paraId="039285F2"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162.7</w:t>
            </w:r>
          </w:p>
        </w:tc>
        <w:tc>
          <w:tcPr>
            <w:tcW w:w="1066" w:type="dxa"/>
            <w:tcBorders>
              <w:top w:val="nil"/>
              <w:left w:val="nil"/>
              <w:bottom w:val="single" w:sz="4" w:space="0" w:color="auto"/>
              <w:right w:val="single" w:sz="4" w:space="0" w:color="auto"/>
            </w:tcBorders>
            <w:shd w:val="clear" w:color="auto" w:fill="auto"/>
            <w:noWrap/>
            <w:vAlign w:val="center"/>
            <w:hideMark/>
          </w:tcPr>
          <w:p w14:paraId="272935CF"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1.5</w:t>
            </w:r>
          </w:p>
        </w:tc>
        <w:tc>
          <w:tcPr>
            <w:tcW w:w="1066" w:type="dxa"/>
            <w:tcBorders>
              <w:top w:val="nil"/>
              <w:left w:val="nil"/>
              <w:bottom w:val="single" w:sz="4" w:space="0" w:color="auto"/>
              <w:right w:val="single" w:sz="4" w:space="0" w:color="auto"/>
            </w:tcBorders>
            <w:shd w:val="clear" w:color="auto" w:fill="auto"/>
            <w:noWrap/>
            <w:vAlign w:val="center"/>
            <w:hideMark/>
          </w:tcPr>
          <w:p w14:paraId="73021612"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3215A282"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4945.7</w:t>
            </w:r>
          </w:p>
        </w:tc>
      </w:tr>
      <w:tr w:rsidR="003063FF" w:rsidRPr="006A7FA6" w14:paraId="32B629E8" w14:textId="77777777" w:rsidTr="003063FF">
        <w:trPr>
          <w:trHeight w:val="567"/>
        </w:trPr>
        <w:tc>
          <w:tcPr>
            <w:tcW w:w="1384" w:type="dxa"/>
            <w:tcBorders>
              <w:top w:val="nil"/>
              <w:left w:val="single" w:sz="4" w:space="0" w:color="auto"/>
              <w:bottom w:val="single" w:sz="4" w:space="0" w:color="auto"/>
              <w:right w:val="single" w:sz="4" w:space="0" w:color="auto"/>
            </w:tcBorders>
            <w:shd w:val="clear" w:color="auto" w:fill="auto"/>
            <w:noWrap/>
            <w:vAlign w:val="center"/>
            <w:hideMark/>
          </w:tcPr>
          <w:p w14:paraId="67DAE0B2" w14:textId="77777777" w:rsidR="003063FF" w:rsidRPr="006A7FA6" w:rsidRDefault="003063FF" w:rsidP="003063FF">
            <w:pPr>
              <w:adjustRightInd/>
              <w:snapToGrid/>
              <w:spacing w:line="240" w:lineRule="auto"/>
              <w:ind w:firstLineChars="0" w:firstLine="0"/>
              <w:jc w:val="center"/>
              <w:rPr>
                <w:rFonts w:eastAsia="仿宋_GB2312" w:cs="Times New Roman"/>
              </w:rPr>
            </w:pPr>
            <w:proofErr w:type="gramStart"/>
            <w:r w:rsidRPr="006A7FA6">
              <w:rPr>
                <w:rFonts w:eastAsia="仿宋_GB2312" w:cs="Times New Roman"/>
              </w:rPr>
              <w:t>下朱庄街</w:t>
            </w:r>
            <w:proofErr w:type="gramEnd"/>
          </w:p>
        </w:tc>
        <w:tc>
          <w:tcPr>
            <w:tcW w:w="1065" w:type="dxa"/>
            <w:tcBorders>
              <w:top w:val="nil"/>
              <w:left w:val="nil"/>
              <w:bottom w:val="single" w:sz="4" w:space="0" w:color="auto"/>
              <w:right w:val="single" w:sz="4" w:space="0" w:color="auto"/>
            </w:tcBorders>
            <w:shd w:val="clear" w:color="auto" w:fill="auto"/>
            <w:noWrap/>
            <w:vAlign w:val="center"/>
            <w:hideMark/>
          </w:tcPr>
          <w:p w14:paraId="52EB02AD"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252.4</w:t>
            </w:r>
          </w:p>
        </w:tc>
        <w:tc>
          <w:tcPr>
            <w:tcW w:w="1066" w:type="dxa"/>
            <w:tcBorders>
              <w:top w:val="nil"/>
              <w:left w:val="nil"/>
              <w:bottom w:val="single" w:sz="4" w:space="0" w:color="auto"/>
              <w:right w:val="single" w:sz="4" w:space="0" w:color="auto"/>
            </w:tcBorders>
            <w:shd w:val="clear" w:color="auto" w:fill="auto"/>
            <w:noWrap/>
            <w:vAlign w:val="center"/>
            <w:hideMark/>
          </w:tcPr>
          <w:p w14:paraId="1CD29AEA"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79.8</w:t>
            </w:r>
          </w:p>
        </w:tc>
        <w:tc>
          <w:tcPr>
            <w:tcW w:w="1066" w:type="dxa"/>
            <w:tcBorders>
              <w:top w:val="nil"/>
              <w:left w:val="nil"/>
              <w:bottom w:val="single" w:sz="4" w:space="0" w:color="auto"/>
              <w:right w:val="single" w:sz="4" w:space="0" w:color="auto"/>
            </w:tcBorders>
            <w:shd w:val="clear" w:color="auto" w:fill="auto"/>
            <w:noWrap/>
            <w:vAlign w:val="center"/>
            <w:hideMark/>
          </w:tcPr>
          <w:p w14:paraId="568DC458"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1600.2</w:t>
            </w:r>
          </w:p>
        </w:tc>
        <w:tc>
          <w:tcPr>
            <w:tcW w:w="1066" w:type="dxa"/>
            <w:tcBorders>
              <w:top w:val="nil"/>
              <w:left w:val="nil"/>
              <w:bottom w:val="single" w:sz="4" w:space="0" w:color="auto"/>
              <w:right w:val="single" w:sz="4" w:space="0" w:color="auto"/>
            </w:tcBorders>
            <w:shd w:val="clear" w:color="auto" w:fill="auto"/>
            <w:noWrap/>
            <w:vAlign w:val="center"/>
            <w:hideMark/>
          </w:tcPr>
          <w:p w14:paraId="17B24CCC"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4.7</w:t>
            </w:r>
          </w:p>
        </w:tc>
        <w:tc>
          <w:tcPr>
            <w:tcW w:w="1066" w:type="dxa"/>
            <w:tcBorders>
              <w:top w:val="nil"/>
              <w:left w:val="nil"/>
              <w:bottom w:val="single" w:sz="4" w:space="0" w:color="auto"/>
              <w:right w:val="single" w:sz="4" w:space="0" w:color="auto"/>
            </w:tcBorders>
            <w:shd w:val="clear" w:color="auto" w:fill="auto"/>
            <w:noWrap/>
            <w:vAlign w:val="center"/>
            <w:hideMark/>
          </w:tcPr>
          <w:p w14:paraId="2E38E602"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57DCA188"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28.3</w:t>
            </w:r>
          </w:p>
        </w:tc>
        <w:tc>
          <w:tcPr>
            <w:tcW w:w="1065" w:type="dxa"/>
            <w:tcBorders>
              <w:top w:val="nil"/>
              <w:left w:val="nil"/>
              <w:bottom w:val="single" w:sz="4" w:space="0" w:color="auto"/>
              <w:right w:val="single" w:sz="4" w:space="0" w:color="auto"/>
            </w:tcBorders>
            <w:shd w:val="clear" w:color="auto" w:fill="auto"/>
            <w:noWrap/>
            <w:vAlign w:val="center"/>
            <w:hideMark/>
          </w:tcPr>
          <w:p w14:paraId="462DD132"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82.4</w:t>
            </w:r>
          </w:p>
        </w:tc>
        <w:tc>
          <w:tcPr>
            <w:tcW w:w="1066" w:type="dxa"/>
            <w:tcBorders>
              <w:top w:val="nil"/>
              <w:left w:val="nil"/>
              <w:bottom w:val="single" w:sz="4" w:space="0" w:color="auto"/>
              <w:right w:val="single" w:sz="4" w:space="0" w:color="auto"/>
            </w:tcBorders>
            <w:shd w:val="clear" w:color="auto" w:fill="auto"/>
            <w:noWrap/>
            <w:vAlign w:val="center"/>
            <w:hideMark/>
          </w:tcPr>
          <w:p w14:paraId="66BF4F7E"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297.9</w:t>
            </w:r>
          </w:p>
        </w:tc>
        <w:tc>
          <w:tcPr>
            <w:tcW w:w="1066" w:type="dxa"/>
            <w:tcBorders>
              <w:top w:val="nil"/>
              <w:left w:val="nil"/>
              <w:bottom w:val="single" w:sz="4" w:space="0" w:color="auto"/>
              <w:right w:val="single" w:sz="4" w:space="0" w:color="auto"/>
            </w:tcBorders>
            <w:shd w:val="clear" w:color="auto" w:fill="auto"/>
            <w:noWrap/>
            <w:vAlign w:val="center"/>
            <w:hideMark/>
          </w:tcPr>
          <w:p w14:paraId="545976EE"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0734605B"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7F613901"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1161.4</w:t>
            </w:r>
          </w:p>
        </w:tc>
        <w:tc>
          <w:tcPr>
            <w:tcW w:w="1066" w:type="dxa"/>
            <w:tcBorders>
              <w:top w:val="nil"/>
              <w:left w:val="nil"/>
              <w:bottom w:val="single" w:sz="4" w:space="0" w:color="auto"/>
              <w:right w:val="single" w:sz="4" w:space="0" w:color="auto"/>
            </w:tcBorders>
            <w:shd w:val="clear" w:color="auto" w:fill="auto"/>
            <w:noWrap/>
            <w:vAlign w:val="center"/>
            <w:hideMark/>
          </w:tcPr>
          <w:p w14:paraId="4FD4D32C"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3507.2</w:t>
            </w:r>
          </w:p>
        </w:tc>
      </w:tr>
      <w:tr w:rsidR="003063FF" w:rsidRPr="006A7FA6" w14:paraId="396AE8F2" w14:textId="77777777" w:rsidTr="003063FF">
        <w:trPr>
          <w:trHeight w:val="567"/>
        </w:trPr>
        <w:tc>
          <w:tcPr>
            <w:tcW w:w="1384" w:type="dxa"/>
            <w:tcBorders>
              <w:top w:val="nil"/>
              <w:left w:val="single" w:sz="4" w:space="0" w:color="auto"/>
              <w:bottom w:val="single" w:sz="4" w:space="0" w:color="auto"/>
              <w:right w:val="single" w:sz="4" w:space="0" w:color="auto"/>
            </w:tcBorders>
            <w:shd w:val="clear" w:color="auto" w:fill="auto"/>
            <w:noWrap/>
            <w:vAlign w:val="center"/>
            <w:hideMark/>
          </w:tcPr>
          <w:p w14:paraId="11728AD7" w14:textId="77777777" w:rsidR="003063FF" w:rsidRPr="006A7FA6" w:rsidRDefault="003063FF" w:rsidP="003063FF">
            <w:pPr>
              <w:adjustRightInd/>
              <w:snapToGrid/>
              <w:spacing w:line="240" w:lineRule="auto"/>
              <w:ind w:firstLineChars="0" w:firstLine="0"/>
              <w:jc w:val="center"/>
              <w:rPr>
                <w:rFonts w:eastAsia="仿宋_GB2312" w:cs="Times New Roman"/>
              </w:rPr>
            </w:pPr>
            <w:proofErr w:type="gramStart"/>
            <w:r w:rsidRPr="006A7FA6">
              <w:rPr>
                <w:rFonts w:eastAsia="仿宋_GB2312" w:cs="Times New Roman"/>
              </w:rPr>
              <w:t>徐官屯街</w:t>
            </w:r>
            <w:proofErr w:type="gramEnd"/>
          </w:p>
        </w:tc>
        <w:tc>
          <w:tcPr>
            <w:tcW w:w="1065" w:type="dxa"/>
            <w:tcBorders>
              <w:top w:val="nil"/>
              <w:left w:val="nil"/>
              <w:bottom w:val="single" w:sz="4" w:space="0" w:color="auto"/>
              <w:right w:val="single" w:sz="4" w:space="0" w:color="auto"/>
            </w:tcBorders>
            <w:shd w:val="clear" w:color="auto" w:fill="auto"/>
            <w:noWrap/>
            <w:vAlign w:val="center"/>
            <w:hideMark/>
          </w:tcPr>
          <w:p w14:paraId="7245209C"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314.4</w:t>
            </w:r>
          </w:p>
        </w:tc>
        <w:tc>
          <w:tcPr>
            <w:tcW w:w="1066" w:type="dxa"/>
            <w:tcBorders>
              <w:top w:val="nil"/>
              <w:left w:val="nil"/>
              <w:bottom w:val="single" w:sz="4" w:space="0" w:color="auto"/>
              <w:right w:val="single" w:sz="4" w:space="0" w:color="auto"/>
            </w:tcBorders>
            <w:shd w:val="clear" w:color="auto" w:fill="auto"/>
            <w:noWrap/>
            <w:vAlign w:val="center"/>
            <w:hideMark/>
          </w:tcPr>
          <w:p w14:paraId="6100FDF3"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154.4</w:t>
            </w:r>
          </w:p>
        </w:tc>
        <w:tc>
          <w:tcPr>
            <w:tcW w:w="1066" w:type="dxa"/>
            <w:tcBorders>
              <w:top w:val="nil"/>
              <w:left w:val="nil"/>
              <w:bottom w:val="single" w:sz="4" w:space="0" w:color="auto"/>
              <w:right w:val="single" w:sz="4" w:space="0" w:color="auto"/>
            </w:tcBorders>
            <w:shd w:val="clear" w:color="auto" w:fill="auto"/>
            <w:noWrap/>
            <w:vAlign w:val="center"/>
            <w:hideMark/>
          </w:tcPr>
          <w:p w14:paraId="7E1B4816"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560.4</w:t>
            </w:r>
          </w:p>
        </w:tc>
        <w:tc>
          <w:tcPr>
            <w:tcW w:w="1066" w:type="dxa"/>
            <w:tcBorders>
              <w:top w:val="nil"/>
              <w:left w:val="nil"/>
              <w:bottom w:val="single" w:sz="4" w:space="0" w:color="auto"/>
              <w:right w:val="single" w:sz="4" w:space="0" w:color="auto"/>
            </w:tcBorders>
            <w:shd w:val="clear" w:color="auto" w:fill="auto"/>
            <w:noWrap/>
            <w:vAlign w:val="center"/>
            <w:hideMark/>
          </w:tcPr>
          <w:p w14:paraId="77A97B03"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212.5</w:t>
            </w:r>
          </w:p>
        </w:tc>
        <w:tc>
          <w:tcPr>
            <w:tcW w:w="1066" w:type="dxa"/>
            <w:tcBorders>
              <w:top w:val="nil"/>
              <w:left w:val="nil"/>
              <w:bottom w:val="single" w:sz="4" w:space="0" w:color="auto"/>
              <w:right w:val="single" w:sz="4" w:space="0" w:color="auto"/>
            </w:tcBorders>
            <w:shd w:val="clear" w:color="auto" w:fill="auto"/>
            <w:noWrap/>
            <w:vAlign w:val="center"/>
            <w:hideMark/>
          </w:tcPr>
          <w:p w14:paraId="3BE10838"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43051600"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100.6</w:t>
            </w:r>
          </w:p>
        </w:tc>
        <w:tc>
          <w:tcPr>
            <w:tcW w:w="1065" w:type="dxa"/>
            <w:tcBorders>
              <w:top w:val="nil"/>
              <w:left w:val="nil"/>
              <w:bottom w:val="single" w:sz="4" w:space="0" w:color="auto"/>
              <w:right w:val="single" w:sz="4" w:space="0" w:color="auto"/>
            </w:tcBorders>
            <w:shd w:val="clear" w:color="auto" w:fill="auto"/>
            <w:noWrap/>
            <w:vAlign w:val="center"/>
            <w:hideMark/>
          </w:tcPr>
          <w:p w14:paraId="3529C6AE"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78.6</w:t>
            </w:r>
          </w:p>
        </w:tc>
        <w:tc>
          <w:tcPr>
            <w:tcW w:w="1066" w:type="dxa"/>
            <w:tcBorders>
              <w:top w:val="nil"/>
              <w:left w:val="nil"/>
              <w:bottom w:val="single" w:sz="4" w:space="0" w:color="auto"/>
              <w:right w:val="single" w:sz="4" w:space="0" w:color="auto"/>
            </w:tcBorders>
            <w:shd w:val="clear" w:color="auto" w:fill="auto"/>
            <w:noWrap/>
            <w:vAlign w:val="center"/>
            <w:hideMark/>
          </w:tcPr>
          <w:p w14:paraId="1EB7E265"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149.4</w:t>
            </w:r>
          </w:p>
        </w:tc>
        <w:tc>
          <w:tcPr>
            <w:tcW w:w="1066" w:type="dxa"/>
            <w:tcBorders>
              <w:top w:val="nil"/>
              <w:left w:val="nil"/>
              <w:bottom w:val="single" w:sz="4" w:space="0" w:color="auto"/>
              <w:right w:val="single" w:sz="4" w:space="0" w:color="auto"/>
            </w:tcBorders>
            <w:shd w:val="clear" w:color="auto" w:fill="auto"/>
            <w:noWrap/>
            <w:vAlign w:val="center"/>
            <w:hideMark/>
          </w:tcPr>
          <w:p w14:paraId="0F7506B9"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178FAC5E"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16.8</w:t>
            </w:r>
          </w:p>
        </w:tc>
        <w:tc>
          <w:tcPr>
            <w:tcW w:w="1066" w:type="dxa"/>
            <w:tcBorders>
              <w:top w:val="nil"/>
              <w:left w:val="nil"/>
              <w:bottom w:val="single" w:sz="4" w:space="0" w:color="auto"/>
              <w:right w:val="single" w:sz="4" w:space="0" w:color="auto"/>
            </w:tcBorders>
            <w:shd w:val="clear" w:color="auto" w:fill="auto"/>
            <w:noWrap/>
            <w:vAlign w:val="center"/>
            <w:hideMark/>
          </w:tcPr>
          <w:p w14:paraId="7DD45EB9"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300.9</w:t>
            </w:r>
          </w:p>
        </w:tc>
        <w:tc>
          <w:tcPr>
            <w:tcW w:w="1066" w:type="dxa"/>
            <w:tcBorders>
              <w:top w:val="nil"/>
              <w:left w:val="nil"/>
              <w:bottom w:val="single" w:sz="4" w:space="0" w:color="auto"/>
              <w:right w:val="single" w:sz="4" w:space="0" w:color="auto"/>
            </w:tcBorders>
            <w:shd w:val="clear" w:color="auto" w:fill="auto"/>
            <w:noWrap/>
            <w:vAlign w:val="center"/>
            <w:hideMark/>
          </w:tcPr>
          <w:p w14:paraId="5742D179"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1887.9</w:t>
            </w:r>
          </w:p>
        </w:tc>
      </w:tr>
      <w:tr w:rsidR="003063FF" w:rsidRPr="006A7FA6" w14:paraId="7CEF5B79" w14:textId="77777777" w:rsidTr="003063FF">
        <w:trPr>
          <w:trHeight w:val="567"/>
        </w:trPr>
        <w:tc>
          <w:tcPr>
            <w:tcW w:w="1384" w:type="dxa"/>
            <w:tcBorders>
              <w:top w:val="nil"/>
              <w:left w:val="single" w:sz="4" w:space="0" w:color="auto"/>
              <w:bottom w:val="single" w:sz="4" w:space="0" w:color="auto"/>
              <w:right w:val="single" w:sz="4" w:space="0" w:color="auto"/>
            </w:tcBorders>
            <w:shd w:val="clear" w:color="auto" w:fill="auto"/>
            <w:noWrap/>
            <w:vAlign w:val="center"/>
            <w:hideMark/>
          </w:tcPr>
          <w:p w14:paraId="55776B86"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杨村街</w:t>
            </w:r>
          </w:p>
        </w:tc>
        <w:tc>
          <w:tcPr>
            <w:tcW w:w="1065" w:type="dxa"/>
            <w:tcBorders>
              <w:top w:val="nil"/>
              <w:left w:val="nil"/>
              <w:bottom w:val="single" w:sz="4" w:space="0" w:color="auto"/>
              <w:right w:val="single" w:sz="4" w:space="0" w:color="auto"/>
            </w:tcBorders>
            <w:shd w:val="clear" w:color="auto" w:fill="auto"/>
            <w:noWrap/>
            <w:vAlign w:val="center"/>
            <w:hideMark/>
          </w:tcPr>
          <w:p w14:paraId="6164C4D3"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71DFC7FD"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3.1</w:t>
            </w:r>
          </w:p>
        </w:tc>
        <w:tc>
          <w:tcPr>
            <w:tcW w:w="1066" w:type="dxa"/>
            <w:tcBorders>
              <w:top w:val="nil"/>
              <w:left w:val="nil"/>
              <w:bottom w:val="single" w:sz="4" w:space="0" w:color="auto"/>
              <w:right w:val="single" w:sz="4" w:space="0" w:color="auto"/>
            </w:tcBorders>
            <w:shd w:val="clear" w:color="auto" w:fill="auto"/>
            <w:noWrap/>
            <w:vAlign w:val="center"/>
            <w:hideMark/>
          </w:tcPr>
          <w:p w14:paraId="31081FFC"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1761.8</w:t>
            </w:r>
          </w:p>
        </w:tc>
        <w:tc>
          <w:tcPr>
            <w:tcW w:w="1066" w:type="dxa"/>
            <w:tcBorders>
              <w:top w:val="nil"/>
              <w:left w:val="nil"/>
              <w:bottom w:val="single" w:sz="4" w:space="0" w:color="auto"/>
              <w:right w:val="single" w:sz="4" w:space="0" w:color="auto"/>
            </w:tcBorders>
            <w:shd w:val="clear" w:color="auto" w:fill="auto"/>
            <w:noWrap/>
            <w:vAlign w:val="center"/>
            <w:hideMark/>
          </w:tcPr>
          <w:p w14:paraId="1FBFCFC1"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1C91E459"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23F1FDE1"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22.1</w:t>
            </w:r>
          </w:p>
        </w:tc>
        <w:tc>
          <w:tcPr>
            <w:tcW w:w="1065" w:type="dxa"/>
            <w:tcBorders>
              <w:top w:val="nil"/>
              <w:left w:val="nil"/>
              <w:bottom w:val="single" w:sz="4" w:space="0" w:color="auto"/>
              <w:right w:val="single" w:sz="4" w:space="0" w:color="auto"/>
            </w:tcBorders>
            <w:shd w:val="clear" w:color="auto" w:fill="auto"/>
            <w:noWrap/>
            <w:vAlign w:val="center"/>
            <w:hideMark/>
          </w:tcPr>
          <w:p w14:paraId="15A56886"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39.4</w:t>
            </w:r>
          </w:p>
        </w:tc>
        <w:tc>
          <w:tcPr>
            <w:tcW w:w="1066" w:type="dxa"/>
            <w:tcBorders>
              <w:top w:val="nil"/>
              <w:left w:val="nil"/>
              <w:bottom w:val="single" w:sz="4" w:space="0" w:color="auto"/>
              <w:right w:val="single" w:sz="4" w:space="0" w:color="auto"/>
            </w:tcBorders>
            <w:shd w:val="clear" w:color="auto" w:fill="auto"/>
            <w:noWrap/>
            <w:vAlign w:val="center"/>
            <w:hideMark/>
          </w:tcPr>
          <w:p w14:paraId="05A7909C"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61.4</w:t>
            </w:r>
          </w:p>
        </w:tc>
        <w:tc>
          <w:tcPr>
            <w:tcW w:w="1066" w:type="dxa"/>
            <w:tcBorders>
              <w:top w:val="nil"/>
              <w:left w:val="nil"/>
              <w:bottom w:val="single" w:sz="4" w:space="0" w:color="auto"/>
              <w:right w:val="single" w:sz="4" w:space="0" w:color="auto"/>
            </w:tcBorders>
            <w:shd w:val="clear" w:color="auto" w:fill="auto"/>
            <w:noWrap/>
            <w:vAlign w:val="center"/>
            <w:hideMark/>
          </w:tcPr>
          <w:p w14:paraId="08635F6E"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6750BF9F"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0.0</w:t>
            </w:r>
          </w:p>
        </w:tc>
        <w:tc>
          <w:tcPr>
            <w:tcW w:w="1066" w:type="dxa"/>
            <w:tcBorders>
              <w:top w:val="nil"/>
              <w:left w:val="nil"/>
              <w:bottom w:val="single" w:sz="4" w:space="0" w:color="auto"/>
              <w:right w:val="single" w:sz="4" w:space="0" w:color="auto"/>
            </w:tcBorders>
            <w:shd w:val="clear" w:color="auto" w:fill="auto"/>
            <w:noWrap/>
            <w:vAlign w:val="center"/>
            <w:hideMark/>
          </w:tcPr>
          <w:p w14:paraId="1FD42D9A"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1173.1</w:t>
            </w:r>
          </w:p>
        </w:tc>
        <w:tc>
          <w:tcPr>
            <w:tcW w:w="1066" w:type="dxa"/>
            <w:tcBorders>
              <w:top w:val="nil"/>
              <w:left w:val="nil"/>
              <w:bottom w:val="single" w:sz="4" w:space="0" w:color="auto"/>
              <w:right w:val="single" w:sz="4" w:space="0" w:color="auto"/>
            </w:tcBorders>
            <w:shd w:val="clear" w:color="auto" w:fill="auto"/>
            <w:noWrap/>
            <w:vAlign w:val="center"/>
            <w:hideMark/>
          </w:tcPr>
          <w:p w14:paraId="29E62392"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3061.0</w:t>
            </w:r>
          </w:p>
        </w:tc>
      </w:tr>
      <w:tr w:rsidR="003063FF" w:rsidRPr="006A7FA6" w14:paraId="1AD1CAC1" w14:textId="77777777" w:rsidTr="003063FF">
        <w:trPr>
          <w:trHeight w:val="567"/>
        </w:trPr>
        <w:tc>
          <w:tcPr>
            <w:tcW w:w="1384" w:type="dxa"/>
            <w:tcBorders>
              <w:top w:val="nil"/>
              <w:left w:val="single" w:sz="4" w:space="0" w:color="auto"/>
              <w:bottom w:val="single" w:sz="4" w:space="0" w:color="auto"/>
              <w:right w:val="single" w:sz="4" w:space="0" w:color="auto"/>
            </w:tcBorders>
            <w:shd w:val="clear" w:color="auto" w:fill="auto"/>
            <w:noWrap/>
            <w:vAlign w:val="center"/>
            <w:hideMark/>
          </w:tcPr>
          <w:p w14:paraId="05951D15"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总计</w:t>
            </w:r>
          </w:p>
        </w:tc>
        <w:tc>
          <w:tcPr>
            <w:tcW w:w="1065" w:type="dxa"/>
            <w:tcBorders>
              <w:top w:val="nil"/>
              <w:left w:val="nil"/>
              <w:bottom w:val="single" w:sz="4" w:space="0" w:color="auto"/>
              <w:right w:val="single" w:sz="4" w:space="0" w:color="auto"/>
            </w:tcBorders>
            <w:shd w:val="clear" w:color="auto" w:fill="auto"/>
            <w:noWrap/>
            <w:vAlign w:val="center"/>
            <w:hideMark/>
          </w:tcPr>
          <w:p w14:paraId="4489664D"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87367.4</w:t>
            </w:r>
          </w:p>
        </w:tc>
        <w:tc>
          <w:tcPr>
            <w:tcW w:w="1066" w:type="dxa"/>
            <w:tcBorders>
              <w:top w:val="nil"/>
              <w:left w:val="nil"/>
              <w:bottom w:val="single" w:sz="4" w:space="0" w:color="auto"/>
              <w:right w:val="single" w:sz="4" w:space="0" w:color="auto"/>
            </w:tcBorders>
            <w:shd w:val="clear" w:color="auto" w:fill="auto"/>
            <w:noWrap/>
            <w:vAlign w:val="center"/>
            <w:hideMark/>
          </w:tcPr>
          <w:p w14:paraId="6626703C"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9069.0</w:t>
            </w:r>
          </w:p>
        </w:tc>
        <w:tc>
          <w:tcPr>
            <w:tcW w:w="1066" w:type="dxa"/>
            <w:tcBorders>
              <w:top w:val="nil"/>
              <w:left w:val="nil"/>
              <w:bottom w:val="single" w:sz="4" w:space="0" w:color="auto"/>
              <w:right w:val="single" w:sz="4" w:space="0" w:color="auto"/>
            </w:tcBorders>
            <w:shd w:val="clear" w:color="auto" w:fill="auto"/>
            <w:noWrap/>
            <w:vAlign w:val="center"/>
            <w:hideMark/>
          </w:tcPr>
          <w:p w14:paraId="6BACACF3"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18421.5</w:t>
            </w:r>
          </w:p>
        </w:tc>
        <w:tc>
          <w:tcPr>
            <w:tcW w:w="1066" w:type="dxa"/>
            <w:tcBorders>
              <w:top w:val="nil"/>
              <w:left w:val="nil"/>
              <w:bottom w:val="single" w:sz="4" w:space="0" w:color="auto"/>
              <w:right w:val="single" w:sz="4" w:space="0" w:color="auto"/>
            </w:tcBorders>
            <w:shd w:val="clear" w:color="auto" w:fill="auto"/>
            <w:noWrap/>
            <w:vAlign w:val="center"/>
            <w:hideMark/>
          </w:tcPr>
          <w:p w14:paraId="5A73C97B"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13625.5</w:t>
            </w:r>
          </w:p>
        </w:tc>
        <w:tc>
          <w:tcPr>
            <w:tcW w:w="1066" w:type="dxa"/>
            <w:tcBorders>
              <w:top w:val="nil"/>
              <w:left w:val="nil"/>
              <w:bottom w:val="single" w:sz="4" w:space="0" w:color="auto"/>
              <w:right w:val="single" w:sz="4" w:space="0" w:color="auto"/>
            </w:tcBorders>
            <w:shd w:val="clear" w:color="auto" w:fill="auto"/>
            <w:noWrap/>
            <w:vAlign w:val="center"/>
            <w:hideMark/>
          </w:tcPr>
          <w:p w14:paraId="27056068"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65.5</w:t>
            </w:r>
          </w:p>
        </w:tc>
        <w:tc>
          <w:tcPr>
            <w:tcW w:w="1066" w:type="dxa"/>
            <w:tcBorders>
              <w:top w:val="nil"/>
              <w:left w:val="nil"/>
              <w:bottom w:val="single" w:sz="4" w:space="0" w:color="auto"/>
              <w:right w:val="single" w:sz="4" w:space="0" w:color="auto"/>
            </w:tcBorders>
            <w:shd w:val="clear" w:color="auto" w:fill="auto"/>
            <w:noWrap/>
            <w:vAlign w:val="center"/>
            <w:hideMark/>
          </w:tcPr>
          <w:p w14:paraId="14503EC4"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6436.8</w:t>
            </w:r>
          </w:p>
        </w:tc>
        <w:tc>
          <w:tcPr>
            <w:tcW w:w="1065" w:type="dxa"/>
            <w:tcBorders>
              <w:top w:val="nil"/>
              <w:left w:val="nil"/>
              <w:bottom w:val="single" w:sz="4" w:space="0" w:color="auto"/>
              <w:right w:val="single" w:sz="4" w:space="0" w:color="auto"/>
            </w:tcBorders>
            <w:shd w:val="clear" w:color="auto" w:fill="auto"/>
            <w:noWrap/>
            <w:vAlign w:val="center"/>
            <w:hideMark/>
          </w:tcPr>
          <w:p w14:paraId="65849588"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7877.9</w:t>
            </w:r>
          </w:p>
        </w:tc>
        <w:tc>
          <w:tcPr>
            <w:tcW w:w="1066" w:type="dxa"/>
            <w:tcBorders>
              <w:top w:val="nil"/>
              <w:left w:val="nil"/>
              <w:bottom w:val="single" w:sz="4" w:space="0" w:color="auto"/>
              <w:right w:val="single" w:sz="4" w:space="0" w:color="auto"/>
            </w:tcBorders>
            <w:shd w:val="clear" w:color="auto" w:fill="auto"/>
            <w:noWrap/>
            <w:vAlign w:val="center"/>
            <w:hideMark/>
          </w:tcPr>
          <w:p w14:paraId="2A696251"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6938.0</w:t>
            </w:r>
          </w:p>
        </w:tc>
        <w:tc>
          <w:tcPr>
            <w:tcW w:w="1066" w:type="dxa"/>
            <w:tcBorders>
              <w:top w:val="nil"/>
              <w:left w:val="nil"/>
              <w:bottom w:val="single" w:sz="4" w:space="0" w:color="auto"/>
              <w:right w:val="single" w:sz="4" w:space="0" w:color="auto"/>
            </w:tcBorders>
            <w:shd w:val="clear" w:color="auto" w:fill="auto"/>
            <w:noWrap/>
            <w:vAlign w:val="center"/>
            <w:hideMark/>
          </w:tcPr>
          <w:p w14:paraId="27ED8416"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767.1</w:t>
            </w:r>
          </w:p>
        </w:tc>
        <w:tc>
          <w:tcPr>
            <w:tcW w:w="1066" w:type="dxa"/>
            <w:tcBorders>
              <w:top w:val="nil"/>
              <w:left w:val="nil"/>
              <w:bottom w:val="single" w:sz="4" w:space="0" w:color="auto"/>
              <w:right w:val="single" w:sz="4" w:space="0" w:color="auto"/>
            </w:tcBorders>
            <w:shd w:val="clear" w:color="auto" w:fill="auto"/>
            <w:noWrap/>
            <w:vAlign w:val="center"/>
            <w:hideMark/>
          </w:tcPr>
          <w:p w14:paraId="5DF0FE7B"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117.8</w:t>
            </w:r>
          </w:p>
        </w:tc>
        <w:tc>
          <w:tcPr>
            <w:tcW w:w="1066" w:type="dxa"/>
            <w:tcBorders>
              <w:top w:val="nil"/>
              <w:left w:val="nil"/>
              <w:bottom w:val="single" w:sz="4" w:space="0" w:color="auto"/>
              <w:right w:val="single" w:sz="4" w:space="0" w:color="auto"/>
            </w:tcBorders>
            <w:shd w:val="clear" w:color="auto" w:fill="auto"/>
            <w:noWrap/>
            <w:vAlign w:val="center"/>
            <w:hideMark/>
          </w:tcPr>
          <w:p w14:paraId="015FA142"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6481.7</w:t>
            </w:r>
          </w:p>
        </w:tc>
        <w:tc>
          <w:tcPr>
            <w:tcW w:w="1066" w:type="dxa"/>
            <w:tcBorders>
              <w:top w:val="nil"/>
              <w:left w:val="nil"/>
              <w:bottom w:val="single" w:sz="4" w:space="0" w:color="auto"/>
              <w:right w:val="single" w:sz="4" w:space="0" w:color="auto"/>
            </w:tcBorders>
            <w:shd w:val="clear" w:color="auto" w:fill="auto"/>
            <w:noWrap/>
            <w:vAlign w:val="center"/>
            <w:hideMark/>
          </w:tcPr>
          <w:p w14:paraId="4CBA1C05" w14:textId="77777777" w:rsidR="003063FF" w:rsidRPr="006A7FA6" w:rsidRDefault="003063FF" w:rsidP="003063FF">
            <w:pPr>
              <w:adjustRightInd/>
              <w:snapToGrid/>
              <w:spacing w:line="240" w:lineRule="auto"/>
              <w:ind w:firstLineChars="0" w:firstLine="0"/>
              <w:jc w:val="center"/>
              <w:rPr>
                <w:rFonts w:eastAsia="仿宋_GB2312" w:cs="Times New Roman"/>
              </w:rPr>
            </w:pPr>
            <w:r w:rsidRPr="006A7FA6">
              <w:rPr>
                <w:rFonts w:eastAsia="仿宋_GB2312" w:cs="Times New Roman"/>
              </w:rPr>
              <w:t>157168.3</w:t>
            </w:r>
          </w:p>
        </w:tc>
      </w:tr>
    </w:tbl>
    <w:p w14:paraId="7D5C125F" w14:textId="77777777" w:rsidR="00376637" w:rsidRPr="006A7FA6" w:rsidRDefault="00376637">
      <w:pPr>
        <w:widowControl w:val="0"/>
        <w:ind w:right="960" w:firstLineChars="0" w:firstLine="0"/>
        <w:rPr>
          <w:rFonts w:cs="Times New Roman"/>
          <w:szCs w:val="22"/>
        </w:rPr>
      </w:pPr>
    </w:p>
    <w:p w14:paraId="5039B28F" w14:textId="77777777" w:rsidR="00376637" w:rsidRPr="006A7FA6" w:rsidRDefault="00376637">
      <w:pPr>
        <w:widowControl w:val="0"/>
        <w:ind w:firstLine="480"/>
        <w:jc w:val="right"/>
        <w:rPr>
          <w:rFonts w:cs="Times New Roman"/>
          <w:szCs w:val="22"/>
        </w:rPr>
        <w:sectPr w:rsidR="00376637" w:rsidRPr="006A7FA6">
          <w:type w:val="continuous"/>
          <w:pgSz w:w="16838" w:h="11906" w:orient="landscape" w:code="9"/>
          <w:pgMar w:top="1797" w:right="1440" w:bottom="1797" w:left="1440" w:header="907" w:footer="907" w:gutter="340"/>
          <w:cols w:space="425"/>
          <w:docGrid w:linePitch="326"/>
        </w:sectPr>
      </w:pPr>
    </w:p>
    <w:p w14:paraId="5083EF17" w14:textId="77777777" w:rsidR="00376637" w:rsidRPr="006A7FA6" w:rsidRDefault="0032542A">
      <w:pPr>
        <w:pStyle w:val="a9"/>
        <w:widowControl w:val="0"/>
        <w:spacing w:beforeLines="50" w:afterLines="50" w:line="240" w:lineRule="auto"/>
        <w:ind w:firstLine="560"/>
        <w:outlineLvl w:val="1"/>
        <w:rPr>
          <w:rFonts w:eastAsia="黑体" w:cs="Times New Roman"/>
          <w:b w:val="0"/>
          <w:sz w:val="28"/>
        </w:rPr>
      </w:pPr>
      <w:bookmarkStart w:id="212" w:name="_Toc503518280"/>
      <w:r w:rsidRPr="006A7FA6">
        <w:rPr>
          <w:rFonts w:eastAsia="黑体" w:cs="Times New Roman"/>
          <w:b w:val="0"/>
          <w:sz w:val="28"/>
        </w:rPr>
        <w:lastRenderedPageBreak/>
        <w:t>表</w:t>
      </w:r>
      <w:r w:rsidR="00607565" w:rsidRPr="006A7FA6">
        <w:rPr>
          <w:rFonts w:eastAsia="黑体" w:cs="Times New Roman"/>
          <w:b w:val="0"/>
          <w:sz w:val="28"/>
        </w:rPr>
        <w:t>3</w:t>
      </w:r>
      <w:r w:rsidRPr="006A7FA6">
        <w:rPr>
          <w:rFonts w:eastAsia="黑体" w:cs="Times New Roman"/>
          <w:b w:val="0"/>
          <w:sz w:val="28"/>
        </w:rPr>
        <w:t xml:space="preserve"> </w:t>
      </w:r>
      <w:r w:rsidRPr="006A7FA6">
        <w:rPr>
          <w:rFonts w:eastAsia="黑体" w:cs="Times New Roman"/>
          <w:b w:val="0"/>
          <w:sz w:val="28"/>
        </w:rPr>
        <w:t>武清区</w:t>
      </w:r>
      <w:r w:rsidRPr="006A7FA6">
        <w:rPr>
          <w:rFonts w:eastAsia="黑体" w:cs="Times New Roman"/>
          <w:b w:val="0"/>
          <w:sz w:val="28"/>
        </w:rPr>
        <w:t>2020</w:t>
      </w:r>
      <w:r w:rsidRPr="006A7FA6">
        <w:rPr>
          <w:rFonts w:eastAsia="黑体" w:cs="Times New Roman"/>
          <w:b w:val="0"/>
          <w:sz w:val="28"/>
        </w:rPr>
        <w:t>年各镇街主要控制指标表</w:t>
      </w:r>
      <w:bookmarkEnd w:id="212"/>
    </w:p>
    <w:p w14:paraId="707828B5" w14:textId="77777777" w:rsidR="00376637" w:rsidRPr="006A7FA6" w:rsidRDefault="0032542A">
      <w:pPr>
        <w:widowControl w:val="0"/>
        <w:spacing w:line="240" w:lineRule="auto"/>
        <w:ind w:right="240" w:firstLineChars="0" w:firstLine="0"/>
        <w:jc w:val="right"/>
        <w:rPr>
          <w:rFonts w:cs="Times New Roman"/>
          <w:sz w:val="21"/>
          <w:szCs w:val="21"/>
        </w:rPr>
      </w:pPr>
      <w:r w:rsidRPr="006A7FA6">
        <w:rPr>
          <w:rFonts w:cs="Times New Roman"/>
          <w:sz w:val="21"/>
          <w:szCs w:val="21"/>
        </w:rPr>
        <w:t>单位：公顷</w:t>
      </w:r>
    </w:p>
    <w:tbl>
      <w:tblPr>
        <w:tblW w:w="5000" w:type="pct"/>
        <w:jc w:val="center"/>
        <w:tblLook w:val="04A0" w:firstRow="1" w:lastRow="0" w:firstColumn="1" w:lastColumn="0" w:noHBand="0" w:noVBand="1"/>
      </w:tblPr>
      <w:tblGrid>
        <w:gridCol w:w="1438"/>
        <w:gridCol w:w="1932"/>
        <w:gridCol w:w="2728"/>
        <w:gridCol w:w="2090"/>
      </w:tblGrid>
      <w:tr w:rsidR="00376637" w:rsidRPr="006A7FA6" w14:paraId="077D0F9E" w14:textId="77777777" w:rsidTr="0022610F">
        <w:trPr>
          <w:trHeight w:val="369"/>
          <w:jc w:val="center"/>
        </w:trPr>
        <w:tc>
          <w:tcPr>
            <w:tcW w:w="8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BEA269" w14:textId="77777777" w:rsidR="00376637" w:rsidRPr="006A7FA6" w:rsidRDefault="0032542A" w:rsidP="0022610F">
            <w:pPr>
              <w:spacing w:line="240" w:lineRule="auto"/>
              <w:ind w:firstLineChars="0" w:firstLine="0"/>
              <w:jc w:val="center"/>
              <w:rPr>
                <w:rFonts w:eastAsia="仿宋_GB2312" w:cs="Times New Roman"/>
              </w:rPr>
            </w:pPr>
            <w:r w:rsidRPr="006A7FA6">
              <w:rPr>
                <w:rFonts w:eastAsia="仿宋_GB2312" w:cs="Times New Roman"/>
              </w:rPr>
              <w:t>镇街</w:t>
            </w:r>
          </w:p>
        </w:tc>
        <w:tc>
          <w:tcPr>
            <w:tcW w:w="1180" w:type="pct"/>
            <w:tcBorders>
              <w:top w:val="single" w:sz="4" w:space="0" w:color="auto"/>
              <w:left w:val="nil"/>
              <w:bottom w:val="single" w:sz="4" w:space="0" w:color="auto"/>
              <w:right w:val="single" w:sz="4" w:space="0" w:color="auto"/>
            </w:tcBorders>
            <w:shd w:val="clear" w:color="auto" w:fill="auto"/>
            <w:vAlign w:val="center"/>
            <w:hideMark/>
          </w:tcPr>
          <w:p w14:paraId="48697D52" w14:textId="77777777" w:rsidR="00376637" w:rsidRPr="006A7FA6" w:rsidRDefault="0032542A" w:rsidP="0022610F">
            <w:pPr>
              <w:spacing w:line="240" w:lineRule="auto"/>
              <w:ind w:firstLineChars="0" w:firstLine="0"/>
              <w:jc w:val="center"/>
              <w:rPr>
                <w:rFonts w:eastAsia="仿宋_GB2312" w:cs="Times New Roman"/>
              </w:rPr>
            </w:pPr>
            <w:r w:rsidRPr="006A7FA6">
              <w:rPr>
                <w:rFonts w:eastAsia="仿宋_GB2312" w:cs="Times New Roman"/>
              </w:rPr>
              <w:t>耕地保有量</w:t>
            </w:r>
          </w:p>
        </w:tc>
        <w:tc>
          <w:tcPr>
            <w:tcW w:w="1666" w:type="pct"/>
            <w:tcBorders>
              <w:top w:val="single" w:sz="4" w:space="0" w:color="auto"/>
              <w:left w:val="nil"/>
              <w:bottom w:val="single" w:sz="4" w:space="0" w:color="auto"/>
              <w:right w:val="single" w:sz="4" w:space="0" w:color="auto"/>
            </w:tcBorders>
            <w:shd w:val="clear" w:color="auto" w:fill="auto"/>
            <w:vAlign w:val="center"/>
            <w:hideMark/>
          </w:tcPr>
          <w:p w14:paraId="11F99134" w14:textId="77777777" w:rsidR="00376637" w:rsidRPr="006A7FA6" w:rsidRDefault="0032542A" w:rsidP="0022610F">
            <w:pPr>
              <w:spacing w:line="240" w:lineRule="auto"/>
              <w:ind w:firstLineChars="0" w:firstLine="0"/>
              <w:jc w:val="center"/>
              <w:rPr>
                <w:rFonts w:eastAsia="仿宋_GB2312" w:cs="Times New Roman"/>
              </w:rPr>
            </w:pPr>
            <w:r w:rsidRPr="006A7FA6">
              <w:rPr>
                <w:rFonts w:eastAsia="仿宋_GB2312" w:cs="Times New Roman"/>
              </w:rPr>
              <w:t>基本农田保护面积</w:t>
            </w:r>
          </w:p>
        </w:tc>
        <w:tc>
          <w:tcPr>
            <w:tcW w:w="1276" w:type="pct"/>
            <w:tcBorders>
              <w:top w:val="single" w:sz="4" w:space="0" w:color="auto"/>
              <w:left w:val="nil"/>
              <w:bottom w:val="single" w:sz="4" w:space="0" w:color="auto"/>
              <w:right w:val="single" w:sz="4" w:space="0" w:color="auto"/>
            </w:tcBorders>
            <w:shd w:val="clear" w:color="auto" w:fill="auto"/>
            <w:vAlign w:val="center"/>
            <w:hideMark/>
          </w:tcPr>
          <w:p w14:paraId="2E442646" w14:textId="77777777" w:rsidR="00376637" w:rsidRPr="006A7FA6" w:rsidRDefault="0032542A" w:rsidP="0022610F">
            <w:pPr>
              <w:spacing w:line="240" w:lineRule="auto"/>
              <w:ind w:firstLineChars="0" w:firstLine="0"/>
              <w:jc w:val="center"/>
              <w:rPr>
                <w:rFonts w:eastAsia="仿宋_GB2312" w:cs="Times New Roman"/>
              </w:rPr>
            </w:pPr>
            <w:r w:rsidRPr="006A7FA6">
              <w:rPr>
                <w:rFonts w:eastAsia="仿宋_GB2312" w:cs="Times New Roman"/>
              </w:rPr>
              <w:t>城乡建设用地</w:t>
            </w:r>
          </w:p>
        </w:tc>
      </w:tr>
      <w:tr w:rsidR="003F0F07" w:rsidRPr="006A7FA6" w14:paraId="520A9A12" w14:textId="77777777" w:rsidTr="0022610F">
        <w:trPr>
          <w:trHeight w:val="369"/>
          <w:jc w:val="center"/>
        </w:trPr>
        <w:tc>
          <w:tcPr>
            <w:tcW w:w="878" w:type="pct"/>
            <w:tcBorders>
              <w:top w:val="nil"/>
              <w:left w:val="single" w:sz="4" w:space="0" w:color="auto"/>
              <w:bottom w:val="single" w:sz="4" w:space="0" w:color="auto"/>
              <w:right w:val="single" w:sz="4" w:space="0" w:color="auto"/>
            </w:tcBorders>
            <w:shd w:val="clear" w:color="auto" w:fill="auto"/>
            <w:vAlign w:val="center"/>
            <w:hideMark/>
          </w:tcPr>
          <w:p w14:paraId="63CCDF1D"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白古屯镇</w:t>
            </w:r>
          </w:p>
        </w:tc>
        <w:tc>
          <w:tcPr>
            <w:tcW w:w="1180" w:type="pct"/>
            <w:tcBorders>
              <w:top w:val="nil"/>
              <w:left w:val="nil"/>
              <w:bottom w:val="single" w:sz="4" w:space="0" w:color="auto"/>
              <w:right w:val="single" w:sz="4" w:space="0" w:color="auto"/>
            </w:tcBorders>
            <w:shd w:val="clear" w:color="auto" w:fill="auto"/>
            <w:noWrap/>
            <w:vAlign w:val="center"/>
            <w:hideMark/>
          </w:tcPr>
          <w:p w14:paraId="459836A6"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2227.6</w:t>
            </w:r>
          </w:p>
        </w:tc>
        <w:tc>
          <w:tcPr>
            <w:tcW w:w="1666" w:type="pct"/>
            <w:tcBorders>
              <w:top w:val="nil"/>
              <w:left w:val="nil"/>
              <w:bottom w:val="single" w:sz="4" w:space="0" w:color="auto"/>
              <w:right w:val="single" w:sz="4" w:space="0" w:color="auto"/>
            </w:tcBorders>
            <w:shd w:val="clear" w:color="auto" w:fill="auto"/>
            <w:noWrap/>
            <w:vAlign w:val="center"/>
            <w:hideMark/>
          </w:tcPr>
          <w:p w14:paraId="7B755358"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2202.3</w:t>
            </w:r>
          </w:p>
        </w:tc>
        <w:tc>
          <w:tcPr>
            <w:tcW w:w="1276" w:type="pct"/>
            <w:tcBorders>
              <w:top w:val="nil"/>
              <w:left w:val="nil"/>
              <w:bottom w:val="single" w:sz="4" w:space="0" w:color="auto"/>
              <w:right w:val="single" w:sz="4" w:space="0" w:color="auto"/>
            </w:tcBorders>
            <w:shd w:val="clear" w:color="auto" w:fill="auto"/>
            <w:noWrap/>
            <w:vAlign w:val="center"/>
            <w:hideMark/>
          </w:tcPr>
          <w:p w14:paraId="5F0B5D63"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592.8</w:t>
            </w:r>
          </w:p>
        </w:tc>
      </w:tr>
      <w:tr w:rsidR="003F0F07" w:rsidRPr="006A7FA6" w14:paraId="6B6B8810" w14:textId="77777777" w:rsidTr="0022610F">
        <w:trPr>
          <w:trHeight w:val="369"/>
          <w:jc w:val="center"/>
        </w:trPr>
        <w:tc>
          <w:tcPr>
            <w:tcW w:w="878" w:type="pct"/>
            <w:tcBorders>
              <w:top w:val="nil"/>
              <w:left w:val="single" w:sz="4" w:space="0" w:color="auto"/>
              <w:bottom w:val="single" w:sz="4" w:space="0" w:color="auto"/>
              <w:right w:val="single" w:sz="4" w:space="0" w:color="auto"/>
            </w:tcBorders>
            <w:shd w:val="clear" w:color="auto" w:fill="auto"/>
            <w:vAlign w:val="center"/>
            <w:hideMark/>
          </w:tcPr>
          <w:p w14:paraId="7BC58F15"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曹子里镇</w:t>
            </w:r>
          </w:p>
        </w:tc>
        <w:tc>
          <w:tcPr>
            <w:tcW w:w="1180" w:type="pct"/>
            <w:tcBorders>
              <w:top w:val="nil"/>
              <w:left w:val="nil"/>
              <w:bottom w:val="single" w:sz="4" w:space="0" w:color="auto"/>
              <w:right w:val="single" w:sz="4" w:space="0" w:color="auto"/>
            </w:tcBorders>
            <w:shd w:val="clear" w:color="auto" w:fill="auto"/>
            <w:noWrap/>
            <w:vAlign w:val="center"/>
            <w:hideMark/>
          </w:tcPr>
          <w:p w14:paraId="650F2412"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2664.1</w:t>
            </w:r>
          </w:p>
        </w:tc>
        <w:tc>
          <w:tcPr>
            <w:tcW w:w="1666" w:type="pct"/>
            <w:tcBorders>
              <w:top w:val="nil"/>
              <w:left w:val="nil"/>
              <w:bottom w:val="single" w:sz="4" w:space="0" w:color="auto"/>
              <w:right w:val="single" w:sz="4" w:space="0" w:color="auto"/>
            </w:tcBorders>
            <w:shd w:val="clear" w:color="auto" w:fill="auto"/>
            <w:noWrap/>
            <w:vAlign w:val="center"/>
            <w:hideMark/>
          </w:tcPr>
          <w:p w14:paraId="10E7A1BB"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2479.0</w:t>
            </w:r>
          </w:p>
        </w:tc>
        <w:tc>
          <w:tcPr>
            <w:tcW w:w="1276" w:type="pct"/>
            <w:tcBorders>
              <w:top w:val="nil"/>
              <w:left w:val="nil"/>
              <w:bottom w:val="single" w:sz="4" w:space="0" w:color="auto"/>
              <w:right w:val="single" w:sz="4" w:space="0" w:color="auto"/>
            </w:tcBorders>
            <w:shd w:val="clear" w:color="auto" w:fill="auto"/>
            <w:noWrap/>
            <w:vAlign w:val="center"/>
            <w:hideMark/>
          </w:tcPr>
          <w:p w14:paraId="21343896"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762.8</w:t>
            </w:r>
          </w:p>
        </w:tc>
      </w:tr>
      <w:tr w:rsidR="003F0F07" w:rsidRPr="006A7FA6" w14:paraId="3EA6CD20" w14:textId="77777777" w:rsidTr="0022610F">
        <w:trPr>
          <w:trHeight w:val="369"/>
          <w:jc w:val="center"/>
        </w:trPr>
        <w:tc>
          <w:tcPr>
            <w:tcW w:w="878" w:type="pct"/>
            <w:tcBorders>
              <w:top w:val="nil"/>
              <w:left w:val="single" w:sz="4" w:space="0" w:color="auto"/>
              <w:bottom w:val="single" w:sz="4" w:space="0" w:color="auto"/>
              <w:right w:val="single" w:sz="4" w:space="0" w:color="auto"/>
            </w:tcBorders>
            <w:shd w:val="clear" w:color="auto" w:fill="auto"/>
            <w:vAlign w:val="center"/>
            <w:hideMark/>
          </w:tcPr>
          <w:p w14:paraId="174FC926" w14:textId="77777777" w:rsidR="003F0F07" w:rsidRPr="006A7FA6" w:rsidRDefault="003F0F07" w:rsidP="003F0F07">
            <w:pPr>
              <w:spacing w:line="240" w:lineRule="auto"/>
              <w:ind w:firstLineChars="0" w:firstLine="0"/>
              <w:jc w:val="center"/>
              <w:rPr>
                <w:rFonts w:eastAsia="仿宋_GB2312" w:cs="Times New Roman"/>
              </w:rPr>
            </w:pPr>
            <w:proofErr w:type="gramStart"/>
            <w:r w:rsidRPr="006A7FA6">
              <w:rPr>
                <w:rFonts w:eastAsia="仿宋_GB2312" w:cs="Times New Roman"/>
              </w:rPr>
              <w:t>汊</w:t>
            </w:r>
            <w:proofErr w:type="gramEnd"/>
            <w:r w:rsidRPr="006A7FA6">
              <w:rPr>
                <w:rFonts w:eastAsia="仿宋_GB2312" w:cs="Times New Roman"/>
              </w:rPr>
              <w:t>沽港镇</w:t>
            </w:r>
          </w:p>
        </w:tc>
        <w:tc>
          <w:tcPr>
            <w:tcW w:w="1180" w:type="pct"/>
            <w:tcBorders>
              <w:top w:val="nil"/>
              <w:left w:val="nil"/>
              <w:bottom w:val="single" w:sz="4" w:space="0" w:color="auto"/>
              <w:right w:val="single" w:sz="4" w:space="0" w:color="auto"/>
            </w:tcBorders>
            <w:shd w:val="clear" w:color="auto" w:fill="auto"/>
            <w:noWrap/>
            <w:vAlign w:val="center"/>
            <w:hideMark/>
          </w:tcPr>
          <w:p w14:paraId="6AE469AE"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1417.4</w:t>
            </w:r>
          </w:p>
        </w:tc>
        <w:tc>
          <w:tcPr>
            <w:tcW w:w="1666" w:type="pct"/>
            <w:tcBorders>
              <w:top w:val="nil"/>
              <w:left w:val="nil"/>
              <w:bottom w:val="single" w:sz="4" w:space="0" w:color="auto"/>
              <w:right w:val="single" w:sz="4" w:space="0" w:color="auto"/>
            </w:tcBorders>
            <w:shd w:val="clear" w:color="auto" w:fill="auto"/>
            <w:noWrap/>
            <w:vAlign w:val="center"/>
            <w:hideMark/>
          </w:tcPr>
          <w:p w14:paraId="57B71EDD"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1247.2</w:t>
            </w:r>
          </w:p>
        </w:tc>
        <w:tc>
          <w:tcPr>
            <w:tcW w:w="1276" w:type="pct"/>
            <w:tcBorders>
              <w:top w:val="nil"/>
              <w:left w:val="nil"/>
              <w:bottom w:val="single" w:sz="4" w:space="0" w:color="auto"/>
              <w:right w:val="single" w:sz="4" w:space="0" w:color="auto"/>
            </w:tcBorders>
            <w:shd w:val="clear" w:color="auto" w:fill="auto"/>
            <w:noWrap/>
            <w:vAlign w:val="center"/>
            <w:hideMark/>
          </w:tcPr>
          <w:p w14:paraId="2727D86E"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1711.1</w:t>
            </w:r>
          </w:p>
        </w:tc>
      </w:tr>
      <w:tr w:rsidR="003F0F07" w:rsidRPr="006A7FA6" w14:paraId="3FA8ADC8" w14:textId="77777777" w:rsidTr="0022610F">
        <w:trPr>
          <w:trHeight w:val="369"/>
          <w:jc w:val="center"/>
        </w:trPr>
        <w:tc>
          <w:tcPr>
            <w:tcW w:w="878" w:type="pct"/>
            <w:tcBorders>
              <w:top w:val="nil"/>
              <w:left w:val="single" w:sz="4" w:space="0" w:color="auto"/>
              <w:bottom w:val="single" w:sz="4" w:space="0" w:color="auto"/>
              <w:right w:val="single" w:sz="4" w:space="0" w:color="auto"/>
            </w:tcBorders>
            <w:shd w:val="clear" w:color="auto" w:fill="auto"/>
            <w:vAlign w:val="center"/>
            <w:hideMark/>
          </w:tcPr>
          <w:p w14:paraId="20182450"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陈</w:t>
            </w:r>
            <w:proofErr w:type="gramStart"/>
            <w:r w:rsidRPr="006A7FA6">
              <w:rPr>
                <w:rFonts w:eastAsia="仿宋_GB2312" w:cs="Times New Roman"/>
              </w:rPr>
              <w:t>咀</w:t>
            </w:r>
            <w:proofErr w:type="gramEnd"/>
            <w:r w:rsidRPr="006A7FA6">
              <w:rPr>
                <w:rFonts w:eastAsia="仿宋_GB2312" w:cs="Times New Roman"/>
              </w:rPr>
              <w:t>镇</w:t>
            </w:r>
          </w:p>
        </w:tc>
        <w:tc>
          <w:tcPr>
            <w:tcW w:w="1180" w:type="pct"/>
            <w:tcBorders>
              <w:top w:val="nil"/>
              <w:left w:val="nil"/>
              <w:bottom w:val="single" w:sz="4" w:space="0" w:color="auto"/>
              <w:right w:val="single" w:sz="4" w:space="0" w:color="auto"/>
            </w:tcBorders>
            <w:shd w:val="clear" w:color="auto" w:fill="auto"/>
            <w:noWrap/>
            <w:vAlign w:val="center"/>
            <w:hideMark/>
          </w:tcPr>
          <w:p w14:paraId="5935C2D0"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3092.8</w:t>
            </w:r>
          </w:p>
        </w:tc>
        <w:tc>
          <w:tcPr>
            <w:tcW w:w="1666" w:type="pct"/>
            <w:tcBorders>
              <w:top w:val="nil"/>
              <w:left w:val="nil"/>
              <w:bottom w:val="single" w:sz="4" w:space="0" w:color="auto"/>
              <w:right w:val="single" w:sz="4" w:space="0" w:color="auto"/>
            </w:tcBorders>
            <w:shd w:val="clear" w:color="auto" w:fill="auto"/>
            <w:noWrap/>
            <w:vAlign w:val="center"/>
            <w:hideMark/>
          </w:tcPr>
          <w:p w14:paraId="7E7F96C7"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3025.3</w:t>
            </w:r>
          </w:p>
        </w:tc>
        <w:tc>
          <w:tcPr>
            <w:tcW w:w="1276" w:type="pct"/>
            <w:tcBorders>
              <w:top w:val="nil"/>
              <w:left w:val="nil"/>
              <w:bottom w:val="single" w:sz="4" w:space="0" w:color="auto"/>
              <w:right w:val="single" w:sz="4" w:space="0" w:color="auto"/>
            </w:tcBorders>
            <w:shd w:val="clear" w:color="auto" w:fill="auto"/>
            <w:noWrap/>
            <w:vAlign w:val="center"/>
            <w:hideMark/>
          </w:tcPr>
          <w:p w14:paraId="7FC83BBD"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674.7</w:t>
            </w:r>
          </w:p>
        </w:tc>
      </w:tr>
      <w:tr w:rsidR="003F0F07" w:rsidRPr="006A7FA6" w14:paraId="57C166EA" w14:textId="77777777" w:rsidTr="0022610F">
        <w:trPr>
          <w:trHeight w:val="369"/>
          <w:jc w:val="center"/>
        </w:trPr>
        <w:tc>
          <w:tcPr>
            <w:tcW w:w="878" w:type="pct"/>
            <w:tcBorders>
              <w:top w:val="nil"/>
              <w:left w:val="single" w:sz="4" w:space="0" w:color="auto"/>
              <w:bottom w:val="single" w:sz="4" w:space="0" w:color="auto"/>
              <w:right w:val="single" w:sz="4" w:space="0" w:color="auto"/>
            </w:tcBorders>
            <w:shd w:val="clear" w:color="auto" w:fill="auto"/>
            <w:vAlign w:val="center"/>
            <w:hideMark/>
          </w:tcPr>
          <w:p w14:paraId="451FAFB1"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城关镇</w:t>
            </w:r>
          </w:p>
        </w:tc>
        <w:tc>
          <w:tcPr>
            <w:tcW w:w="1180" w:type="pct"/>
            <w:tcBorders>
              <w:top w:val="nil"/>
              <w:left w:val="nil"/>
              <w:bottom w:val="single" w:sz="4" w:space="0" w:color="auto"/>
              <w:right w:val="single" w:sz="4" w:space="0" w:color="auto"/>
            </w:tcBorders>
            <w:shd w:val="clear" w:color="auto" w:fill="auto"/>
            <w:noWrap/>
            <w:vAlign w:val="center"/>
            <w:hideMark/>
          </w:tcPr>
          <w:p w14:paraId="6BA3F190"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2780.4</w:t>
            </w:r>
          </w:p>
        </w:tc>
        <w:tc>
          <w:tcPr>
            <w:tcW w:w="1666" w:type="pct"/>
            <w:tcBorders>
              <w:top w:val="nil"/>
              <w:left w:val="nil"/>
              <w:bottom w:val="single" w:sz="4" w:space="0" w:color="auto"/>
              <w:right w:val="single" w:sz="4" w:space="0" w:color="auto"/>
            </w:tcBorders>
            <w:shd w:val="clear" w:color="auto" w:fill="auto"/>
            <w:noWrap/>
            <w:vAlign w:val="center"/>
            <w:hideMark/>
          </w:tcPr>
          <w:p w14:paraId="0B772078"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2697.6</w:t>
            </w:r>
          </w:p>
        </w:tc>
        <w:tc>
          <w:tcPr>
            <w:tcW w:w="1276" w:type="pct"/>
            <w:tcBorders>
              <w:top w:val="nil"/>
              <w:left w:val="nil"/>
              <w:bottom w:val="single" w:sz="4" w:space="0" w:color="auto"/>
              <w:right w:val="single" w:sz="4" w:space="0" w:color="auto"/>
            </w:tcBorders>
            <w:shd w:val="clear" w:color="auto" w:fill="auto"/>
            <w:noWrap/>
            <w:vAlign w:val="center"/>
            <w:hideMark/>
          </w:tcPr>
          <w:p w14:paraId="74255882"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746.6</w:t>
            </w:r>
          </w:p>
        </w:tc>
      </w:tr>
      <w:tr w:rsidR="003F0F07" w:rsidRPr="006A7FA6" w14:paraId="5446F477" w14:textId="77777777" w:rsidTr="0022610F">
        <w:trPr>
          <w:trHeight w:val="369"/>
          <w:jc w:val="center"/>
        </w:trPr>
        <w:tc>
          <w:tcPr>
            <w:tcW w:w="878" w:type="pct"/>
            <w:tcBorders>
              <w:top w:val="nil"/>
              <w:left w:val="single" w:sz="4" w:space="0" w:color="auto"/>
              <w:bottom w:val="single" w:sz="4" w:space="0" w:color="auto"/>
              <w:right w:val="single" w:sz="4" w:space="0" w:color="auto"/>
            </w:tcBorders>
            <w:shd w:val="clear" w:color="auto" w:fill="auto"/>
            <w:vAlign w:val="center"/>
            <w:hideMark/>
          </w:tcPr>
          <w:p w14:paraId="31960A3B"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崔黄口镇</w:t>
            </w:r>
          </w:p>
        </w:tc>
        <w:tc>
          <w:tcPr>
            <w:tcW w:w="1180" w:type="pct"/>
            <w:tcBorders>
              <w:top w:val="nil"/>
              <w:left w:val="nil"/>
              <w:bottom w:val="single" w:sz="4" w:space="0" w:color="auto"/>
              <w:right w:val="single" w:sz="4" w:space="0" w:color="auto"/>
            </w:tcBorders>
            <w:shd w:val="clear" w:color="auto" w:fill="auto"/>
            <w:noWrap/>
            <w:vAlign w:val="center"/>
            <w:hideMark/>
          </w:tcPr>
          <w:p w14:paraId="64135080"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3991.2</w:t>
            </w:r>
          </w:p>
        </w:tc>
        <w:tc>
          <w:tcPr>
            <w:tcW w:w="1666" w:type="pct"/>
            <w:tcBorders>
              <w:top w:val="nil"/>
              <w:left w:val="nil"/>
              <w:bottom w:val="single" w:sz="4" w:space="0" w:color="auto"/>
              <w:right w:val="single" w:sz="4" w:space="0" w:color="auto"/>
            </w:tcBorders>
            <w:shd w:val="clear" w:color="auto" w:fill="auto"/>
            <w:noWrap/>
            <w:vAlign w:val="center"/>
            <w:hideMark/>
          </w:tcPr>
          <w:p w14:paraId="54041AE3"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3655.4</w:t>
            </w:r>
          </w:p>
        </w:tc>
        <w:tc>
          <w:tcPr>
            <w:tcW w:w="1276" w:type="pct"/>
            <w:tcBorders>
              <w:top w:val="nil"/>
              <w:left w:val="nil"/>
              <w:bottom w:val="single" w:sz="4" w:space="0" w:color="auto"/>
              <w:right w:val="single" w:sz="4" w:space="0" w:color="auto"/>
            </w:tcBorders>
            <w:shd w:val="clear" w:color="auto" w:fill="auto"/>
            <w:noWrap/>
            <w:vAlign w:val="center"/>
            <w:hideMark/>
          </w:tcPr>
          <w:p w14:paraId="3C884EE1"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1760.6</w:t>
            </w:r>
          </w:p>
        </w:tc>
      </w:tr>
      <w:tr w:rsidR="003F0F07" w:rsidRPr="006A7FA6" w14:paraId="145DFCEE" w14:textId="77777777" w:rsidTr="0022610F">
        <w:trPr>
          <w:trHeight w:val="369"/>
          <w:jc w:val="center"/>
        </w:trPr>
        <w:tc>
          <w:tcPr>
            <w:tcW w:w="878" w:type="pct"/>
            <w:tcBorders>
              <w:top w:val="nil"/>
              <w:left w:val="single" w:sz="4" w:space="0" w:color="auto"/>
              <w:bottom w:val="single" w:sz="4" w:space="0" w:color="auto"/>
              <w:right w:val="single" w:sz="4" w:space="0" w:color="auto"/>
            </w:tcBorders>
            <w:shd w:val="clear" w:color="auto" w:fill="auto"/>
            <w:vAlign w:val="center"/>
            <w:hideMark/>
          </w:tcPr>
          <w:p w14:paraId="411D5432"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大黄堡镇</w:t>
            </w:r>
          </w:p>
        </w:tc>
        <w:tc>
          <w:tcPr>
            <w:tcW w:w="1180" w:type="pct"/>
            <w:tcBorders>
              <w:top w:val="nil"/>
              <w:left w:val="nil"/>
              <w:bottom w:val="single" w:sz="4" w:space="0" w:color="auto"/>
              <w:right w:val="single" w:sz="4" w:space="0" w:color="auto"/>
            </w:tcBorders>
            <w:shd w:val="clear" w:color="auto" w:fill="auto"/>
            <w:noWrap/>
            <w:vAlign w:val="center"/>
            <w:hideMark/>
          </w:tcPr>
          <w:p w14:paraId="1D33C946"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2146.4</w:t>
            </w:r>
          </w:p>
        </w:tc>
        <w:tc>
          <w:tcPr>
            <w:tcW w:w="1666" w:type="pct"/>
            <w:tcBorders>
              <w:top w:val="nil"/>
              <w:left w:val="nil"/>
              <w:bottom w:val="single" w:sz="4" w:space="0" w:color="auto"/>
              <w:right w:val="single" w:sz="4" w:space="0" w:color="auto"/>
            </w:tcBorders>
            <w:shd w:val="clear" w:color="auto" w:fill="auto"/>
            <w:noWrap/>
            <w:vAlign w:val="center"/>
            <w:hideMark/>
          </w:tcPr>
          <w:p w14:paraId="66BD445D"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1565.6</w:t>
            </w:r>
          </w:p>
        </w:tc>
        <w:tc>
          <w:tcPr>
            <w:tcW w:w="1276" w:type="pct"/>
            <w:tcBorders>
              <w:top w:val="nil"/>
              <w:left w:val="nil"/>
              <w:bottom w:val="single" w:sz="4" w:space="0" w:color="auto"/>
              <w:right w:val="single" w:sz="4" w:space="0" w:color="auto"/>
            </w:tcBorders>
            <w:shd w:val="clear" w:color="auto" w:fill="auto"/>
            <w:noWrap/>
            <w:vAlign w:val="center"/>
            <w:hideMark/>
          </w:tcPr>
          <w:p w14:paraId="05F49DFF"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568.5</w:t>
            </w:r>
          </w:p>
        </w:tc>
      </w:tr>
      <w:tr w:rsidR="003F0F07" w:rsidRPr="006A7FA6" w14:paraId="5DE98F98" w14:textId="77777777" w:rsidTr="0022610F">
        <w:trPr>
          <w:trHeight w:val="369"/>
          <w:jc w:val="center"/>
        </w:trPr>
        <w:tc>
          <w:tcPr>
            <w:tcW w:w="878" w:type="pct"/>
            <w:tcBorders>
              <w:top w:val="nil"/>
              <w:left w:val="single" w:sz="4" w:space="0" w:color="auto"/>
              <w:bottom w:val="single" w:sz="4" w:space="0" w:color="auto"/>
              <w:right w:val="single" w:sz="4" w:space="0" w:color="auto"/>
            </w:tcBorders>
            <w:shd w:val="clear" w:color="auto" w:fill="auto"/>
            <w:vAlign w:val="center"/>
            <w:hideMark/>
          </w:tcPr>
          <w:p w14:paraId="74BD0043"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大碱厂镇</w:t>
            </w:r>
          </w:p>
        </w:tc>
        <w:tc>
          <w:tcPr>
            <w:tcW w:w="1180" w:type="pct"/>
            <w:tcBorders>
              <w:top w:val="nil"/>
              <w:left w:val="nil"/>
              <w:bottom w:val="single" w:sz="4" w:space="0" w:color="auto"/>
              <w:right w:val="single" w:sz="4" w:space="0" w:color="auto"/>
            </w:tcBorders>
            <w:shd w:val="clear" w:color="auto" w:fill="auto"/>
            <w:noWrap/>
            <w:vAlign w:val="center"/>
            <w:hideMark/>
          </w:tcPr>
          <w:p w14:paraId="11C00753"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1921.5</w:t>
            </w:r>
          </w:p>
        </w:tc>
        <w:tc>
          <w:tcPr>
            <w:tcW w:w="1666" w:type="pct"/>
            <w:tcBorders>
              <w:top w:val="nil"/>
              <w:left w:val="nil"/>
              <w:bottom w:val="single" w:sz="4" w:space="0" w:color="auto"/>
              <w:right w:val="single" w:sz="4" w:space="0" w:color="auto"/>
            </w:tcBorders>
            <w:shd w:val="clear" w:color="auto" w:fill="auto"/>
            <w:noWrap/>
            <w:vAlign w:val="center"/>
            <w:hideMark/>
          </w:tcPr>
          <w:p w14:paraId="0EE5ADBB"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1834.1</w:t>
            </w:r>
          </w:p>
        </w:tc>
        <w:tc>
          <w:tcPr>
            <w:tcW w:w="1276" w:type="pct"/>
            <w:tcBorders>
              <w:top w:val="nil"/>
              <w:left w:val="nil"/>
              <w:bottom w:val="single" w:sz="4" w:space="0" w:color="auto"/>
              <w:right w:val="single" w:sz="4" w:space="0" w:color="auto"/>
            </w:tcBorders>
            <w:shd w:val="clear" w:color="auto" w:fill="auto"/>
            <w:noWrap/>
            <w:vAlign w:val="center"/>
            <w:hideMark/>
          </w:tcPr>
          <w:p w14:paraId="1C46A9B7"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512.8</w:t>
            </w:r>
          </w:p>
        </w:tc>
      </w:tr>
      <w:tr w:rsidR="003F0F07" w:rsidRPr="006A7FA6" w14:paraId="086F148B" w14:textId="77777777" w:rsidTr="0022610F">
        <w:trPr>
          <w:trHeight w:val="369"/>
          <w:jc w:val="center"/>
        </w:trPr>
        <w:tc>
          <w:tcPr>
            <w:tcW w:w="878" w:type="pct"/>
            <w:tcBorders>
              <w:top w:val="nil"/>
              <w:left w:val="single" w:sz="4" w:space="0" w:color="auto"/>
              <w:bottom w:val="single" w:sz="4" w:space="0" w:color="auto"/>
              <w:right w:val="single" w:sz="4" w:space="0" w:color="auto"/>
            </w:tcBorders>
            <w:shd w:val="clear" w:color="auto" w:fill="auto"/>
            <w:vAlign w:val="center"/>
            <w:hideMark/>
          </w:tcPr>
          <w:p w14:paraId="6436AA4F"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大良镇</w:t>
            </w:r>
          </w:p>
        </w:tc>
        <w:tc>
          <w:tcPr>
            <w:tcW w:w="1180" w:type="pct"/>
            <w:tcBorders>
              <w:top w:val="nil"/>
              <w:left w:val="nil"/>
              <w:bottom w:val="single" w:sz="4" w:space="0" w:color="auto"/>
              <w:right w:val="single" w:sz="4" w:space="0" w:color="auto"/>
            </w:tcBorders>
            <w:shd w:val="clear" w:color="auto" w:fill="auto"/>
            <w:noWrap/>
            <w:vAlign w:val="center"/>
            <w:hideMark/>
          </w:tcPr>
          <w:p w14:paraId="20308EB7"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4817.5</w:t>
            </w:r>
          </w:p>
        </w:tc>
        <w:tc>
          <w:tcPr>
            <w:tcW w:w="1666" w:type="pct"/>
            <w:tcBorders>
              <w:top w:val="nil"/>
              <w:left w:val="nil"/>
              <w:bottom w:val="single" w:sz="4" w:space="0" w:color="auto"/>
              <w:right w:val="single" w:sz="4" w:space="0" w:color="auto"/>
            </w:tcBorders>
            <w:shd w:val="clear" w:color="auto" w:fill="auto"/>
            <w:noWrap/>
            <w:vAlign w:val="center"/>
            <w:hideMark/>
          </w:tcPr>
          <w:p w14:paraId="01DFB92F"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4711.2</w:t>
            </w:r>
          </w:p>
        </w:tc>
        <w:tc>
          <w:tcPr>
            <w:tcW w:w="1276" w:type="pct"/>
            <w:tcBorders>
              <w:top w:val="nil"/>
              <w:left w:val="nil"/>
              <w:bottom w:val="single" w:sz="4" w:space="0" w:color="auto"/>
              <w:right w:val="single" w:sz="4" w:space="0" w:color="auto"/>
            </w:tcBorders>
            <w:shd w:val="clear" w:color="auto" w:fill="auto"/>
            <w:noWrap/>
            <w:vAlign w:val="center"/>
            <w:hideMark/>
          </w:tcPr>
          <w:p w14:paraId="7ECFE41C"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1095.6</w:t>
            </w:r>
          </w:p>
        </w:tc>
      </w:tr>
      <w:tr w:rsidR="003F0F07" w:rsidRPr="006A7FA6" w14:paraId="5718BEB8" w14:textId="77777777" w:rsidTr="0022610F">
        <w:trPr>
          <w:trHeight w:val="369"/>
          <w:jc w:val="center"/>
        </w:trPr>
        <w:tc>
          <w:tcPr>
            <w:tcW w:w="878" w:type="pct"/>
            <w:tcBorders>
              <w:top w:val="nil"/>
              <w:left w:val="single" w:sz="4" w:space="0" w:color="auto"/>
              <w:bottom w:val="single" w:sz="4" w:space="0" w:color="auto"/>
              <w:right w:val="single" w:sz="4" w:space="0" w:color="auto"/>
            </w:tcBorders>
            <w:shd w:val="clear" w:color="auto" w:fill="auto"/>
            <w:vAlign w:val="center"/>
            <w:hideMark/>
          </w:tcPr>
          <w:p w14:paraId="2873C12F"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大孟庄镇</w:t>
            </w:r>
          </w:p>
        </w:tc>
        <w:tc>
          <w:tcPr>
            <w:tcW w:w="1180" w:type="pct"/>
            <w:tcBorders>
              <w:top w:val="nil"/>
              <w:left w:val="nil"/>
              <w:bottom w:val="single" w:sz="4" w:space="0" w:color="auto"/>
              <w:right w:val="single" w:sz="4" w:space="0" w:color="auto"/>
            </w:tcBorders>
            <w:shd w:val="clear" w:color="auto" w:fill="auto"/>
            <w:noWrap/>
            <w:vAlign w:val="center"/>
            <w:hideMark/>
          </w:tcPr>
          <w:p w14:paraId="7BC6F3C0"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2732.3</w:t>
            </w:r>
          </w:p>
        </w:tc>
        <w:tc>
          <w:tcPr>
            <w:tcW w:w="1666" w:type="pct"/>
            <w:tcBorders>
              <w:top w:val="nil"/>
              <w:left w:val="nil"/>
              <w:bottom w:val="single" w:sz="4" w:space="0" w:color="auto"/>
              <w:right w:val="single" w:sz="4" w:space="0" w:color="auto"/>
            </w:tcBorders>
            <w:shd w:val="clear" w:color="auto" w:fill="auto"/>
            <w:noWrap/>
            <w:vAlign w:val="center"/>
            <w:hideMark/>
          </w:tcPr>
          <w:p w14:paraId="1A81F820"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2693.1</w:t>
            </w:r>
          </w:p>
        </w:tc>
        <w:tc>
          <w:tcPr>
            <w:tcW w:w="1276" w:type="pct"/>
            <w:tcBorders>
              <w:top w:val="nil"/>
              <w:left w:val="nil"/>
              <w:bottom w:val="single" w:sz="4" w:space="0" w:color="auto"/>
              <w:right w:val="single" w:sz="4" w:space="0" w:color="auto"/>
            </w:tcBorders>
            <w:shd w:val="clear" w:color="auto" w:fill="auto"/>
            <w:noWrap/>
            <w:vAlign w:val="center"/>
            <w:hideMark/>
          </w:tcPr>
          <w:p w14:paraId="0718A258"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659.8</w:t>
            </w:r>
          </w:p>
        </w:tc>
      </w:tr>
      <w:tr w:rsidR="003F0F07" w:rsidRPr="006A7FA6" w14:paraId="0B3654BD" w14:textId="77777777" w:rsidTr="0022610F">
        <w:trPr>
          <w:trHeight w:val="369"/>
          <w:jc w:val="center"/>
        </w:trPr>
        <w:tc>
          <w:tcPr>
            <w:tcW w:w="878" w:type="pct"/>
            <w:tcBorders>
              <w:top w:val="nil"/>
              <w:left w:val="single" w:sz="4" w:space="0" w:color="auto"/>
              <w:bottom w:val="single" w:sz="4" w:space="0" w:color="auto"/>
              <w:right w:val="single" w:sz="4" w:space="0" w:color="auto"/>
            </w:tcBorders>
            <w:shd w:val="clear" w:color="auto" w:fill="auto"/>
            <w:vAlign w:val="center"/>
            <w:hideMark/>
          </w:tcPr>
          <w:p w14:paraId="6B596DE3"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大王古庄镇</w:t>
            </w:r>
          </w:p>
        </w:tc>
        <w:tc>
          <w:tcPr>
            <w:tcW w:w="1180" w:type="pct"/>
            <w:tcBorders>
              <w:top w:val="nil"/>
              <w:left w:val="nil"/>
              <w:bottom w:val="single" w:sz="4" w:space="0" w:color="auto"/>
              <w:right w:val="single" w:sz="4" w:space="0" w:color="auto"/>
            </w:tcBorders>
            <w:shd w:val="clear" w:color="auto" w:fill="auto"/>
            <w:noWrap/>
            <w:vAlign w:val="center"/>
            <w:hideMark/>
          </w:tcPr>
          <w:p w14:paraId="60D97D85"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1369.1</w:t>
            </w:r>
          </w:p>
        </w:tc>
        <w:tc>
          <w:tcPr>
            <w:tcW w:w="1666" w:type="pct"/>
            <w:tcBorders>
              <w:top w:val="nil"/>
              <w:left w:val="nil"/>
              <w:bottom w:val="single" w:sz="4" w:space="0" w:color="auto"/>
              <w:right w:val="single" w:sz="4" w:space="0" w:color="auto"/>
            </w:tcBorders>
            <w:shd w:val="clear" w:color="auto" w:fill="auto"/>
            <w:noWrap/>
            <w:vAlign w:val="center"/>
            <w:hideMark/>
          </w:tcPr>
          <w:p w14:paraId="12B1526D"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1348.5</w:t>
            </w:r>
          </w:p>
        </w:tc>
        <w:tc>
          <w:tcPr>
            <w:tcW w:w="1276" w:type="pct"/>
            <w:tcBorders>
              <w:top w:val="nil"/>
              <w:left w:val="nil"/>
              <w:bottom w:val="single" w:sz="4" w:space="0" w:color="auto"/>
              <w:right w:val="single" w:sz="4" w:space="0" w:color="auto"/>
            </w:tcBorders>
            <w:shd w:val="clear" w:color="auto" w:fill="auto"/>
            <w:noWrap/>
            <w:vAlign w:val="center"/>
            <w:hideMark/>
          </w:tcPr>
          <w:p w14:paraId="37B3E3C9"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1350.4</w:t>
            </w:r>
          </w:p>
        </w:tc>
      </w:tr>
      <w:tr w:rsidR="003F0F07" w:rsidRPr="006A7FA6" w14:paraId="3BD4779F" w14:textId="77777777" w:rsidTr="0022610F">
        <w:trPr>
          <w:trHeight w:val="369"/>
          <w:jc w:val="center"/>
        </w:trPr>
        <w:tc>
          <w:tcPr>
            <w:tcW w:w="878" w:type="pct"/>
            <w:tcBorders>
              <w:top w:val="nil"/>
              <w:left w:val="single" w:sz="4" w:space="0" w:color="auto"/>
              <w:bottom w:val="single" w:sz="4" w:space="0" w:color="auto"/>
              <w:right w:val="single" w:sz="4" w:space="0" w:color="auto"/>
            </w:tcBorders>
            <w:shd w:val="clear" w:color="auto" w:fill="auto"/>
            <w:vAlign w:val="center"/>
            <w:hideMark/>
          </w:tcPr>
          <w:p w14:paraId="3E5D8B69"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东马圈镇</w:t>
            </w:r>
          </w:p>
        </w:tc>
        <w:tc>
          <w:tcPr>
            <w:tcW w:w="1180" w:type="pct"/>
            <w:tcBorders>
              <w:top w:val="nil"/>
              <w:left w:val="nil"/>
              <w:bottom w:val="single" w:sz="4" w:space="0" w:color="auto"/>
              <w:right w:val="single" w:sz="4" w:space="0" w:color="auto"/>
            </w:tcBorders>
            <w:shd w:val="clear" w:color="auto" w:fill="auto"/>
            <w:noWrap/>
            <w:vAlign w:val="center"/>
            <w:hideMark/>
          </w:tcPr>
          <w:p w14:paraId="25BA1031"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2194.3</w:t>
            </w:r>
          </w:p>
        </w:tc>
        <w:tc>
          <w:tcPr>
            <w:tcW w:w="1666" w:type="pct"/>
            <w:tcBorders>
              <w:top w:val="nil"/>
              <w:left w:val="nil"/>
              <w:bottom w:val="single" w:sz="4" w:space="0" w:color="auto"/>
              <w:right w:val="single" w:sz="4" w:space="0" w:color="auto"/>
            </w:tcBorders>
            <w:shd w:val="clear" w:color="auto" w:fill="auto"/>
            <w:noWrap/>
            <w:vAlign w:val="center"/>
            <w:hideMark/>
          </w:tcPr>
          <w:p w14:paraId="6E0BE17E"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2148.1</w:t>
            </w:r>
          </w:p>
        </w:tc>
        <w:tc>
          <w:tcPr>
            <w:tcW w:w="1276" w:type="pct"/>
            <w:tcBorders>
              <w:top w:val="nil"/>
              <w:left w:val="nil"/>
              <w:bottom w:val="single" w:sz="4" w:space="0" w:color="auto"/>
              <w:right w:val="single" w:sz="4" w:space="0" w:color="auto"/>
            </w:tcBorders>
            <w:shd w:val="clear" w:color="auto" w:fill="auto"/>
            <w:noWrap/>
            <w:vAlign w:val="center"/>
            <w:hideMark/>
          </w:tcPr>
          <w:p w14:paraId="58D699BB"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557.0</w:t>
            </w:r>
          </w:p>
        </w:tc>
      </w:tr>
      <w:tr w:rsidR="003F0F07" w:rsidRPr="006A7FA6" w14:paraId="2A8F66C2" w14:textId="77777777" w:rsidTr="0022610F">
        <w:trPr>
          <w:trHeight w:val="369"/>
          <w:jc w:val="center"/>
        </w:trPr>
        <w:tc>
          <w:tcPr>
            <w:tcW w:w="878" w:type="pct"/>
            <w:tcBorders>
              <w:top w:val="nil"/>
              <w:left w:val="single" w:sz="4" w:space="0" w:color="auto"/>
              <w:bottom w:val="single" w:sz="4" w:space="0" w:color="auto"/>
              <w:right w:val="single" w:sz="4" w:space="0" w:color="auto"/>
            </w:tcBorders>
            <w:shd w:val="clear" w:color="auto" w:fill="auto"/>
            <w:vAlign w:val="center"/>
            <w:hideMark/>
          </w:tcPr>
          <w:p w14:paraId="60FDDCAF" w14:textId="77777777" w:rsidR="003F0F07" w:rsidRPr="006A7FA6" w:rsidRDefault="003F0F07" w:rsidP="003F0F07">
            <w:pPr>
              <w:spacing w:line="240" w:lineRule="auto"/>
              <w:ind w:firstLineChars="0" w:firstLine="0"/>
              <w:jc w:val="center"/>
              <w:rPr>
                <w:rFonts w:eastAsia="仿宋_GB2312" w:cs="Times New Roman"/>
              </w:rPr>
            </w:pPr>
            <w:proofErr w:type="gramStart"/>
            <w:r w:rsidRPr="006A7FA6">
              <w:rPr>
                <w:rFonts w:eastAsia="仿宋_GB2312" w:cs="Times New Roman"/>
              </w:rPr>
              <w:t>东蒲洼街</w:t>
            </w:r>
            <w:proofErr w:type="gramEnd"/>
          </w:p>
        </w:tc>
        <w:tc>
          <w:tcPr>
            <w:tcW w:w="1180" w:type="pct"/>
            <w:tcBorders>
              <w:top w:val="nil"/>
              <w:left w:val="nil"/>
              <w:bottom w:val="single" w:sz="4" w:space="0" w:color="auto"/>
              <w:right w:val="single" w:sz="4" w:space="0" w:color="auto"/>
            </w:tcBorders>
            <w:shd w:val="clear" w:color="auto" w:fill="auto"/>
            <w:noWrap/>
            <w:vAlign w:val="center"/>
            <w:hideMark/>
          </w:tcPr>
          <w:p w14:paraId="0608222F"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354.6</w:t>
            </w:r>
          </w:p>
        </w:tc>
        <w:tc>
          <w:tcPr>
            <w:tcW w:w="1666" w:type="pct"/>
            <w:tcBorders>
              <w:top w:val="nil"/>
              <w:left w:val="nil"/>
              <w:bottom w:val="single" w:sz="4" w:space="0" w:color="auto"/>
              <w:right w:val="single" w:sz="4" w:space="0" w:color="auto"/>
            </w:tcBorders>
            <w:shd w:val="clear" w:color="auto" w:fill="auto"/>
            <w:noWrap/>
            <w:vAlign w:val="center"/>
            <w:hideMark/>
          </w:tcPr>
          <w:p w14:paraId="01141B2D"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136.0</w:t>
            </w:r>
          </w:p>
        </w:tc>
        <w:tc>
          <w:tcPr>
            <w:tcW w:w="1276" w:type="pct"/>
            <w:tcBorders>
              <w:top w:val="nil"/>
              <w:left w:val="nil"/>
              <w:bottom w:val="single" w:sz="4" w:space="0" w:color="auto"/>
              <w:right w:val="single" w:sz="4" w:space="0" w:color="auto"/>
            </w:tcBorders>
            <w:shd w:val="clear" w:color="auto" w:fill="auto"/>
            <w:noWrap/>
            <w:vAlign w:val="center"/>
            <w:hideMark/>
          </w:tcPr>
          <w:p w14:paraId="7B63465D"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3552.7</w:t>
            </w:r>
          </w:p>
        </w:tc>
      </w:tr>
      <w:tr w:rsidR="003F0F07" w:rsidRPr="006A7FA6" w14:paraId="3F8FE71B" w14:textId="77777777" w:rsidTr="0022610F">
        <w:trPr>
          <w:trHeight w:val="369"/>
          <w:jc w:val="center"/>
        </w:trPr>
        <w:tc>
          <w:tcPr>
            <w:tcW w:w="878" w:type="pct"/>
            <w:tcBorders>
              <w:top w:val="nil"/>
              <w:left w:val="single" w:sz="4" w:space="0" w:color="auto"/>
              <w:bottom w:val="single" w:sz="4" w:space="0" w:color="auto"/>
              <w:right w:val="single" w:sz="4" w:space="0" w:color="auto"/>
            </w:tcBorders>
            <w:shd w:val="clear" w:color="auto" w:fill="auto"/>
            <w:vAlign w:val="center"/>
            <w:hideMark/>
          </w:tcPr>
          <w:p w14:paraId="5A65E0FD" w14:textId="77777777" w:rsidR="003F0F07" w:rsidRPr="006A7FA6" w:rsidRDefault="003F0F07" w:rsidP="003F0F07">
            <w:pPr>
              <w:spacing w:line="240" w:lineRule="auto"/>
              <w:ind w:firstLineChars="0" w:firstLine="0"/>
              <w:jc w:val="center"/>
              <w:rPr>
                <w:rFonts w:eastAsia="仿宋_GB2312" w:cs="Times New Roman"/>
              </w:rPr>
            </w:pPr>
            <w:proofErr w:type="gramStart"/>
            <w:r w:rsidRPr="006A7FA6">
              <w:rPr>
                <w:rFonts w:eastAsia="仿宋_GB2312" w:cs="Times New Roman"/>
              </w:rPr>
              <w:t>豆</w:t>
            </w:r>
            <w:proofErr w:type="gramEnd"/>
            <w:r w:rsidRPr="006A7FA6">
              <w:rPr>
                <w:rFonts w:eastAsia="仿宋_GB2312" w:cs="Times New Roman"/>
              </w:rPr>
              <w:t>张庄镇</w:t>
            </w:r>
          </w:p>
        </w:tc>
        <w:tc>
          <w:tcPr>
            <w:tcW w:w="1180" w:type="pct"/>
            <w:tcBorders>
              <w:top w:val="nil"/>
              <w:left w:val="nil"/>
              <w:bottom w:val="single" w:sz="4" w:space="0" w:color="auto"/>
              <w:right w:val="single" w:sz="4" w:space="0" w:color="auto"/>
            </w:tcBorders>
            <w:shd w:val="clear" w:color="auto" w:fill="auto"/>
            <w:noWrap/>
            <w:vAlign w:val="center"/>
            <w:hideMark/>
          </w:tcPr>
          <w:p w14:paraId="117532D0"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3100.5</w:t>
            </w:r>
          </w:p>
        </w:tc>
        <w:tc>
          <w:tcPr>
            <w:tcW w:w="1666" w:type="pct"/>
            <w:tcBorders>
              <w:top w:val="nil"/>
              <w:left w:val="nil"/>
              <w:bottom w:val="single" w:sz="4" w:space="0" w:color="auto"/>
              <w:right w:val="single" w:sz="4" w:space="0" w:color="auto"/>
            </w:tcBorders>
            <w:shd w:val="clear" w:color="auto" w:fill="auto"/>
            <w:noWrap/>
            <w:vAlign w:val="center"/>
            <w:hideMark/>
          </w:tcPr>
          <w:p w14:paraId="582B146D"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3058.3</w:t>
            </w:r>
          </w:p>
        </w:tc>
        <w:tc>
          <w:tcPr>
            <w:tcW w:w="1276" w:type="pct"/>
            <w:tcBorders>
              <w:top w:val="nil"/>
              <w:left w:val="nil"/>
              <w:bottom w:val="single" w:sz="4" w:space="0" w:color="auto"/>
              <w:right w:val="single" w:sz="4" w:space="0" w:color="auto"/>
            </w:tcBorders>
            <w:shd w:val="clear" w:color="auto" w:fill="auto"/>
            <w:noWrap/>
            <w:vAlign w:val="center"/>
            <w:hideMark/>
          </w:tcPr>
          <w:p w14:paraId="07BB82A7"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684.8</w:t>
            </w:r>
          </w:p>
        </w:tc>
      </w:tr>
      <w:tr w:rsidR="003F0F07" w:rsidRPr="006A7FA6" w14:paraId="0D966D48" w14:textId="77777777" w:rsidTr="0022610F">
        <w:trPr>
          <w:trHeight w:val="369"/>
          <w:jc w:val="center"/>
        </w:trPr>
        <w:tc>
          <w:tcPr>
            <w:tcW w:w="878" w:type="pct"/>
            <w:tcBorders>
              <w:top w:val="nil"/>
              <w:left w:val="single" w:sz="4" w:space="0" w:color="auto"/>
              <w:bottom w:val="single" w:sz="4" w:space="0" w:color="auto"/>
              <w:right w:val="single" w:sz="4" w:space="0" w:color="auto"/>
            </w:tcBorders>
            <w:shd w:val="clear" w:color="auto" w:fill="auto"/>
            <w:vAlign w:val="center"/>
            <w:hideMark/>
          </w:tcPr>
          <w:p w14:paraId="0EA1D79F"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高村镇</w:t>
            </w:r>
          </w:p>
        </w:tc>
        <w:tc>
          <w:tcPr>
            <w:tcW w:w="1180" w:type="pct"/>
            <w:tcBorders>
              <w:top w:val="nil"/>
              <w:left w:val="nil"/>
              <w:bottom w:val="single" w:sz="4" w:space="0" w:color="auto"/>
              <w:right w:val="single" w:sz="4" w:space="0" w:color="auto"/>
            </w:tcBorders>
            <w:shd w:val="clear" w:color="auto" w:fill="auto"/>
            <w:noWrap/>
            <w:vAlign w:val="center"/>
            <w:hideMark/>
          </w:tcPr>
          <w:p w14:paraId="71D995F2"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1360.7</w:t>
            </w:r>
          </w:p>
        </w:tc>
        <w:tc>
          <w:tcPr>
            <w:tcW w:w="1666" w:type="pct"/>
            <w:tcBorders>
              <w:top w:val="nil"/>
              <w:left w:val="nil"/>
              <w:bottom w:val="single" w:sz="4" w:space="0" w:color="auto"/>
              <w:right w:val="single" w:sz="4" w:space="0" w:color="auto"/>
            </w:tcBorders>
            <w:shd w:val="clear" w:color="auto" w:fill="auto"/>
            <w:noWrap/>
            <w:vAlign w:val="center"/>
            <w:hideMark/>
          </w:tcPr>
          <w:p w14:paraId="435A650B"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1310.7</w:t>
            </w:r>
          </w:p>
        </w:tc>
        <w:tc>
          <w:tcPr>
            <w:tcW w:w="1276" w:type="pct"/>
            <w:tcBorders>
              <w:top w:val="nil"/>
              <w:left w:val="nil"/>
              <w:bottom w:val="single" w:sz="4" w:space="0" w:color="auto"/>
              <w:right w:val="single" w:sz="4" w:space="0" w:color="auto"/>
            </w:tcBorders>
            <w:shd w:val="clear" w:color="auto" w:fill="auto"/>
            <w:noWrap/>
            <w:vAlign w:val="center"/>
            <w:hideMark/>
          </w:tcPr>
          <w:p w14:paraId="7DE321D9"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862.4</w:t>
            </w:r>
          </w:p>
        </w:tc>
      </w:tr>
      <w:tr w:rsidR="003F0F07" w:rsidRPr="006A7FA6" w14:paraId="5AED1CDC" w14:textId="77777777" w:rsidTr="0022610F">
        <w:trPr>
          <w:trHeight w:val="369"/>
          <w:jc w:val="center"/>
        </w:trPr>
        <w:tc>
          <w:tcPr>
            <w:tcW w:w="878" w:type="pct"/>
            <w:tcBorders>
              <w:top w:val="nil"/>
              <w:left w:val="single" w:sz="4" w:space="0" w:color="auto"/>
              <w:bottom w:val="single" w:sz="4" w:space="0" w:color="auto"/>
              <w:right w:val="single" w:sz="4" w:space="0" w:color="auto"/>
            </w:tcBorders>
            <w:shd w:val="clear" w:color="auto" w:fill="auto"/>
            <w:vAlign w:val="center"/>
            <w:hideMark/>
          </w:tcPr>
          <w:p w14:paraId="5EEB28EA"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河北屯镇</w:t>
            </w:r>
          </w:p>
        </w:tc>
        <w:tc>
          <w:tcPr>
            <w:tcW w:w="1180" w:type="pct"/>
            <w:tcBorders>
              <w:top w:val="nil"/>
              <w:left w:val="nil"/>
              <w:bottom w:val="single" w:sz="4" w:space="0" w:color="auto"/>
              <w:right w:val="single" w:sz="4" w:space="0" w:color="auto"/>
            </w:tcBorders>
            <w:shd w:val="clear" w:color="auto" w:fill="auto"/>
            <w:noWrap/>
            <w:vAlign w:val="center"/>
            <w:hideMark/>
          </w:tcPr>
          <w:p w14:paraId="7E8D76F7"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3256.9</w:t>
            </w:r>
          </w:p>
        </w:tc>
        <w:tc>
          <w:tcPr>
            <w:tcW w:w="1666" w:type="pct"/>
            <w:tcBorders>
              <w:top w:val="nil"/>
              <w:left w:val="nil"/>
              <w:bottom w:val="single" w:sz="4" w:space="0" w:color="auto"/>
              <w:right w:val="single" w:sz="4" w:space="0" w:color="auto"/>
            </w:tcBorders>
            <w:shd w:val="clear" w:color="auto" w:fill="auto"/>
            <w:noWrap/>
            <w:vAlign w:val="center"/>
            <w:hideMark/>
          </w:tcPr>
          <w:p w14:paraId="1419D965"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2655.3</w:t>
            </w:r>
          </w:p>
        </w:tc>
        <w:tc>
          <w:tcPr>
            <w:tcW w:w="1276" w:type="pct"/>
            <w:tcBorders>
              <w:top w:val="nil"/>
              <w:left w:val="nil"/>
              <w:bottom w:val="single" w:sz="4" w:space="0" w:color="auto"/>
              <w:right w:val="single" w:sz="4" w:space="0" w:color="auto"/>
            </w:tcBorders>
            <w:shd w:val="clear" w:color="auto" w:fill="auto"/>
            <w:noWrap/>
            <w:vAlign w:val="center"/>
            <w:hideMark/>
          </w:tcPr>
          <w:p w14:paraId="3EB5AE51"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651.8</w:t>
            </w:r>
          </w:p>
        </w:tc>
      </w:tr>
      <w:tr w:rsidR="003F0F07" w:rsidRPr="006A7FA6" w14:paraId="496235EF" w14:textId="77777777" w:rsidTr="0022610F">
        <w:trPr>
          <w:trHeight w:val="369"/>
          <w:jc w:val="center"/>
        </w:trPr>
        <w:tc>
          <w:tcPr>
            <w:tcW w:w="878" w:type="pct"/>
            <w:tcBorders>
              <w:top w:val="nil"/>
              <w:left w:val="single" w:sz="4" w:space="0" w:color="auto"/>
              <w:bottom w:val="single" w:sz="4" w:space="0" w:color="auto"/>
              <w:right w:val="single" w:sz="4" w:space="0" w:color="auto"/>
            </w:tcBorders>
            <w:shd w:val="clear" w:color="auto" w:fill="auto"/>
            <w:vAlign w:val="center"/>
            <w:hideMark/>
          </w:tcPr>
          <w:p w14:paraId="5579100B"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河西</w:t>
            </w:r>
            <w:proofErr w:type="gramStart"/>
            <w:r w:rsidRPr="006A7FA6">
              <w:rPr>
                <w:rFonts w:eastAsia="仿宋_GB2312" w:cs="Times New Roman"/>
              </w:rPr>
              <w:t>务</w:t>
            </w:r>
            <w:proofErr w:type="gramEnd"/>
            <w:r w:rsidRPr="006A7FA6">
              <w:rPr>
                <w:rFonts w:eastAsia="仿宋_GB2312" w:cs="Times New Roman"/>
              </w:rPr>
              <w:t>镇</w:t>
            </w:r>
          </w:p>
        </w:tc>
        <w:tc>
          <w:tcPr>
            <w:tcW w:w="1180" w:type="pct"/>
            <w:tcBorders>
              <w:top w:val="nil"/>
              <w:left w:val="nil"/>
              <w:bottom w:val="single" w:sz="4" w:space="0" w:color="auto"/>
              <w:right w:val="single" w:sz="4" w:space="0" w:color="auto"/>
            </w:tcBorders>
            <w:shd w:val="clear" w:color="auto" w:fill="auto"/>
            <w:noWrap/>
            <w:vAlign w:val="center"/>
            <w:hideMark/>
          </w:tcPr>
          <w:p w14:paraId="206953F5"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3886.3</w:t>
            </w:r>
          </w:p>
        </w:tc>
        <w:tc>
          <w:tcPr>
            <w:tcW w:w="1666" w:type="pct"/>
            <w:tcBorders>
              <w:top w:val="nil"/>
              <w:left w:val="nil"/>
              <w:bottom w:val="single" w:sz="4" w:space="0" w:color="auto"/>
              <w:right w:val="single" w:sz="4" w:space="0" w:color="auto"/>
            </w:tcBorders>
            <w:shd w:val="clear" w:color="auto" w:fill="auto"/>
            <w:noWrap/>
            <w:vAlign w:val="center"/>
            <w:hideMark/>
          </w:tcPr>
          <w:p w14:paraId="03C6AF4E"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3724.0</w:t>
            </w:r>
          </w:p>
        </w:tc>
        <w:tc>
          <w:tcPr>
            <w:tcW w:w="1276" w:type="pct"/>
            <w:tcBorders>
              <w:top w:val="nil"/>
              <w:left w:val="nil"/>
              <w:bottom w:val="single" w:sz="4" w:space="0" w:color="auto"/>
              <w:right w:val="single" w:sz="4" w:space="0" w:color="auto"/>
            </w:tcBorders>
            <w:shd w:val="clear" w:color="auto" w:fill="auto"/>
            <w:noWrap/>
            <w:vAlign w:val="center"/>
            <w:hideMark/>
          </w:tcPr>
          <w:p w14:paraId="783FF9E1"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1275.1</w:t>
            </w:r>
          </w:p>
        </w:tc>
      </w:tr>
      <w:tr w:rsidR="003F0F07" w:rsidRPr="006A7FA6" w14:paraId="199EC043" w14:textId="77777777" w:rsidTr="0022610F">
        <w:trPr>
          <w:trHeight w:val="369"/>
          <w:jc w:val="center"/>
        </w:trPr>
        <w:tc>
          <w:tcPr>
            <w:tcW w:w="878" w:type="pct"/>
            <w:tcBorders>
              <w:top w:val="nil"/>
              <w:left w:val="single" w:sz="4" w:space="0" w:color="auto"/>
              <w:bottom w:val="single" w:sz="4" w:space="0" w:color="auto"/>
              <w:right w:val="single" w:sz="4" w:space="0" w:color="auto"/>
            </w:tcBorders>
            <w:shd w:val="clear" w:color="auto" w:fill="auto"/>
            <w:vAlign w:val="center"/>
            <w:hideMark/>
          </w:tcPr>
          <w:p w14:paraId="57BBDBC7"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黄</w:t>
            </w:r>
            <w:proofErr w:type="gramStart"/>
            <w:r w:rsidRPr="006A7FA6">
              <w:rPr>
                <w:rFonts w:eastAsia="仿宋_GB2312" w:cs="Times New Roman"/>
              </w:rPr>
              <w:t>花店镇</w:t>
            </w:r>
            <w:proofErr w:type="gramEnd"/>
          </w:p>
        </w:tc>
        <w:tc>
          <w:tcPr>
            <w:tcW w:w="1180" w:type="pct"/>
            <w:tcBorders>
              <w:top w:val="nil"/>
              <w:left w:val="nil"/>
              <w:bottom w:val="single" w:sz="4" w:space="0" w:color="auto"/>
              <w:right w:val="single" w:sz="4" w:space="0" w:color="auto"/>
            </w:tcBorders>
            <w:shd w:val="clear" w:color="auto" w:fill="auto"/>
            <w:noWrap/>
            <w:vAlign w:val="center"/>
            <w:hideMark/>
          </w:tcPr>
          <w:p w14:paraId="5CEB45D8"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3323.3</w:t>
            </w:r>
          </w:p>
        </w:tc>
        <w:tc>
          <w:tcPr>
            <w:tcW w:w="1666" w:type="pct"/>
            <w:tcBorders>
              <w:top w:val="nil"/>
              <w:left w:val="nil"/>
              <w:bottom w:val="single" w:sz="4" w:space="0" w:color="auto"/>
              <w:right w:val="single" w:sz="4" w:space="0" w:color="auto"/>
            </w:tcBorders>
            <w:shd w:val="clear" w:color="auto" w:fill="auto"/>
            <w:noWrap/>
            <w:vAlign w:val="center"/>
            <w:hideMark/>
          </w:tcPr>
          <w:p w14:paraId="48E36688"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3287.3</w:t>
            </w:r>
          </w:p>
        </w:tc>
        <w:tc>
          <w:tcPr>
            <w:tcW w:w="1276" w:type="pct"/>
            <w:tcBorders>
              <w:top w:val="nil"/>
              <w:left w:val="nil"/>
              <w:bottom w:val="single" w:sz="4" w:space="0" w:color="auto"/>
              <w:right w:val="single" w:sz="4" w:space="0" w:color="auto"/>
            </w:tcBorders>
            <w:shd w:val="clear" w:color="auto" w:fill="auto"/>
            <w:noWrap/>
            <w:vAlign w:val="center"/>
            <w:hideMark/>
          </w:tcPr>
          <w:p w14:paraId="56E13AEF"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569.1</w:t>
            </w:r>
          </w:p>
        </w:tc>
      </w:tr>
      <w:tr w:rsidR="003F0F07" w:rsidRPr="006A7FA6" w14:paraId="0EDC6BCA" w14:textId="77777777" w:rsidTr="0022610F">
        <w:trPr>
          <w:trHeight w:val="369"/>
          <w:jc w:val="center"/>
        </w:trPr>
        <w:tc>
          <w:tcPr>
            <w:tcW w:w="878" w:type="pct"/>
            <w:tcBorders>
              <w:top w:val="nil"/>
              <w:left w:val="single" w:sz="4" w:space="0" w:color="auto"/>
              <w:bottom w:val="single" w:sz="4" w:space="0" w:color="auto"/>
              <w:right w:val="single" w:sz="4" w:space="0" w:color="auto"/>
            </w:tcBorders>
            <w:shd w:val="clear" w:color="auto" w:fill="auto"/>
            <w:vAlign w:val="center"/>
            <w:hideMark/>
          </w:tcPr>
          <w:p w14:paraId="7A429138"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黄庄街</w:t>
            </w:r>
          </w:p>
        </w:tc>
        <w:tc>
          <w:tcPr>
            <w:tcW w:w="1180" w:type="pct"/>
            <w:tcBorders>
              <w:top w:val="nil"/>
              <w:left w:val="nil"/>
              <w:bottom w:val="single" w:sz="4" w:space="0" w:color="auto"/>
              <w:right w:val="single" w:sz="4" w:space="0" w:color="auto"/>
            </w:tcBorders>
            <w:shd w:val="clear" w:color="auto" w:fill="auto"/>
            <w:noWrap/>
            <w:vAlign w:val="center"/>
            <w:hideMark/>
          </w:tcPr>
          <w:p w14:paraId="66CA0B1A"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1461.9</w:t>
            </w:r>
          </w:p>
        </w:tc>
        <w:tc>
          <w:tcPr>
            <w:tcW w:w="1666" w:type="pct"/>
            <w:tcBorders>
              <w:top w:val="nil"/>
              <w:left w:val="nil"/>
              <w:bottom w:val="single" w:sz="4" w:space="0" w:color="auto"/>
              <w:right w:val="single" w:sz="4" w:space="0" w:color="auto"/>
            </w:tcBorders>
            <w:shd w:val="clear" w:color="auto" w:fill="auto"/>
            <w:noWrap/>
            <w:vAlign w:val="center"/>
            <w:hideMark/>
          </w:tcPr>
          <w:p w14:paraId="7018C4BA"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1263.6</w:t>
            </w:r>
          </w:p>
        </w:tc>
        <w:tc>
          <w:tcPr>
            <w:tcW w:w="1276" w:type="pct"/>
            <w:tcBorders>
              <w:top w:val="nil"/>
              <w:left w:val="nil"/>
              <w:bottom w:val="single" w:sz="4" w:space="0" w:color="auto"/>
              <w:right w:val="single" w:sz="4" w:space="0" w:color="auto"/>
            </w:tcBorders>
            <w:shd w:val="clear" w:color="auto" w:fill="auto"/>
            <w:noWrap/>
            <w:vAlign w:val="center"/>
            <w:hideMark/>
          </w:tcPr>
          <w:p w14:paraId="013FFD13"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820.6</w:t>
            </w:r>
          </w:p>
        </w:tc>
      </w:tr>
      <w:tr w:rsidR="003F0F07" w:rsidRPr="006A7FA6" w14:paraId="2CD9B3DB" w14:textId="77777777" w:rsidTr="0022610F">
        <w:trPr>
          <w:trHeight w:val="369"/>
          <w:jc w:val="center"/>
        </w:trPr>
        <w:tc>
          <w:tcPr>
            <w:tcW w:w="878" w:type="pct"/>
            <w:tcBorders>
              <w:top w:val="nil"/>
              <w:left w:val="single" w:sz="4" w:space="0" w:color="auto"/>
              <w:bottom w:val="single" w:sz="4" w:space="0" w:color="auto"/>
              <w:right w:val="single" w:sz="4" w:space="0" w:color="auto"/>
            </w:tcBorders>
            <w:shd w:val="clear" w:color="auto" w:fill="auto"/>
            <w:vAlign w:val="center"/>
            <w:hideMark/>
          </w:tcPr>
          <w:p w14:paraId="391FEC77" w14:textId="77777777" w:rsidR="003F0F07" w:rsidRPr="006A7FA6" w:rsidRDefault="003F0F07" w:rsidP="003F0F07">
            <w:pPr>
              <w:spacing w:line="240" w:lineRule="auto"/>
              <w:ind w:firstLineChars="0" w:firstLine="0"/>
              <w:jc w:val="center"/>
              <w:rPr>
                <w:rFonts w:eastAsia="仿宋_GB2312" w:cs="Times New Roman"/>
              </w:rPr>
            </w:pPr>
            <w:proofErr w:type="gramStart"/>
            <w:r w:rsidRPr="006A7FA6">
              <w:rPr>
                <w:rFonts w:eastAsia="仿宋_GB2312" w:cs="Times New Roman"/>
              </w:rPr>
              <w:t>梅厂镇</w:t>
            </w:r>
            <w:proofErr w:type="gramEnd"/>
          </w:p>
        </w:tc>
        <w:tc>
          <w:tcPr>
            <w:tcW w:w="1180" w:type="pct"/>
            <w:tcBorders>
              <w:top w:val="nil"/>
              <w:left w:val="nil"/>
              <w:bottom w:val="single" w:sz="4" w:space="0" w:color="auto"/>
              <w:right w:val="single" w:sz="4" w:space="0" w:color="auto"/>
            </w:tcBorders>
            <w:shd w:val="clear" w:color="auto" w:fill="auto"/>
            <w:noWrap/>
            <w:vAlign w:val="center"/>
            <w:hideMark/>
          </w:tcPr>
          <w:p w14:paraId="18BF6C89"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2782.2</w:t>
            </w:r>
          </w:p>
        </w:tc>
        <w:tc>
          <w:tcPr>
            <w:tcW w:w="1666" w:type="pct"/>
            <w:tcBorders>
              <w:top w:val="nil"/>
              <w:left w:val="nil"/>
              <w:bottom w:val="single" w:sz="4" w:space="0" w:color="auto"/>
              <w:right w:val="single" w:sz="4" w:space="0" w:color="auto"/>
            </w:tcBorders>
            <w:shd w:val="clear" w:color="auto" w:fill="auto"/>
            <w:noWrap/>
            <w:vAlign w:val="center"/>
            <w:hideMark/>
          </w:tcPr>
          <w:p w14:paraId="02B370BB"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2745.2</w:t>
            </w:r>
          </w:p>
        </w:tc>
        <w:tc>
          <w:tcPr>
            <w:tcW w:w="1276" w:type="pct"/>
            <w:tcBorders>
              <w:top w:val="nil"/>
              <w:left w:val="nil"/>
              <w:bottom w:val="single" w:sz="4" w:space="0" w:color="auto"/>
              <w:right w:val="single" w:sz="4" w:space="0" w:color="auto"/>
            </w:tcBorders>
            <w:shd w:val="clear" w:color="auto" w:fill="auto"/>
            <w:noWrap/>
            <w:vAlign w:val="center"/>
            <w:hideMark/>
          </w:tcPr>
          <w:p w14:paraId="38F868D0"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1813.0</w:t>
            </w:r>
          </w:p>
        </w:tc>
      </w:tr>
      <w:tr w:rsidR="003F0F07" w:rsidRPr="006A7FA6" w14:paraId="1B83E88C" w14:textId="77777777" w:rsidTr="0022610F">
        <w:trPr>
          <w:trHeight w:val="369"/>
          <w:jc w:val="center"/>
        </w:trPr>
        <w:tc>
          <w:tcPr>
            <w:tcW w:w="878" w:type="pct"/>
            <w:tcBorders>
              <w:top w:val="nil"/>
              <w:left w:val="single" w:sz="4" w:space="0" w:color="auto"/>
              <w:bottom w:val="single" w:sz="4" w:space="0" w:color="auto"/>
              <w:right w:val="single" w:sz="4" w:space="0" w:color="auto"/>
            </w:tcBorders>
            <w:shd w:val="clear" w:color="auto" w:fill="auto"/>
            <w:vAlign w:val="center"/>
            <w:hideMark/>
          </w:tcPr>
          <w:p w14:paraId="36D59D32"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南蔡村镇</w:t>
            </w:r>
          </w:p>
        </w:tc>
        <w:tc>
          <w:tcPr>
            <w:tcW w:w="1180" w:type="pct"/>
            <w:tcBorders>
              <w:top w:val="nil"/>
              <w:left w:val="nil"/>
              <w:bottom w:val="single" w:sz="4" w:space="0" w:color="auto"/>
              <w:right w:val="single" w:sz="4" w:space="0" w:color="auto"/>
            </w:tcBorders>
            <w:shd w:val="clear" w:color="auto" w:fill="auto"/>
            <w:noWrap/>
            <w:vAlign w:val="center"/>
            <w:hideMark/>
          </w:tcPr>
          <w:p w14:paraId="3BFC4954"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2525.4</w:t>
            </w:r>
          </w:p>
        </w:tc>
        <w:tc>
          <w:tcPr>
            <w:tcW w:w="1666" w:type="pct"/>
            <w:tcBorders>
              <w:top w:val="nil"/>
              <w:left w:val="nil"/>
              <w:bottom w:val="single" w:sz="4" w:space="0" w:color="auto"/>
              <w:right w:val="single" w:sz="4" w:space="0" w:color="auto"/>
            </w:tcBorders>
            <w:shd w:val="clear" w:color="auto" w:fill="auto"/>
            <w:noWrap/>
            <w:vAlign w:val="center"/>
            <w:hideMark/>
          </w:tcPr>
          <w:p w14:paraId="5895DDE7"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2489.9</w:t>
            </w:r>
          </w:p>
        </w:tc>
        <w:tc>
          <w:tcPr>
            <w:tcW w:w="1276" w:type="pct"/>
            <w:tcBorders>
              <w:top w:val="nil"/>
              <w:left w:val="nil"/>
              <w:bottom w:val="single" w:sz="4" w:space="0" w:color="auto"/>
              <w:right w:val="single" w:sz="4" w:space="0" w:color="auto"/>
            </w:tcBorders>
            <w:shd w:val="clear" w:color="auto" w:fill="auto"/>
            <w:noWrap/>
            <w:vAlign w:val="center"/>
            <w:hideMark/>
          </w:tcPr>
          <w:p w14:paraId="086EBE37"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2217.7</w:t>
            </w:r>
          </w:p>
        </w:tc>
      </w:tr>
      <w:tr w:rsidR="003F0F07" w:rsidRPr="006A7FA6" w14:paraId="5F49F5F0" w14:textId="77777777" w:rsidTr="0022610F">
        <w:trPr>
          <w:trHeight w:val="369"/>
          <w:jc w:val="center"/>
        </w:trPr>
        <w:tc>
          <w:tcPr>
            <w:tcW w:w="878" w:type="pct"/>
            <w:tcBorders>
              <w:top w:val="nil"/>
              <w:left w:val="single" w:sz="4" w:space="0" w:color="auto"/>
              <w:bottom w:val="single" w:sz="4" w:space="0" w:color="auto"/>
              <w:right w:val="single" w:sz="4" w:space="0" w:color="auto"/>
            </w:tcBorders>
            <w:shd w:val="clear" w:color="auto" w:fill="auto"/>
            <w:vAlign w:val="center"/>
            <w:hideMark/>
          </w:tcPr>
          <w:p w14:paraId="2E7D0EEA" w14:textId="77777777" w:rsidR="003F0F07" w:rsidRPr="006A7FA6" w:rsidRDefault="003F0F07" w:rsidP="003F0F07">
            <w:pPr>
              <w:spacing w:line="240" w:lineRule="auto"/>
              <w:ind w:firstLineChars="0" w:firstLine="0"/>
              <w:jc w:val="center"/>
              <w:rPr>
                <w:rFonts w:eastAsia="仿宋_GB2312" w:cs="Times New Roman"/>
              </w:rPr>
            </w:pPr>
            <w:proofErr w:type="gramStart"/>
            <w:r w:rsidRPr="006A7FA6">
              <w:rPr>
                <w:rFonts w:eastAsia="仿宋_GB2312" w:cs="Times New Roman"/>
              </w:rPr>
              <w:t>上马台</w:t>
            </w:r>
            <w:proofErr w:type="gramEnd"/>
            <w:r w:rsidRPr="006A7FA6">
              <w:rPr>
                <w:rFonts w:eastAsia="仿宋_GB2312" w:cs="Times New Roman"/>
              </w:rPr>
              <w:t>镇</w:t>
            </w:r>
          </w:p>
        </w:tc>
        <w:tc>
          <w:tcPr>
            <w:tcW w:w="1180" w:type="pct"/>
            <w:tcBorders>
              <w:top w:val="nil"/>
              <w:left w:val="nil"/>
              <w:bottom w:val="single" w:sz="4" w:space="0" w:color="auto"/>
              <w:right w:val="single" w:sz="4" w:space="0" w:color="auto"/>
            </w:tcBorders>
            <w:shd w:val="clear" w:color="auto" w:fill="auto"/>
            <w:noWrap/>
            <w:vAlign w:val="center"/>
            <w:hideMark/>
          </w:tcPr>
          <w:p w14:paraId="0EB1E880"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2247.5</w:t>
            </w:r>
          </w:p>
        </w:tc>
        <w:tc>
          <w:tcPr>
            <w:tcW w:w="1666" w:type="pct"/>
            <w:tcBorders>
              <w:top w:val="nil"/>
              <w:left w:val="nil"/>
              <w:bottom w:val="single" w:sz="4" w:space="0" w:color="auto"/>
              <w:right w:val="single" w:sz="4" w:space="0" w:color="auto"/>
            </w:tcBorders>
            <w:shd w:val="clear" w:color="auto" w:fill="auto"/>
            <w:noWrap/>
            <w:vAlign w:val="center"/>
            <w:hideMark/>
          </w:tcPr>
          <w:p w14:paraId="5A312089"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1895.2</w:t>
            </w:r>
          </w:p>
        </w:tc>
        <w:tc>
          <w:tcPr>
            <w:tcW w:w="1276" w:type="pct"/>
            <w:tcBorders>
              <w:top w:val="nil"/>
              <w:left w:val="nil"/>
              <w:bottom w:val="single" w:sz="4" w:space="0" w:color="auto"/>
              <w:right w:val="single" w:sz="4" w:space="0" w:color="auto"/>
            </w:tcBorders>
            <w:shd w:val="clear" w:color="auto" w:fill="auto"/>
            <w:noWrap/>
            <w:vAlign w:val="center"/>
            <w:hideMark/>
          </w:tcPr>
          <w:p w14:paraId="29B9FDCA"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1473.0</w:t>
            </w:r>
          </w:p>
        </w:tc>
      </w:tr>
      <w:tr w:rsidR="003F0F07" w:rsidRPr="006A7FA6" w14:paraId="0135A89B" w14:textId="77777777" w:rsidTr="0022610F">
        <w:trPr>
          <w:trHeight w:val="369"/>
          <w:jc w:val="center"/>
        </w:trPr>
        <w:tc>
          <w:tcPr>
            <w:tcW w:w="878" w:type="pct"/>
            <w:tcBorders>
              <w:top w:val="nil"/>
              <w:left w:val="single" w:sz="4" w:space="0" w:color="auto"/>
              <w:bottom w:val="single" w:sz="4" w:space="0" w:color="auto"/>
              <w:right w:val="single" w:sz="4" w:space="0" w:color="auto"/>
            </w:tcBorders>
            <w:shd w:val="clear" w:color="auto" w:fill="auto"/>
            <w:vAlign w:val="center"/>
            <w:hideMark/>
          </w:tcPr>
          <w:p w14:paraId="336CE3EF"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石各庄镇</w:t>
            </w:r>
          </w:p>
        </w:tc>
        <w:tc>
          <w:tcPr>
            <w:tcW w:w="1180" w:type="pct"/>
            <w:tcBorders>
              <w:top w:val="nil"/>
              <w:left w:val="nil"/>
              <w:bottom w:val="single" w:sz="4" w:space="0" w:color="auto"/>
              <w:right w:val="single" w:sz="4" w:space="0" w:color="auto"/>
            </w:tcBorders>
            <w:shd w:val="clear" w:color="auto" w:fill="auto"/>
            <w:noWrap/>
            <w:vAlign w:val="center"/>
            <w:hideMark/>
          </w:tcPr>
          <w:p w14:paraId="7371294E"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2312.9</w:t>
            </w:r>
          </w:p>
        </w:tc>
        <w:tc>
          <w:tcPr>
            <w:tcW w:w="1666" w:type="pct"/>
            <w:tcBorders>
              <w:top w:val="nil"/>
              <w:left w:val="nil"/>
              <w:bottom w:val="single" w:sz="4" w:space="0" w:color="auto"/>
              <w:right w:val="single" w:sz="4" w:space="0" w:color="auto"/>
            </w:tcBorders>
            <w:shd w:val="clear" w:color="auto" w:fill="auto"/>
            <w:noWrap/>
            <w:vAlign w:val="center"/>
            <w:hideMark/>
          </w:tcPr>
          <w:p w14:paraId="574A7B3D"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2239.7</w:t>
            </w:r>
          </w:p>
        </w:tc>
        <w:tc>
          <w:tcPr>
            <w:tcW w:w="1276" w:type="pct"/>
            <w:tcBorders>
              <w:top w:val="nil"/>
              <w:left w:val="nil"/>
              <w:bottom w:val="single" w:sz="4" w:space="0" w:color="auto"/>
              <w:right w:val="single" w:sz="4" w:space="0" w:color="auto"/>
            </w:tcBorders>
            <w:shd w:val="clear" w:color="auto" w:fill="auto"/>
            <w:noWrap/>
            <w:vAlign w:val="center"/>
            <w:hideMark/>
          </w:tcPr>
          <w:p w14:paraId="5F66AE32"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640.8</w:t>
            </w:r>
          </w:p>
        </w:tc>
      </w:tr>
      <w:tr w:rsidR="003F0F07" w:rsidRPr="006A7FA6" w14:paraId="177D6593" w14:textId="77777777" w:rsidTr="0022610F">
        <w:trPr>
          <w:trHeight w:val="369"/>
          <w:jc w:val="center"/>
        </w:trPr>
        <w:tc>
          <w:tcPr>
            <w:tcW w:w="878" w:type="pct"/>
            <w:tcBorders>
              <w:top w:val="nil"/>
              <w:left w:val="single" w:sz="4" w:space="0" w:color="auto"/>
              <w:bottom w:val="single" w:sz="4" w:space="0" w:color="auto"/>
              <w:right w:val="single" w:sz="4" w:space="0" w:color="auto"/>
            </w:tcBorders>
            <w:shd w:val="clear" w:color="auto" w:fill="auto"/>
            <w:vAlign w:val="center"/>
            <w:hideMark/>
          </w:tcPr>
          <w:p w14:paraId="02920021" w14:textId="77777777" w:rsidR="003F0F07" w:rsidRPr="006A7FA6" w:rsidRDefault="003F0F07" w:rsidP="003F0F07">
            <w:pPr>
              <w:spacing w:line="240" w:lineRule="auto"/>
              <w:ind w:firstLineChars="0" w:firstLine="0"/>
              <w:jc w:val="center"/>
              <w:rPr>
                <w:rFonts w:eastAsia="仿宋_GB2312" w:cs="Times New Roman"/>
              </w:rPr>
            </w:pPr>
            <w:proofErr w:type="gramStart"/>
            <w:r w:rsidRPr="006A7FA6">
              <w:rPr>
                <w:rFonts w:eastAsia="仿宋_GB2312" w:cs="Times New Roman"/>
              </w:rPr>
              <w:t>泗</w:t>
            </w:r>
            <w:proofErr w:type="gramEnd"/>
            <w:r w:rsidRPr="006A7FA6">
              <w:rPr>
                <w:rFonts w:eastAsia="仿宋_GB2312" w:cs="Times New Roman"/>
              </w:rPr>
              <w:t>村店镇</w:t>
            </w:r>
          </w:p>
        </w:tc>
        <w:tc>
          <w:tcPr>
            <w:tcW w:w="1180" w:type="pct"/>
            <w:tcBorders>
              <w:top w:val="nil"/>
              <w:left w:val="nil"/>
              <w:bottom w:val="single" w:sz="4" w:space="0" w:color="auto"/>
              <w:right w:val="single" w:sz="4" w:space="0" w:color="auto"/>
            </w:tcBorders>
            <w:shd w:val="clear" w:color="auto" w:fill="auto"/>
            <w:noWrap/>
            <w:vAlign w:val="center"/>
            <w:hideMark/>
          </w:tcPr>
          <w:p w14:paraId="361B9FD9"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2121.8</w:t>
            </w:r>
          </w:p>
        </w:tc>
        <w:tc>
          <w:tcPr>
            <w:tcW w:w="1666" w:type="pct"/>
            <w:tcBorders>
              <w:top w:val="nil"/>
              <w:left w:val="nil"/>
              <w:bottom w:val="single" w:sz="4" w:space="0" w:color="auto"/>
              <w:right w:val="single" w:sz="4" w:space="0" w:color="auto"/>
            </w:tcBorders>
            <w:shd w:val="clear" w:color="auto" w:fill="auto"/>
            <w:noWrap/>
            <w:vAlign w:val="center"/>
            <w:hideMark/>
          </w:tcPr>
          <w:p w14:paraId="5CD00D19"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2043.1</w:t>
            </w:r>
          </w:p>
        </w:tc>
        <w:tc>
          <w:tcPr>
            <w:tcW w:w="1276" w:type="pct"/>
            <w:tcBorders>
              <w:top w:val="nil"/>
              <w:left w:val="nil"/>
              <w:bottom w:val="single" w:sz="4" w:space="0" w:color="auto"/>
              <w:right w:val="single" w:sz="4" w:space="0" w:color="auto"/>
            </w:tcBorders>
            <w:shd w:val="clear" w:color="auto" w:fill="auto"/>
            <w:noWrap/>
            <w:vAlign w:val="center"/>
            <w:hideMark/>
          </w:tcPr>
          <w:p w14:paraId="349371B1"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857.6</w:t>
            </w:r>
          </w:p>
        </w:tc>
      </w:tr>
      <w:tr w:rsidR="003F0F07" w:rsidRPr="006A7FA6" w14:paraId="7AC01548" w14:textId="77777777" w:rsidTr="0022610F">
        <w:trPr>
          <w:trHeight w:val="369"/>
          <w:jc w:val="center"/>
        </w:trPr>
        <w:tc>
          <w:tcPr>
            <w:tcW w:w="878" w:type="pct"/>
            <w:tcBorders>
              <w:top w:val="nil"/>
              <w:left w:val="single" w:sz="4" w:space="0" w:color="auto"/>
              <w:bottom w:val="single" w:sz="4" w:space="0" w:color="auto"/>
              <w:right w:val="single" w:sz="4" w:space="0" w:color="auto"/>
            </w:tcBorders>
            <w:shd w:val="clear" w:color="auto" w:fill="auto"/>
            <w:vAlign w:val="center"/>
            <w:hideMark/>
          </w:tcPr>
          <w:p w14:paraId="40AE7CD0"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王庆坨镇</w:t>
            </w:r>
          </w:p>
        </w:tc>
        <w:tc>
          <w:tcPr>
            <w:tcW w:w="1180" w:type="pct"/>
            <w:tcBorders>
              <w:top w:val="nil"/>
              <w:left w:val="nil"/>
              <w:bottom w:val="single" w:sz="4" w:space="0" w:color="auto"/>
              <w:right w:val="single" w:sz="4" w:space="0" w:color="auto"/>
            </w:tcBorders>
            <w:shd w:val="clear" w:color="auto" w:fill="auto"/>
            <w:noWrap/>
            <w:vAlign w:val="center"/>
            <w:hideMark/>
          </w:tcPr>
          <w:p w14:paraId="00F70B30"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1589.5</w:t>
            </w:r>
          </w:p>
        </w:tc>
        <w:tc>
          <w:tcPr>
            <w:tcW w:w="1666" w:type="pct"/>
            <w:tcBorders>
              <w:top w:val="nil"/>
              <w:left w:val="nil"/>
              <w:bottom w:val="single" w:sz="4" w:space="0" w:color="auto"/>
              <w:right w:val="single" w:sz="4" w:space="0" w:color="auto"/>
            </w:tcBorders>
            <w:shd w:val="clear" w:color="auto" w:fill="auto"/>
            <w:noWrap/>
            <w:vAlign w:val="center"/>
            <w:hideMark/>
          </w:tcPr>
          <w:p w14:paraId="2074D8D3"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1481.6</w:t>
            </w:r>
          </w:p>
        </w:tc>
        <w:tc>
          <w:tcPr>
            <w:tcW w:w="1276" w:type="pct"/>
            <w:tcBorders>
              <w:top w:val="nil"/>
              <w:left w:val="nil"/>
              <w:bottom w:val="single" w:sz="4" w:space="0" w:color="auto"/>
              <w:right w:val="single" w:sz="4" w:space="0" w:color="auto"/>
            </w:tcBorders>
            <w:shd w:val="clear" w:color="auto" w:fill="auto"/>
            <w:noWrap/>
            <w:vAlign w:val="center"/>
            <w:hideMark/>
          </w:tcPr>
          <w:p w14:paraId="3DAEECD2"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986.4</w:t>
            </w:r>
          </w:p>
        </w:tc>
      </w:tr>
      <w:tr w:rsidR="003F0F07" w:rsidRPr="006A7FA6" w14:paraId="0C6DA6CF" w14:textId="77777777" w:rsidTr="0022610F">
        <w:trPr>
          <w:trHeight w:val="369"/>
          <w:jc w:val="center"/>
        </w:trPr>
        <w:tc>
          <w:tcPr>
            <w:tcW w:w="878" w:type="pct"/>
            <w:tcBorders>
              <w:top w:val="nil"/>
              <w:left w:val="single" w:sz="4" w:space="0" w:color="auto"/>
              <w:bottom w:val="single" w:sz="4" w:space="0" w:color="auto"/>
              <w:right w:val="single" w:sz="4" w:space="0" w:color="auto"/>
            </w:tcBorders>
            <w:shd w:val="clear" w:color="auto" w:fill="auto"/>
            <w:vAlign w:val="center"/>
            <w:hideMark/>
          </w:tcPr>
          <w:p w14:paraId="35FD5D59" w14:textId="77777777" w:rsidR="003F0F07" w:rsidRPr="006A7FA6" w:rsidRDefault="003F0F07" w:rsidP="003F0F07">
            <w:pPr>
              <w:spacing w:line="240" w:lineRule="auto"/>
              <w:ind w:firstLineChars="0" w:firstLine="0"/>
              <w:jc w:val="center"/>
              <w:rPr>
                <w:rFonts w:eastAsia="仿宋_GB2312" w:cs="Times New Roman"/>
              </w:rPr>
            </w:pPr>
            <w:proofErr w:type="gramStart"/>
            <w:r w:rsidRPr="006A7FA6">
              <w:rPr>
                <w:rFonts w:eastAsia="仿宋_GB2312" w:cs="Times New Roman"/>
              </w:rPr>
              <w:t>下伍旗</w:t>
            </w:r>
            <w:proofErr w:type="gramEnd"/>
            <w:r w:rsidRPr="006A7FA6">
              <w:rPr>
                <w:rFonts w:eastAsia="仿宋_GB2312" w:cs="Times New Roman"/>
              </w:rPr>
              <w:t>镇</w:t>
            </w:r>
          </w:p>
        </w:tc>
        <w:tc>
          <w:tcPr>
            <w:tcW w:w="1180" w:type="pct"/>
            <w:tcBorders>
              <w:top w:val="nil"/>
              <w:left w:val="nil"/>
              <w:bottom w:val="single" w:sz="4" w:space="0" w:color="auto"/>
              <w:right w:val="single" w:sz="4" w:space="0" w:color="auto"/>
            </w:tcBorders>
            <w:shd w:val="clear" w:color="auto" w:fill="auto"/>
            <w:noWrap/>
            <w:vAlign w:val="center"/>
            <w:hideMark/>
          </w:tcPr>
          <w:p w14:paraId="53F2F247"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3188.8</w:t>
            </w:r>
          </w:p>
        </w:tc>
        <w:tc>
          <w:tcPr>
            <w:tcW w:w="1666" w:type="pct"/>
            <w:tcBorders>
              <w:top w:val="nil"/>
              <w:left w:val="nil"/>
              <w:bottom w:val="single" w:sz="4" w:space="0" w:color="auto"/>
              <w:right w:val="single" w:sz="4" w:space="0" w:color="auto"/>
            </w:tcBorders>
            <w:shd w:val="clear" w:color="auto" w:fill="auto"/>
            <w:noWrap/>
            <w:vAlign w:val="center"/>
            <w:hideMark/>
          </w:tcPr>
          <w:p w14:paraId="2A456A8E"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2960.9</w:t>
            </w:r>
          </w:p>
        </w:tc>
        <w:tc>
          <w:tcPr>
            <w:tcW w:w="1276" w:type="pct"/>
            <w:tcBorders>
              <w:top w:val="nil"/>
              <w:left w:val="nil"/>
              <w:bottom w:val="single" w:sz="4" w:space="0" w:color="auto"/>
              <w:right w:val="single" w:sz="4" w:space="0" w:color="auto"/>
            </w:tcBorders>
            <w:shd w:val="clear" w:color="auto" w:fill="auto"/>
            <w:noWrap/>
            <w:vAlign w:val="center"/>
            <w:hideMark/>
          </w:tcPr>
          <w:p w14:paraId="44159E7B"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575.2</w:t>
            </w:r>
          </w:p>
        </w:tc>
      </w:tr>
      <w:tr w:rsidR="003F0F07" w:rsidRPr="006A7FA6" w14:paraId="6F0003B2" w14:textId="77777777" w:rsidTr="0022610F">
        <w:trPr>
          <w:trHeight w:val="369"/>
          <w:jc w:val="center"/>
        </w:trPr>
        <w:tc>
          <w:tcPr>
            <w:tcW w:w="878" w:type="pct"/>
            <w:tcBorders>
              <w:top w:val="nil"/>
              <w:left w:val="single" w:sz="4" w:space="0" w:color="auto"/>
              <w:bottom w:val="single" w:sz="4" w:space="0" w:color="auto"/>
              <w:right w:val="single" w:sz="4" w:space="0" w:color="auto"/>
            </w:tcBorders>
            <w:shd w:val="clear" w:color="auto" w:fill="auto"/>
            <w:vAlign w:val="center"/>
            <w:hideMark/>
          </w:tcPr>
          <w:p w14:paraId="65A509AC" w14:textId="77777777" w:rsidR="003F0F07" w:rsidRPr="006A7FA6" w:rsidRDefault="003F0F07" w:rsidP="003F0F07">
            <w:pPr>
              <w:spacing w:line="240" w:lineRule="auto"/>
              <w:ind w:firstLineChars="0" w:firstLine="0"/>
              <w:jc w:val="center"/>
              <w:rPr>
                <w:rFonts w:eastAsia="仿宋_GB2312" w:cs="Times New Roman"/>
              </w:rPr>
            </w:pPr>
            <w:proofErr w:type="gramStart"/>
            <w:r w:rsidRPr="006A7FA6">
              <w:rPr>
                <w:rFonts w:eastAsia="仿宋_GB2312" w:cs="Times New Roman"/>
              </w:rPr>
              <w:t>下朱庄街</w:t>
            </w:r>
            <w:proofErr w:type="gramEnd"/>
          </w:p>
        </w:tc>
        <w:tc>
          <w:tcPr>
            <w:tcW w:w="1180" w:type="pct"/>
            <w:tcBorders>
              <w:top w:val="nil"/>
              <w:left w:val="nil"/>
              <w:bottom w:val="single" w:sz="4" w:space="0" w:color="auto"/>
              <w:right w:val="single" w:sz="4" w:space="0" w:color="auto"/>
            </w:tcBorders>
            <w:shd w:val="clear" w:color="auto" w:fill="auto"/>
            <w:noWrap/>
            <w:vAlign w:val="center"/>
            <w:hideMark/>
          </w:tcPr>
          <w:p w14:paraId="0770E75A"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443.4</w:t>
            </w:r>
          </w:p>
        </w:tc>
        <w:tc>
          <w:tcPr>
            <w:tcW w:w="1666" w:type="pct"/>
            <w:tcBorders>
              <w:top w:val="nil"/>
              <w:left w:val="nil"/>
              <w:bottom w:val="single" w:sz="4" w:space="0" w:color="auto"/>
              <w:right w:val="single" w:sz="4" w:space="0" w:color="auto"/>
            </w:tcBorders>
            <w:shd w:val="clear" w:color="auto" w:fill="auto"/>
            <w:noWrap/>
            <w:vAlign w:val="center"/>
            <w:hideMark/>
          </w:tcPr>
          <w:p w14:paraId="11680F56"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104.4</w:t>
            </w:r>
          </w:p>
        </w:tc>
        <w:tc>
          <w:tcPr>
            <w:tcW w:w="1276" w:type="pct"/>
            <w:tcBorders>
              <w:top w:val="nil"/>
              <w:left w:val="nil"/>
              <w:bottom w:val="single" w:sz="4" w:space="0" w:color="auto"/>
              <w:right w:val="single" w:sz="4" w:space="0" w:color="auto"/>
            </w:tcBorders>
            <w:shd w:val="clear" w:color="auto" w:fill="auto"/>
            <w:noWrap/>
            <w:vAlign w:val="center"/>
            <w:hideMark/>
          </w:tcPr>
          <w:p w14:paraId="60210D17"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1605.0</w:t>
            </w:r>
          </w:p>
        </w:tc>
      </w:tr>
      <w:tr w:rsidR="003F0F07" w:rsidRPr="006A7FA6" w14:paraId="2B0F4C76" w14:textId="77777777" w:rsidTr="0022610F">
        <w:trPr>
          <w:trHeight w:val="369"/>
          <w:jc w:val="center"/>
        </w:trPr>
        <w:tc>
          <w:tcPr>
            <w:tcW w:w="878" w:type="pct"/>
            <w:tcBorders>
              <w:top w:val="nil"/>
              <w:left w:val="single" w:sz="4" w:space="0" w:color="auto"/>
              <w:bottom w:val="single" w:sz="4" w:space="0" w:color="auto"/>
              <w:right w:val="single" w:sz="4" w:space="0" w:color="auto"/>
            </w:tcBorders>
            <w:shd w:val="clear" w:color="auto" w:fill="auto"/>
            <w:vAlign w:val="center"/>
            <w:hideMark/>
          </w:tcPr>
          <w:p w14:paraId="6E9AA36B" w14:textId="77777777" w:rsidR="003F0F07" w:rsidRPr="006A7FA6" w:rsidRDefault="003F0F07" w:rsidP="003F0F07">
            <w:pPr>
              <w:spacing w:line="240" w:lineRule="auto"/>
              <w:ind w:firstLineChars="0" w:firstLine="0"/>
              <w:jc w:val="center"/>
              <w:rPr>
                <w:rFonts w:eastAsia="仿宋_GB2312" w:cs="Times New Roman"/>
              </w:rPr>
            </w:pPr>
            <w:proofErr w:type="gramStart"/>
            <w:r w:rsidRPr="006A7FA6">
              <w:rPr>
                <w:rFonts w:eastAsia="仿宋_GB2312" w:cs="Times New Roman"/>
              </w:rPr>
              <w:t>徐官屯街</w:t>
            </w:r>
            <w:proofErr w:type="gramEnd"/>
          </w:p>
        </w:tc>
        <w:tc>
          <w:tcPr>
            <w:tcW w:w="1180" w:type="pct"/>
            <w:tcBorders>
              <w:top w:val="nil"/>
              <w:left w:val="nil"/>
              <w:bottom w:val="single" w:sz="4" w:space="0" w:color="auto"/>
              <w:right w:val="single" w:sz="4" w:space="0" w:color="auto"/>
            </w:tcBorders>
            <w:shd w:val="clear" w:color="auto" w:fill="auto"/>
            <w:noWrap/>
            <w:vAlign w:val="center"/>
            <w:hideMark/>
          </w:tcPr>
          <w:p w14:paraId="3D7C4578"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251.1</w:t>
            </w:r>
          </w:p>
        </w:tc>
        <w:tc>
          <w:tcPr>
            <w:tcW w:w="1666" w:type="pct"/>
            <w:tcBorders>
              <w:top w:val="nil"/>
              <w:left w:val="nil"/>
              <w:bottom w:val="single" w:sz="4" w:space="0" w:color="auto"/>
              <w:right w:val="single" w:sz="4" w:space="0" w:color="auto"/>
            </w:tcBorders>
            <w:shd w:val="clear" w:color="auto" w:fill="auto"/>
            <w:noWrap/>
            <w:vAlign w:val="center"/>
            <w:hideMark/>
          </w:tcPr>
          <w:p w14:paraId="6381E156"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131.3</w:t>
            </w:r>
          </w:p>
        </w:tc>
        <w:tc>
          <w:tcPr>
            <w:tcW w:w="1276" w:type="pct"/>
            <w:tcBorders>
              <w:top w:val="nil"/>
              <w:left w:val="nil"/>
              <w:bottom w:val="single" w:sz="4" w:space="0" w:color="auto"/>
              <w:right w:val="single" w:sz="4" w:space="0" w:color="auto"/>
            </w:tcBorders>
            <w:shd w:val="clear" w:color="auto" w:fill="auto"/>
            <w:noWrap/>
            <w:vAlign w:val="center"/>
            <w:hideMark/>
          </w:tcPr>
          <w:p w14:paraId="08AE8ACB"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772.9</w:t>
            </w:r>
          </w:p>
        </w:tc>
      </w:tr>
      <w:tr w:rsidR="003F0F07" w:rsidRPr="006A7FA6" w14:paraId="280A66D1" w14:textId="77777777" w:rsidTr="0022610F">
        <w:trPr>
          <w:trHeight w:val="77"/>
          <w:jc w:val="center"/>
        </w:trPr>
        <w:tc>
          <w:tcPr>
            <w:tcW w:w="878" w:type="pct"/>
            <w:tcBorders>
              <w:top w:val="nil"/>
              <w:left w:val="single" w:sz="4" w:space="0" w:color="auto"/>
              <w:bottom w:val="single" w:sz="4" w:space="0" w:color="auto"/>
              <w:right w:val="single" w:sz="4" w:space="0" w:color="auto"/>
            </w:tcBorders>
            <w:shd w:val="clear" w:color="auto" w:fill="auto"/>
            <w:vAlign w:val="center"/>
            <w:hideMark/>
          </w:tcPr>
          <w:p w14:paraId="04F525FC"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杨村街</w:t>
            </w:r>
          </w:p>
        </w:tc>
        <w:tc>
          <w:tcPr>
            <w:tcW w:w="1180" w:type="pct"/>
            <w:tcBorders>
              <w:top w:val="nil"/>
              <w:left w:val="nil"/>
              <w:bottom w:val="single" w:sz="4" w:space="0" w:color="auto"/>
              <w:right w:val="single" w:sz="4" w:space="0" w:color="auto"/>
            </w:tcBorders>
            <w:shd w:val="clear" w:color="auto" w:fill="auto"/>
            <w:noWrap/>
            <w:vAlign w:val="center"/>
            <w:hideMark/>
          </w:tcPr>
          <w:p w14:paraId="4BBEE33A"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0.0</w:t>
            </w:r>
          </w:p>
        </w:tc>
        <w:tc>
          <w:tcPr>
            <w:tcW w:w="1666" w:type="pct"/>
            <w:tcBorders>
              <w:top w:val="nil"/>
              <w:left w:val="nil"/>
              <w:bottom w:val="nil"/>
              <w:right w:val="nil"/>
            </w:tcBorders>
            <w:shd w:val="clear" w:color="auto" w:fill="auto"/>
            <w:noWrap/>
            <w:vAlign w:val="center"/>
            <w:hideMark/>
          </w:tcPr>
          <w:p w14:paraId="75200820"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0.0</w:t>
            </w:r>
          </w:p>
        </w:tc>
        <w:tc>
          <w:tcPr>
            <w:tcW w:w="1276" w:type="pct"/>
            <w:tcBorders>
              <w:top w:val="nil"/>
              <w:left w:val="single" w:sz="4" w:space="0" w:color="auto"/>
              <w:bottom w:val="single" w:sz="4" w:space="0" w:color="auto"/>
              <w:right w:val="single" w:sz="4" w:space="0" w:color="auto"/>
            </w:tcBorders>
            <w:shd w:val="clear" w:color="auto" w:fill="auto"/>
            <w:noWrap/>
            <w:vAlign w:val="center"/>
            <w:hideMark/>
          </w:tcPr>
          <w:p w14:paraId="68E4AE95"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1761.8</w:t>
            </w:r>
          </w:p>
        </w:tc>
      </w:tr>
      <w:tr w:rsidR="003F0F07" w:rsidRPr="006A7FA6" w14:paraId="3A22900B" w14:textId="77777777" w:rsidTr="0022610F">
        <w:trPr>
          <w:trHeight w:val="369"/>
          <w:jc w:val="center"/>
        </w:trPr>
        <w:tc>
          <w:tcPr>
            <w:tcW w:w="878" w:type="pct"/>
            <w:tcBorders>
              <w:top w:val="nil"/>
              <w:left w:val="single" w:sz="4" w:space="0" w:color="auto"/>
              <w:bottom w:val="single" w:sz="4" w:space="0" w:color="auto"/>
              <w:right w:val="single" w:sz="4" w:space="0" w:color="auto"/>
            </w:tcBorders>
            <w:shd w:val="clear" w:color="auto" w:fill="auto"/>
            <w:vAlign w:val="center"/>
            <w:hideMark/>
          </w:tcPr>
          <w:p w14:paraId="32172DDA"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总计</w:t>
            </w:r>
          </w:p>
        </w:tc>
        <w:tc>
          <w:tcPr>
            <w:tcW w:w="1180" w:type="pct"/>
            <w:tcBorders>
              <w:top w:val="nil"/>
              <w:left w:val="nil"/>
              <w:bottom w:val="single" w:sz="4" w:space="0" w:color="auto"/>
              <w:right w:val="single" w:sz="4" w:space="0" w:color="auto"/>
            </w:tcBorders>
            <w:shd w:val="clear" w:color="auto" w:fill="auto"/>
            <w:noWrap/>
            <w:vAlign w:val="center"/>
            <w:hideMark/>
          </w:tcPr>
          <w:p w14:paraId="3E46DA70"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65560.0</w:t>
            </w:r>
          </w:p>
        </w:tc>
        <w:tc>
          <w:tcPr>
            <w:tcW w:w="1666" w:type="pct"/>
            <w:tcBorders>
              <w:top w:val="single" w:sz="4" w:space="0" w:color="auto"/>
              <w:left w:val="nil"/>
              <w:bottom w:val="single" w:sz="4" w:space="0" w:color="auto"/>
              <w:right w:val="single" w:sz="4" w:space="0" w:color="auto"/>
            </w:tcBorders>
            <w:shd w:val="clear" w:color="auto" w:fill="auto"/>
            <w:noWrap/>
            <w:vAlign w:val="center"/>
            <w:hideMark/>
          </w:tcPr>
          <w:p w14:paraId="3F36D726"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61133.6</w:t>
            </w:r>
          </w:p>
        </w:tc>
        <w:tc>
          <w:tcPr>
            <w:tcW w:w="1276" w:type="pct"/>
            <w:tcBorders>
              <w:top w:val="nil"/>
              <w:left w:val="nil"/>
              <w:bottom w:val="single" w:sz="4" w:space="0" w:color="auto"/>
              <w:right w:val="single" w:sz="4" w:space="0" w:color="auto"/>
            </w:tcBorders>
            <w:shd w:val="clear" w:color="auto" w:fill="auto"/>
            <w:noWrap/>
            <w:vAlign w:val="center"/>
            <w:hideMark/>
          </w:tcPr>
          <w:p w14:paraId="35E8AC30" w14:textId="77777777" w:rsidR="003F0F07" w:rsidRPr="006A7FA6" w:rsidRDefault="003F0F07" w:rsidP="003F0F07">
            <w:pPr>
              <w:spacing w:line="240" w:lineRule="auto"/>
              <w:ind w:firstLineChars="0" w:firstLine="0"/>
              <w:jc w:val="center"/>
              <w:rPr>
                <w:rFonts w:eastAsia="仿宋_GB2312" w:cs="Times New Roman"/>
              </w:rPr>
            </w:pPr>
            <w:r w:rsidRPr="006A7FA6">
              <w:rPr>
                <w:rFonts w:eastAsia="仿宋_GB2312" w:cs="Times New Roman"/>
              </w:rPr>
              <w:t>32112.5</w:t>
            </w:r>
          </w:p>
        </w:tc>
      </w:tr>
      <w:bookmarkEnd w:id="133"/>
    </w:tbl>
    <w:p w14:paraId="5AFCD155" w14:textId="77777777" w:rsidR="00376637" w:rsidRPr="006A7FA6" w:rsidRDefault="00376637" w:rsidP="00D622CF">
      <w:pPr>
        <w:spacing w:beforeLines="100" w:before="240"/>
        <w:ind w:firstLineChars="0" w:firstLine="0"/>
        <w:jc w:val="left"/>
        <w:rPr>
          <w:rFonts w:eastAsia="仿宋_GB2312" w:cs="Times New Roman"/>
        </w:rPr>
      </w:pPr>
    </w:p>
    <w:p w14:paraId="2FF793D4" w14:textId="77777777" w:rsidR="00376637" w:rsidRPr="006A7FA6" w:rsidRDefault="00376637">
      <w:pPr>
        <w:pStyle w:val="a9"/>
        <w:spacing w:beforeLines="50" w:afterLines="50" w:line="240" w:lineRule="auto"/>
        <w:ind w:firstLine="560"/>
        <w:outlineLvl w:val="1"/>
        <w:rPr>
          <w:rFonts w:eastAsia="黑体" w:cs="Times New Roman"/>
          <w:b w:val="0"/>
          <w:sz w:val="28"/>
        </w:rPr>
        <w:sectPr w:rsidR="00376637" w:rsidRPr="006A7FA6">
          <w:pgSz w:w="11906" w:h="16838" w:code="9"/>
          <w:pgMar w:top="1440" w:right="1797" w:bottom="1440" w:left="1797" w:header="907" w:footer="907" w:gutter="340"/>
          <w:cols w:space="425"/>
          <w:docGrid w:linePitch="326"/>
        </w:sectPr>
      </w:pPr>
      <w:bookmarkStart w:id="213" w:name="_Toc483669244"/>
    </w:p>
    <w:p w14:paraId="47EEFFB6" w14:textId="77777777" w:rsidR="00376637" w:rsidRPr="006A7FA6" w:rsidRDefault="0032542A" w:rsidP="00D622CF">
      <w:pPr>
        <w:pStyle w:val="a9"/>
        <w:spacing w:beforeLines="50" w:before="163" w:afterLines="50" w:after="163" w:line="240" w:lineRule="auto"/>
        <w:ind w:firstLine="560"/>
        <w:outlineLvl w:val="1"/>
        <w:rPr>
          <w:rFonts w:cs="Times New Roman"/>
        </w:rPr>
      </w:pPr>
      <w:bookmarkStart w:id="214" w:name="_Toc503518281"/>
      <w:r w:rsidRPr="006A7FA6">
        <w:rPr>
          <w:rFonts w:eastAsia="黑体" w:cs="Times New Roman"/>
          <w:b w:val="0"/>
          <w:sz w:val="28"/>
        </w:rPr>
        <w:lastRenderedPageBreak/>
        <w:t>表</w:t>
      </w:r>
      <w:r w:rsidR="00607565" w:rsidRPr="006A7FA6">
        <w:rPr>
          <w:rFonts w:eastAsia="黑体" w:cs="Times New Roman"/>
          <w:b w:val="0"/>
          <w:sz w:val="28"/>
        </w:rPr>
        <w:t>4</w:t>
      </w:r>
      <w:r w:rsidRPr="006A7FA6">
        <w:rPr>
          <w:rFonts w:eastAsia="黑体" w:cs="Times New Roman"/>
          <w:b w:val="0"/>
          <w:sz w:val="28"/>
        </w:rPr>
        <w:t xml:space="preserve"> </w:t>
      </w:r>
      <w:r w:rsidRPr="006A7FA6">
        <w:rPr>
          <w:rFonts w:eastAsia="黑体" w:cs="Times New Roman"/>
          <w:b w:val="0"/>
          <w:sz w:val="28"/>
        </w:rPr>
        <w:t>武清区</w:t>
      </w:r>
      <w:r w:rsidRPr="006A7FA6">
        <w:rPr>
          <w:rFonts w:eastAsia="黑体" w:cs="Times New Roman"/>
          <w:b w:val="0"/>
          <w:sz w:val="28"/>
        </w:rPr>
        <w:t>2015-2020</w:t>
      </w:r>
      <w:r w:rsidRPr="006A7FA6">
        <w:rPr>
          <w:rFonts w:eastAsia="黑体" w:cs="Times New Roman"/>
          <w:b w:val="0"/>
          <w:sz w:val="28"/>
        </w:rPr>
        <w:t>年重点建设项目表</w:t>
      </w:r>
      <w:bookmarkEnd w:id="213"/>
      <w:bookmarkEnd w:id="2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816"/>
        <w:gridCol w:w="3827"/>
        <w:gridCol w:w="1843"/>
        <w:gridCol w:w="3260"/>
        <w:gridCol w:w="1797"/>
        <w:gridCol w:w="1242"/>
        <w:gridCol w:w="1389"/>
      </w:tblGrid>
      <w:tr w:rsidR="00376637" w:rsidRPr="006A7FA6" w14:paraId="18AF9FBC" w14:textId="77777777">
        <w:trPr>
          <w:trHeight w:val="397"/>
          <w:tblHeader/>
        </w:trPr>
        <w:tc>
          <w:tcPr>
            <w:tcW w:w="288" w:type="pct"/>
            <w:vMerge w:val="restart"/>
            <w:noWrap/>
            <w:vAlign w:val="center"/>
            <w:hideMark/>
          </w:tcPr>
          <w:p w14:paraId="36D4BED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序号</w:t>
            </w:r>
          </w:p>
        </w:tc>
        <w:tc>
          <w:tcPr>
            <w:tcW w:w="1350" w:type="pct"/>
            <w:vMerge w:val="restart"/>
            <w:noWrap/>
            <w:vAlign w:val="center"/>
            <w:hideMark/>
          </w:tcPr>
          <w:p w14:paraId="1AA9E9C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项目名称</w:t>
            </w:r>
          </w:p>
        </w:tc>
        <w:tc>
          <w:tcPr>
            <w:tcW w:w="650" w:type="pct"/>
            <w:vMerge w:val="restart"/>
            <w:noWrap/>
            <w:vAlign w:val="center"/>
            <w:hideMark/>
          </w:tcPr>
          <w:p w14:paraId="037AC04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建设性质</w:t>
            </w:r>
          </w:p>
        </w:tc>
        <w:tc>
          <w:tcPr>
            <w:tcW w:w="1150" w:type="pct"/>
            <w:vMerge w:val="restart"/>
            <w:noWrap/>
            <w:vAlign w:val="center"/>
            <w:hideMark/>
          </w:tcPr>
          <w:p w14:paraId="172E373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起止点</w:t>
            </w:r>
          </w:p>
        </w:tc>
        <w:tc>
          <w:tcPr>
            <w:tcW w:w="634" w:type="pct"/>
            <w:vMerge w:val="restart"/>
            <w:noWrap/>
            <w:vAlign w:val="center"/>
            <w:hideMark/>
          </w:tcPr>
          <w:p w14:paraId="6309C66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建设年限</w:t>
            </w:r>
          </w:p>
        </w:tc>
        <w:tc>
          <w:tcPr>
            <w:tcW w:w="438" w:type="pct"/>
            <w:vMerge w:val="restart"/>
            <w:noWrap/>
            <w:vAlign w:val="center"/>
            <w:hideMark/>
          </w:tcPr>
          <w:p w14:paraId="090DFDF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项目级别</w:t>
            </w:r>
          </w:p>
        </w:tc>
        <w:tc>
          <w:tcPr>
            <w:tcW w:w="490" w:type="pct"/>
            <w:vMerge w:val="restart"/>
            <w:noWrap/>
            <w:vAlign w:val="center"/>
            <w:hideMark/>
          </w:tcPr>
          <w:p w14:paraId="78D4D9A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用地需求（公顷）</w:t>
            </w:r>
          </w:p>
        </w:tc>
      </w:tr>
      <w:tr w:rsidR="00376637" w:rsidRPr="006A7FA6" w14:paraId="7EB0541D" w14:textId="77777777">
        <w:trPr>
          <w:trHeight w:val="397"/>
        </w:trPr>
        <w:tc>
          <w:tcPr>
            <w:tcW w:w="288" w:type="pct"/>
            <w:vMerge/>
            <w:vAlign w:val="center"/>
            <w:hideMark/>
          </w:tcPr>
          <w:p w14:paraId="248FB9B4"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1350" w:type="pct"/>
            <w:vMerge/>
            <w:vAlign w:val="center"/>
            <w:hideMark/>
          </w:tcPr>
          <w:p w14:paraId="38D3F007" w14:textId="77777777" w:rsidR="00376637" w:rsidRPr="006A7FA6" w:rsidRDefault="00376637">
            <w:pPr>
              <w:adjustRightInd/>
              <w:snapToGrid/>
              <w:spacing w:line="240" w:lineRule="auto"/>
              <w:ind w:firstLineChars="0" w:firstLine="0"/>
              <w:jc w:val="left"/>
              <w:rPr>
                <w:rFonts w:eastAsia="仿宋_GB2312" w:cs="Times New Roman"/>
                <w:color w:val="000000"/>
              </w:rPr>
            </w:pPr>
          </w:p>
        </w:tc>
        <w:tc>
          <w:tcPr>
            <w:tcW w:w="650" w:type="pct"/>
            <w:vMerge/>
            <w:vAlign w:val="center"/>
            <w:hideMark/>
          </w:tcPr>
          <w:p w14:paraId="35AC1AE1" w14:textId="77777777" w:rsidR="00376637" w:rsidRPr="006A7FA6" w:rsidRDefault="00376637">
            <w:pPr>
              <w:adjustRightInd/>
              <w:snapToGrid/>
              <w:spacing w:line="240" w:lineRule="auto"/>
              <w:ind w:firstLineChars="0" w:firstLine="0"/>
              <w:jc w:val="left"/>
              <w:rPr>
                <w:rFonts w:eastAsia="仿宋_GB2312" w:cs="Times New Roman"/>
                <w:color w:val="000000"/>
              </w:rPr>
            </w:pPr>
          </w:p>
        </w:tc>
        <w:tc>
          <w:tcPr>
            <w:tcW w:w="1150" w:type="pct"/>
            <w:vMerge/>
            <w:vAlign w:val="center"/>
            <w:hideMark/>
          </w:tcPr>
          <w:p w14:paraId="268FF784" w14:textId="77777777" w:rsidR="00376637" w:rsidRPr="006A7FA6" w:rsidRDefault="00376637">
            <w:pPr>
              <w:adjustRightInd/>
              <w:snapToGrid/>
              <w:spacing w:line="240" w:lineRule="auto"/>
              <w:ind w:firstLineChars="0" w:firstLine="0"/>
              <w:jc w:val="left"/>
              <w:rPr>
                <w:rFonts w:eastAsia="仿宋_GB2312" w:cs="Times New Roman"/>
                <w:color w:val="000000"/>
              </w:rPr>
            </w:pPr>
          </w:p>
        </w:tc>
        <w:tc>
          <w:tcPr>
            <w:tcW w:w="634" w:type="pct"/>
            <w:vMerge/>
            <w:vAlign w:val="center"/>
            <w:hideMark/>
          </w:tcPr>
          <w:p w14:paraId="7C174B41" w14:textId="77777777" w:rsidR="00376637" w:rsidRPr="006A7FA6" w:rsidRDefault="00376637">
            <w:pPr>
              <w:adjustRightInd/>
              <w:snapToGrid/>
              <w:spacing w:line="240" w:lineRule="auto"/>
              <w:ind w:firstLineChars="0" w:firstLine="0"/>
              <w:jc w:val="left"/>
              <w:rPr>
                <w:rFonts w:eastAsia="仿宋_GB2312" w:cs="Times New Roman"/>
                <w:color w:val="000000"/>
              </w:rPr>
            </w:pPr>
          </w:p>
        </w:tc>
        <w:tc>
          <w:tcPr>
            <w:tcW w:w="438" w:type="pct"/>
            <w:vMerge/>
            <w:vAlign w:val="center"/>
            <w:hideMark/>
          </w:tcPr>
          <w:p w14:paraId="24AF07AF" w14:textId="77777777" w:rsidR="00376637" w:rsidRPr="006A7FA6" w:rsidRDefault="00376637">
            <w:pPr>
              <w:adjustRightInd/>
              <w:snapToGrid/>
              <w:spacing w:line="240" w:lineRule="auto"/>
              <w:ind w:firstLineChars="0" w:firstLine="0"/>
              <w:jc w:val="left"/>
              <w:rPr>
                <w:rFonts w:eastAsia="仿宋_GB2312" w:cs="Times New Roman"/>
                <w:color w:val="000000"/>
              </w:rPr>
            </w:pPr>
          </w:p>
        </w:tc>
        <w:tc>
          <w:tcPr>
            <w:tcW w:w="490" w:type="pct"/>
            <w:vMerge/>
            <w:vAlign w:val="center"/>
            <w:hideMark/>
          </w:tcPr>
          <w:p w14:paraId="69C67CD8" w14:textId="77777777" w:rsidR="00376637" w:rsidRPr="006A7FA6" w:rsidRDefault="00376637">
            <w:pPr>
              <w:adjustRightInd/>
              <w:snapToGrid/>
              <w:spacing w:line="240" w:lineRule="auto"/>
              <w:ind w:firstLineChars="0" w:firstLine="0"/>
              <w:jc w:val="left"/>
              <w:rPr>
                <w:rFonts w:eastAsia="仿宋_GB2312" w:cs="Times New Roman"/>
                <w:color w:val="000000"/>
              </w:rPr>
            </w:pPr>
          </w:p>
        </w:tc>
      </w:tr>
      <w:tr w:rsidR="00376637" w:rsidRPr="006A7FA6" w14:paraId="56A2C8E8" w14:textId="77777777">
        <w:trPr>
          <w:trHeight w:val="397"/>
        </w:trPr>
        <w:tc>
          <w:tcPr>
            <w:tcW w:w="5000" w:type="pct"/>
            <w:gridSpan w:val="7"/>
            <w:noWrap/>
            <w:vAlign w:val="center"/>
            <w:hideMark/>
          </w:tcPr>
          <w:p w14:paraId="4D97E11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一、公路</w:t>
            </w:r>
          </w:p>
        </w:tc>
      </w:tr>
      <w:tr w:rsidR="00376637" w:rsidRPr="006A7FA6" w14:paraId="209F3D13" w14:textId="77777777">
        <w:trPr>
          <w:trHeight w:val="397"/>
        </w:trPr>
        <w:tc>
          <w:tcPr>
            <w:tcW w:w="288" w:type="pct"/>
            <w:noWrap/>
            <w:vAlign w:val="center"/>
            <w:hideMark/>
          </w:tcPr>
          <w:p w14:paraId="3E0243C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w:t>
            </w:r>
          </w:p>
        </w:tc>
        <w:tc>
          <w:tcPr>
            <w:tcW w:w="1350" w:type="pct"/>
            <w:noWrap/>
            <w:vAlign w:val="center"/>
            <w:hideMark/>
          </w:tcPr>
          <w:p w14:paraId="77EFC8F1"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唐廊高速</w:t>
            </w:r>
            <w:proofErr w:type="gramEnd"/>
            <w:r w:rsidRPr="006A7FA6">
              <w:rPr>
                <w:rFonts w:eastAsia="仿宋_GB2312" w:cs="Times New Roman"/>
                <w:color w:val="000000"/>
              </w:rPr>
              <w:t>二期工程</w:t>
            </w:r>
          </w:p>
        </w:tc>
        <w:tc>
          <w:tcPr>
            <w:tcW w:w="650" w:type="pct"/>
            <w:noWrap/>
            <w:vAlign w:val="center"/>
            <w:hideMark/>
          </w:tcPr>
          <w:p w14:paraId="44FCAB9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2C501C1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河北界</w:t>
            </w:r>
            <w:r w:rsidRPr="006A7FA6">
              <w:rPr>
                <w:rFonts w:eastAsia="仿宋_GB2312" w:cs="Times New Roman"/>
                <w:color w:val="000000"/>
              </w:rPr>
              <w:t>-</w:t>
            </w:r>
            <w:r w:rsidRPr="006A7FA6">
              <w:rPr>
                <w:rFonts w:eastAsia="仿宋_GB2312" w:cs="Times New Roman"/>
                <w:color w:val="000000"/>
              </w:rPr>
              <w:t>宝坻界</w:t>
            </w:r>
          </w:p>
        </w:tc>
        <w:tc>
          <w:tcPr>
            <w:tcW w:w="634" w:type="pct"/>
            <w:noWrap/>
            <w:vAlign w:val="center"/>
            <w:hideMark/>
          </w:tcPr>
          <w:p w14:paraId="1851B25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2018-2023</w:t>
            </w:r>
          </w:p>
        </w:tc>
        <w:tc>
          <w:tcPr>
            <w:tcW w:w="438" w:type="pct"/>
            <w:noWrap/>
            <w:vAlign w:val="center"/>
            <w:hideMark/>
          </w:tcPr>
          <w:p w14:paraId="11325D6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高速公路</w:t>
            </w:r>
          </w:p>
        </w:tc>
        <w:tc>
          <w:tcPr>
            <w:tcW w:w="490" w:type="pct"/>
            <w:noWrap/>
            <w:vAlign w:val="center"/>
            <w:hideMark/>
          </w:tcPr>
          <w:p w14:paraId="54356CE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365</w:t>
            </w:r>
          </w:p>
        </w:tc>
      </w:tr>
      <w:tr w:rsidR="00376637" w:rsidRPr="006A7FA6" w14:paraId="6FCAA1AB" w14:textId="77777777">
        <w:trPr>
          <w:trHeight w:val="397"/>
        </w:trPr>
        <w:tc>
          <w:tcPr>
            <w:tcW w:w="288" w:type="pct"/>
            <w:noWrap/>
            <w:vAlign w:val="center"/>
            <w:hideMark/>
          </w:tcPr>
          <w:p w14:paraId="17F6B80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w:t>
            </w:r>
          </w:p>
        </w:tc>
        <w:tc>
          <w:tcPr>
            <w:tcW w:w="1350" w:type="pct"/>
            <w:noWrap/>
            <w:vAlign w:val="center"/>
            <w:hideMark/>
          </w:tcPr>
          <w:p w14:paraId="6EFDB76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京沪高速北延</w:t>
            </w:r>
          </w:p>
        </w:tc>
        <w:tc>
          <w:tcPr>
            <w:tcW w:w="650" w:type="pct"/>
            <w:noWrap/>
            <w:vAlign w:val="center"/>
            <w:hideMark/>
          </w:tcPr>
          <w:p w14:paraId="16710D3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0A14859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京津高速</w:t>
            </w:r>
            <w:r w:rsidRPr="006A7FA6">
              <w:rPr>
                <w:rFonts w:eastAsia="仿宋_GB2312" w:cs="Times New Roman"/>
                <w:color w:val="000000"/>
              </w:rPr>
              <w:t>-</w:t>
            </w:r>
            <w:r w:rsidRPr="006A7FA6">
              <w:rPr>
                <w:rFonts w:eastAsia="仿宋_GB2312" w:cs="Times New Roman"/>
                <w:color w:val="000000"/>
              </w:rPr>
              <w:t>河北界（北京界）</w:t>
            </w:r>
          </w:p>
        </w:tc>
        <w:tc>
          <w:tcPr>
            <w:tcW w:w="634" w:type="pct"/>
            <w:noWrap/>
            <w:vAlign w:val="center"/>
            <w:hideMark/>
          </w:tcPr>
          <w:p w14:paraId="5055DBC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2019-2020</w:t>
            </w:r>
          </w:p>
        </w:tc>
        <w:tc>
          <w:tcPr>
            <w:tcW w:w="438" w:type="pct"/>
            <w:noWrap/>
            <w:vAlign w:val="center"/>
            <w:hideMark/>
          </w:tcPr>
          <w:p w14:paraId="08DE418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高速公路</w:t>
            </w:r>
          </w:p>
        </w:tc>
        <w:tc>
          <w:tcPr>
            <w:tcW w:w="490" w:type="pct"/>
            <w:noWrap/>
            <w:vAlign w:val="center"/>
            <w:hideMark/>
          </w:tcPr>
          <w:p w14:paraId="5184D42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177</w:t>
            </w:r>
          </w:p>
        </w:tc>
      </w:tr>
      <w:tr w:rsidR="00376637" w:rsidRPr="006A7FA6" w14:paraId="1F46E59A" w14:textId="77777777">
        <w:trPr>
          <w:trHeight w:val="397"/>
        </w:trPr>
        <w:tc>
          <w:tcPr>
            <w:tcW w:w="288" w:type="pct"/>
            <w:noWrap/>
            <w:vAlign w:val="center"/>
            <w:hideMark/>
          </w:tcPr>
          <w:p w14:paraId="4BA9195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3</w:t>
            </w:r>
          </w:p>
        </w:tc>
        <w:tc>
          <w:tcPr>
            <w:tcW w:w="1350" w:type="pct"/>
            <w:noWrap/>
            <w:vAlign w:val="center"/>
            <w:hideMark/>
          </w:tcPr>
          <w:p w14:paraId="313E71D4"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宝武</w:t>
            </w:r>
            <w:r w:rsidR="006E5C3A" w:rsidRPr="006A7FA6">
              <w:rPr>
                <w:rFonts w:eastAsia="仿宋_GB2312" w:cs="Times New Roman"/>
                <w:color w:val="000000"/>
              </w:rPr>
              <w:t>公路</w:t>
            </w:r>
            <w:proofErr w:type="gramEnd"/>
          </w:p>
        </w:tc>
        <w:tc>
          <w:tcPr>
            <w:tcW w:w="650" w:type="pct"/>
            <w:noWrap/>
            <w:vAlign w:val="center"/>
            <w:hideMark/>
          </w:tcPr>
          <w:p w14:paraId="43A1AD9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2C8CDF42"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634" w:type="pct"/>
            <w:noWrap/>
            <w:vAlign w:val="center"/>
            <w:hideMark/>
          </w:tcPr>
          <w:p w14:paraId="335DAE4F" w14:textId="77777777" w:rsidR="00376637" w:rsidRPr="006A7FA6" w:rsidRDefault="00376637">
            <w:pPr>
              <w:adjustRightInd/>
              <w:snapToGrid/>
              <w:spacing w:line="240" w:lineRule="auto"/>
              <w:ind w:firstLineChars="0" w:firstLine="0"/>
              <w:jc w:val="left"/>
              <w:rPr>
                <w:rFonts w:eastAsia="仿宋_GB2312" w:cs="Times New Roman"/>
              </w:rPr>
            </w:pPr>
          </w:p>
        </w:tc>
        <w:tc>
          <w:tcPr>
            <w:tcW w:w="438" w:type="pct"/>
            <w:noWrap/>
            <w:vAlign w:val="center"/>
            <w:hideMark/>
          </w:tcPr>
          <w:p w14:paraId="2BF4E38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高速公路</w:t>
            </w:r>
          </w:p>
        </w:tc>
        <w:tc>
          <w:tcPr>
            <w:tcW w:w="490" w:type="pct"/>
            <w:noWrap/>
            <w:vAlign w:val="center"/>
            <w:hideMark/>
          </w:tcPr>
          <w:p w14:paraId="6CCA12FA" w14:textId="77777777" w:rsidR="00376637" w:rsidRPr="006A7FA6" w:rsidRDefault="00376637">
            <w:pPr>
              <w:adjustRightInd/>
              <w:snapToGrid/>
              <w:spacing w:line="240" w:lineRule="auto"/>
              <w:ind w:firstLineChars="0" w:firstLine="0"/>
              <w:jc w:val="center"/>
              <w:rPr>
                <w:rFonts w:eastAsia="仿宋_GB2312" w:cs="Times New Roman"/>
                <w:color w:val="000000"/>
              </w:rPr>
            </w:pPr>
          </w:p>
        </w:tc>
      </w:tr>
      <w:tr w:rsidR="00376637" w:rsidRPr="006A7FA6" w14:paraId="7C2B0601" w14:textId="77777777">
        <w:trPr>
          <w:trHeight w:val="397"/>
        </w:trPr>
        <w:tc>
          <w:tcPr>
            <w:tcW w:w="288" w:type="pct"/>
            <w:noWrap/>
            <w:vAlign w:val="center"/>
            <w:hideMark/>
          </w:tcPr>
          <w:p w14:paraId="7DE3044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4</w:t>
            </w:r>
          </w:p>
        </w:tc>
        <w:tc>
          <w:tcPr>
            <w:tcW w:w="1350" w:type="pct"/>
            <w:noWrap/>
            <w:vAlign w:val="center"/>
            <w:hideMark/>
          </w:tcPr>
          <w:p w14:paraId="0927447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杨北公路</w:t>
            </w:r>
          </w:p>
        </w:tc>
        <w:tc>
          <w:tcPr>
            <w:tcW w:w="650" w:type="pct"/>
            <w:noWrap/>
            <w:vAlign w:val="center"/>
            <w:hideMark/>
          </w:tcPr>
          <w:p w14:paraId="427AB06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改建</w:t>
            </w:r>
          </w:p>
        </w:tc>
        <w:tc>
          <w:tcPr>
            <w:tcW w:w="1150" w:type="pct"/>
            <w:noWrap/>
            <w:vAlign w:val="center"/>
            <w:hideMark/>
          </w:tcPr>
          <w:p w14:paraId="77CDF5B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武清北辰界</w:t>
            </w:r>
            <w:r w:rsidRPr="006A7FA6">
              <w:rPr>
                <w:rFonts w:eastAsia="仿宋_GB2312" w:cs="Times New Roman"/>
                <w:color w:val="000000"/>
              </w:rPr>
              <w:t>-</w:t>
            </w:r>
            <w:r w:rsidRPr="006A7FA6">
              <w:rPr>
                <w:rFonts w:eastAsia="仿宋_GB2312" w:cs="Times New Roman"/>
                <w:color w:val="000000"/>
              </w:rPr>
              <w:t>津围公路</w:t>
            </w:r>
          </w:p>
        </w:tc>
        <w:tc>
          <w:tcPr>
            <w:tcW w:w="634" w:type="pct"/>
            <w:noWrap/>
            <w:vAlign w:val="center"/>
            <w:hideMark/>
          </w:tcPr>
          <w:p w14:paraId="33597F2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2015-2016</w:t>
            </w:r>
          </w:p>
        </w:tc>
        <w:tc>
          <w:tcPr>
            <w:tcW w:w="438" w:type="pct"/>
            <w:noWrap/>
            <w:vAlign w:val="center"/>
            <w:hideMark/>
          </w:tcPr>
          <w:p w14:paraId="0B708C4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国道</w:t>
            </w:r>
          </w:p>
        </w:tc>
        <w:tc>
          <w:tcPr>
            <w:tcW w:w="490" w:type="pct"/>
            <w:noWrap/>
            <w:vAlign w:val="center"/>
            <w:hideMark/>
          </w:tcPr>
          <w:p w14:paraId="77C2831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15</w:t>
            </w:r>
          </w:p>
        </w:tc>
      </w:tr>
      <w:tr w:rsidR="00376637" w:rsidRPr="006A7FA6" w14:paraId="6EA368C1" w14:textId="77777777">
        <w:trPr>
          <w:trHeight w:val="397"/>
        </w:trPr>
        <w:tc>
          <w:tcPr>
            <w:tcW w:w="288" w:type="pct"/>
            <w:noWrap/>
            <w:vAlign w:val="center"/>
            <w:hideMark/>
          </w:tcPr>
          <w:p w14:paraId="199244A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5</w:t>
            </w:r>
          </w:p>
        </w:tc>
        <w:tc>
          <w:tcPr>
            <w:tcW w:w="1350" w:type="pct"/>
            <w:noWrap/>
            <w:vAlign w:val="center"/>
            <w:hideMark/>
          </w:tcPr>
          <w:p w14:paraId="1B61ABD8"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津同公路</w:t>
            </w:r>
            <w:proofErr w:type="gramEnd"/>
          </w:p>
        </w:tc>
        <w:tc>
          <w:tcPr>
            <w:tcW w:w="650" w:type="pct"/>
            <w:noWrap/>
            <w:vAlign w:val="center"/>
            <w:hideMark/>
          </w:tcPr>
          <w:p w14:paraId="0D0A2EC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改建</w:t>
            </w:r>
          </w:p>
        </w:tc>
        <w:tc>
          <w:tcPr>
            <w:tcW w:w="1150" w:type="pct"/>
            <w:noWrap/>
            <w:vAlign w:val="center"/>
            <w:hideMark/>
          </w:tcPr>
          <w:p w14:paraId="5AB1295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河北界</w:t>
            </w:r>
            <w:r w:rsidRPr="006A7FA6">
              <w:rPr>
                <w:rFonts w:eastAsia="仿宋_GB2312" w:cs="Times New Roman"/>
                <w:color w:val="000000"/>
              </w:rPr>
              <w:t>-</w:t>
            </w:r>
            <w:r w:rsidRPr="006A7FA6">
              <w:rPr>
                <w:rFonts w:eastAsia="仿宋_GB2312" w:cs="Times New Roman"/>
                <w:color w:val="000000"/>
              </w:rPr>
              <w:t>北辰界</w:t>
            </w:r>
          </w:p>
        </w:tc>
        <w:tc>
          <w:tcPr>
            <w:tcW w:w="634" w:type="pct"/>
            <w:noWrap/>
            <w:vAlign w:val="center"/>
            <w:hideMark/>
          </w:tcPr>
          <w:p w14:paraId="598BA60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2016-2020</w:t>
            </w:r>
          </w:p>
        </w:tc>
        <w:tc>
          <w:tcPr>
            <w:tcW w:w="438" w:type="pct"/>
            <w:noWrap/>
            <w:vAlign w:val="center"/>
            <w:hideMark/>
          </w:tcPr>
          <w:p w14:paraId="5D6E2A7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国道</w:t>
            </w:r>
          </w:p>
        </w:tc>
        <w:tc>
          <w:tcPr>
            <w:tcW w:w="490" w:type="pct"/>
            <w:noWrap/>
            <w:vAlign w:val="center"/>
            <w:hideMark/>
          </w:tcPr>
          <w:p w14:paraId="665F3C9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50</w:t>
            </w:r>
          </w:p>
        </w:tc>
      </w:tr>
      <w:tr w:rsidR="00376637" w:rsidRPr="006A7FA6" w14:paraId="5E0B7525" w14:textId="77777777">
        <w:trPr>
          <w:trHeight w:val="397"/>
        </w:trPr>
        <w:tc>
          <w:tcPr>
            <w:tcW w:w="288" w:type="pct"/>
            <w:noWrap/>
            <w:vAlign w:val="center"/>
            <w:hideMark/>
          </w:tcPr>
          <w:p w14:paraId="0DF6AB6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6</w:t>
            </w:r>
          </w:p>
        </w:tc>
        <w:tc>
          <w:tcPr>
            <w:tcW w:w="1350" w:type="pct"/>
            <w:noWrap/>
            <w:vAlign w:val="center"/>
            <w:hideMark/>
          </w:tcPr>
          <w:p w14:paraId="4B1A487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G104</w:t>
            </w:r>
            <w:r w:rsidRPr="006A7FA6">
              <w:rPr>
                <w:rFonts w:eastAsia="仿宋_GB2312" w:cs="Times New Roman"/>
                <w:color w:val="000000"/>
              </w:rPr>
              <w:t>国道</w:t>
            </w:r>
          </w:p>
        </w:tc>
        <w:tc>
          <w:tcPr>
            <w:tcW w:w="650" w:type="pct"/>
            <w:noWrap/>
            <w:vAlign w:val="center"/>
            <w:hideMark/>
          </w:tcPr>
          <w:p w14:paraId="4A5BB47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w:t>
            </w:r>
          </w:p>
        </w:tc>
        <w:tc>
          <w:tcPr>
            <w:tcW w:w="1150" w:type="pct"/>
            <w:noWrap/>
            <w:vAlign w:val="center"/>
            <w:hideMark/>
          </w:tcPr>
          <w:p w14:paraId="3B27C10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津</w:t>
            </w:r>
            <w:proofErr w:type="gramStart"/>
            <w:r w:rsidRPr="006A7FA6">
              <w:rPr>
                <w:rFonts w:eastAsia="仿宋_GB2312" w:cs="Times New Roman"/>
                <w:color w:val="000000"/>
              </w:rPr>
              <w:t>霸公路</w:t>
            </w:r>
            <w:proofErr w:type="gramEnd"/>
            <w:r w:rsidRPr="006A7FA6">
              <w:rPr>
                <w:rFonts w:eastAsia="仿宋_GB2312" w:cs="Times New Roman"/>
                <w:color w:val="000000"/>
              </w:rPr>
              <w:t>-</w:t>
            </w:r>
            <w:r w:rsidRPr="006A7FA6">
              <w:rPr>
                <w:rFonts w:eastAsia="仿宋_GB2312" w:cs="Times New Roman"/>
                <w:color w:val="000000"/>
              </w:rPr>
              <w:t>武清北辰界</w:t>
            </w:r>
          </w:p>
        </w:tc>
        <w:tc>
          <w:tcPr>
            <w:tcW w:w="634" w:type="pct"/>
            <w:noWrap/>
            <w:vAlign w:val="center"/>
            <w:hideMark/>
          </w:tcPr>
          <w:p w14:paraId="7F25FEE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2016-2017</w:t>
            </w:r>
          </w:p>
        </w:tc>
        <w:tc>
          <w:tcPr>
            <w:tcW w:w="438" w:type="pct"/>
            <w:noWrap/>
            <w:vAlign w:val="center"/>
            <w:hideMark/>
          </w:tcPr>
          <w:p w14:paraId="6FB1462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国道</w:t>
            </w:r>
          </w:p>
        </w:tc>
        <w:tc>
          <w:tcPr>
            <w:tcW w:w="490" w:type="pct"/>
            <w:noWrap/>
            <w:vAlign w:val="center"/>
            <w:hideMark/>
          </w:tcPr>
          <w:p w14:paraId="7EDC21D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5.9</w:t>
            </w:r>
          </w:p>
        </w:tc>
      </w:tr>
      <w:tr w:rsidR="00376637" w:rsidRPr="006A7FA6" w14:paraId="192A9201" w14:textId="77777777">
        <w:trPr>
          <w:trHeight w:val="397"/>
        </w:trPr>
        <w:tc>
          <w:tcPr>
            <w:tcW w:w="288" w:type="pct"/>
            <w:noWrap/>
            <w:vAlign w:val="center"/>
            <w:hideMark/>
          </w:tcPr>
          <w:p w14:paraId="7899FB4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7</w:t>
            </w:r>
          </w:p>
        </w:tc>
        <w:tc>
          <w:tcPr>
            <w:tcW w:w="1350" w:type="pct"/>
            <w:noWrap/>
            <w:vAlign w:val="center"/>
            <w:hideMark/>
          </w:tcPr>
          <w:p w14:paraId="4649059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京津公路</w:t>
            </w:r>
          </w:p>
        </w:tc>
        <w:tc>
          <w:tcPr>
            <w:tcW w:w="650" w:type="pct"/>
            <w:noWrap/>
            <w:vAlign w:val="center"/>
            <w:hideMark/>
          </w:tcPr>
          <w:p w14:paraId="7A6954F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改建</w:t>
            </w:r>
          </w:p>
        </w:tc>
        <w:tc>
          <w:tcPr>
            <w:tcW w:w="1150" w:type="pct"/>
            <w:noWrap/>
            <w:vAlign w:val="center"/>
            <w:hideMark/>
          </w:tcPr>
          <w:p w14:paraId="35EC738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武清河北界</w:t>
            </w:r>
            <w:r w:rsidRPr="006A7FA6">
              <w:rPr>
                <w:rFonts w:eastAsia="仿宋_GB2312" w:cs="Times New Roman"/>
                <w:color w:val="000000"/>
              </w:rPr>
              <w:t>-</w:t>
            </w:r>
            <w:r w:rsidRPr="006A7FA6">
              <w:rPr>
                <w:rFonts w:eastAsia="仿宋_GB2312" w:cs="Times New Roman"/>
                <w:color w:val="000000"/>
              </w:rPr>
              <w:t>武清环线</w:t>
            </w:r>
          </w:p>
        </w:tc>
        <w:tc>
          <w:tcPr>
            <w:tcW w:w="634" w:type="pct"/>
            <w:noWrap/>
            <w:vAlign w:val="center"/>
            <w:hideMark/>
          </w:tcPr>
          <w:p w14:paraId="4B18AAB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0C5A939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国道</w:t>
            </w:r>
          </w:p>
        </w:tc>
        <w:tc>
          <w:tcPr>
            <w:tcW w:w="490" w:type="pct"/>
            <w:noWrap/>
            <w:vAlign w:val="center"/>
            <w:hideMark/>
          </w:tcPr>
          <w:p w14:paraId="09DDB30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137.5</w:t>
            </w:r>
          </w:p>
        </w:tc>
      </w:tr>
      <w:tr w:rsidR="00376637" w:rsidRPr="006A7FA6" w14:paraId="22A6B842" w14:textId="77777777">
        <w:trPr>
          <w:trHeight w:val="397"/>
        </w:trPr>
        <w:tc>
          <w:tcPr>
            <w:tcW w:w="288" w:type="pct"/>
            <w:noWrap/>
            <w:vAlign w:val="center"/>
            <w:hideMark/>
          </w:tcPr>
          <w:p w14:paraId="112FDE2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8</w:t>
            </w:r>
          </w:p>
        </w:tc>
        <w:tc>
          <w:tcPr>
            <w:tcW w:w="1350" w:type="pct"/>
            <w:noWrap/>
            <w:vAlign w:val="center"/>
            <w:hideMark/>
          </w:tcPr>
          <w:p w14:paraId="746A0A9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津围公路</w:t>
            </w:r>
          </w:p>
        </w:tc>
        <w:tc>
          <w:tcPr>
            <w:tcW w:w="650" w:type="pct"/>
            <w:noWrap/>
            <w:vAlign w:val="center"/>
            <w:hideMark/>
          </w:tcPr>
          <w:p w14:paraId="2325BBF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79A9D77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武清宝坻界</w:t>
            </w:r>
            <w:r w:rsidRPr="006A7FA6">
              <w:rPr>
                <w:rFonts w:eastAsia="仿宋_GB2312" w:cs="Times New Roman"/>
                <w:color w:val="000000"/>
              </w:rPr>
              <w:t>-</w:t>
            </w:r>
            <w:r w:rsidRPr="006A7FA6">
              <w:rPr>
                <w:rFonts w:eastAsia="仿宋_GB2312" w:cs="Times New Roman"/>
                <w:color w:val="000000"/>
              </w:rPr>
              <w:t>武清北辰界</w:t>
            </w:r>
          </w:p>
        </w:tc>
        <w:tc>
          <w:tcPr>
            <w:tcW w:w="634" w:type="pct"/>
            <w:noWrap/>
            <w:vAlign w:val="center"/>
            <w:hideMark/>
          </w:tcPr>
          <w:p w14:paraId="03BBC20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5510540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国道</w:t>
            </w:r>
          </w:p>
        </w:tc>
        <w:tc>
          <w:tcPr>
            <w:tcW w:w="490" w:type="pct"/>
            <w:noWrap/>
            <w:vAlign w:val="center"/>
            <w:hideMark/>
          </w:tcPr>
          <w:p w14:paraId="6E753CB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113.9</w:t>
            </w:r>
          </w:p>
        </w:tc>
      </w:tr>
      <w:tr w:rsidR="00376637" w:rsidRPr="006A7FA6" w14:paraId="6A938E12" w14:textId="77777777">
        <w:trPr>
          <w:trHeight w:val="397"/>
        </w:trPr>
        <w:tc>
          <w:tcPr>
            <w:tcW w:w="288" w:type="pct"/>
            <w:noWrap/>
            <w:vAlign w:val="center"/>
            <w:hideMark/>
          </w:tcPr>
          <w:p w14:paraId="70F780F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9</w:t>
            </w:r>
          </w:p>
        </w:tc>
        <w:tc>
          <w:tcPr>
            <w:tcW w:w="1350" w:type="pct"/>
            <w:noWrap/>
            <w:vAlign w:val="center"/>
            <w:hideMark/>
          </w:tcPr>
          <w:p w14:paraId="621C288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杨北</w:t>
            </w:r>
            <w:r w:rsidRPr="006A7FA6">
              <w:rPr>
                <w:rFonts w:eastAsia="仿宋_GB2312" w:cs="Times New Roman"/>
                <w:color w:val="000000"/>
              </w:rPr>
              <w:t>-</w:t>
            </w:r>
            <w:r w:rsidRPr="006A7FA6">
              <w:rPr>
                <w:rFonts w:eastAsia="仿宋_GB2312" w:cs="Times New Roman"/>
                <w:color w:val="000000"/>
              </w:rPr>
              <w:t>东环联络线</w:t>
            </w:r>
          </w:p>
        </w:tc>
        <w:tc>
          <w:tcPr>
            <w:tcW w:w="650" w:type="pct"/>
            <w:noWrap/>
            <w:vAlign w:val="center"/>
            <w:hideMark/>
          </w:tcPr>
          <w:p w14:paraId="6D4C7D5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w:t>
            </w:r>
          </w:p>
        </w:tc>
        <w:tc>
          <w:tcPr>
            <w:tcW w:w="1150" w:type="pct"/>
            <w:noWrap/>
            <w:vAlign w:val="center"/>
            <w:hideMark/>
          </w:tcPr>
          <w:p w14:paraId="2A72585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杨北公路</w:t>
            </w:r>
            <w:r w:rsidRPr="006A7FA6">
              <w:rPr>
                <w:rFonts w:eastAsia="仿宋_GB2312" w:cs="Times New Roman"/>
                <w:color w:val="000000"/>
              </w:rPr>
              <w:t>-</w:t>
            </w:r>
            <w:r w:rsidRPr="006A7FA6">
              <w:rPr>
                <w:rFonts w:eastAsia="仿宋_GB2312" w:cs="Times New Roman"/>
                <w:color w:val="000000"/>
              </w:rPr>
              <w:t>东环线</w:t>
            </w:r>
          </w:p>
        </w:tc>
        <w:tc>
          <w:tcPr>
            <w:tcW w:w="634" w:type="pct"/>
            <w:noWrap/>
            <w:vAlign w:val="center"/>
            <w:hideMark/>
          </w:tcPr>
          <w:p w14:paraId="7FB2D4E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0A9E3B3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国道</w:t>
            </w:r>
          </w:p>
        </w:tc>
        <w:tc>
          <w:tcPr>
            <w:tcW w:w="490" w:type="pct"/>
            <w:noWrap/>
            <w:vAlign w:val="center"/>
            <w:hideMark/>
          </w:tcPr>
          <w:p w14:paraId="7353A2A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20.3</w:t>
            </w:r>
          </w:p>
        </w:tc>
      </w:tr>
      <w:tr w:rsidR="00376637" w:rsidRPr="006A7FA6" w14:paraId="5899B316" w14:textId="77777777">
        <w:trPr>
          <w:trHeight w:val="397"/>
        </w:trPr>
        <w:tc>
          <w:tcPr>
            <w:tcW w:w="288" w:type="pct"/>
            <w:noWrap/>
            <w:vAlign w:val="center"/>
            <w:hideMark/>
          </w:tcPr>
          <w:p w14:paraId="39BE4BB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10</w:t>
            </w:r>
          </w:p>
        </w:tc>
        <w:tc>
          <w:tcPr>
            <w:tcW w:w="1350" w:type="pct"/>
            <w:noWrap/>
            <w:vAlign w:val="center"/>
            <w:hideMark/>
          </w:tcPr>
          <w:p w14:paraId="546C6D85"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九园公路</w:t>
            </w:r>
            <w:proofErr w:type="gramEnd"/>
          </w:p>
        </w:tc>
        <w:tc>
          <w:tcPr>
            <w:tcW w:w="650" w:type="pct"/>
            <w:noWrap/>
            <w:vAlign w:val="center"/>
            <w:hideMark/>
          </w:tcPr>
          <w:p w14:paraId="5EB27BA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w:t>
            </w:r>
          </w:p>
        </w:tc>
        <w:tc>
          <w:tcPr>
            <w:tcW w:w="1150" w:type="pct"/>
            <w:noWrap/>
            <w:vAlign w:val="center"/>
            <w:hideMark/>
          </w:tcPr>
          <w:p w14:paraId="003F9F6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武清北辰界</w:t>
            </w:r>
            <w:r w:rsidRPr="006A7FA6">
              <w:rPr>
                <w:rFonts w:eastAsia="仿宋_GB2312" w:cs="Times New Roman"/>
                <w:color w:val="000000"/>
              </w:rPr>
              <w:t>-</w:t>
            </w:r>
            <w:r w:rsidRPr="006A7FA6">
              <w:rPr>
                <w:rFonts w:eastAsia="仿宋_GB2312" w:cs="Times New Roman"/>
                <w:color w:val="000000"/>
              </w:rPr>
              <w:t>武清河北界</w:t>
            </w:r>
          </w:p>
        </w:tc>
        <w:tc>
          <w:tcPr>
            <w:tcW w:w="634" w:type="pct"/>
            <w:noWrap/>
            <w:vAlign w:val="center"/>
            <w:hideMark/>
          </w:tcPr>
          <w:p w14:paraId="23D3CA9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2016-2017</w:t>
            </w:r>
          </w:p>
        </w:tc>
        <w:tc>
          <w:tcPr>
            <w:tcW w:w="438" w:type="pct"/>
            <w:noWrap/>
            <w:vAlign w:val="center"/>
            <w:hideMark/>
          </w:tcPr>
          <w:p w14:paraId="0F0F492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省道</w:t>
            </w:r>
          </w:p>
        </w:tc>
        <w:tc>
          <w:tcPr>
            <w:tcW w:w="490" w:type="pct"/>
            <w:noWrap/>
            <w:vAlign w:val="center"/>
            <w:hideMark/>
          </w:tcPr>
          <w:p w14:paraId="5876975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10.7</w:t>
            </w:r>
          </w:p>
        </w:tc>
      </w:tr>
      <w:tr w:rsidR="00376637" w:rsidRPr="006A7FA6" w14:paraId="49DC6366" w14:textId="77777777">
        <w:trPr>
          <w:trHeight w:val="397"/>
        </w:trPr>
        <w:tc>
          <w:tcPr>
            <w:tcW w:w="288" w:type="pct"/>
            <w:noWrap/>
            <w:vAlign w:val="center"/>
            <w:hideMark/>
          </w:tcPr>
          <w:p w14:paraId="1B7826D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w:t>
            </w:r>
          </w:p>
        </w:tc>
        <w:tc>
          <w:tcPr>
            <w:tcW w:w="1350" w:type="pct"/>
            <w:noWrap/>
            <w:vAlign w:val="center"/>
            <w:hideMark/>
          </w:tcPr>
          <w:p w14:paraId="6B76C365"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九园公路</w:t>
            </w:r>
            <w:proofErr w:type="gramEnd"/>
          </w:p>
        </w:tc>
        <w:tc>
          <w:tcPr>
            <w:tcW w:w="650" w:type="pct"/>
            <w:noWrap/>
            <w:vAlign w:val="center"/>
            <w:hideMark/>
          </w:tcPr>
          <w:p w14:paraId="4632E9D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w:t>
            </w:r>
          </w:p>
        </w:tc>
        <w:tc>
          <w:tcPr>
            <w:tcW w:w="1150" w:type="pct"/>
            <w:noWrap/>
            <w:vAlign w:val="center"/>
            <w:hideMark/>
          </w:tcPr>
          <w:p w14:paraId="2A42739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武清北辰界</w:t>
            </w:r>
            <w:r w:rsidRPr="006A7FA6">
              <w:rPr>
                <w:rFonts w:eastAsia="仿宋_GB2312" w:cs="Times New Roman"/>
                <w:color w:val="000000"/>
              </w:rPr>
              <w:t>-104</w:t>
            </w:r>
            <w:r w:rsidRPr="006A7FA6">
              <w:rPr>
                <w:rFonts w:eastAsia="仿宋_GB2312" w:cs="Times New Roman"/>
                <w:color w:val="000000"/>
              </w:rPr>
              <w:t>国道</w:t>
            </w:r>
          </w:p>
        </w:tc>
        <w:tc>
          <w:tcPr>
            <w:tcW w:w="634" w:type="pct"/>
            <w:noWrap/>
            <w:vAlign w:val="center"/>
            <w:hideMark/>
          </w:tcPr>
          <w:p w14:paraId="525A2DF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2016-2018</w:t>
            </w:r>
          </w:p>
        </w:tc>
        <w:tc>
          <w:tcPr>
            <w:tcW w:w="438" w:type="pct"/>
            <w:noWrap/>
            <w:vAlign w:val="center"/>
            <w:hideMark/>
          </w:tcPr>
          <w:p w14:paraId="68A1639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省道</w:t>
            </w:r>
          </w:p>
        </w:tc>
        <w:tc>
          <w:tcPr>
            <w:tcW w:w="490" w:type="pct"/>
            <w:noWrap/>
            <w:vAlign w:val="center"/>
            <w:hideMark/>
          </w:tcPr>
          <w:p w14:paraId="1275BCE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162</w:t>
            </w:r>
          </w:p>
        </w:tc>
      </w:tr>
      <w:tr w:rsidR="00376637" w:rsidRPr="006A7FA6" w14:paraId="50D8114B" w14:textId="77777777">
        <w:trPr>
          <w:trHeight w:val="397"/>
        </w:trPr>
        <w:tc>
          <w:tcPr>
            <w:tcW w:w="288" w:type="pct"/>
            <w:noWrap/>
            <w:vAlign w:val="center"/>
            <w:hideMark/>
          </w:tcPr>
          <w:p w14:paraId="26DE217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12</w:t>
            </w:r>
          </w:p>
        </w:tc>
        <w:tc>
          <w:tcPr>
            <w:tcW w:w="1350" w:type="pct"/>
            <w:noWrap/>
            <w:vAlign w:val="center"/>
            <w:hideMark/>
          </w:tcPr>
          <w:p w14:paraId="32B68AC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河大路</w:t>
            </w:r>
          </w:p>
        </w:tc>
        <w:tc>
          <w:tcPr>
            <w:tcW w:w="650" w:type="pct"/>
            <w:noWrap/>
            <w:vAlign w:val="center"/>
            <w:hideMark/>
          </w:tcPr>
          <w:p w14:paraId="1FF7B9A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新建、改建</w:t>
            </w:r>
          </w:p>
        </w:tc>
        <w:tc>
          <w:tcPr>
            <w:tcW w:w="1150" w:type="pct"/>
            <w:noWrap/>
            <w:vAlign w:val="center"/>
            <w:hideMark/>
          </w:tcPr>
          <w:p w14:paraId="7D99498C"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634" w:type="pct"/>
            <w:noWrap/>
            <w:vAlign w:val="center"/>
            <w:hideMark/>
          </w:tcPr>
          <w:p w14:paraId="7CA78DE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42FC7F8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省道</w:t>
            </w:r>
          </w:p>
        </w:tc>
        <w:tc>
          <w:tcPr>
            <w:tcW w:w="490" w:type="pct"/>
            <w:noWrap/>
            <w:vAlign w:val="center"/>
            <w:hideMark/>
          </w:tcPr>
          <w:p w14:paraId="6BB66F4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23.3</w:t>
            </w:r>
          </w:p>
        </w:tc>
      </w:tr>
      <w:tr w:rsidR="00376637" w:rsidRPr="006A7FA6" w14:paraId="3B69AFAE" w14:textId="77777777">
        <w:trPr>
          <w:trHeight w:val="397"/>
        </w:trPr>
        <w:tc>
          <w:tcPr>
            <w:tcW w:w="288" w:type="pct"/>
            <w:noWrap/>
            <w:vAlign w:val="center"/>
            <w:hideMark/>
          </w:tcPr>
          <w:p w14:paraId="0C1C591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13</w:t>
            </w:r>
          </w:p>
        </w:tc>
        <w:tc>
          <w:tcPr>
            <w:tcW w:w="1350" w:type="pct"/>
            <w:noWrap/>
            <w:vAlign w:val="center"/>
            <w:hideMark/>
          </w:tcPr>
          <w:p w14:paraId="3691AD74"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宝武公路</w:t>
            </w:r>
            <w:proofErr w:type="gramEnd"/>
          </w:p>
        </w:tc>
        <w:tc>
          <w:tcPr>
            <w:tcW w:w="650" w:type="pct"/>
            <w:noWrap/>
            <w:vAlign w:val="center"/>
            <w:hideMark/>
          </w:tcPr>
          <w:p w14:paraId="0DB8118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w:t>
            </w:r>
          </w:p>
        </w:tc>
        <w:tc>
          <w:tcPr>
            <w:tcW w:w="1150" w:type="pct"/>
            <w:noWrap/>
            <w:vAlign w:val="center"/>
            <w:hideMark/>
          </w:tcPr>
          <w:p w14:paraId="698578C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武清宝坻界</w:t>
            </w:r>
            <w:r w:rsidRPr="006A7FA6">
              <w:rPr>
                <w:rFonts w:eastAsia="仿宋_GB2312" w:cs="Times New Roman"/>
                <w:color w:val="000000"/>
              </w:rPr>
              <w:t>-</w:t>
            </w:r>
            <w:r w:rsidRPr="006A7FA6">
              <w:rPr>
                <w:rFonts w:eastAsia="仿宋_GB2312" w:cs="Times New Roman"/>
                <w:color w:val="000000"/>
              </w:rPr>
              <w:t>杨</w:t>
            </w:r>
            <w:proofErr w:type="gramStart"/>
            <w:r w:rsidRPr="006A7FA6">
              <w:rPr>
                <w:rFonts w:eastAsia="仿宋_GB2312" w:cs="Times New Roman"/>
                <w:color w:val="000000"/>
              </w:rPr>
              <w:t>崔</w:t>
            </w:r>
            <w:proofErr w:type="gramEnd"/>
            <w:r w:rsidRPr="006A7FA6">
              <w:rPr>
                <w:rFonts w:eastAsia="仿宋_GB2312" w:cs="Times New Roman"/>
                <w:color w:val="000000"/>
              </w:rPr>
              <w:t>公路</w:t>
            </w:r>
          </w:p>
        </w:tc>
        <w:tc>
          <w:tcPr>
            <w:tcW w:w="634" w:type="pct"/>
            <w:noWrap/>
            <w:vAlign w:val="center"/>
            <w:hideMark/>
          </w:tcPr>
          <w:p w14:paraId="40784DF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6254532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省道</w:t>
            </w:r>
          </w:p>
        </w:tc>
        <w:tc>
          <w:tcPr>
            <w:tcW w:w="490" w:type="pct"/>
            <w:noWrap/>
            <w:vAlign w:val="center"/>
            <w:hideMark/>
          </w:tcPr>
          <w:p w14:paraId="5807B9A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29.1</w:t>
            </w:r>
          </w:p>
        </w:tc>
      </w:tr>
      <w:tr w:rsidR="00376637" w:rsidRPr="006A7FA6" w14:paraId="3792EB74" w14:textId="77777777">
        <w:trPr>
          <w:trHeight w:val="397"/>
        </w:trPr>
        <w:tc>
          <w:tcPr>
            <w:tcW w:w="288" w:type="pct"/>
            <w:noWrap/>
            <w:vAlign w:val="center"/>
            <w:hideMark/>
          </w:tcPr>
          <w:p w14:paraId="60857DA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lastRenderedPageBreak/>
              <w:t>14</w:t>
            </w:r>
          </w:p>
        </w:tc>
        <w:tc>
          <w:tcPr>
            <w:tcW w:w="1350" w:type="pct"/>
            <w:noWrap/>
            <w:vAlign w:val="center"/>
            <w:hideMark/>
          </w:tcPr>
          <w:p w14:paraId="7C324888"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宝武公路</w:t>
            </w:r>
            <w:proofErr w:type="gramEnd"/>
          </w:p>
        </w:tc>
        <w:tc>
          <w:tcPr>
            <w:tcW w:w="650" w:type="pct"/>
            <w:noWrap/>
            <w:vAlign w:val="center"/>
            <w:hideMark/>
          </w:tcPr>
          <w:p w14:paraId="3015739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改建</w:t>
            </w:r>
          </w:p>
        </w:tc>
        <w:tc>
          <w:tcPr>
            <w:tcW w:w="1150" w:type="pct"/>
            <w:noWrap/>
            <w:vAlign w:val="center"/>
            <w:hideMark/>
          </w:tcPr>
          <w:p w14:paraId="41FFDD7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杨</w:t>
            </w:r>
            <w:proofErr w:type="gramStart"/>
            <w:r w:rsidRPr="006A7FA6">
              <w:rPr>
                <w:rFonts w:eastAsia="仿宋_GB2312" w:cs="Times New Roman"/>
                <w:color w:val="000000"/>
              </w:rPr>
              <w:t>崔</w:t>
            </w:r>
            <w:proofErr w:type="gramEnd"/>
            <w:r w:rsidRPr="006A7FA6">
              <w:rPr>
                <w:rFonts w:eastAsia="仿宋_GB2312" w:cs="Times New Roman"/>
                <w:color w:val="000000"/>
              </w:rPr>
              <w:t>公路</w:t>
            </w:r>
            <w:r w:rsidRPr="006A7FA6">
              <w:rPr>
                <w:rFonts w:eastAsia="仿宋_GB2312" w:cs="Times New Roman"/>
                <w:color w:val="000000"/>
              </w:rPr>
              <w:t>-</w:t>
            </w:r>
            <w:r w:rsidRPr="006A7FA6">
              <w:rPr>
                <w:rFonts w:eastAsia="仿宋_GB2312" w:cs="Times New Roman"/>
                <w:color w:val="000000"/>
              </w:rPr>
              <w:t>武清环线</w:t>
            </w:r>
          </w:p>
        </w:tc>
        <w:tc>
          <w:tcPr>
            <w:tcW w:w="634" w:type="pct"/>
            <w:noWrap/>
            <w:vAlign w:val="center"/>
            <w:hideMark/>
          </w:tcPr>
          <w:p w14:paraId="0FDF086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7A5119E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省道</w:t>
            </w:r>
          </w:p>
        </w:tc>
        <w:tc>
          <w:tcPr>
            <w:tcW w:w="490" w:type="pct"/>
            <w:noWrap/>
            <w:vAlign w:val="center"/>
            <w:hideMark/>
          </w:tcPr>
          <w:p w14:paraId="145C64C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24.9</w:t>
            </w:r>
          </w:p>
        </w:tc>
      </w:tr>
      <w:tr w:rsidR="00376637" w:rsidRPr="006A7FA6" w14:paraId="4F47A97A" w14:textId="77777777">
        <w:trPr>
          <w:trHeight w:val="397"/>
        </w:trPr>
        <w:tc>
          <w:tcPr>
            <w:tcW w:w="288" w:type="pct"/>
            <w:noWrap/>
            <w:vAlign w:val="center"/>
            <w:hideMark/>
          </w:tcPr>
          <w:p w14:paraId="1A5F8DB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15</w:t>
            </w:r>
          </w:p>
        </w:tc>
        <w:tc>
          <w:tcPr>
            <w:tcW w:w="1350" w:type="pct"/>
            <w:noWrap/>
            <w:vAlign w:val="center"/>
            <w:hideMark/>
          </w:tcPr>
          <w:p w14:paraId="5ECC97BF"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唐廊公路</w:t>
            </w:r>
            <w:proofErr w:type="gramEnd"/>
          </w:p>
        </w:tc>
        <w:tc>
          <w:tcPr>
            <w:tcW w:w="650" w:type="pct"/>
            <w:noWrap/>
            <w:vAlign w:val="center"/>
            <w:hideMark/>
          </w:tcPr>
          <w:p w14:paraId="69E6544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w:t>
            </w:r>
          </w:p>
        </w:tc>
        <w:tc>
          <w:tcPr>
            <w:tcW w:w="1150" w:type="pct"/>
            <w:noWrap/>
            <w:vAlign w:val="center"/>
            <w:hideMark/>
          </w:tcPr>
          <w:p w14:paraId="443CE69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武清宝坻界</w:t>
            </w:r>
            <w:r w:rsidRPr="006A7FA6">
              <w:rPr>
                <w:rFonts w:eastAsia="仿宋_GB2312" w:cs="Times New Roman"/>
                <w:color w:val="000000"/>
              </w:rPr>
              <w:t>-</w:t>
            </w:r>
            <w:proofErr w:type="gramStart"/>
            <w:r w:rsidRPr="006A7FA6">
              <w:rPr>
                <w:rFonts w:eastAsia="仿宋_GB2312" w:cs="Times New Roman"/>
                <w:color w:val="000000"/>
              </w:rPr>
              <w:t>唐廊公路</w:t>
            </w:r>
            <w:proofErr w:type="gramEnd"/>
          </w:p>
        </w:tc>
        <w:tc>
          <w:tcPr>
            <w:tcW w:w="634" w:type="pct"/>
            <w:noWrap/>
            <w:vAlign w:val="center"/>
            <w:hideMark/>
          </w:tcPr>
          <w:p w14:paraId="6F67EA4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009480F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省道</w:t>
            </w:r>
          </w:p>
        </w:tc>
        <w:tc>
          <w:tcPr>
            <w:tcW w:w="490" w:type="pct"/>
            <w:noWrap/>
            <w:vAlign w:val="center"/>
            <w:hideMark/>
          </w:tcPr>
          <w:p w14:paraId="5C233F7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45</w:t>
            </w:r>
          </w:p>
        </w:tc>
      </w:tr>
      <w:tr w:rsidR="00376637" w:rsidRPr="006A7FA6" w14:paraId="087E5EF5" w14:textId="77777777">
        <w:trPr>
          <w:trHeight w:val="397"/>
        </w:trPr>
        <w:tc>
          <w:tcPr>
            <w:tcW w:w="288" w:type="pct"/>
            <w:noWrap/>
            <w:vAlign w:val="center"/>
            <w:hideMark/>
          </w:tcPr>
          <w:p w14:paraId="0B3D976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16</w:t>
            </w:r>
          </w:p>
        </w:tc>
        <w:tc>
          <w:tcPr>
            <w:tcW w:w="1350" w:type="pct"/>
            <w:noWrap/>
            <w:vAlign w:val="center"/>
            <w:hideMark/>
          </w:tcPr>
          <w:p w14:paraId="54E6C580"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唐廊公路</w:t>
            </w:r>
            <w:proofErr w:type="gramEnd"/>
          </w:p>
        </w:tc>
        <w:tc>
          <w:tcPr>
            <w:tcW w:w="650" w:type="pct"/>
            <w:noWrap/>
            <w:vAlign w:val="center"/>
            <w:hideMark/>
          </w:tcPr>
          <w:p w14:paraId="3433B35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改建</w:t>
            </w:r>
          </w:p>
        </w:tc>
        <w:tc>
          <w:tcPr>
            <w:tcW w:w="1150" w:type="pct"/>
            <w:noWrap/>
            <w:vAlign w:val="center"/>
            <w:hideMark/>
          </w:tcPr>
          <w:p w14:paraId="3E73E36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津围公路</w:t>
            </w:r>
            <w:r w:rsidRPr="006A7FA6">
              <w:rPr>
                <w:rFonts w:eastAsia="仿宋_GB2312" w:cs="Times New Roman"/>
                <w:color w:val="000000"/>
              </w:rPr>
              <w:t>-</w:t>
            </w:r>
            <w:r w:rsidRPr="006A7FA6">
              <w:rPr>
                <w:rFonts w:eastAsia="仿宋_GB2312" w:cs="Times New Roman"/>
                <w:color w:val="000000"/>
              </w:rPr>
              <w:t>京津公路</w:t>
            </w:r>
          </w:p>
        </w:tc>
        <w:tc>
          <w:tcPr>
            <w:tcW w:w="634" w:type="pct"/>
            <w:noWrap/>
            <w:vAlign w:val="center"/>
            <w:hideMark/>
          </w:tcPr>
          <w:p w14:paraId="7EE7B53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1A20E8A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省道</w:t>
            </w:r>
          </w:p>
        </w:tc>
        <w:tc>
          <w:tcPr>
            <w:tcW w:w="490" w:type="pct"/>
            <w:noWrap/>
            <w:vAlign w:val="center"/>
            <w:hideMark/>
          </w:tcPr>
          <w:p w14:paraId="7B8A6CD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78.8</w:t>
            </w:r>
          </w:p>
        </w:tc>
      </w:tr>
      <w:tr w:rsidR="00376637" w:rsidRPr="006A7FA6" w14:paraId="7FAB9D62" w14:textId="77777777">
        <w:trPr>
          <w:trHeight w:val="397"/>
        </w:trPr>
        <w:tc>
          <w:tcPr>
            <w:tcW w:w="288" w:type="pct"/>
            <w:noWrap/>
            <w:vAlign w:val="center"/>
            <w:hideMark/>
          </w:tcPr>
          <w:p w14:paraId="730D916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17</w:t>
            </w:r>
          </w:p>
        </w:tc>
        <w:tc>
          <w:tcPr>
            <w:tcW w:w="1350" w:type="pct"/>
            <w:noWrap/>
            <w:vAlign w:val="center"/>
            <w:hideMark/>
          </w:tcPr>
          <w:p w14:paraId="6A8F0EC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大东路</w:t>
            </w:r>
          </w:p>
        </w:tc>
        <w:tc>
          <w:tcPr>
            <w:tcW w:w="650" w:type="pct"/>
            <w:noWrap/>
            <w:vAlign w:val="center"/>
            <w:hideMark/>
          </w:tcPr>
          <w:p w14:paraId="0D37C34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新建、改建</w:t>
            </w:r>
          </w:p>
        </w:tc>
        <w:tc>
          <w:tcPr>
            <w:tcW w:w="1150" w:type="pct"/>
            <w:noWrap/>
            <w:vAlign w:val="center"/>
            <w:hideMark/>
          </w:tcPr>
          <w:p w14:paraId="2F4BA82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武清宝坻界</w:t>
            </w:r>
            <w:r w:rsidRPr="006A7FA6">
              <w:rPr>
                <w:rFonts w:eastAsia="仿宋_GB2312" w:cs="Times New Roman"/>
                <w:color w:val="000000"/>
              </w:rPr>
              <w:t>-G104</w:t>
            </w:r>
            <w:r w:rsidRPr="006A7FA6">
              <w:rPr>
                <w:rFonts w:eastAsia="仿宋_GB2312" w:cs="Times New Roman"/>
                <w:color w:val="000000"/>
              </w:rPr>
              <w:t>国道</w:t>
            </w:r>
          </w:p>
        </w:tc>
        <w:tc>
          <w:tcPr>
            <w:tcW w:w="634" w:type="pct"/>
            <w:noWrap/>
            <w:vAlign w:val="center"/>
            <w:hideMark/>
          </w:tcPr>
          <w:p w14:paraId="047FAC5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3102CE2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省道</w:t>
            </w:r>
          </w:p>
        </w:tc>
        <w:tc>
          <w:tcPr>
            <w:tcW w:w="490" w:type="pct"/>
            <w:noWrap/>
            <w:vAlign w:val="center"/>
            <w:hideMark/>
          </w:tcPr>
          <w:p w14:paraId="53ABC4D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202.5</w:t>
            </w:r>
          </w:p>
        </w:tc>
      </w:tr>
      <w:tr w:rsidR="00376637" w:rsidRPr="006A7FA6" w14:paraId="2DDE82BF" w14:textId="77777777">
        <w:trPr>
          <w:trHeight w:val="397"/>
        </w:trPr>
        <w:tc>
          <w:tcPr>
            <w:tcW w:w="288" w:type="pct"/>
            <w:noWrap/>
            <w:vAlign w:val="center"/>
            <w:hideMark/>
          </w:tcPr>
          <w:p w14:paraId="75C1AFA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18</w:t>
            </w:r>
          </w:p>
        </w:tc>
        <w:tc>
          <w:tcPr>
            <w:tcW w:w="1350" w:type="pct"/>
            <w:noWrap/>
            <w:vAlign w:val="center"/>
            <w:hideMark/>
          </w:tcPr>
          <w:p w14:paraId="227CD85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武宁路</w:t>
            </w:r>
          </w:p>
        </w:tc>
        <w:tc>
          <w:tcPr>
            <w:tcW w:w="650" w:type="pct"/>
            <w:noWrap/>
            <w:vAlign w:val="center"/>
            <w:hideMark/>
          </w:tcPr>
          <w:p w14:paraId="2A8525E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改建</w:t>
            </w:r>
          </w:p>
        </w:tc>
        <w:tc>
          <w:tcPr>
            <w:tcW w:w="1150" w:type="pct"/>
            <w:noWrap/>
            <w:vAlign w:val="center"/>
            <w:hideMark/>
          </w:tcPr>
          <w:p w14:paraId="510BD8A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金泉路</w:t>
            </w:r>
            <w:r w:rsidRPr="006A7FA6">
              <w:rPr>
                <w:rFonts w:eastAsia="仿宋_GB2312" w:cs="Times New Roman"/>
                <w:color w:val="000000"/>
              </w:rPr>
              <w:t>-</w:t>
            </w:r>
            <w:r w:rsidRPr="006A7FA6">
              <w:rPr>
                <w:rFonts w:eastAsia="仿宋_GB2312" w:cs="Times New Roman"/>
                <w:color w:val="000000"/>
              </w:rPr>
              <w:t>津围公路</w:t>
            </w:r>
          </w:p>
        </w:tc>
        <w:tc>
          <w:tcPr>
            <w:tcW w:w="634" w:type="pct"/>
            <w:noWrap/>
            <w:vAlign w:val="center"/>
            <w:hideMark/>
          </w:tcPr>
          <w:p w14:paraId="4E8327F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2014-2015</w:t>
            </w:r>
          </w:p>
        </w:tc>
        <w:tc>
          <w:tcPr>
            <w:tcW w:w="438" w:type="pct"/>
            <w:noWrap/>
            <w:vAlign w:val="center"/>
            <w:hideMark/>
          </w:tcPr>
          <w:p w14:paraId="18A098B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省道</w:t>
            </w:r>
          </w:p>
        </w:tc>
        <w:tc>
          <w:tcPr>
            <w:tcW w:w="490" w:type="pct"/>
            <w:noWrap/>
            <w:vAlign w:val="center"/>
            <w:hideMark/>
          </w:tcPr>
          <w:p w14:paraId="640EFBC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24.8</w:t>
            </w:r>
          </w:p>
        </w:tc>
      </w:tr>
      <w:tr w:rsidR="00376637" w:rsidRPr="006A7FA6" w14:paraId="28120E4B" w14:textId="77777777">
        <w:trPr>
          <w:trHeight w:val="397"/>
        </w:trPr>
        <w:tc>
          <w:tcPr>
            <w:tcW w:w="288" w:type="pct"/>
            <w:noWrap/>
            <w:vAlign w:val="center"/>
            <w:hideMark/>
          </w:tcPr>
          <w:p w14:paraId="4C4AB7B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19</w:t>
            </w:r>
          </w:p>
        </w:tc>
        <w:tc>
          <w:tcPr>
            <w:tcW w:w="1350" w:type="pct"/>
            <w:noWrap/>
            <w:vAlign w:val="center"/>
            <w:hideMark/>
          </w:tcPr>
          <w:p w14:paraId="697701F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梅丰路</w:t>
            </w:r>
          </w:p>
        </w:tc>
        <w:tc>
          <w:tcPr>
            <w:tcW w:w="650" w:type="pct"/>
            <w:noWrap/>
            <w:vAlign w:val="center"/>
            <w:hideMark/>
          </w:tcPr>
          <w:p w14:paraId="1593E8D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新建、改建</w:t>
            </w:r>
          </w:p>
        </w:tc>
        <w:tc>
          <w:tcPr>
            <w:tcW w:w="1150" w:type="pct"/>
            <w:noWrap/>
            <w:vAlign w:val="center"/>
            <w:hideMark/>
          </w:tcPr>
          <w:p w14:paraId="6658D7E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武清宝坻界</w:t>
            </w:r>
            <w:r w:rsidRPr="006A7FA6">
              <w:rPr>
                <w:rFonts w:eastAsia="仿宋_GB2312" w:cs="Times New Roman"/>
                <w:color w:val="000000"/>
              </w:rPr>
              <w:t>-</w:t>
            </w:r>
            <w:r w:rsidRPr="006A7FA6">
              <w:rPr>
                <w:rFonts w:eastAsia="仿宋_GB2312" w:cs="Times New Roman"/>
                <w:color w:val="000000"/>
              </w:rPr>
              <w:t>金泉路</w:t>
            </w:r>
          </w:p>
        </w:tc>
        <w:tc>
          <w:tcPr>
            <w:tcW w:w="634" w:type="pct"/>
            <w:noWrap/>
            <w:vAlign w:val="center"/>
            <w:hideMark/>
          </w:tcPr>
          <w:p w14:paraId="795F713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5D86281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省道</w:t>
            </w:r>
          </w:p>
        </w:tc>
        <w:tc>
          <w:tcPr>
            <w:tcW w:w="490" w:type="pct"/>
            <w:noWrap/>
            <w:vAlign w:val="center"/>
            <w:hideMark/>
          </w:tcPr>
          <w:p w14:paraId="7EBCB25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17.1</w:t>
            </w:r>
          </w:p>
        </w:tc>
      </w:tr>
      <w:tr w:rsidR="00376637" w:rsidRPr="006A7FA6" w14:paraId="48465DF1" w14:textId="77777777">
        <w:trPr>
          <w:trHeight w:val="397"/>
        </w:trPr>
        <w:tc>
          <w:tcPr>
            <w:tcW w:w="288" w:type="pct"/>
            <w:noWrap/>
            <w:vAlign w:val="center"/>
            <w:hideMark/>
          </w:tcPr>
          <w:p w14:paraId="57BB1BB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w:t>
            </w:r>
          </w:p>
        </w:tc>
        <w:tc>
          <w:tcPr>
            <w:tcW w:w="1350" w:type="pct"/>
            <w:noWrap/>
            <w:vAlign w:val="center"/>
            <w:hideMark/>
          </w:tcPr>
          <w:p w14:paraId="402294A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福源道</w:t>
            </w:r>
          </w:p>
        </w:tc>
        <w:tc>
          <w:tcPr>
            <w:tcW w:w="650" w:type="pct"/>
            <w:noWrap/>
            <w:vAlign w:val="center"/>
            <w:hideMark/>
          </w:tcPr>
          <w:p w14:paraId="09AE3A8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w:t>
            </w:r>
          </w:p>
        </w:tc>
        <w:tc>
          <w:tcPr>
            <w:tcW w:w="1150" w:type="pct"/>
            <w:noWrap/>
            <w:vAlign w:val="center"/>
            <w:hideMark/>
          </w:tcPr>
          <w:p w14:paraId="7C079DF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京沪高速公路</w:t>
            </w:r>
            <w:r w:rsidRPr="006A7FA6">
              <w:rPr>
                <w:rFonts w:eastAsia="仿宋_GB2312" w:cs="Times New Roman"/>
                <w:color w:val="000000"/>
              </w:rPr>
              <w:t>-104</w:t>
            </w:r>
            <w:r w:rsidRPr="006A7FA6">
              <w:rPr>
                <w:rFonts w:eastAsia="仿宋_GB2312" w:cs="Times New Roman"/>
                <w:color w:val="000000"/>
              </w:rPr>
              <w:t>国道</w:t>
            </w:r>
          </w:p>
        </w:tc>
        <w:tc>
          <w:tcPr>
            <w:tcW w:w="634" w:type="pct"/>
            <w:noWrap/>
            <w:vAlign w:val="center"/>
            <w:hideMark/>
          </w:tcPr>
          <w:p w14:paraId="4B44CA0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2908382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省道</w:t>
            </w:r>
          </w:p>
        </w:tc>
        <w:tc>
          <w:tcPr>
            <w:tcW w:w="490" w:type="pct"/>
            <w:noWrap/>
            <w:vAlign w:val="center"/>
            <w:hideMark/>
          </w:tcPr>
          <w:p w14:paraId="3B5F0B6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15.8</w:t>
            </w:r>
          </w:p>
        </w:tc>
      </w:tr>
      <w:tr w:rsidR="00376637" w:rsidRPr="006A7FA6" w14:paraId="245D94D6" w14:textId="77777777">
        <w:trPr>
          <w:trHeight w:val="397"/>
        </w:trPr>
        <w:tc>
          <w:tcPr>
            <w:tcW w:w="288" w:type="pct"/>
            <w:noWrap/>
            <w:vAlign w:val="center"/>
            <w:hideMark/>
          </w:tcPr>
          <w:p w14:paraId="4E8EBE5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21</w:t>
            </w:r>
          </w:p>
        </w:tc>
        <w:tc>
          <w:tcPr>
            <w:tcW w:w="1350" w:type="pct"/>
            <w:noWrap/>
            <w:vAlign w:val="center"/>
            <w:hideMark/>
          </w:tcPr>
          <w:p w14:paraId="5529F17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梅石路</w:t>
            </w:r>
          </w:p>
        </w:tc>
        <w:tc>
          <w:tcPr>
            <w:tcW w:w="650" w:type="pct"/>
            <w:noWrap/>
            <w:vAlign w:val="center"/>
            <w:hideMark/>
          </w:tcPr>
          <w:p w14:paraId="4522445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w:t>
            </w:r>
          </w:p>
        </w:tc>
        <w:tc>
          <w:tcPr>
            <w:tcW w:w="1150" w:type="pct"/>
            <w:noWrap/>
            <w:vAlign w:val="center"/>
            <w:hideMark/>
          </w:tcPr>
          <w:p w14:paraId="4EA4A81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通王路</w:t>
            </w:r>
            <w:r w:rsidRPr="006A7FA6">
              <w:rPr>
                <w:rFonts w:eastAsia="仿宋_GB2312" w:cs="Times New Roman"/>
                <w:color w:val="000000"/>
              </w:rPr>
              <w:t>-</w:t>
            </w:r>
            <w:r w:rsidRPr="006A7FA6">
              <w:rPr>
                <w:rFonts w:eastAsia="仿宋_GB2312" w:cs="Times New Roman"/>
                <w:color w:val="000000"/>
              </w:rPr>
              <w:t>武清廊坊界</w:t>
            </w:r>
          </w:p>
        </w:tc>
        <w:tc>
          <w:tcPr>
            <w:tcW w:w="634" w:type="pct"/>
            <w:noWrap/>
            <w:vAlign w:val="center"/>
            <w:hideMark/>
          </w:tcPr>
          <w:p w14:paraId="1DD0E56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71FC731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省道</w:t>
            </w:r>
          </w:p>
        </w:tc>
        <w:tc>
          <w:tcPr>
            <w:tcW w:w="490" w:type="pct"/>
            <w:noWrap/>
            <w:vAlign w:val="center"/>
            <w:hideMark/>
          </w:tcPr>
          <w:p w14:paraId="7CD8CDD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22.5</w:t>
            </w:r>
          </w:p>
        </w:tc>
      </w:tr>
      <w:tr w:rsidR="00376637" w:rsidRPr="006A7FA6" w14:paraId="3139409A" w14:textId="77777777">
        <w:trPr>
          <w:trHeight w:val="397"/>
        </w:trPr>
        <w:tc>
          <w:tcPr>
            <w:tcW w:w="288" w:type="pct"/>
            <w:noWrap/>
            <w:vAlign w:val="center"/>
            <w:hideMark/>
          </w:tcPr>
          <w:p w14:paraId="3523A69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22</w:t>
            </w:r>
          </w:p>
        </w:tc>
        <w:tc>
          <w:tcPr>
            <w:tcW w:w="1350" w:type="pct"/>
            <w:noWrap/>
            <w:vAlign w:val="center"/>
            <w:hideMark/>
          </w:tcPr>
          <w:p w14:paraId="33BAC85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梅石路</w:t>
            </w:r>
          </w:p>
        </w:tc>
        <w:tc>
          <w:tcPr>
            <w:tcW w:w="650" w:type="pct"/>
            <w:noWrap/>
            <w:vAlign w:val="center"/>
            <w:hideMark/>
          </w:tcPr>
          <w:p w14:paraId="1FA3C6F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改建</w:t>
            </w:r>
          </w:p>
        </w:tc>
        <w:tc>
          <w:tcPr>
            <w:tcW w:w="1150" w:type="pct"/>
            <w:noWrap/>
            <w:vAlign w:val="center"/>
            <w:hideMark/>
          </w:tcPr>
          <w:p w14:paraId="6915792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杨北路</w:t>
            </w:r>
            <w:r w:rsidRPr="006A7FA6">
              <w:rPr>
                <w:rFonts w:eastAsia="仿宋_GB2312" w:cs="Times New Roman"/>
                <w:color w:val="000000"/>
              </w:rPr>
              <w:t>-</w:t>
            </w:r>
            <w:r w:rsidRPr="006A7FA6">
              <w:rPr>
                <w:rFonts w:eastAsia="仿宋_GB2312" w:cs="Times New Roman"/>
                <w:color w:val="000000"/>
              </w:rPr>
              <w:t>京津公路</w:t>
            </w:r>
          </w:p>
        </w:tc>
        <w:tc>
          <w:tcPr>
            <w:tcW w:w="634" w:type="pct"/>
            <w:noWrap/>
            <w:vAlign w:val="center"/>
            <w:hideMark/>
          </w:tcPr>
          <w:p w14:paraId="77D6A60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2018-2019</w:t>
            </w:r>
          </w:p>
        </w:tc>
        <w:tc>
          <w:tcPr>
            <w:tcW w:w="438" w:type="pct"/>
            <w:noWrap/>
            <w:vAlign w:val="center"/>
            <w:hideMark/>
          </w:tcPr>
          <w:p w14:paraId="00AD912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省道</w:t>
            </w:r>
          </w:p>
        </w:tc>
        <w:tc>
          <w:tcPr>
            <w:tcW w:w="490" w:type="pct"/>
            <w:noWrap/>
            <w:vAlign w:val="center"/>
            <w:hideMark/>
          </w:tcPr>
          <w:p w14:paraId="1DA72B6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67.5</w:t>
            </w:r>
          </w:p>
        </w:tc>
      </w:tr>
      <w:tr w:rsidR="00376637" w:rsidRPr="006A7FA6" w14:paraId="4451E209" w14:textId="77777777">
        <w:trPr>
          <w:trHeight w:val="397"/>
        </w:trPr>
        <w:tc>
          <w:tcPr>
            <w:tcW w:w="288" w:type="pct"/>
            <w:noWrap/>
            <w:vAlign w:val="center"/>
            <w:hideMark/>
          </w:tcPr>
          <w:p w14:paraId="7C7010A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23</w:t>
            </w:r>
          </w:p>
        </w:tc>
        <w:tc>
          <w:tcPr>
            <w:tcW w:w="1350" w:type="pct"/>
            <w:noWrap/>
            <w:vAlign w:val="center"/>
            <w:hideMark/>
          </w:tcPr>
          <w:p w14:paraId="723C8BE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梅石路</w:t>
            </w:r>
          </w:p>
        </w:tc>
        <w:tc>
          <w:tcPr>
            <w:tcW w:w="650" w:type="pct"/>
            <w:noWrap/>
            <w:vAlign w:val="center"/>
            <w:hideMark/>
          </w:tcPr>
          <w:p w14:paraId="17D1323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新建、改建</w:t>
            </w:r>
          </w:p>
        </w:tc>
        <w:tc>
          <w:tcPr>
            <w:tcW w:w="1150" w:type="pct"/>
            <w:noWrap/>
            <w:vAlign w:val="center"/>
            <w:hideMark/>
          </w:tcPr>
          <w:p w14:paraId="4F7FE1C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京津公路</w:t>
            </w:r>
            <w:r w:rsidRPr="006A7FA6">
              <w:rPr>
                <w:rFonts w:eastAsia="仿宋_GB2312" w:cs="Times New Roman"/>
                <w:color w:val="000000"/>
              </w:rPr>
              <w:t>-</w:t>
            </w:r>
            <w:r w:rsidRPr="006A7FA6">
              <w:rPr>
                <w:rFonts w:eastAsia="仿宋_GB2312" w:cs="Times New Roman"/>
                <w:color w:val="000000"/>
              </w:rPr>
              <w:t>通王路</w:t>
            </w:r>
          </w:p>
        </w:tc>
        <w:tc>
          <w:tcPr>
            <w:tcW w:w="634" w:type="pct"/>
            <w:noWrap/>
            <w:vAlign w:val="center"/>
            <w:hideMark/>
          </w:tcPr>
          <w:p w14:paraId="7804CCC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6B2FFCE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省道</w:t>
            </w:r>
          </w:p>
        </w:tc>
        <w:tc>
          <w:tcPr>
            <w:tcW w:w="490" w:type="pct"/>
            <w:noWrap/>
            <w:vAlign w:val="center"/>
            <w:hideMark/>
          </w:tcPr>
          <w:p w14:paraId="2B06F0D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49.5</w:t>
            </w:r>
          </w:p>
        </w:tc>
      </w:tr>
      <w:tr w:rsidR="00376637" w:rsidRPr="006A7FA6" w14:paraId="380F7066" w14:textId="77777777">
        <w:trPr>
          <w:trHeight w:val="397"/>
        </w:trPr>
        <w:tc>
          <w:tcPr>
            <w:tcW w:w="288" w:type="pct"/>
            <w:noWrap/>
            <w:vAlign w:val="center"/>
            <w:hideMark/>
          </w:tcPr>
          <w:p w14:paraId="1459582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24</w:t>
            </w:r>
          </w:p>
        </w:tc>
        <w:tc>
          <w:tcPr>
            <w:tcW w:w="1350" w:type="pct"/>
            <w:noWrap/>
            <w:vAlign w:val="center"/>
            <w:hideMark/>
          </w:tcPr>
          <w:p w14:paraId="429689D5"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津永公路</w:t>
            </w:r>
            <w:proofErr w:type="gramEnd"/>
          </w:p>
        </w:tc>
        <w:tc>
          <w:tcPr>
            <w:tcW w:w="650" w:type="pct"/>
            <w:noWrap/>
            <w:vAlign w:val="center"/>
            <w:hideMark/>
          </w:tcPr>
          <w:p w14:paraId="243291C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430FAAF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通王路</w:t>
            </w:r>
            <w:r w:rsidRPr="006A7FA6">
              <w:rPr>
                <w:rFonts w:eastAsia="仿宋_GB2312" w:cs="Times New Roman"/>
                <w:color w:val="000000"/>
              </w:rPr>
              <w:t>-</w:t>
            </w:r>
            <w:r w:rsidRPr="006A7FA6">
              <w:rPr>
                <w:rFonts w:eastAsia="仿宋_GB2312" w:cs="Times New Roman"/>
                <w:color w:val="000000"/>
              </w:rPr>
              <w:t>武清河北界</w:t>
            </w:r>
          </w:p>
        </w:tc>
        <w:tc>
          <w:tcPr>
            <w:tcW w:w="634" w:type="pct"/>
            <w:noWrap/>
            <w:vAlign w:val="center"/>
            <w:hideMark/>
          </w:tcPr>
          <w:p w14:paraId="4B1E31C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6069532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省道</w:t>
            </w:r>
          </w:p>
        </w:tc>
        <w:tc>
          <w:tcPr>
            <w:tcW w:w="490" w:type="pct"/>
            <w:noWrap/>
            <w:vAlign w:val="center"/>
            <w:hideMark/>
          </w:tcPr>
          <w:p w14:paraId="43A8A6A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22.5</w:t>
            </w:r>
          </w:p>
        </w:tc>
      </w:tr>
      <w:tr w:rsidR="00376637" w:rsidRPr="006A7FA6" w14:paraId="6655FFA7" w14:textId="77777777">
        <w:trPr>
          <w:trHeight w:val="397"/>
        </w:trPr>
        <w:tc>
          <w:tcPr>
            <w:tcW w:w="288" w:type="pct"/>
            <w:noWrap/>
            <w:vAlign w:val="center"/>
            <w:hideMark/>
          </w:tcPr>
          <w:p w14:paraId="4357D75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25</w:t>
            </w:r>
          </w:p>
        </w:tc>
        <w:tc>
          <w:tcPr>
            <w:tcW w:w="1350" w:type="pct"/>
            <w:noWrap/>
            <w:vAlign w:val="center"/>
            <w:hideMark/>
          </w:tcPr>
          <w:p w14:paraId="1BEC053C"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津永公路</w:t>
            </w:r>
            <w:proofErr w:type="gramEnd"/>
          </w:p>
        </w:tc>
        <w:tc>
          <w:tcPr>
            <w:tcW w:w="650" w:type="pct"/>
            <w:noWrap/>
            <w:vAlign w:val="center"/>
            <w:hideMark/>
          </w:tcPr>
          <w:p w14:paraId="48919B3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改建</w:t>
            </w:r>
          </w:p>
        </w:tc>
        <w:tc>
          <w:tcPr>
            <w:tcW w:w="1150" w:type="pct"/>
            <w:noWrap/>
            <w:vAlign w:val="center"/>
            <w:hideMark/>
          </w:tcPr>
          <w:p w14:paraId="14FCBE0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武清北辰界</w:t>
            </w:r>
            <w:r w:rsidRPr="006A7FA6">
              <w:rPr>
                <w:rFonts w:eastAsia="仿宋_GB2312" w:cs="Times New Roman"/>
                <w:color w:val="000000"/>
              </w:rPr>
              <w:t>-</w:t>
            </w:r>
            <w:r w:rsidRPr="006A7FA6">
              <w:rPr>
                <w:rFonts w:eastAsia="仿宋_GB2312" w:cs="Times New Roman"/>
                <w:color w:val="000000"/>
              </w:rPr>
              <w:t>通王路</w:t>
            </w:r>
          </w:p>
        </w:tc>
        <w:tc>
          <w:tcPr>
            <w:tcW w:w="634" w:type="pct"/>
            <w:noWrap/>
            <w:vAlign w:val="center"/>
            <w:hideMark/>
          </w:tcPr>
          <w:p w14:paraId="3F13416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60C1CA7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省道</w:t>
            </w:r>
          </w:p>
        </w:tc>
        <w:tc>
          <w:tcPr>
            <w:tcW w:w="490" w:type="pct"/>
            <w:noWrap/>
            <w:vAlign w:val="center"/>
            <w:hideMark/>
          </w:tcPr>
          <w:p w14:paraId="0581F9B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22.5</w:t>
            </w:r>
          </w:p>
        </w:tc>
      </w:tr>
      <w:tr w:rsidR="00376637" w:rsidRPr="006A7FA6" w14:paraId="78776A9C" w14:textId="77777777">
        <w:trPr>
          <w:trHeight w:val="397"/>
        </w:trPr>
        <w:tc>
          <w:tcPr>
            <w:tcW w:w="288" w:type="pct"/>
            <w:noWrap/>
            <w:vAlign w:val="center"/>
            <w:hideMark/>
          </w:tcPr>
          <w:p w14:paraId="0C3D948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26</w:t>
            </w:r>
          </w:p>
        </w:tc>
        <w:tc>
          <w:tcPr>
            <w:tcW w:w="1350" w:type="pct"/>
            <w:noWrap/>
            <w:vAlign w:val="center"/>
            <w:hideMark/>
          </w:tcPr>
          <w:p w14:paraId="3177668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高王路</w:t>
            </w:r>
          </w:p>
        </w:tc>
        <w:tc>
          <w:tcPr>
            <w:tcW w:w="650" w:type="pct"/>
            <w:noWrap/>
            <w:vAlign w:val="center"/>
            <w:hideMark/>
          </w:tcPr>
          <w:p w14:paraId="4CA5AD2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w:t>
            </w:r>
          </w:p>
        </w:tc>
        <w:tc>
          <w:tcPr>
            <w:tcW w:w="1150" w:type="pct"/>
            <w:noWrap/>
            <w:vAlign w:val="center"/>
            <w:hideMark/>
          </w:tcPr>
          <w:p w14:paraId="0AEF7B2C"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凤港引渠路</w:t>
            </w:r>
            <w:proofErr w:type="gramEnd"/>
            <w:r w:rsidRPr="006A7FA6">
              <w:rPr>
                <w:rFonts w:eastAsia="仿宋_GB2312" w:cs="Times New Roman"/>
                <w:color w:val="000000"/>
              </w:rPr>
              <w:t>-</w:t>
            </w:r>
            <w:r w:rsidRPr="006A7FA6">
              <w:rPr>
                <w:rFonts w:eastAsia="仿宋_GB2312" w:cs="Times New Roman"/>
                <w:color w:val="000000"/>
              </w:rPr>
              <w:t>天津北京界</w:t>
            </w:r>
          </w:p>
        </w:tc>
        <w:tc>
          <w:tcPr>
            <w:tcW w:w="634" w:type="pct"/>
            <w:noWrap/>
            <w:vAlign w:val="center"/>
            <w:hideMark/>
          </w:tcPr>
          <w:p w14:paraId="2054F29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2016-2017</w:t>
            </w:r>
          </w:p>
        </w:tc>
        <w:tc>
          <w:tcPr>
            <w:tcW w:w="438" w:type="pct"/>
            <w:noWrap/>
            <w:vAlign w:val="center"/>
            <w:hideMark/>
          </w:tcPr>
          <w:p w14:paraId="75EB801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省道</w:t>
            </w:r>
          </w:p>
        </w:tc>
        <w:tc>
          <w:tcPr>
            <w:tcW w:w="490" w:type="pct"/>
            <w:noWrap/>
            <w:vAlign w:val="center"/>
            <w:hideMark/>
          </w:tcPr>
          <w:p w14:paraId="669EE30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11.6</w:t>
            </w:r>
          </w:p>
        </w:tc>
      </w:tr>
      <w:tr w:rsidR="00376637" w:rsidRPr="006A7FA6" w14:paraId="34074E67" w14:textId="77777777">
        <w:trPr>
          <w:trHeight w:val="397"/>
        </w:trPr>
        <w:tc>
          <w:tcPr>
            <w:tcW w:w="288" w:type="pct"/>
            <w:noWrap/>
            <w:vAlign w:val="center"/>
            <w:hideMark/>
          </w:tcPr>
          <w:p w14:paraId="1841ED4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27</w:t>
            </w:r>
          </w:p>
        </w:tc>
        <w:tc>
          <w:tcPr>
            <w:tcW w:w="1350" w:type="pct"/>
            <w:noWrap/>
            <w:vAlign w:val="center"/>
            <w:hideMark/>
          </w:tcPr>
          <w:p w14:paraId="34390B3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高王路</w:t>
            </w:r>
          </w:p>
        </w:tc>
        <w:tc>
          <w:tcPr>
            <w:tcW w:w="650" w:type="pct"/>
            <w:noWrap/>
            <w:vAlign w:val="center"/>
            <w:hideMark/>
          </w:tcPr>
          <w:p w14:paraId="0B704D4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改建</w:t>
            </w:r>
          </w:p>
        </w:tc>
        <w:tc>
          <w:tcPr>
            <w:tcW w:w="1150" w:type="pct"/>
            <w:noWrap/>
            <w:vAlign w:val="center"/>
            <w:hideMark/>
          </w:tcPr>
          <w:p w14:paraId="6E5209F0"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凤港引渠路</w:t>
            </w:r>
            <w:proofErr w:type="gramEnd"/>
            <w:r w:rsidRPr="006A7FA6">
              <w:rPr>
                <w:rFonts w:eastAsia="仿宋_GB2312" w:cs="Times New Roman"/>
                <w:color w:val="000000"/>
              </w:rPr>
              <w:t>-G104</w:t>
            </w:r>
            <w:r w:rsidRPr="006A7FA6">
              <w:rPr>
                <w:rFonts w:eastAsia="仿宋_GB2312" w:cs="Times New Roman"/>
                <w:color w:val="000000"/>
              </w:rPr>
              <w:t>国道</w:t>
            </w:r>
          </w:p>
        </w:tc>
        <w:tc>
          <w:tcPr>
            <w:tcW w:w="634" w:type="pct"/>
            <w:noWrap/>
            <w:vAlign w:val="center"/>
            <w:hideMark/>
          </w:tcPr>
          <w:p w14:paraId="5C54384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25FF811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省道</w:t>
            </w:r>
          </w:p>
        </w:tc>
        <w:tc>
          <w:tcPr>
            <w:tcW w:w="490" w:type="pct"/>
            <w:noWrap/>
            <w:vAlign w:val="center"/>
            <w:hideMark/>
          </w:tcPr>
          <w:p w14:paraId="56090B6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139.5</w:t>
            </w:r>
          </w:p>
        </w:tc>
      </w:tr>
      <w:tr w:rsidR="00376637" w:rsidRPr="006A7FA6" w14:paraId="38080D4F" w14:textId="77777777">
        <w:trPr>
          <w:trHeight w:val="397"/>
        </w:trPr>
        <w:tc>
          <w:tcPr>
            <w:tcW w:w="288" w:type="pct"/>
            <w:noWrap/>
            <w:vAlign w:val="center"/>
            <w:hideMark/>
          </w:tcPr>
          <w:p w14:paraId="1757930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28</w:t>
            </w:r>
          </w:p>
        </w:tc>
        <w:tc>
          <w:tcPr>
            <w:tcW w:w="1350" w:type="pct"/>
            <w:noWrap/>
            <w:vAlign w:val="center"/>
            <w:hideMark/>
          </w:tcPr>
          <w:p w14:paraId="15B0EDBB"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武静线</w:t>
            </w:r>
            <w:proofErr w:type="gramEnd"/>
          </w:p>
        </w:tc>
        <w:tc>
          <w:tcPr>
            <w:tcW w:w="650" w:type="pct"/>
            <w:noWrap/>
            <w:vAlign w:val="center"/>
            <w:hideMark/>
          </w:tcPr>
          <w:p w14:paraId="3F9CE58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改建</w:t>
            </w:r>
          </w:p>
        </w:tc>
        <w:tc>
          <w:tcPr>
            <w:tcW w:w="1150" w:type="pct"/>
            <w:noWrap/>
            <w:vAlign w:val="center"/>
            <w:hideMark/>
          </w:tcPr>
          <w:p w14:paraId="011DD6D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杨北公路</w:t>
            </w:r>
            <w:r w:rsidRPr="006A7FA6">
              <w:rPr>
                <w:rFonts w:eastAsia="仿宋_GB2312" w:cs="Times New Roman"/>
                <w:color w:val="000000"/>
              </w:rPr>
              <w:t>-</w:t>
            </w:r>
            <w:r w:rsidRPr="006A7FA6">
              <w:rPr>
                <w:rFonts w:eastAsia="仿宋_GB2312" w:cs="Times New Roman"/>
                <w:color w:val="000000"/>
              </w:rPr>
              <w:t>武清北辰界</w:t>
            </w:r>
          </w:p>
        </w:tc>
        <w:tc>
          <w:tcPr>
            <w:tcW w:w="634" w:type="pct"/>
            <w:noWrap/>
            <w:vAlign w:val="center"/>
            <w:hideMark/>
          </w:tcPr>
          <w:p w14:paraId="70C7C06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3A2E435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省道</w:t>
            </w:r>
          </w:p>
        </w:tc>
        <w:tc>
          <w:tcPr>
            <w:tcW w:w="490" w:type="pct"/>
            <w:noWrap/>
            <w:vAlign w:val="center"/>
            <w:hideMark/>
          </w:tcPr>
          <w:p w14:paraId="1BDAE82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58.5</w:t>
            </w:r>
          </w:p>
        </w:tc>
      </w:tr>
      <w:tr w:rsidR="00376637" w:rsidRPr="006A7FA6" w14:paraId="44FC0457" w14:textId="77777777">
        <w:trPr>
          <w:trHeight w:val="397"/>
        </w:trPr>
        <w:tc>
          <w:tcPr>
            <w:tcW w:w="288" w:type="pct"/>
            <w:noWrap/>
            <w:vAlign w:val="center"/>
            <w:hideMark/>
          </w:tcPr>
          <w:p w14:paraId="27F368F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29</w:t>
            </w:r>
          </w:p>
        </w:tc>
        <w:tc>
          <w:tcPr>
            <w:tcW w:w="1350" w:type="pct"/>
            <w:noWrap/>
            <w:vAlign w:val="center"/>
            <w:hideMark/>
          </w:tcPr>
          <w:p w14:paraId="400DA5D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翠亨路</w:t>
            </w:r>
          </w:p>
        </w:tc>
        <w:tc>
          <w:tcPr>
            <w:tcW w:w="650" w:type="pct"/>
            <w:noWrap/>
            <w:vAlign w:val="center"/>
            <w:hideMark/>
          </w:tcPr>
          <w:p w14:paraId="669FFD1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w:t>
            </w:r>
          </w:p>
        </w:tc>
        <w:tc>
          <w:tcPr>
            <w:tcW w:w="1150" w:type="pct"/>
            <w:noWrap/>
            <w:vAlign w:val="center"/>
            <w:hideMark/>
          </w:tcPr>
          <w:p w14:paraId="22BD99A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京山铁路</w:t>
            </w:r>
            <w:r w:rsidRPr="006A7FA6">
              <w:rPr>
                <w:rFonts w:eastAsia="仿宋_GB2312" w:cs="Times New Roman"/>
                <w:color w:val="000000"/>
              </w:rPr>
              <w:t>-</w:t>
            </w:r>
            <w:r w:rsidRPr="006A7FA6">
              <w:rPr>
                <w:rFonts w:eastAsia="仿宋_GB2312" w:cs="Times New Roman"/>
                <w:color w:val="000000"/>
              </w:rPr>
              <w:t>武清北辰界</w:t>
            </w:r>
          </w:p>
        </w:tc>
        <w:tc>
          <w:tcPr>
            <w:tcW w:w="634" w:type="pct"/>
            <w:noWrap/>
            <w:vAlign w:val="center"/>
            <w:hideMark/>
          </w:tcPr>
          <w:p w14:paraId="5EBD436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1DCFEA8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省道</w:t>
            </w:r>
          </w:p>
        </w:tc>
        <w:tc>
          <w:tcPr>
            <w:tcW w:w="490" w:type="pct"/>
            <w:noWrap/>
            <w:vAlign w:val="center"/>
            <w:hideMark/>
          </w:tcPr>
          <w:p w14:paraId="4C64757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66</w:t>
            </w:r>
          </w:p>
        </w:tc>
      </w:tr>
      <w:tr w:rsidR="00376637" w:rsidRPr="006A7FA6" w14:paraId="3564673E" w14:textId="77777777">
        <w:trPr>
          <w:trHeight w:val="397"/>
        </w:trPr>
        <w:tc>
          <w:tcPr>
            <w:tcW w:w="288" w:type="pct"/>
            <w:noWrap/>
            <w:vAlign w:val="center"/>
            <w:hideMark/>
          </w:tcPr>
          <w:p w14:paraId="133F65D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30</w:t>
            </w:r>
          </w:p>
        </w:tc>
        <w:tc>
          <w:tcPr>
            <w:tcW w:w="1350" w:type="pct"/>
            <w:noWrap/>
            <w:vAlign w:val="center"/>
            <w:hideMark/>
          </w:tcPr>
          <w:p w14:paraId="0232694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城区北环线</w:t>
            </w:r>
          </w:p>
        </w:tc>
        <w:tc>
          <w:tcPr>
            <w:tcW w:w="650" w:type="pct"/>
            <w:noWrap/>
            <w:vAlign w:val="center"/>
            <w:hideMark/>
          </w:tcPr>
          <w:p w14:paraId="62FCCA6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新建、改建</w:t>
            </w:r>
          </w:p>
        </w:tc>
        <w:tc>
          <w:tcPr>
            <w:tcW w:w="1150" w:type="pct"/>
            <w:noWrap/>
            <w:vAlign w:val="center"/>
            <w:hideMark/>
          </w:tcPr>
          <w:p w14:paraId="16ED27C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京津公路</w:t>
            </w:r>
            <w:r w:rsidRPr="006A7FA6">
              <w:rPr>
                <w:rFonts w:eastAsia="仿宋_GB2312" w:cs="Times New Roman"/>
                <w:color w:val="000000"/>
              </w:rPr>
              <w:t>-</w:t>
            </w:r>
            <w:r w:rsidRPr="006A7FA6">
              <w:rPr>
                <w:rFonts w:eastAsia="仿宋_GB2312" w:cs="Times New Roman"/>
                <w:color w:val="000000"/>
              </w:rPr>
              <w:t>高王路</w:t>
            </w:r>
          </w:p>
        </w:tc>
        <w:tc>
          <w:tcPr>
            <w:tcW w:w="634" w:type="pct"/>
            <w:noWrap/>
            <w:vAlign w:val="center"/>
            <w:hideMark/>
          </w:tcPr>
          <w:p w14:paraId="231B2E9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64D847E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省道</w:t>
            </w:r>
          </w:p>
        </w:tc>
        <w:tc>
          <w:tcPr>
            <w:tcW w:w="490" w:type="pct"/>
            <w:noWrap/>
            <w:vAlign w:val="center"/>
            <w:hideMark/>
          </w:tcPr>
          <w:p w14:paraId="584A4C7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55</w:t>
            </w:r>
          </w:p>
        </w:tc>
      </w:tr>
      <w:tr w:rsidR="00376637" w:rsidRPr="006A7FA6" w14:paraId="3128AEBB" w14:textId="77777777">
        <w:trPr>
          <w:trHeight w:val="397"/>
        </w:trPr>
        <w:tc>
          <w:tcPr>
            <w:tcW w:w="288" w:type="pct"/>
            <w:noWrap/>
            <w:vAlign w:val="center"/>
            <w:hideMark/>
          </w:tcPr>
          <w:p w14:paraId="67D9929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lastRenderedPageBreak/>
              <w:t>31</w:t>
            </w:r>
          </w:p>
        </w:tc>
        <w:tc>
          <w:tcPr>
            <w:tcW w:w="1350" w:type="pct"/>
            <w:noWrap/>
            <w:vAlign w:val="center"/>
            <w:hideMark/>
          </w:tcPr>
          <w:p w14:paraId="20D94EE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武清区东环线</w:t>
            </w:r>
          </w:p>
        </w:tc>
        <w:tc>
          <w:tcPr>
            <w:tcW w:w="650" w:type="pct"/>
            <w:noWrap/>
            <w:vAlign w:val="center"/>
            <w:hideMark/>
          </w:tcPr>
          <w:p w14:paraId="4BB48F3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改建</w:t>
            </w:r>
          </w:p>
        </w:tc>
        <w:tc>
          <w:tcPr>
            <w:tcW w:w="1150" w:type="pct"/>
            <w:noWrap/>
            <w:vAlign w:val="center"/>
            <w:hideMark/>
          </w:tcPr>
          <w:p w14:paraId="68E6292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嘉</w:t>
            </w:r>
            <w:proofErr w:type="gramStart"/>
            <w:r w:rsidRPr="006A7FA6">
              <w:rPr>
                <w:rFonts w:eastAsia="仿宋_GB2312" w:cs="Times New Roman"/>
                <w:color w:val="000000"/>
              </w:rPr>
              <w:t>河道北</w:t>
            </w:r>
            <w:proofErr w:type="gramEnd"/>
            <w:r w:rsidRPr="006A7FA6">
              <w:rPr>
                <w:rFonts w:eastAsia="仿宋_GB2312" w:cs="Times New Roman"/>
                <w:color w:val="000000"/>
              </w:rPr>
              <w:t>-</w:t>
            </w:r>
            <w:r w:rsidRPr="006A7FA6">
              <w:rPr>
                <w:rFonts w:eastAsia="仿宋_GB2312" w:cs="Times New Roman"/>
                <w:color w:val="000000"/>
              </w:rPr>
              <w:t>京津公路</w:t>
            </w:r>
          </w:p>
        </w:tc>
        <w:tc>
          <w:tcPr>
            <w:tcW w:w="634" w:type="pct"/>
            <w:noWrap/>
            <w:vAlign w:val="center"/>
            <w:hideMark/>
          </w:tcPr>
          <w:p w14:paraId="60C4F17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2016-2017</w:t>
            </w:r>
          </w:p>
        </w:tc>
        <w:tc>
          <w:tcPr>
            <w:tcW w:w="438" w:type="pct"/>
            <w:noWrap/>
            <w:vAlign w:val="center"/>
            <w:hideMark/>
          </w:tcPr>
          <w:p w14:paraId="7E71371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省道</w:t>
            </w:r>
          </w:p>
        </w:tc>
        <w:tc>
          <w:tcPr>
            <w:tcW w:w="490" w:type="pct"/>
            <w:noWrap/>
            <w:vAlign w:val="center"/>
            <w:hideMark/>
          </w:tcPr>
          <w:p w14:paraId="585ADEF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71.9</w:t>
            </w:r>
          </w:p>
        </w:tc>
      </w:tr>
      <w:tr w:rsidR="00376637" w:rsidRPr="006A7FA6" w14:paraId="41114D9F" w14:textId="77777777">
        <w:trPr>
          <w:trHeight w:val="397"/>
        </w:trPr>
        <w:tc>
          <w:tcPr>
            <w:tcW w:w="288" w:type="pct"/>
            <w:noWrap/>
            <w:vAlign w:val="center"/>
            <w:hideMark/>
          </w:tcPr>
          <w:p w14:paraId="00C3FF3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32</w:t>
            </w:r>
          </w:p>
        </w:tc>
        <w:tc>
          <w:tcPr>
            <w:tcW w:w="1350" w:type="pct"/>
            <w:noWrap/>
            <w:vAlign w:val="center"/>
            <w:hideMark/>
          </w:tcPr>
          <w:p w14:paraId="7A22E58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城区东环线（分离式路基）</w:t>
            </w:r>
          </w:p>
        </w:tc>
        <w:tc>
          <w:tcPr>
            <w:tcW w:w="650" w:type="pct"/>
            <w:noWrap/>
            <w:vAlign w:val="center"/>
            <w:hideMark/>
          </w:tcPr>
          <w:p w14:paraId="27CC524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647C16F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武宁路分离式立交</w:t>
            </w:r>
            <w:r w:rsidRPr="006A7FA6">
              <w:rPr>
                <w:rFonts w:eastAsia="仿宋_GB2312" w:cs="Times New Roman"/>
                <w:color w:val="000000"/>
              </w:rPr>
              <w:t>-</w:t>
            </w:r>
            <w:r w:rsidRPr="006A7FA6">
              <w:rPr>
                <w:rFonts w:eastAsia="仿宋_GB2312" w:cs="Times New Roman"/>
                <w:color w:val="000000"/>
              </w:rPr>
              <w:t>朱家码头渠桥</w:t>
            </w:r>
          </w:p>
        </w:tc>
        <w:tc>
          <w:tcPr>
            <w:tcW w:w="634" w:type="pct"/>
            <w:noWrap/>
            <w:vAlign w:val="center"/>
            <w:hideMark/>
          </w:tcPr>
          <w:p w14:paraId="078A315E"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5B948DA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省道</w:t>
            </w:r>
          </w:p>
        </w:tc>
        <w:tc>
          <w:tcPr>
            <w:tcW w:w="490" w:type="pct"/>
            <w:noWrap/>
            <w:vAlign w:val="center"/>
            <w:hideMark/>
          </w:tcPr>
          <w:p w14:paraId="6D0A5950" w14:textId="77777777" w:rsidR="00376637" w:rsidRPr="006A7FA6" w:rsidRDefault="00376637">
            <w:pPr>
              <w:adjustRightInd/>
              <w:snapToGrid/>
              <w:spacing w:line="240" w:lineRule="auto"/>
              <w:ind w:firstLineChars="0" w:firstLine="0"/>
              <w:jc w:val="center"/>
              <w:rPr>
                <w:rFonts w:eastAsia="仿宋_GB2312" w:cs="Times New Roman"/>
                <w:color w:val="000000"/>
              </w:rPr>
            </w:pPr>
          </w:p>
        </w:tc>
      </w:tr>
      <w:tr w:rsidR="00376637" w:rsidRPr="006A7FA6" w14:paraId="318CE6A6" w14:textId="77777777">
        <w:trPr>
          <w:trHeight w:val="397"/>
        </w:trPr>
        <w:tc>
          <w:tcPr>
            <w:tcW w:w="288" w:type="pct"/>
            <w:noWrap/>
            <w:vAlign w:val="center"/>
            <w:hideMark/>
          </w:tcPr>
          <w:p w14:paraId="4FDB947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33</w:t>
            </w:r>
          </w:p>
        </w:tc>
        <w:tc>
          <w:tcPr>
            <w:tcW w:w="1350" w:type="pct"/>
            <w:noWrap/>
            <w:vAlign w:val="center"/>
            <w:hideMark/>
          </w:tcPr>
          <w:p w14:paraId="35DB92E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武香路</w:t>
            </w:r>
          </w:p>
        </w:tc>
        <w:tc>
          <w:tcPr>
            <w:tcW w:w="650" w:type="pct"/>
            <w:noWrap/>
            <w:vAlign w:val="center"/>
            <w:hideMark/>
          </w:tcPr>
          <w:p w14:paraId="439FF43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改建</w:t>
            </w:r>
          </w:p>
        </w:tc>
        <w:tc>
          <w:tcPr>
            <w:tcW w:w="1150" w:type="pct"/>
            <w:noWrap/>
            <w:vAlign w:val="center"/>
            <w:hideMark/>
          </w:tcPr>
          <w:p w14:paraId="6A69FB8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武清河北界</w:t>
            </w:r>
            <w:r w:rsidRPr="006A7FA6">
              <w:rPr>
                <w:rFonts w:eastAsia="仿宋_GB2312" w:cs="Times New Roman"/>
                <w:color w:val="000000"/>
              </w:rPr>
              <w:t>-</w:t>
            </w:r>
            <w:r w:rsidRPr="006A7FA6">
              <w:rPr>
                <w:rFonts w:eastAsia="仿宋_GB2312" w:cs="Times New Roman"/>
                <w:color w:val="000000"/>
              </w:rPr>
              <w:t>京津公路</w:t>
            </w:r>
          </w:p>
        </w:tc>
        <w:tc>
          <w:tcPr>
            <w:tcW w:w="634" w:type="pct"/>
            <w:noWrap/>
            <w:vAlign w:val="center"/>
            <w:hideMark/>
          </w:tcPr>
          <w:p w14:paraId="7EE3B12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000F0A3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省道</w:t>
            </w:r>
          </w:p>
        </w:tc>
        <w:tc>
          <w:tcPr>
            <w:tcW w:w="490" w:type="pct"/>
            <w:noWrap/>
            <w:vAlign w:val="center"/>
            <w:hideMark/>
          </w:tcPr>
          <w:p w14:paraId="5C07C7E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99</w:t>
            </w:r>
          </w:p>
        </w:tc>
      </w:tr>
      <w:tr w:rsidR="00376637" w:rsidRPr="006A7FA6" w14:paraId="0253996B" w14:textId="77777777">
        <w:trPr>
          <w:trHeight w:val="397"/>
        </w:trPr>
        <w:tc>
          <w:tcPr>
            <w:tcW w:w="288" w:type="pct"/>
            <w:noWrap/>
            <w:vAlign w:val="center"/>
            <w:hideMark/>
          </w:tcPr>
          <w:p w14:paraId="05794DD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34</w:t>
            </w:r>
          </w:p>
        </w:tc>
        <w:tc>
          <w:tcPr>
            <w:tcW w:w="1350" w:type="pct"/>
            <w:noWrap/>
            <w:vAlign w:val="center"/>
            <w:hideMark/>
          </w:tcPr>
          <w:p w14:paraId="19ABFB4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津武路</w:t>
            </w:r>
          </w:p>
        </w:tc>
        <w:tc>
          <w:tcPr>
            <w:tcW w:w="650" w:type="pct"/>
            <w:noWrap/>
            <w:vAlign w:val="center"/>
            <w:hideMark/>
          </w:tcPr>
          <w:p w14:paraId="75D3F29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w:t>
            </w:r>
          </w:p>
        </w:tc>
        <w:tc>
          <w:tcPr>
            <w:tcW w:w="1150" w:type="pct"/>
            <w:noWrap/>
            <w:vAlign w:val="center"/>
            <w:hideMark/>
          </w:tcPr>
          <w:p w14:paraId="5F0F5BB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大东路</w:t>
            </w:r>
            <w:r w:rsidRPr="006A7FA6">
              <w:rPr>
                <w:rFonts w:eastAsia="仿宋_GB2312" w:cs="Times New Roman"/>
                <w:color w:val="000000"/>
              </w:rPr>
              <w:t>-</w:t>
            </w:r>
            <w:r w:rsidRPr="006A7FA6">
              <w:rPr>
                <w:rFonts w:eastAsia="仿宋_GB2312" w:cs="Times New Roman"/>
                <w:color w:val="000000"/>
              </w:rPr>
              <w:t>杨北公路</w:t>
            </w:r>
          </w:p>
        </w:tc>
        <w:tc>
          <w:tcPr>
            <w:tcW w:w="634" w:type="pct"/>
            <w:noWrap/>
            <w:vAlign w:val="center"/>
            <w:hideMark/>
          </w:tcPr>
          <w:p w14:paraId="6B3F07F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6C20C82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省道</w:t>
            </w:r>
          </w:p>
        </w:tc>
        <w:tc>
          <w:tcPr>
            <w:tcW w:w="490" w:type="pct"/>
            <w:noWrap/>
            <w:vAlign w:val="center"/>
            <w:hideMark/>
          </w:tcPr>
          <w:p w14:paraId="40AB2FB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88</w:t>
            </w:r>
          </w:p>
        </w:tc>
      </w:tr>
      <w:tr w:rsidR="00376637" w:rsidRPr="006A7FA6" w14:paraId="3B911DAC" w14:textId="77777777">
        <w:trPr>
          <w:trHeight w:val="397"/>
        </w:trPr>
        <w:tc>
          <w:tcPr>
            <w:tcW w:w="288" w:type="pct"/>
            <w:noWrap/>
            <w:vAlign w:val="center"/>
            <w:hideMark/>
          </w:tcPr>
          <w:p w14:paraId="5C3147F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35</w:t>
            </w:r>
          </w:p>
        </w:tc>
        <w:tc>
          <w:tcPr>
            <w:tcW w:w="1350" w:type="pct"/>
            <w:noWrap/>
            <w:vAlign w:val="center"/>
            <w:hideMark/>
          </w:tcPr>
          <w:p w14:paraId="69A3452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河大路</w:t>
            </w:r>
          </w:p>
        </w:tc>
        <w:tc>
          <w:tcPr>
            <w:tcW w:w="650" w:type="pct"/>
            <w:noWrap/>
            <w:vAlign w:val="center"/>
            <w:hideMark/>
          </w:tcPr>
          <w:p w14:paraId="37A1836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w:t>
            </w:r>
          </w:p>
        </w:tc>
        <w:tc>
          <w:tcPr>
            <w:tcW w:w="1150" w:type="pct"/>
            <w:noWrap/>
            <w:vAlign w:val="center"/>
            <w:hideMark/>
          </w:tcPr>
          <w:p w14:paraId="4A3BA94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武清河北界</w:t>
            </w:r>
            <w:r w:rsidRPr="006A7FA6">
              <w:rPr>
                <w:rFonts w:eastAsia="仿宋_GB2312" w:cs="Times New Roman"/>
                <w:color w:val="000000"/>
              </w:rPr>
              <w:t>-</w:t>
            </w:r>
            <w:r w:rsidRPr="006A7FA6">
              <w:rPr>
                <w:rFonts w:eastAsia="仿宋_GB2312" w:cs="Times New Roman"/>
                <w:color w:val="000000"/>
              </w:rPr>
              <w:t>河大路</w:t>
            </w:r>
          </w:p>
        </w:tc>
        <w:tc>
          <w:tcPr>
            <w:tcW w:w="634" w:type="pct"/>
            <w:noWrap/>
            <w:vAlign w:val="center"/>
            <w:hideMark/>
          </w:tcPr>
          <w:p w14:paraId="6DDA5AA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6CD5235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省道</w:t>
            </w:r>
          </w:p>
        </w:tc>
        <w:tc>
          <w:tcPr>
            <w:tcW w:w="490" w:type="pct"/>
            <w:noWrap/>
            <w:vAlign w:val="center"/>
            <w:hideMark/>
          </w:tcPr>
          <w:p w14:paraId="47B9BCE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6.8</w:t>
            </w:r>
          </w:p>
        </w:tc>
      </w:tr>
      <w:tr w:rsidR="00376637" w:rsidRPr="006A7FA6" w14:paraId="4C751A7E" w14:textId="77777777">
        <w:trPr>
          <w:trHeight w:val="397"/>
        </w:trPr>
        <w:tc>
          <w:tcPr>
            <w:tcW w:w="288" w:type="pct"/>
            <w:noWrap/>
            <w:vAlign w:val="center"/>
            <w:hideMark/>
          </w:tcPr>
          <w:p w14:paraId="492C1FF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36</w:t>
            </w:r>
          </w:p>
        </w:tc>
        <w:tc>
          <w:tcPr>
            <w:tcW w:w="1350" w:type="pct"/>
            <w:noWrap/>
            <w:vAlign w:val="center"/>
            <w:hideMark/>
          </w:tcPr>
          <w:p w14:paraId="3CD2D6F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杨</w:t>
            </w:r>
            <w:proofErr w:type="gramStart"/>
            <w:r w:rsidRPr="006A7FA6">
              <w:rPr>
                <w:rFonts w:eastAsia="仿宋_GB2312" w:cs="Times New Roman"/>
                <w:color w:val="000000"/>
              </w:rPr>
              <w:t>崔</w:t>
            </w:r>
            <w:proofErr w:type="gramEnd"/>
            <w:r w:rsidRPr="006A7FA6">
              <w:rPr>
                <w:rFonts w:eastAsia="仿宋_GB2312" w:cs="Times New Roman"/>
                <w:color w:val="000000"/>
              </w:rPr>
              <w:t>公路</w:t>
            </w:r>
          </w:p>
        </w:tc>
        <w:tc>
          <w:tcPr>
            <w:tcW w:w="650" w:type="pct"/>
            <w:noWrap/>
            <w:vAlign w:val="center"/>
            <w:hideMark/>
          </w:tcPr>
          <w:p w14:paraId="7F8E91B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改建</w:t>
            </w:r>
          </w:p>
        </w:tc>
        <w:tc>
          <w:tcPr>
            <w:tcW w:w="1150" w:type="pct"/>
            <w:noWrap/>
            <w:vAlign w:val="center"/>
            <w:hideMark/>
          </w:tcPr>
          <w:p w14:paraId="1B78B8E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津围公路</w:t>
            </w:r>
            <w:r w:rsidRPr="006A7FA6">
              <w:rPr>
                <w:rFonts w:eastAsia="仿宋_GB2312" w:cs="Times New Roman"/>
                <w:color w:val="000000"/>
              </w:rPr>
              <w:t>-</w:t>
            </w:r>
            <w:r w:rsidRPr="006A7FA6">
              <w:rPr>
                <w:rFonts w:eastAsia="仿宋_GB2312" w:cs="Times New Roman"/>
                <w:color w:val="000000"/>
              </w:rPr>
              <w:t>大东公路</w:t>
            </w:r>
          </w:p>
        </w:tc>
        <w:tc>
          <w:tcPr>
            <w:tcW w:w="634" w:type="pct"/>
            <w:noWrap/>
            <w:vAlign w:val="center"/>
            <w:hideMark/>
          </w:tcPr>
          <w:p w14:paraId="0159476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59155F6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省道</w:t>
            </w:r>
          </w:p>
        </w:tc>
        <w:tc>
          <w:tcPr>
            <w:tcW w:w="490" w:type="pct"/>
            <w:noWrap/>
            <w:vAlign w:val="center"/>
            <w:hideMark/>
          </w:tcPr>
          <w:p w14:paraId="23FA17F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47.3</w:t>
            </w:r>
          </w:p>
        </w:tc>
      </w:tr>
      <w:tr w:rsidR="00376637" w:rsidRPr="006A7FA6" w14:paraId="46B2A056" w14:textId="77777777">
        <w:trPr>
          <w:trHeight w:val="397"/>
        </w:trPr>
        <w:tc>
          <w:tcPr>
            <w:tcW w:w="288" w:type="pct"/>
            <w:noWrap/>
            <w:vAlign w:val="center"/>
            <w:hideMark/>
          </w:tcPr>
          <w:p w14:paraId="4386387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37</w:t>
            </w:r>
          </w:p>
        </w:tc>
        <w:tc>
          <w:tcPr>
            <w:tcW w:w="1350" w:type="pct"/>
            <w:noWrap/>
            <w:vAlign w:val="center"/>
            <w:hideMark/>
          </w:tcPr>
          <w:p w14:paraId="0F317EF5"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崔</w:t>
            </w:r>
            <w:proofErr w:type="gramEnd"/>
            <w:r w:rsidRPr="006A7FA6">
              <w:rPr>
                <w:rFonts w:eastAsia="仿宋_GB2312" w:cs="Times New Roman"/>
                <w:color w:val="000000"/>
              </w:rPr>
              <w:t>廊支线</w:t>
            </w:r>
          </w:p>
        </w:tc>
        <w:tc>
          <w:tcPr>
            <w:tcW w:w="650" w:type="pct"/>
            <w:noWrap/>
            <w:vAlign w:val="center"/>
            <w:hideMark/>
          </w:tcPr>
          <w:p w14:paraId="78E04049"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1150" w:type="pct"/>
            <w:noWrap/>
            <w:vAlign w:val="center"/>
            <w:hideMark/>
          </w:tcPr>
          <w:p w14:paraId="4E0F351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通王路</w:t>
            </w:r>
            <w:r w:rsidRPr="006A7FA6">
              <w:rPr>
                <w:rFonts w:eastAsia="仿宋_GB2312" w:cs="Times New Roman"/>
                <w:color w:val="000000"/>
              </w:rPr>
              <w:t>-</w:t>
            </w:r>
            <w:r w:rsidRPr="006A7FA6">
              <w:rPr>
                <w:rFonts w:eastAsia="仿宋_GB2312" w:cs="Times New Roman"/>
                <w:color w:val="000000"/>
              </w:rPr>
              <w:t>城王路</w:t>
            </w:r>
          </w:p>
        </w:tc>
        <w:tc>
          <w:tcPr>
            <w:tcW w:w="634" w:type="pct"/>
            <w:noWrap/>
            <w:vAlign w:val="center"/>
            <w:hideMark/>
          </w:tcPr>
          <w:p w14:paraId="3873B37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49B840A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省道</w:t>
            </w:r>
          </w:p>
        </w:tc>
        <w:tc>
          <w:tcPr>
            <w:tcW w:w="490" w:type="pct"/>
            <w:noWrap/>
            <w:vAlign w:val="center"/>
            <w:hideMark/>
          </w:tcPr>
          <w:p w14:paraId="3C954CD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10.4</w:t>
            </w:r>
          </w:p>
        </w:tc>
      </w:tr>
      <w:tr w:rsidR="00376637" w:rsidRPr="006A7FA6" w14:paraId="687A480A" w14:textId="77777777">
        <w:trPr>
          <w:trHeight w:val="397"/>
        </w:trPr>
        <w:tc>
          <w:tcPr>
            <w:tcW w:w="288" w:type="pct"/>
            <w:noWrap/>
            <w:vAlign w:val="center"/>
            <w:hideMark/>
          </w:tcPr>
          <w:p w14:paraId="4DBDEC3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38</w:t>
            </w:r>
          </w:p>
        </w:tc>
        <w:tc>
          <w:tcPr>
            <w:tcW w:w="1350" w:type="pct"/>
            <w:noWrap/>
            <w:vAlign w:val="center"/>
            <w:hideMark/>
          </w:tcPr>
          <w:p w14:paraId="0A1BE62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通王路</w:t>
            </w:r>
          </w:p>
        </w:tc>
        <w:tc>
          <w:tcPr>
            <w:tcW w:w="650" w:type="pct"/>
            <w:noWrap/>
            <w:vAlign w:val="center"/>
            <w:hideMark/>
          </w:tcPr>
          <w:p w14:paraId="6B5A314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改建</w:t>
            </w:r>
          </w:p>
        </w:tc>
        <w:tc>
          <w:tcPr>
            <w:tcW w:w="1150" w:type="pct"/>
            <w:noWrap/>
            <w:vAlign w:val="center"/>
            <w:hideMark/>
          </w:tcPr>
          <w:p w14:paraId="7E213DF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武清通州界</w:t>
            </w:r>
            <w:r w:rsidRPr="006A7FA6">
              <w:rPr>
                <w:rFonts w:eastAsia="仿宋_GB2312" w:cs="Times New Roman"/>
                <w:color w:val="000000"/>
              </w:rPr>
              <w:t>-</w:t>
            </w:r>
            <w:r w:rsidRPr="006A7FA6">
              <w:rPr>
                <w:rFonts w:eastAsia="仿宋_GB2312" w:cs="Times New Roman"/>
                <w:color w:val="000000"/>
              </w:rPr>
              <w:t>京津塘高速跨线桥</w:t>
            </w:r>
          </w:p>
        </w:tc>
        <w:tc>
          <w:tcPr>
            <w:tcW w:w="634" w:type="pct"/>
            <w:noWrap/>
            <w:vAlign w:val="center"/>
            <w:hideMark/>
          </w:tcPr>
          <w:p w14:paraId="5C53308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7E79985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省道</w:t>
            </w:r>
          </w:p>
        </w:tc>
        <w:tc>
          <w:tcPr>
            <w:tcW w:w="490" w:type="pct"/>
            <w:noWrap/>
            <w:vAlign w:val="center"/>
            <w:hideMark/>
          </w:tcPr>
          <w:p w14:paraId="19D7022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28.8</w:t>
            </w:r>
          </w:p>
        </w:tc>
      </w:tr>
      <w:tr w:rsidR="00376637" w:rsidRPr="006A7FA6" w14:paraId="7C403CD0" w14:textId="77777777">
        <w:trPr>
          <w:trHeight w:val="397"/>
        </w:trPr>
        <w:tc>
          <w:tcPr>
            <w:tcW w:w="288" w:type="pct"/>
            <w:noWrap/>
            <w:vAlign w:val="center"/>
            <w:hideMark/>
          </w:tcPr>
          <w:p w14:paraId="362A987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39</w:t>
            </w:r>
          </w:p>
        </w:tc>
        <w:tc>
          <w:tcPr>
            <w:tcW w:w="1350" w:type="pct"/>
            <w:noWrap/>
            <w:vAlign w:val="center"/>
            <w:hideMark/>
          </w:tcPr>
          <w:p w14:paraId="1B2848EE"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津永支路</w:t>
            </w:r>
            <w:proofErr w:type="gramEnd"/>
          </w:p>
        </w:tc>
        <w:tc>
          <w:tcPr>
            <w:tcW w:w="650" w:type="pct"/>
            <w:noWrap/>
            <w:vAlign w:val="center"/>
            <w:hideMark/>
          </w:tcPr>
          <w:p w14:paraId="7382864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改建</w:t>
            </w:r>
          </w:p>
        </w:tc>
        <w:tc>
          <w:tcPr>
            <w:tcW w:w="1150" w:type="pct"/>
            <w:noWrap/>
            <w:vAlign w:val="center"/>
            <w:hideMark/>
          </w:tcPr>
          <w:p w14:paraId="7167793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新津永路</w:t>
            </w:r>
            <w:r w:rsidRPr="006A7FA6">
              <w:rPr>
                <w:rFonts w:eastAsia="仿宋_GB2312" w:cs="Times New Roman"/>
                <w:color w:val="000000"/>
              </w:rPr>
              <w:t>-</w:t>
            </w:r>
            <w:r w:rsidRPr="006A7FA6">
              <w:rPr>
                <w:rFonts w:eastAsia="仿宋_GB2312" w:cs="Times New Roman"/>
                <w:color w:val="000000"/>
              </w:rPr>
              <w:t>武清河北界</w:t>
            </w:r>
          </w:p>
        </w:tc>
        <w:tc>
          <w:tcPr>
            <w:tcW w:w="634" w:type="pct"/>
            <w:noWrap/>
            <w:vAlign w:val="center"/>
            <w:hideMark/>
          </w:tcPr>
          <w:p w14:paraId="29A1F7D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45ADCA3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县道</w:t>
            </w:r>
          </w:p>
        </w:tc>
        <w:tc>
          <w:tcPr>
            <w:tcW w:w="490" w:type="pct"/>
            <w:noWrap/>
            <w:vAlign w:val="center"/>
            <w:hideMark/>
          </w:tcPr>
          <w:p w14:paraId="3734B63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34.7</w:t>
            </w:r>
          </w:p>
        </w:tc>
      </w:tr>
      <w:tr w:rsidR="00376637" w:rsidRPr="006A7FA6" w14:paraId="14ED8BE0" w14:textId="77777777">
        <w:trPr>
          <w:trHeight w:val="397"/>
        </w:trPr>
        <w:tc>
          <w:tcPr>
            <w:tcW w:w="288" w:type="pct"/>
            <w:noWrap/>
            <w:vAlign w:val="center"/>
            <w:hideMark/>
          </w:tcPr>
          <w:p w14:paraId="476A050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40</w:t>
            </w:r>
          </w:p>
        </w:tc>
        <w:tc>
          <w:tcPr>
            <w:tcW w:w="1350" w:type="pct"/>
            <w:noWrap/>
            <w:vAlign w:val="center"/>
            <w:hideMark/>
          </w:tcPr>
          <w:p w14:paraId="494FB4FC"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凤港引渠路</w:t>
            </w:r>
            <w:proofErr w:type="gramEnd"/>
          </w:p>
        </w:tc>
        <w:tc>
          <w:tcPr>
            <w:tcW w:w="650" w:type="pct"/>
            <w:noWrap/>
            <w:vAlign w:val="center"/>
            <w:hideMark/>
          </w:tcPr>
          <w:p w14:paraId="11DF006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新建、改建</w:t>
            </w:r>
          </w:p>
        </w:tc>
        <w:tc>
          <w:tcPr>
            <w:tcW w:w="1150" w:type="pct"/>
            <w:noWrap/>
            <w:vAlign w:val="center"/>
            <w:hideMark/>
          </w:tcPr>
          <w:p w14:paraId="331FA65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武清香河界</w:t>
            </w:r>
            <w:r w:rsidRPr="006A7FA6">
              <w:rPr>
                <w:rFonts w:eastAsia="仿宋_GB2312" w:cs="Times New Roman"/>
                <w:color w:val="000000"/>
              </w:rPr>
              <w:t>-</w:t>
            </w:r>
            <w:r w:rsidRPr="006A7FA6">
              <w:rPr>
                <w:rFonts w:eastAsia="仿宋_GB2312" w:cs="Times New Roman"/>
                <w:color w:val="000000"/>
              </w:rPr>
              <w:t>天津北京界</w:t>
            </w:r>
          </w:p>
        </w:tc>
        <w:tc>
          <w:tcPr>
            <w:tcW w:w="634" w:type="pct"/>
            <w:noWrap/>
            <w:vAlign w:val="center"/>
            <w:hideMark/>
          </w:tcPr>
          <w:p w14:paraId="603C5A0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065687E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县道</w:t>
            </w:r>
          </w:p>
        </w:tc>
        <w:tc>
          <w:tcPr>
            <w:tcW w:w="490" w:type="pct"/>
            <w:noWrap/>
            <w:vAlign w:val="center"/>
            <w:hideMark/>
          </w:tcPr>
          <w:p w14:paraId="40A855B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40.5</w:t>
            </w:r>
          </w:p>
        </w:tc>
      </w:tr>
      <w:tr w:rsidR="00376637" w:rsidRPr="006A7FA6" w14:paraId="49429696" w14:textId="77777777">
        <w:trPr>
          <w:trHeight w:val="397"/>
        </w:trPr>
        <w:tc>
          <w:tcPr>
            <w:tcW w:w="288" w:type="pct"/>
            <w:noWrap/>
            <w:vAlign w:val="center"/>
            <w:hideMark/>
          </w:tcPr>
          <w:p w14:paraId="781BD8E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41</w:t>
            </w:r>
          </w:p>
        </w:tc>
        <w:tc>
          <w:tcPr>
            <w:tcW w:w="1350" w:type="pct"/>
            <w:noWrap/>
            <w:vAlign w:val="center"/>
            <w:hideMark/>
          </w:tcPr>
          <w:p w14:paraId="5F5D0F8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崔大路</w:t>
            </w:r>
          </w:p>
        </w:tc>
        <w:tc>
          <w:tcPr>
            <w:tcW w:w="650" w:type="pct"/>
            <w:noWrap/>
            <w:vAlign w:val="center"/>
            <w:hideMark/>
          </w:tcPr>
          <w:p w14:paraId="1029806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改建</w:t>
            </w:r>
          </w:p>
        </w:tc>
        <w:tc>
          <w:tcPr>
            <w:tcW w:w="1150" w:type="pct"/>
            <w:noWrap/>
            <w:vAlign w:val="center"/>
            <w:hideMark/>
          </w:tcPr>
          <w:p w14:paraId="232F47B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河北界</w:t>
            </w:r>
            <w:r w:rsidRPr="006A7FA6">
              <w:rPr>
                <w:rFonts w:eastAsia="仿宋_GB2312" w:cs="Times New Roman"/>
                <w:color w:val="000000"/>
              </w:rPr>
              <w:t>-</w:t>
            </w:r>
            <w:proofErr w:type="gramStart"/>
            <w:r w:rsidRPr="006A7FA6">
              <w:rPr>
                <w:rFonts w:eastAsia="仿宋_GB2312" w:cs="Times New Roman"/>
                <w:color w:val="000000"/>
              </w:rPr>
              <w:t>下伍旗</w:t>
            </w:r>
            <w:proofErr w:type="gramEnd"/>
            <w:r w:rsidRPr="006A7FA6">
              <w:rPr>
                <w:rFonts w:eastAsia="仿宋_GB2312" w:cs="Times New Roman"/>
                <w:color w:val="000000"/>
              </w:rPr>
              <w:t>北</w:t>
            </w:r>
          </w:p>
        </w:tc>
        <w:tc>
          <w:tcPr>
            <w:tcW w:w="634" w:type="pct"/>
            <w:noWrap/>
            <w:vAlign w:val="center"/>
            <w:hideMark/>
          </w:tcPr>
          <w:p w14:paraId="67DEBA40"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669C1EB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县道</w:t>
            </w:r>
          </w:p>
        </w:tc>
        <w:tc>
          <w:tcPr>
            <w:tcW w:w="490" w:type="pct"/>
            <w:noWrap/>
            <w:vAlign w:val="center"/>
            <w:hideMark/>
          </w:tcPr>
          <w:p w14:paraId="0E540B4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88.7</w:t>
            </w:r>
          </w:p>
        </w:tc>
      </w:tr>
      <w:tr w:rsidR="00376637" w:rsidRPr="006A7FA6" w14:paraId="513AAF89" w14:textId="77777777">
        <w:trPr>
          <w:trHeight w:val="397"/>
        </w:trPr>
        <w:tc>
          <w:tcPr>
            <w:tcW w:w="288" w:type="pct"/>
            <w:noWrap/>
            <w:vAlign w:val="center"/>
            <w:hideMark/>
          </w:tcPr>
          <w:p w14:paraId="1A97DDD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42</w:t>
            </w:r>
          </w:p>
        </w:tc>
        <w:tc>
          <w:tcPr>
            <w:tcW w:w="1350" w:type="pct"/>
            <w:noWrap/>
            <w:vAlign w:val="center"/>
            <w:hideMark/>
          </w:tcPr>
          <w:p w14:paraId="4F2784A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庆通路</w:t>
            </w:r>
          </w:p>
        </w:tc>
        <w:tc>
          <w:tcPr>
            <w:tcW w:w="650" w:type="pct"/>
            <w:noWrap/>
            <w:vAlign w:val="center"/>
            <w:hideMark/>
          </w:tcPr>
          <w:p w14:paraId="3A1825C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w:t>
            </w:r>
          </w:p>
        </w:tc>
        <w:tc>
          <w:tcPr>
            <w:tcW w:w="1150" w:type="pct"/>
            <w:noWrap/>
            <w:vAlign w:val="center"/>
            <w:hideMark/>
          </w:tcPr>
          <w:p w14:paraId="4B6DFE7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大王古庄</w:t>
            </w:r>
            <w:r w:rsidRPr="006A7FA6">
              <w:rPr>
                <w:rFonts w:eastAsia="仿宋_GB2312" w:cs="Times New Roman"/>
                <w:color w:val="000000"/>
              </w:rPr>
              <w:t>-</w:t>
            </w:r>
            <w:proofErr w:type="gramStart"/>
            <w:r w:rsidRPr="006A7FA6">
              <w:rPr>
                <w:rFonts w:eastAsia="仿宋_GB2312" w:cs="Times New Roman"/>
                <w:color w:val="000000"/>
              </w:rPr>
              <w:t>崔廊路</w:t>
            </w:r>
            <w:proofErr w:type="gramEnd"/>
          </w:p>
        </w:tc>
        <w:tc>
          <w:tcPr>
            <w:tcW w:w="634" w:type="pct"/>
            <w:noWrap/>
            <w:vAlign w:val="center"/>
            <w:hideMark/>
          </w:tcPr>
          <w:p w14:paraId="55C8C7E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12AA594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县道</w:t>
            </w:r>
          </w:p>
        </w:tc>
        <w:tc>
          <w:tcPr>
            <w:tcW w:w="490" w:type="pct"/>
            <w:noWrap/>
            <w:vAlign w:val="center"/>
            <w:hideMark/>
          </w:tcPr>
          <w:p w14:paraId="2C303A5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58.5</w:t>
            </w:r>
          </w:p>
        </w:tc>
      </w:tr>
      <w:tr w:rsidR="00376637" w:rsidRPr="006A7FA6" w14:paraId="1B47CFBF" w14:textId="77777777">
        <w:trPr>
          <w:trHeight w:val="397"/>
        </w:trPr>
        <w:tc>
          <w:tcPr>
            <w:tcW w:w="288" w:type="pct"/>
            <w:noWrap/>
            <w:vAlign w:val="center"/>
            <w:hideMark/>
          </w:tcPr>
          <w:p w14:paraId="536D00B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43</w:t>
            </w:r>
          </w:p>
        </w:tc>
        <w:tc>
          <w:tcPr>
            <w:tcW w:w="1350" w:type="pct"/>
            <w:noWrap/>
            <w:vAlign w:val="center"/>
            <w:hideMark/>
          </w:tcPr>
          <w:p w14:paraId="17C2816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王河支路</w:t>
            </w:r>
          </w:p>
        </w:tc>
        <w:tc>
          <w:tcPr>
            <w:tcW w:w="650" w:type="pct"/>
            <w:noWrap/>
            <w:vAlign w:val="center"/>
            <w:hideMark/>
          </w:tcPr>
          <w:p w14:paraId="1BEAC9A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改建</w:t>
            </w:r>
          </w:p>
        </w:tc>
        <w:tc>
          <w:tcPr>
            <w:tcW w:w="1150" w:type="pct"/>
            <w:noWrap/>
            <w:vAlign w:val="center"/>
            <w:hideMark/>
          </w:tcPr>
          <w:p w14:paraId="1946A37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京津公路</w:t>
            </w:r>
            <w:r w:rsidRPr="006A7FA6">
              <w:rPr>
                <w:rFonts w:eastAsia="仿宋_GB2312" w:cs="Times New Roman"/>
                <w:color w:val="000000"/>
              </w:rPr>
              <w:t>-</w:t>
            </w:r>
            <w:r w:rsidRPr="006A7FA6">
              <w:rPr>
                <w:rFonts w:eastAsia="仿宋_GB2312" w:cs="Times New Roman"/>
                <w:color w:val="000000"/>
              </w:rPr>
              <w:t>河大路</w:t>
            </w:r>
          </w:p>
        </w:tc>
        <w:tc>
          <w:tcPr>
            <w:tcW w:w="634" w:type="pct"/>
            <w:noWrap/>
            <w:vAlign w:val="center"/>
            <w:hideMark/>
          </w:tcPr>
          <w:p w14:paraId="45FB0FD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4B9B504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县道</w:t>
            </w:r>
          </w:p>
        </w:tc>
        <w:tc>
          <w:tcPr>
            <w:tcW w:w="490" w:type="pct"/>
            <w:noWrap/>
            <w:vAlign w:val="center"/>
            <w:hideMark/>
          </w:tcPr>
          <w:p w14:paraId="2063448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33</w:t>
            </w:r>
          </w:p>
        </w:tc>
      </w:tr>
      <w:tr w:rsidR="00376637" w:rsidRPr="006A7FA6" w14:paraId="3A47CA21" w14:textId="77777777">
        <w:trPr>
          <w:trHeight w:val="397"/>
        </w:trPr>
        <w:tc>
          <w:tcPr>
            <w:tcW w:w="288" w:type="pct"/>
            <w:noWrap/>
            <w:vAlign w:val="center"/>
            <w:hideMark/>
          </w:tcPr>
          <w:p w14:paraId="2CF9A5C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44</w:t>
            </w:r>
          </w:p>
        </w:tc>
        <w:tc>
          <w:tcPr>
            <w:tcW w:w="1350" w:type="pct"/>
            <w:noWrap/>
            <w:vAlign w:val="center"/>
            <w:hideMark/>
          </w:tcPr>
          <w:p w14:paraId="0059C9D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杨崔路泵站</w:t>
            </w:r>
          </w:p>
        </w:tc>
        <w:tc>
          <w:tcPr>
            <w:tcW w:w="650" w:type="pct"/>
            <w:noWrap/>
            <w:vAlign w:val="center"/>
            <w:hideMark/>
          </w:tcPr>
          <w:p w14:paraId="0FA205D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55C5F74C"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徐官屯街</w:t>
            </w:r>
            <w:proofErr w:type="gramEnd"/>
          </w:p>
        </w:tc>
        <w:tc>
          <w:tcPr>
            <w:tcW w:w="634" w:type="pct"/>
            <w:noWrap/>
            <w:vAlign w:val="center"/>
            <w:hideMark/>
          </w:tcPr>
          <w:p w14:paraId="26ACF4A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5433B3F7"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90" w:type="pct"/>
            <w:noWrap/>
            <w:vAlign w:val="center"/>
            <w:hideMark/>
          </w:tcPr>
          <w:p w14:paraId="5E8BF52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0.7</w:t>
            </w:r>
          </w:p>
        </w:tc>
      </w:tr>
      <w:tr w:rsidR="00376637" w:rsidRPr="006A7FA6" w14:paraId="670F67EF" w14:textId="77777777">
        <w:trPr>
          <w:trHeight w:val="397"/>
        </w:trPr>
        <w:tc>
          <w:tcPr>
            <w:tcW w:w="288" w:type="pct"/>
            <w:noWrap/>
            <w:vAlign w:val="center"/>
            <w:hideMark/>
          </w:tcPr>
          <w:p w14:paraId="6F22375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45</w:t>
            </w:r>
          </w:p>
        </w:tc>
        <w:tc>
          <w:tcPr>
            <w:tcW w:w="1350" w:type="pct"/>
            <w:noWrap/>
            <w:vAlign w:val="center"/>
            <w:hideMark/>
          </w:tcPr>
          <w:p w14:paraId="0EB1FF44"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崔廊路</w:t>
            </w:r>
            <w:proofErr w:type="gramEnd"/>
          </w:p>
        </w:tc>
        <w:tc>
          <w:tcPr>
            <w:tcW w:w="650" w:type="pct"/>
            <w:noWrap/>
            <w:vAlign w:val="center"/>
            <w:hideMark/>
          </w:tcPr>
          <w:p w14:paraId="5D9A948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改建</w:t>
            </w:r>
          </w:p>
        </w:tc>
        <w:tc>
          <w:tcPr>
            <w:tcW w:w="1150" w:type="pct"/>
            <w:noWrap/>
            <w:vAlign w:val="center"/>
            <w:hideMark/>
          </w:tcPr>
          <w:p w14:paraId="0E406A5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大良</w:t>
            </w:r>
            <w:r w:rsidRPr="006A7FA6">
              <w:rPr>
                <w:rFonts w:eastAsia="仿宋_GB2312" w:cs="Times New Roman"/>
                <w:color w:val="000000"/>
              </w:rPr>
              <w:t>-</w:t>
            </w:r>
            <w:r w:rsidRPr="006A7FA6">
              <w:rPr>
                <w:rFonts w:eastAsia="仿宋_GB2312" w:cs="Times New Roman"/>
                <w:color w:val="000000"/>
              </w:rPr>
              <w:t>廊坊界</w:t>
            </w:r>
          </w:p>
        </w:tc>
        <w:tc>
          <w:tcPr>
            <w:tcW w:w="634" w:type="pct"/>
            <w:noWrap/>
            <w:vAlign w:val="center"/>
            <w:hideMark/>
          </w:tcPr>
          <w:p w14:paraId="583D4687"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41C7939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县道</w:t>
            </w:r>
          </w:p>
        </w:tc>
        <w:tc>
          <w:tcPr>
            <w:tcW w:w="490" w:type="pct"/>
            <w:noWrap/>
            <w:vAlign w:val="center"/>
            <w:hideMark/>
          </w:tcPr>
          <w:p w14:paraId="2075ECF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73.5</w:t>
            </w:r>
          </w:p>
        </w:tc>
      </w:tr>
      <w:tr w:rsidR="00376637" w:rsidRPr="006A7FA6" w14:paraId="2456D41E" w14:textId="77777777">
        <w:trPr>
          <w:trHeight w:val="397"/>
        </w:trPr>
        <w:tc>
          <w:tcPr>
            <w:tcW w:w="288" w:type="pct"/>
            <w:noWrap/>
            <w:vAlign w:val="center"/>
            <w:hideMark/>
          </w:tcPr>
          <w:p w14:paraId="5513373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46</w:t>
            </w:r>
          </w:p>
        </w:tc>
        <w:tc>
          <w:tcPr>
            <w:tcW w:w="1350" w:type="pct"/>
            <w:noWrap/>
            <w:vAlign w:val="center"/>
            <w:hideMark/>
          </w:tcPr>
          <w:p w14:paraId="5D3AB27D"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崔廊路</w:t>
            </w:r>
            <w:proofErr w:type="gramEnd"/>
          </w:p>
        </w:tc>
        <w:tc>
          <w:tcPr>
            <w:tcW w:w="650" w:type="pct"/>
            <w:noWrap/>
            <w:vAlign w:val="center"/>
            <w:hideMark/>
          </w:tcPr>
          <w:p w14:paraId="2FDE605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0123D2C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大良镇</w:t>
            </w:r>
            <w:r w:rsidRPr="006A7FA6">
              <w:rPr>
                <w:rFonts w:eastAsia="仿宋_GB2312" w:cs="Times New Roman"/>
                <w:color w:val="000000"/>
              </w:rPr>
              <w:t>-</w:t>
            </w:r>
            <w:r w:rsidRPr="006A7FA6">
              <w:rPr>
                <w:rFonts w:eastAsia="仿宋_GB2312" w:cs="Times New Roman"/>
                <w:color w:val="000000"/>
              </w:rPr>
              <w:t>宝坻界</w:t>
            </w:r>
          </w:p>
        </w:tc>
        <w:tc>
          <w:tcPr>
            <w:tcW w:w="634" w:type="pct"/>
            <w:noWrap/>
            <w:vAlign w:val="center"/>
            <w:hideMark/>
          </w:tcPr>
          <w:p w14:paraId="565949CC"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3A70F17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县道</w:t>
            </w:r>
          </w:p>
        </w:tc>
        <w:tc>
          <w:tcPr>
            <w:tcW w:w="490" w:type="pct"/>
            <w:noWrap/>
            <w:vAlign w:val="center"/>
            <w:hideMark/>
          </w:tcPr>
          <w:p w14:paraId="19EC9683" w14:textId="77777777" w:rsidR="00376637" w:rsidRPr="006A7FA6" w:rsidRDefault="00376637">
            <w:pPr>
              <w:adjustRightInd/>
              <w:snapToGrid/>
              <w:spacing w:line="240" w:lineRule="auto"/>
              <w:ind w:firstLineChars="0" w:firstLine="0"/>
              <w:jc w:val="center"/>
              <w:rPr>
                <w:rFonts w:eastAsia="仿宋_GB2312" w:cs="Times New Roman"/>
                <w:color w:val="000000"/>
              </w:rPr>
            </w:pPr>
          </w:p>
        </w:tc>
      </w:tr>
      <w:tr w:rsidR="00376637" w:rsidRPr="006A7FA6" w14:paraId="4FB976C9" w14:textId="77777777">
        <w:trPr>
          <w:trHeight w:val="397"/>
        </w:trPr>
        <w:tc>
          <w:tcPr>
            <w:tcW w:w="288" w:type="pct"/>
            <w:noWrap/>
            <w:vAlign w:val="center"/>
            <w:hideMark/>
          </w:tcPr>
          <w:p w14:paraId="3214430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lastRenderedPageBreak/>
              <w:t>47</w:t>
            </w:r>
          </w:p>
        </w:tc>
        <w:tc>
          <w:tcPr>
            <w:tcW w:w="1350" w:type="pct"/>
            <w:noWrap/>
            <w:vAlign w:val="center"/>
            <w:hideMark/>
          </w:tcPr>
          <w:p w14:paraId="4E5C9CB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苗圃路</w:t>
            </w:r>
          </w:p>
        </w:tc>
        <w:tc>
          <w:tcPr>
            <w:tcW w:w="650" w:type="pct"/>
            <w:noWrap/>
            <w:vAlign w:val="center"/>
            <w:hideMark/>
          </w:tcPr>
          <w:p w14:paraId="51F405C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w:t>
            </w:r>
          </w:p>
        </w:tc>
        <w:tc>
          <w:tcPr>
            <w:tcW w:w="1150" w:type="pct"/>
            <w:noWrap/>
            <w:vAlign w:val="center"/>
            <w:hideMark/>
          </w:tcPr>
          <w:p w14:paraId="198E3DB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京津公路</w:t>
            </w:r>
            <w:r w:rsidRPr="006A7FA6">
              <w:rPr>
                <w:rFonts w:eastAsia="仿宋_GB2312" w:cs="Times New Roman"/>
                <w:color w:val="000000"/>
              </w:rPr>
              <w:t>-</w:t>
            </w:r>
            <w:r w:rsidRPr="006A7FA6">
              <w:rPr>
                <w:rFonts w:eastAsia="仿宋_GB2312" w:cs="Times New Roman"/>
                <w:color w:val="000000"/>
              </w:rPr>
              <w:t>武清廊坊界</w:t>
            </w:r>
          </w:p>
        </w:tc>
        <w:tc>
          <w:tcPr>
            <w:tcW w:w="634" w:type="pct"/>
            <w:noWrap/>
            <w:vAlign w:val="center"/>
            <w:hideMark/>
          </w:tcPr>
          <w:p w14:paraId="00E3807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32C2F71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县道</w:t>
            </w:r>
          </w:p>
        </w:tc>
        <w:tc>
          <w:tcPr>
            <w:tcW w:w="490" w:type="pct"/>
            <w:noWrap/>
            <w:vAlign w:val="center"/>
            <w:hideMark/>
          </w:tcPr>
          <w:p w14:paraId="7C8D31B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67.5</w:t>
            </w:r>
          </w:p>
        </w:tc>
      </w:tr>
      <w:tr w:rsidR="00376637" w:rsidRPr="006A7FA6" w14:paraId="6C312D5E" w14:textId="77777777">
        <w:trPr>
          <w:trHeight w:val="397"/>
        </w:trPr>
        <w:tc>
          <w:tcPr>
            <w:tcW w:w="288" w:type="pct"/>
            <w:noWrap/>
            <w:vAlign w:val="center"/>
            <w:hideMark/>
          </w:tcPr>
          <w:p w14:paraId="190EE6E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48</w:t>
            </w:r>
          </w:p>
        </w:tc>
        <w:tc>
          <w:tcPr>
            <w:tcW w:w="1350" w:type="pct"/>
            <w:noWrap/>
            <w:vAlign w:val="center"/>
            <w:hideMark/>
          </w:tcPr>
          <w:p w14:paraId="6BBCABE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苗圃路</w:t>
            </w:r>
          </w:p>
        </w:tc>
        <w:tc>
          <w:tcPr>
            <w:tcW w:w="650" w:type="pct"/>
            <w:noWrap/>
            <w:vAlign w:val="center"/>
            <w:hideMark/>
          </w:tcPr>
          <w:p w14:paraId="401C303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改建</w:t>
            </w:r>
          </w:p>
        </w:tc>
        <w:tc>
          <w:tcPr>
            <w:tcW w:w="1150" w:type="pct"/>
            <w:noWrap/>
            <w:vAlign w:val="center"/>
            <w:hideMark/>
          </w:tcPr>
          <w:p w14:paraId="1472595E"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旗良线</w:t>
            </w:r>
            <w:proofErr w:type="gramEnd"/>
            <w:r w:rsidRPr="006A7FA6">
              <w:rPr>
                <w:rFonts w:eastAsia="仿宋_GB2312" w:cs="Times New Roman"/>
                <w:color w:val="000000"/>
              </w:rPr>
              <w:t>-</w:t>
            </w:r>
            <w:r w:rsidRPr="006A7FA6">
              <w:rPr>
                <w:rFonts w:eastAsia="仿宋_GB2312" w:cs="Times New Roman"/>
                <w:color w:val="000000"/>
              </w:rPr>
              <w:t>京津公路</w:t>
            </w:r>
          </w:p>
        </w:tc>
        <w:tc>
          <w:tcPr>
            <w:tcW w:w="634" w:type="pct"/>
            <w:noWrap/>
            <w:vAlign w:val="center"/>
            <w:hideMark/>
          </w:tcPr>
          <w:p w14:paraId="01DB252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4F2CC68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县道</w:t>
            </w:r>
          </w:p>
        </w:tc>
        <w:tc>
          <w:tcPr>
            <w:tcW w:w="490" w:type="pct"/>
            <w:noWrap/>
            <w:vAlign w:val="center"/>
            <w:hideMark/>
          </w:tcPr>
          <w:p w14:paraId="03C9B4F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37.8</w:t>
            </w:r>
          </w:p>
        </w:tc>
      </w:tr>
      <w:tr w:rsidR="00376637" w:rsidRPr="006A7FA6" w14:paraId="7F17AAF2" w14:textId="77777777">
        <w:trPr>
          <w:trHeight w:val="397"/>
        </w:trPr>
        <w:tc>
          <w:tcPr>
            <w:tcW w:w="288" w:type="pct"/>
            <w:noWrap/>
            <w:vAlign w:val="center"/>
            <w:hideMark/>
          </w:tcPr>
          <w:p w14:paraId="35A658B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49</w:t>
            </w:r>
          </w:p>
        </w:tc>
        <w:tc>
          <w:tcPr>
            <w:tcW w:w="1350" w:type="pct"/>
            <w:noWrap/>
            <w:vAlign w:val="center"/>
            <w:hideMark/>
          </w:tcPr>
          <w:p w14:paraId="49A6888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崔霍路</w:t>
            </w:r>
          </w:p>
        </w:tc>
        <w:tc>
          <w:tcPr>
            <w:tcW w:w="650" w:type="pct"/>
            <w:noWrap/>
            <w:vAlign w:val="center"/>
            <w:hideMark/>
          </w:tcPr>
          <w:p w14:paraId="14CF616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改建</w:t>
            </w:r>
          </w:p>
        </w:tc>
        <w:tc>
          <w:tcPr>
            <w:tcW w:w="1150" w:type="pct"/>
            <w:noWrap/>
            <w:vAlign w:val="center"/>
            <w:hideMark/>
          </w:tcPr>
          <w:p w14:paraId="72D9850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杨</w:t>
            </w:r>
            <w:proofErr w:type="gramStart"/>
            <w:r w:rsidRPr="006A7FA6">
              <w:rPr>
                <w:rFonts w:eastAsia="仿宋_GB2312" w:cs="Times New Roman"/>
                <w:color w:val="000000"/>
              </w:rPr>
              <w:t>崔</w:t>
            </w:r>
            <w:proofErr w:type="gramEnd"/>
            <w:r w:rsidRPr="006A7FA6">
              <w:rPr>
                <w:rFonts w:eastAsia="仿宋_GB2312" w:cs="Times New Roman"/>
                <w:color w:val="000000"/>
              </w:rPr>
              <w:t>公路</w:t>
            </w:r>
            <w:r w:rsidRPr="006A7FA6">
              <w:rPr>
                <w:rFonts w:eastAsia="仿宋_GB2312" w:cs="Times New Roman"/>
                <w:color w:val="000000"/>
              </w:rPr>
              <w:t>-</w:t>
            </w:r>
            <w:proofErr w:type="gramStart"/>
            <w:r w:rsidRPr="006A7FA6">
              <w:rPr>
                <w:rFonts w:eastAsia="仿宋_GB2312" w:cs="Times New Roman"/>
                <w:color w:val="000000"/>
              </w:rPr>
              <w:t>旗良</w:t>
            </w:r>
            <w:proofErr w:type="gramEnd"/>
            <w:r w:rsidRPr="006A7FA6">
              <w:rPr>
                <w:rFonts w:eastAsia="仿宋_GB2312" w:cs="Times New Roman"/>
                <w:color w:val="000000"/>
              </w:rPr>
              <w:t>路</w:t>
            </w:r>
          </w:p>
        </w:tc>
        <w:tc>
          <w:tcPr>
            <w:tcW w:w="634" w:type="pct"/>
            <w:noWrap/>
            <w:vAlign w:val="center"/>
            <w:hideMark/>
          </w:tcPr>
          <w:p w14:paraId="1DD0ABF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69610D1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县道</w:t>
            </w:r>
          </w:p>
        </w:tc>
        <w:tc>
          <w:tcPr>
            <w:tcW w:w="490" w:type="pct"/>
            <w:noWrap/>
            <w:vAlign w:val="center"/>
            <w:hideMark/>
          </w:tcPr>
          <w:p w14:paraId="4B405C0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59.9</w:t>
            </w:r>
          </w:p>
        </w:tc>
      </w:tr>
      <w:tr w:rsidR="00376637" w:rsidRPr="006A7FA6" w14:paraId="08374918" w14:textId="77777777">
        <w:trPr>
          <w:trHeight w:val="397"/>
        </w:trPr>
        <w:tc>
          <w:tcPr>
            <w:tcW w:w="288" w:type="pct"/>
            <w:noWrap/>
            <w:vAlign w:val="center"/>
            <w:hideMark/>
          </w:tcPr>
          <w:p w14:paraId="4A05F26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50</w:t>
            </w:r>
          </w:p>
        </w:tc>
        <w:tc>
          <w:tcPr>
            <w:tcW w:w="1350" w:type="pct"/>
            <w:noWrap/>
            <w:vAlign w:val="center"/>
            <w:hideMark/>
          </w:tcPr>
          <w:p w14:paraId="6131809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崔霍路</w:t>
            </w:r>
          </w:p>
        </w:tc>
        <w:tc>
          <w:tcPr>
            <w:tcW w:w="650" w:type="pct"/>
            <w:noWrap/>
            <w:vAlign w:val="center"/>
            <w:hideMark/>
          </w:tcPr>
          <w:p w14:paraId="431EB72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w:t>
            </w:r>
          </w:p>
        </w:tc>
        <w:tc>
          <w:tcPr>
            <w:tcW w:w="1150" w:type="pct"/>
            <w:noWrap/>
            <w:vAlign w:val="center"/>
            <w:hideMark/>
          </w:tcPr>
          <w:p w14:paraId="0C6664D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杨</w:t>
            </w:r>
            <w:proofErr w:type="gramStart"/>
            <w:r w:rsidRPr="006A7FA6">
              <w:rPr>
                <w:rFonts w:eastAsia="仿宋_GB2312" w:cs="Times New Roman"/>
                <w:color w:val="000000"/>
              </w:rPr>
              <w:t>崔</w:t>
            </w:r>
            <w:proofErr w:type="gramEnd"/>
            <w:r w:rsidRPr="006A7FA6">
              <w:rPr>
                <w:rFonts w:eastAsia="仿宋_GB2312" w:cs="Times New Roman"/>
                <w:color w:val="000000"/>
              </w:rPr>
              <w:t>公路</w:t>
            </w:r>
            <w:r w:rsidRPr="006A7FA6">
              <w:rPr>
                <w:rFonts w:eastAsia="仿宋_GB2312" w:cs="Times New Roman"/>
                <w:color w:val="000000"/>
              </w:rPr>
              <w:t>-</w:t>
            </w:r>
            <w:r w:rsidRPr="006A7FA6">
              <w:rPr>
                <w:rFonts w:eastAsia="仿宋_GB2312" w:cs="Times New Roman"/>
                <w:color w:val="000000"/>
              </w:rPr>
              <w:t>武清廊坊界</w:t>
            </w:r>
          </w:p>
        </w:tc>
        <w:tc>
          <w:tcPr>
            <w:tcW w:w="634" w:type="pct"/>
            <w:noWrap/>
            <w:vAlign w:val="center"/>
            <w:hideMark/>
          </w:tcPr>
          <w:p w14:paraId="4F381D2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36C2EA6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县道</w:t>
            </w:r>
          </w:p>
        </w:tc>
        <w:tc>
          <w:tcPr>
            <w:tcW w:w="490" w:type="pct"/>
            <w:noWrap/>
            <w:vAlign w:val="center"/>
            <w:hideMark/>
          </w:tcPr>
          <w:p w14:paraId="6EA6988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112.5</w:t>
            </w:r>
          </w:p>
        </w:tc>
      </w:tr>
      <w:tr w:rsidR="00376637" w:rsidRPr="006A7FA6" w14:paraId="2226F6F9" w14:textId="77777777">
        <w:trPr>
          <w:trHeight w:val="397"/>
        </w:trPr>
        <w:tc>
          <w:tcPr>
            <w:tcW w:w="288" w:type="pct"/>
            <w:noWrap/>
            <w:vAlign w:val="center"/>
            <w:hideMark/>
          </w:tcPr>
          <w:p w14:paraId="4BFBD88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51</w:t>
            </w:r>
          </w:p>
        </w:tc>
        <w:tc>
          <w:tcPr>
            <w:tcW w:w="1350" w:type="pct"/>
            <w:noWrap/>
            <w:vAlign w:val="center"/>
            <w:hideMark/>
          </w:tcPr>
          <w:p w14:paraId="17AEF02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大东支路</w:t>
            </w:r>
          </w:p>
        </w:tc>
        <w:tc>
          <w:tcPr>
            <w:tcW w:w="650" w:type="pct"/>
            <w:noWrap/>
            <w:vAlign w:val="center"/>
            <w:hideMark/>
          </w:tcPr>
          <w:p w14:paraId="2D40406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改建</w:t>
            </w:r>
          </w:p>
        </w:tc>
        <w:tc>
          <w:tcPr>
            <w:tcW w:w="1150" w:type="pct"/>
            <w:noWrap/>
            <w:vAlign w:val="center"/>
            <w:hideMark/>
          </w:tcPr>
          <w:p w14:paraId="14F4157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大东路</w:t>
            </w:r>
            <w:r w:rsidRPr="006A7FA6">
              <w:rPr>
                <w:rFonts w:eastAsia="仿宋_GB2312" w:cs="Times New Roman"/>
                <w:color w:val="000000"/>
              </w:rPr>
              <w:t>-</w:t>
            </w:r>
            <w:r w:rsidRPr="006A7FA6">
              <w:rPr>
                <w:rFonts w:eastAsia="仿宋_GB2312" w:cs="Times New Roman"/>
                <w:color w:val="000000"/>
              </w:rPr>
              <w:t>大黄堡镇</w:t>
            </w:r>
          </w:p>
        </w:tc>
        <w:tc>
          <w:tcPr>
            <w:tcW w:w="634" w:type="pct"/>
            <w:noWrap/>
            <w:vAlign w:val="center"/>
            <w:hideMark/>
          </w:tcPr>
          <w:p w14:paraId="72E7A8A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3C3EF52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县道</w:t>
            </w:r>
          </w:p>
        </w:tc>
        <w:tc>
          <w:tcPr>
            <w:tcW w:w="490" w:type="pct"/>
            <w:noWrap/>
            <w:vAlign w:val="center"/>
            <w:hideMark/>
          </w:tcPr>
          <w:p w14:paraId="564EA54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10.2</w:t>
            </w:r>
          </w:p>
        </w:tc>
      </w:tr>
      <w:tr w:rsidR="00376637" w:rsidRPr="006A7FA6" w14:paraId="46FC7D2D" w14:textId="77777777">
        <w:trPr>
          <w:trHeight w:val="397"/>
        </w:trPr>
        <w:tc>
          <w:tcPr>
            <w:tcW w:w="288" w:type="pct"/>
            <w:noWrap/>
            <w:vAlign w:val="center"/>
            <w:hideMark/>
          </w:tcPr>
          <w:p w14:paraId="4BDD7D0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52</w:t>
            </w:r>
          </w:p>
        </w:tc>
        <w:tc>
          <w:tcPr>
            <w:tcW w:w="1350" w:type="pct"/>
            <w:noWrap/>
            <w:vAlign w:val="center"/>
            <w:hideMark/>
          </w:tcPr>
          <w:p w14:paraId="0B1370AF"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碱东支路</w:t>
            </w:r>
            <w:proofErr w:type="gramEnd"/>
          </w:p>
        </w:tc>
        <w:tc>
          <w:tcPr>
            <w:tcW w:w="650" w:type="pct"/>
            <w:noWrap/>
            <w:vAlign w:val="center"/>
            <w:hideMark/>
          </w:tcPr>
          <w:p w14:paraId="03D6A0F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改建</w:t>
            </w:r>
          </w:p>
        </w:tc>
        <w:tc>
          <w:tcPr>
            <w:tcW w:w="1150" w:type="pct"/>
            <w:noWrap/>
            <w:vAlign w:val="center"/>
            <w:hideMark/>
          </w:tcPr>
          <w:p w14:paraId="5BE946A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杨崔路</w:t>
            </w:r>
            <w:r w:rsidRPr="006A7FA6">
              <w:rPr>
                <w:rFonts w:eastAsia="仿宋_GB2312" w:cs="Times New Roman"/>
                <w:color w:val="000000"/>
              </w:rPr>
              <w:t>-</w:t>
            </w:r>
            <w:r w:rsidRPr="006A7FA6">
              <w:rPr>
                <w:rFonts w:eastAsia="仿宋_GB2312" w:cs="Times New Roman"/>
                <w:color w:val="000000"/>
              </w:rPr>
              <w:t>大东路</w:t>
            </w:r>
          </w:p>
        </w:tc>
        <w:tc>
          <w:tcPr>
            <w:tcW w:w="634" w:type="pct"/>
            <w:noWrap/>
            <w:vAlign w:val="center"/>
            <w:hideMark/>
          </w:tcPr>
          <w:p w14:paraId="1F48F76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4D47BF6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县道</w:t>
            </w:r>
          </w:p>
        </w:tc>
        <w:tc>
          <w:tcPr>
            <w:tcW w:w="490" w:type="pct"/>
            <w:noWrap/>
            <w:vAlign w:val="center"/>
            <w:hideMark/>
          </w:tcPr>
          <w:p w14:paraId="5486807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40.5</w:t>
            </w:r>
          </w:p>
        </w:tc>
      </w:tr>
      <w:tr w:rsidR="00376637" w:rsidRPr="006A7FA6" w14:paraId="67132B43" w14:textId="77777777">
        <w:trPr>
          <w:trHeight w:val="397"/>
        </w:trPr>
        <w:tc>
          <w:tcPr>
            <w:tcW w:w="288" w:type="pct"/>
            <w:noWrap/>
            <w:vAlign w:val="center"/>
            <w:hideMark/>
          </w:tcPr>
          <w:p w14:paraId="5F5AF68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53</w:t>
            </w:r>
          </w:p>
        </w:tc>
        <w:tc>
          <w:tcPr>
            <w:tcW w:w="1350" w:type="pct"/>
            <w:noWrap/>
            <w:vAlign w:val="center"/>
            <w:hideMark/>
          </w:tcPr>
          <w:p w14:paraId="3FB1327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杨六路</w:t>
            </w:r>
          </w:p>
        </w:tc>
        <w:tc>
          <w:tcPr>
            <w:tcW w:w="650" w:type="pct"/>
            <w:noWrap/>
            <w:vAlign w:val="center"/>
            <w:hideMark/>
          </w:tcPr>
          <w:p w14:paraId="0BEA2F1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w:t>
            </w:r>
          </w:p>
        </w:tc>
        <w:tc>
          <w:tcPr>
            <w:tcW w:w="1150" w:type="pct"/>
            <w:noWrap/>
            <w:vAlign w:val="center"/>
            <w:hideMark/>
          </w:tcPr>
          <w:p w14:paraId="321D44B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杨</w:t>
            </w:r>
            <w:proofErr w:type="gramStart"/>
            <w:r w:rsidRPr="006A7FA6">
              <w:rPr>
                <w:rFonts w:eastAsia="仿宋_GB2312" w:cs="Times New Roman"/>
                <w:color w:val="000000"/>
              </w:rPr>
              <w:t>崔</w:t>
            </w:r>
            <w:proofErr w:type="gramEnd"/>
            <w:r w:rsidRPr="006A7FA6">
              <w:rPr>
                <w:rFonts w:eastAsia="仿宋_GB2312" w:cs="Times New Roman"/>
                <w:color w:val="000000"/>
              </w:rPr>
              <w:t>公路</w:t>
            </w:r>
            <w:r w:rsidRPr="006A7FA6">
              <w:rPr>
                <w:rFonts w:eastAsia="仿宋_GB2312" w:cs="Times New Roman"/>
                <w:color w:val="000000"/>
              </w:rPr>
              <w:t>-</w:t>
            </w:r>
            <w:r w:rsidRPr="006A7FA6">
              <w:rPr>
                <w:rFonts w:eastAsia="仿宋_GB2312" w:cs="Times New Roman"/>
                <w:color w:val="000000"/>
              </w:rPr>
              <w:t>京津公路</w:t>
            </w:r>
          </w:p>
        </w:tc>
        <w:tc>
          <w:tcPr>
            <w:tcW w:w="634" w:type="pct"/>
            <w:noWrap/>
            <w:vAlign w:val="center"/>
            <w:hideMark/>
          </w:tcPr>
          <w:p w14:paraId="27E3207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4F6231B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县道</w:t>
            </w:r>
          </w:p>
        </w:tc>
        <w:tc>
          <w:tcPr>
            <w:tcW w:w="490" w:type="pct"/>
            <w:noWrap/>
            <w:vAlign w:val="center"/>
            <w:hideMark/>
          </w:tcPr>
          <w:p w14:paraId="051A900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22.5</w:t>
            </w:r>
          </w:p>
        </w:tc>
      </w:tr>
      <w:tr w:rsidR="00376637" w:rsidRPr="006A7FA6" w14:paraId="50098ACD" w14:textId="77777777">
        <w:trPr>
          <w:trHeight w:val="397"/>
        </w:trPr>
        <w:tc>
          <w:tcPr>
            <w:tcW w:w="288" w:type="pct"/>
            <w:noWrap/>
            <w:vAlign w:val="center"/>
            <w:hideMark/>
          </w:tcPr>
          <w:p w14:paraId="656F8C5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54</w:t>
            </w:r>
          </w:p>
        </w:tc>
        <w:tc>
          <w:tcPr>
            <w:tcW w:w="1350" w:type="pct"/>
            <w:noWrap/>
            <w:vAlign w:val="center"/>
            <w:hideMark/>
          </w:tcPr>
          <w:p w14:paraId="0366FD9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杨六路</w:t>
            </w:r>
          </w:p>
        </w:tc>
        <w:tc>
          <w:tcPr>
            <w:tcW w:w="650" w:type="pct"/>
            <w:noWrap/>
            <w:vAlign w:val="center"/>
            <w:hideMark/>
          </w:tcPr>
          <w:p w14:paraId="211BF8A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新建、改建</w:t>
            </w:r>
          </w:p>
        </w:tc>
        <w:tc>
          <w:tcPr>
            <w:tcW w:w="1150" w:type="pct"/>
            <w:noWrap/>
            <w:vAlign w:val="center"/>
            <w:hideMark/>
          </w:tcPr>
          <w:p w14:paraId="491EF43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津围公路</w:t>
            </w:r>
            <w:r w:rsidRPr="006A7FA6">
              <w:rPr>
                <w:rFonts w:eastAsia="仿宋_GB2312" w:cs="Times New Roman"/>
                <w:color w:val="000000"/>
              </w:rPr>
              <w:t>-</w:t>
            </w:r>
            <w:r w:rsidRPr="006A7FA6">
              <w:rPr>
                <w:rFonts w:eastAsia="仿宋_GB2312" w:cs="Times New Roman"/>
                <w:color w:val="000000"/>
              </w:rPr>
              <w:t>京津公路</w:t>
            </w:r>
          </w:p>
        </w:tc>
        <w:tc>
          <w:tcPr>
            <w:tcW w:w="634" w:type="pct"/>
            <w:noWrap/>
            <w:vAlign w:val="center"/>
            <w:hideMark/>
          </w:tcPr>
          <w:p w14:paraId="438C8C4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01EE112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县道</w:t>
            </w:r>
          </w:p>
        </w:tc>
        <w:tc>
          <w:tcPr>
            <w:tcW w:w="490" w:type="pct"/>
            <w:noWrap/>
            <w:vAlign w:val="center"/>
            <w:hideMark/>
          </w:tcPr>
          <w:p w14:paraId="2515CA9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37.4</w:t>
            </w:r>
          </w:p>
        </w:tc>
      </w:tr>
      <w:tr w:rsidR="00376637" w:rsidRPr="006A7FA6" w14:paraId="1BF2FB2C" w14:textId="77777777">
        <w:trPr>
          <w:trHeight w:val="397"/>
        </w:trPr>
        <w:tc>
          <w:tcPr>
            <w:tcW w:w="288" w:type="pct"/>
            <w:noWrap/>
            <w:vAlign w:val="center"/>
            <w:hideMark/>
          </w:tcPr>
          <w:p w14:paraId="191EAEB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55</w:t>
            </w:r>
          </w:p>
        </w:tc>
        <w:tc>
          <w:tcPr>
            <w:tcW w:w="1350" w:type="pct"/>
            <w:noWrap/>
            <w:vAlign w:val="center"/>
            <w:hideMark/>
          </w:tcPr>
          <w:p w14:paraId="49209C6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小王村路</w:t>
            </w:r>
          </w:p>
        </w:tc>
        <w:tc>
          <w:tcPr>
            <w:tcW w:w="650" w:type="pct"/>
            <w:noWrap/>
            <w:vAlign w:val="center"/>
            <w:hideMark/>
          </w:tcPr>
          <w:p w14:paraId="031E29E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改建</w:t>
            </w:r>
          </w:p>
        </w:tc>
        <w:tc>
          <w:tcPr>
            <w:tcW w:w="1150" w:type="pct"/>
            <w:noWrap/>
            <w:vAlign w:val="center"/>
            <w:hideMark/>
          </w:tcPr>
          <w:p w14:paraId="3739C1F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通王路</w:t>
            </w:r>
            <w:r w:rsidRPr="006A7FA6">
              <w:rPr>
                <w:rFonts w:eastAsia="仿宋_GB2312" w:cs="Times New Roman"/>
                <w:color w:val="000000"/>
              </w:rPr>
              <w:t>-</w:t>
            </w:r>
            <w:proofErr w:type="gramStart"/>
            <w:r w:rsidRPr="006A7FA6">
              <w:rPr>
                <w:rFonts w:eastAsia="仿宋_GB2312" w:cs="Times New Roman"/>
                <w:color w:val="000000"/>
              </w:rPr>
              <w:t>武静路</w:t>
            </w:r>
            <w:proofErr w:type="gramEnd"/>
          </w:p>
        </w:tc>
        <w:tc>
          <w:tcPr>
            <w:tcW w:w="634" w:type="pct"/>
            <w:noWrap/>
            <w:vAlign w:val="center"/>
            <w:hideMark/>
          </w:tcPr>
          <w:p w14:paraId="3DD29B5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539E201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县道</w:t>
            </w:r>
          </w:p>
        </w:tc>
        <w:tc>
          <w:tcPr>
            <w:tcW w:w="490" w:type="pct"/>
            <w:noWrap/>
            <w:vAlign w:val="center"/>
            <w:hideMark/>
          </w:tcPr>
          <w:p w14:paraId="7441D0C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34.7</w:t>
            </w:r>
          </w:p>
        </w:tc>
      </w:tr>
      <w:tr w:rsidR="00376637" w:rsidRPr="006A7FA6" w14:paraId="3FF40317" w14:textId="77777777">
        <w:trPr>
          <w:trHeight w:val="397"/>
        </w:trPr>
        <w:tc>
          <w:tcPr>
            <w:tcW w:w="288" w:type="pct"/>
            <w:noWrap/>
            <w:vAlign w:val="center"/>
            <w:hideMark/>
          </w:tcPr>
          <w:p w14:paraId="539A862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56</w:t>
            </w:r>
          </w:p>
        </w:tc>
        <w:tc>
          <w:tcPr>
            <w:tcW w:w="1350" w:type="pct"/>
            <w:noWrap/>
            <w:vAlign w:val="center"/>
            <w:hideMark/>
          </w:tcPr>
          <w:p w14:paraId="6A193E5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来鱼路</w:t>
            </w:r>
          </w:p>
        </w:tc>
        <w:tc>
          <w:tcPr>
            <w:tcW w:w="650" w:type="pct"/>
            <w:noWrap/>
            <w:vAlign w:val="center"/>
            <w:hideMark/>
          </w:tcPr>
          <w:p w14:paraId="657A587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新建、改建</w:t>
            </w:r>
          </w:p>
        </w:tc>
        <w:tc>
          <w:tcPr>
            <w:tcW w:w="1150" w:type="pct"/>
            <w:noWrap/>
            <w:vAlign w:val="center"/>
            <w:hideMark/>
          </w:tcPr>
          <w:p w14:paraId="21A0AF8A"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武静线</w:t>
            </w:r>
            <w:proofErr w:type="gramEnd"/>
            <w:r w:rsidRPr="006A7FA6">
              <w:rPr>
                <w:rFonts w:eastAsia="仿宋_GB2312" w:cs="Times New Roman"/>
                <w:color w:val="000000"/>
              </w:rPr>
              <w:t>-</w:t>
            </w:r>
            <w:r w:rsidRPr="006A7FA6">
              <w:rPr>
                <w:rFonts w:eastAsia="仿宋_GB2312" w:cs="Times New Roman"/>
                <w:color w:val="000000"/>
              </w:rPr>
              <w:t>武清河北界</w:t>
            </w:r>
          </w:p>
        </w:tc>
        <w:tc>
          <w:tcPr>
            <w:tcW w:w="634" w:type="pct"/>
            <w:noWrap/>
            <w:vAlign w:val="center"/>
            <w:hideMark/>
          </w:tcPr>
          <w:p w14:paraId="2C7B009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05D2C1A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县道</w:t>
            </w:r>
          </w:p>
        </w:tc>
        <w:tc>
          <w:tcPr>
            <w:tcW w:w="490" w:type="pct"/>
            <w:noWrap/>
            <w:vAlign w:val="center"/>
            <w:hideMark/>
          </w:tcPr>
          <w:p w14:paraId="015BF5D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45</w:t>
            </w:r>
          </w:p>
        </w:tc>
      </w:tr>
      <w:tr w:rsidR="00376637" w:rsidRPr="006A7FA6" w14:paraId="41B95B08" w14:textId="77777777">
        <w:trPr>
          <w:trHeight w:val="397"/>
        </w:trPr>
        <w:tc>
          <w:tcPr>
            <w:tcW w:w="288" w:type="pct"/>
            <w:noWrap/>
            <w:vAlign w:val="center"/>
            <w:hideMark/>
          </w:tcPr>
          <w:p w14:paraId="0F27611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57</w:t>
            </w:r>
          </w:p>
        </w:tc>
        <w:tc>
          <w:tcPr>
            <w:tcW w:w="1350" w:type="pct"/>
            <w:noWrap/>
            <w:vAlign w:val="center"/>
            <w:hideMark/>
          </w:tcPr>
          <w:p w14:paraId="74C4D5E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津保高速辅路</w:t>
            </w:r>
          </w:p>
        </w:tc>
        <w:tc>
          <w:tcPr>
            <w:tcW w:w="650" w:type="pct"/>
            <w:noWrap/>
            <w:vAlign w:val="center"/>
            <w:hideMark/>
          </w:tcPr>
          <w:p w14:paraId="3E4F906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w:t>
            </w:r>
          </w:p>
        </w:tc>
        <w:tc>
          <w:tcPr>
            <w:tcW w:w="1150" w:type="pct"/>
            <w:noWrap/>
            <w:vAlign w:val="center"/>
            <w:hideMark/>
          </w:tcPr>
          <w:p w14:paraId="0D63BF5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通王路</w:t>
            </w:r>
            <w:r w:rsidRPr="006A7FA6">
              <w:rPr>
                <w:rFonts w:eastAsia="仿宋_GB2312" w:cs="Times New Roman"/>
                <w:color w:val="000000"/>
              </w:rPr>
              <w:t>-</w:t>
            </w:r>
            <w:r w:rsidRPr="006A7FA6">
              <w:rPr>
                <w:rFonts w:eastAsia="仿宋_GB2312" w:cs="Times New Roman"/>
                <w:color w:val="000000"/>
              </w:rPr>
              <w:t>武清北辰界</w:t>
            </w:r>
          </w:p>
        </w:tc>
        <w:tc>
          <w:tcPr>
            <w:tcW w:w="634" w:type="pct"/>
            <w:noWrap/>
            <w:vAlign w:val="center"/>
            <w:hideMark/>
          </w:tcPr>
          <w:p w14:paraId="46AF88F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5725BC2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县道</w:t>
            </w:r>
          </w:p>
        </w:tc>
        <w:tc>
          <w:tcPr>
            <w:tcW w:w="490" w:type="pct"/>
            <w:noWrap/>
            <w:vAlign w:val="center"/>
            <w:hideMark/>
          </w:tcPr>
          <w:p w14:paraId="5DAFF0E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22.5</w:t>
            </w:r>
          </w:p>
        </w:tc>
      </w:tr>
      <w:tr w:rsidR="00376637" w:rsidRPr="006A7FA6" w14:paraId="1053438D" w14:textId="77777777">
        <w:trPr>
          <w:trHeight w:val="397"/>
        </w:trPr>
        <w:tc>
          <w:tcPr>
            <w:tcW w:w="288" w:type="pct"/>
            <w:noWrap/>
            <w:vAlign w:val="center"/>
            <w:hideMark/>
          </w:tcPr>
          <w:p w14:paraId="7EE6139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58</w:t>
            </w:r>
          </w:p>
        </w:tc>
        <w:tc>
          <w:tcPr>
            <w:tcW w:w="1350" w:type="pct"/>
            <w:noWrap/>
            <w:vAlign w:val="center"/>
            <w:hideMark/>
          </w:tcPr>
          <w:p w14:paraId="5B89EE2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城王路</w:t>
            </w:r>
          </w:p>
        </w:tc>
        <w:tc>
          <w:tcPr>
            <w:tcW w:w="650" w:type="pct"/>
            <w:noWrap/>
            <w:vAlign w:val="center"/>
            <w:hideMark/>
          </w:tcPr>
          <w:p w14:paraId="558242D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改建</w:t>
            </w:r>
          </w:p>
        </w:tc>
        <w:tc>
          <w:tcPr>
            <w:tcW w:w="1150" w:type="pct"/>
            <w:noWrap/>
            <w:vAlign w:val="center"/>
            <w:hideMark/>
          </w:tcPr>
          <w:p w14:paraId="014AB81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河大路（崔大路）</w:t>
            </w:r>
            <w:r w:rsidRPr="006A7FA6">
              <w:rPr>
                <w:rFonts w:eastAsia="仿宋_GB2312" w:cs="Times New Roman"/>
                <w:color w:val="000000"/>
              </w:rPr>
              <w:t>-</w:t>
            </w:r>
            <w:proofErr w:type="gramStart"/>
            <w:r w:rsidRPr="006A7FA6">
              <w:rPr>
                <w:rFonts w:eastAsia="仿宋_GB2312" w:cs="Times New Roman"/>
                <w:color w:val="000000"/>
              </w:rPr>
              <w:t>崔廊路</w:t>
            </w:r>
            <w:proofErr w:type="gramEnd"/>
          </w:p>
        </w:tc>
        <w:tc>
          <w:tcPr>
            <w:tcW w:w="634" w:type="pct"/>
            <w:noWrap/>
            <w:vAlign w:val="center"/>
            <w:hideMark/>
          </w:tcPr>
          <w:p w14:paraId="2A85854E"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5F57BC3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县道</w:t>
            </w:r>
          </w:p>
        </w:tc>
        <w:tc>
          <w:tcPr>
            <w:tcW w:w="490" w:type="pct"/>
            <w:noWrap/>
            <w:vAlign w:val="center"/>
            <w:hideMark/>
          </w:tcPr>
          <w:p w14:paraId="43DCFFE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31.2</w:t>
            </w:r>
          </w:p>
        </w:tc>
      </w:tr>
      <w:tr w:rsidR="00376637" w:rsidRPr="006A7FA6" w14:paraId="275C2765" w14:textId="77777777">
        <w:trPr>
          <w:trHeight w:val="397"/>
        </w:trPr>
        <w:tc>
          <w:tcPr>
            <w:tcW w:w="288" w:type="pct"/>
            <w:noWrap/>
            <w:vAlign w:val="center"/>
            <w:hideMark/>
          </w:tcPr>
          <w:p w14:paraId="655335E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59</w:t>
            </w:r>
          </w:p>
        </w:tc>
        <w:tc>
          <w:tcPr>
            <w:tcW w:w="1350" w:type="pct"/>
            <w:noWrap/>
            <w:vAlign w:val="center"/>
            <w:hideMark/>
          </w:tcPr>
          <w:p w14:paraId="4447321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城王路</w:t>
            </w:r>
          </w:p>
        </w:tc>
        <w:tc>
          <w:tcPr>
            <w:tcW w:w="650" w:type="pct"/>
            <w:noWrap/>
            <w:vAlign w:val="center"/>
            <w:hideMark/>
          </w:tcPr>
          <w:p w14:paraId="7A5A448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740489AB"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崔廊路</w:t>
            </w:r>
            <w:proofErr w:type="gramEnd"/>
            <w:r w:rsidRPr="006A7FA6">
              <w:rPr>
                <w:rFonts w:eastAsia="仿宋_GB2312" w:cs="Times New Roman"/>
                <w:color w:val="000000"/>
              </w:rPr>
              <w:t>-</w:t>
            </w:r>
            <w:r w:rsidRPr="006A7FA6">
              <w:rPr>
                <w:rFonts w:eastAsia="仿宋_GB2312" w:cs="Times New Roman"/>
                <w:color w:val="000000"/>
              </w:rPr>
              <w:t>大东路</w:t>
            </w:r>
          </w:p>
        </w:tc>
        <w:tc>
          <w:tcPr>
            <w:tcW w:w="634" w:type="pct"/>
            <w:noWrap/>
            <w:vAlign w:val="center"/>
            <w:hideMark/>
          </w:tcPr>
          <w:p w14:paraId="6D226B0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2016-2020</w:t>
            </w:r>
          </w:p>
        </w:tc>
        <w:tc>
          <w:tcPr>
            <w:tcW w:w="438" w:type="pct"/>
            <w:noWrap/>
            <w:vAlign w:val="center"/>
            <w:hideMark/>
          </w:tcPr>
          <w:p w14:paraId="5C70691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县道</w:t>
            </w:r>
          </w:p>
        </w:tc>
        <w:tc>
          <w:tcPr>
            <w:tcW w:w="490" w:type="pct"/>
            <w:noWrap/>
            <w:vAlign w:val="center"/>
            <w:hideMark/>
          </w:tcPr>
          <w:p w14:paraId="5F7BB1A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28</w:t>
            </w:r>
          </w:p>
        </w:tc>
      </w:tr>
      <w:tr w:rsidR="00376637" w:rsidRPr="006A7FA6" w14:paraId="7D7624D4" w14:textId="77777777">
        <w:trPr>
          <w:trHeight w:val="397"/>
        </w:trPr>
        <w:tc>
          <w:tcPr>
            <w:tcW w:w="288" w:type="pct"/>
            <w:noWrap/>
            <w:vAlign w:val="center"/>
            <w:hideMark/>
          </w:tcPr>
          <w:p w14:paraId="1560169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60</w:t>
            </w:r>
          </w:p>
        </w:tc>
        <w:tc>
          <w:tcPr>
            <w:tcW w:w="1350" w:type="pct"/>
            <w:noWrap/>
            <w:vAlign w:val="center"/>
            <w:hideMark/>
          </w:tcPr>
          <w:p w14:paraId="224FBB4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城王路</w:t>
            </w:r>
          </w:p>
        </w:tc>
        <w:tc>
          <w:tcPr>
            <w:tcW w:w="650" w:type="pct"/>
            <w:noWrap/>
            <w:vAlign w:val="center"/>
            <w:hideMark/>
          </w:tcPr>
          <w:p w14:paraId="67D1835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6BA9736E"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武落路</w:t>
            </w:r>
            <w:proofErr w:type="gramEnd"/>
            <w:r w:rsidRPr="006A7FA6">
              <w:rPr>
                <w:rFonts w:eastAsia="仿宋_GB2312" w:cs="Times New Roman"/>
                <w:color w:val="000000"/>
              </w:rPr>
              <w:t>-</w:t>
            </w:r>
            <w:r w:rsidRPr="006A7FA6">
              <w:rPr>
                <w:rFonts w:eastAsia="仿宋_GB2312" w:cs="Times New Roman"/>
                <w:color w:val="000000"/>
              </w:rPr>
              <w:t>来鱼路</w:t>
            </w:r>
          </w:p>
        </w:tc>
        <w:tc>
          <w:tcPr>
            <w:tcW w:w="634" w:type="pct"/>
            <w:noWrap/>
            <w:vAlign w:val="center"/>
            <w:hideMark/>
          </w:tcPr>
          <w:p w14:paraId="5EBE2B56"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40915D2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县道</w:t>
            </w:r>
          </w:p>
        </w:tc>
        <w:tc>
          <w:tcPr>
            <w:tcW w:w="490" w:type="pct"/>
            <w:noWrap/>
            <w:vAlign w:val="center"/>
            <w:hideMark/>
          </w:tcPr>
          <w:p w14:paraId="23AEA17E" w14:textId="77777777" w:rsidR="00376637" w:rsidRPr="006A7FA6" w:rsidRDefault="00376637">
            <w:pPr>
              <w:adjustRightInd/>
              <w:snapToGrid/>
              <w:spacing w:line="240" w:lineRule="auto"/>
              <w:ind w:firstLineChars="0" w:firstLine="0"/>
              <w:jc w:val="center"/>
              <w:rPr>
                <w:rFonts w:eastAsia="仿宋_GB2312" w:cs="Times New Roman"/>
                <w:color w:val="000000"/>
              </w:rPr>
            </w:pPr>
          </w:p>
        </w:tc>
      </w:tr>
      <w:tr w:rsidR="00376637" w:rsidRPr="006A7FA6" w14:paraId="1D1A5CD9" w14:textId="77777777">
        <w:trPr>
          <w:trHeight w:val="397"/>
        </w:trPr>
        <w:tc>
          <w:tcPr>
            <w:tcW w:w="288" w:type="pct"/>
            <w:noWrap/>
            <w:vAlign w:val="center"/>
            <w:hideMark/>
          </w:tcPr>
          <w:p w14:paraId="386FD2D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61</w:t>
            </w:r>
          </w:p>
        </w:tc>
        <w:tc>
          <w:tcPr>
            <w:tcW w:w="1350" w:type="pct"/>
            <w:noWrap/>
            <w:vAlign w:val="center"/>
            <w:hideMark/>
          </w:tcPr>
          <w:p w14:paraId="34F8B62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通王路</w:t>
            </w:r>
          </w:p>
        </w:tc>
        <w:tc>
          <w:tcPr>
            <w:tcW w:w="650" w:type="pct"/>
            <w:noWrap/>
            <w:vAlign w:val="center"/>
            <w:hideMark/>
          </w:tcPr>
          <w:p w14:paraId="447108E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新建、改建</w:t>
            </w:r>
          </w:p>
        </w:tc>
        <w:tc>
          <w:tcPr>
            <w:tcW w:w="1150" w:type="pct"/>
            <w:noWrap/>
            <w:vAlign w:val="center"/>
            <w:hideMark/>
          </w:tcPr>
          <w:p w14:paraId="3F6E6C3E"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崔廊路</w:t>
            </w:r>
            <w:proofErr w:type="gramEnd"/>
            <w:r w:rsidRPr="006A7FA6">
              <w:rPr>
                <w:rFonts w:eastAsia="仿宋_GB2312" w:cs="Times New Roman"/>
                <w:color w:val="000000"/>
              </w:rPr>
              <w:t>-</w:t>
            </w:r>
            <w:r w:rsidRPr="006A7FA6">
              <w:rPr>
                <w:rFonts w:eastAsia="仿宋_GB2312" w:cs="Times New Roman"/>
                <w:color w:val="000000"/>
              </w:rPr>
              <w:t>武清河北界</w:t>
            </w:r>
          </w:p>
        </w:tc>
        <w:tc>
          <w:tcPr>
            <w:tcW w:w="634" w:type="pct"/>
            <w:noWrap/>
            <w:vAlign w:val="center"/>
            <w:hideMark/>
          </w:tcPr>
          <w:p w14:paraId="0A3B4B7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1FCAA58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县道</w:t>
            </w:r>
          </w:p>
        </w:tc>
        <w:tc>
          <w:tcPr>
            <w:tcW w:w="490" w:type="pct"/>
            <w:noWrap/>
            <w:vAlign w:val="center"/>
            <w:hideMark/>
          </w:tcPr>
          <w:p w14:paraId="3C3D776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247.5</w:t>
            </w:r>
          </w:p>
        </w:tc>
      </w:tr>
      <w:tr w:rsidR="00376637" w:rsidRPr="006A7FA6" w14:paraId="08ADC88E" w14:textId="77777777">
        <w:trPr>
          <w:trHeight w:val="397"/>
        </w:trPr>
        <w:tc>
          <w:tcPr>
            <w:tcW w:w="288" w:type="pct"/>
            <w:noWrap/>
            <w:vAlign w:val="center"/>
            <w:hideMark/>
          </w:tcPr>
          <w:p w14:paraId="1768ADA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62</w:t>
            </w:r>
          </w:p>
        </w:tc>
        <w:tc>
          <w:tcPr>
            <w:tcW w:w="1350" w:type="pct"/>
            <w:noWrap/>
            <w:vAlign w:val="center"/>
            <w:hideMark/>
          </w:tcPr>
          <w:p w14:paraId="25DB8C35"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武落路</w:t>
            </w:r>
            <w:proofErr w:type="gramEnd"/>
          </w:p>
        </w:tc>
        <w:tc>
          <w:tcPr>
            <w:tcW w:w="650" w:type="pct"/>
            <w:noWrap/>
            <w:vAlign w:val="center"/>
            <w:hideMark/>
          </w:tcPr>
          <w:p w14:paraId="729E963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改建</w:t>
            </w:r>
          </w:p>
        </w:tc>
        <w:tc>
          <w:tcPr>
            <w:tcW w:w="1150" w:type="pct"/>
            <w:noWrap/>
            <w:vAlign w:val="center"/>
            <w:hideMark/>
          </w:tcPr>
          <w:p w14:paraId="48F6527D"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崔廊路</w:t>
            </w:r>
            <w:proofErr w:type="gramEnd"/>
            <w:r w:rsidRPr="006A7FA6">
              <w:rPr>
                <w:rFonts w:eastAsia="仿宋_GB2312" w:cs="Times New Roman"/>
                <w:color w:val="000000"/>
              </w:rPr>
              <w:t>-104</w:t>
            </w:r>
            <w:r w:rsidRPr="006A7FA6">
              <w:rPr>
                <w:rFonts w:eastAsia="仿宋_GB2312" w:cs="Times New Roman"/>
                <w:color w:val="000000"/>
              </w:rPr>
              <w:t>国道</w:t>
            </w:r>
          </w:p>
        </w:tc>
        <w:tc>
          <w:tcPr>
            <w:tcW w:w="634" w:type="pct"/>
            <w:noWrap/>
            <w:vAlign w:val="center"/>
            <w:hideMark/>
          </w:tcPr>
          <w:p w14:paraId="2CC7656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7889A15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县道</w:t>
            </w:r>
          </w:p>
        </w:tc>
        <w:tc>
          <w:tcPr>
            <w:tcW w:w="490" w:type="pct"/>
            <w:noWrap/>
            <w:vAlign w:val="center"/>
            <w:hideMark/>
          </w:tcPr>
          <w:p w14:paraId="52FE812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45</w:t>
            </w:r>
          </w:p>
        </w:tc>
      </w:tr>
      <w:tr w:rsidR="00376637" w:rsidRPr="006A7FA6" w14:paraId="51D18382" w14:textId="77777777">
        <w:trPr>
          <w:trHeight w:val="397"/>
        </w:trPr>
        <w:tc>
          <w:tcPr>
            <w:tcW w:w="288" w:type="pct"/>
            <w:noWrap/>
            <w:vAlign w:val="center"/>
            <w:hideMark/>
          </w:tcPr>
          <w:p w14:paraId="0DF3AE1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63</w:t>
            </w:r>
          </w:p>
        </w:tc>
        <w:tc>
          <w:tcPr>
            <w:tcW w:w="1350" w:type="pct"/>
            <w:noWrap/>
            <w:vAlign w:val="center"/>
            <w:hideMark/>
          </w:tcPr>
          <w:p w14:paraId="5869FB79"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杨王路</w:t>
            </w:r>
            <w:proofErr w:type="gramEnd"/>
          </w:p>
        </w:tc>
        <w:tc>
          <w:tcPr>
            <w:tcW w:w="650" w:type="pct"/>
            <w:noWrap/>
            <w:vAlign w:val="center"/>
            <w:hideMark/>
          </w:tcPr>
          <w:p w14:paraId="74E1325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改建</w:t>
            </w:r>
          </w:p>
        </w:tc>
        <w:tc>
          <w:tcPr>
            <w:tcW w:w="1150" w:type="pct"/>
            <w:noWrap/>
            <w:vAlign w:val="center"/>
            <w:hideMark/>
          </w:tcPr>
          <w:p w14:paraId="7E55F8B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104</w:t>
            </w:r>
            <w:r w:rsidRPr="006A7FA6">
              <w:rPr>
                <w:rFonts w:eastAsia="仿宋_GB2312" w:cs="Times New Roman"/>
                <w:color w:val="000000"/>
              </w:rPr>
              <w:t>国道</w:t>
            </w:r>
            <w:r w:rsidRPr="006A7FA6">
              <w:rPr>
                <w:rFonts w:eastAsia="仿宋_GB2312" w:cs="Times New Roman"/>
                <w:color w:val="000000"/>
              </w:rPr>
              <w:t>-</w:t>
            </w:r>
            <w:r w:rsidRPr="006A7FA6">
              <w:rPr>
                <w:rFonts w:eastAsia="仿宋_GB2312" w:cs="Times New Roman"/>
                <w:color w:val="000000"/>
              </w:rPr>
              <w:t>通王路</w:t>
            </w:r>
          </w:p>
        </w:tc>
        <w:tc>
          <w:tcPr>
            <w:tcW w:w="634" w:type="pct"/>
            <w:noWrap/>
            <w:vAlign w:val="center"/>
            <w:hideMark/>
          </w:tcPr>
          <w:p w14:paraId="43338A1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2B44F60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县道</w:t>
            </w:r>
          </w:p>
        </w:tc>
        <w:tc>
          <w:tcPr>
            <w:tcW w:w="490" w:type="pct"/>
            <w:noWrap/>
            <w:vAlign w:val="center"/>
            <w:hideMark/>
          </w:tcPr>
          <w:p w14:paraId="0F9E954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21.6</w:t>
            </w:r>
          </w:p>
        </w:tc>
      </w:tr>
      <w:tr w:rsidR="00376637" w:rsidRPr="006A7FA6" w14:paraId="60B45FC4" w14:textId="77777777">
        <w:trPr>
          <w:trHeight w:val="397"/>
        </w:trPr>
        <w:tc>
          <w:tcPr>
            <w:tcW w:w="288" w:type="pct"/>
            <w:noWrap/>
            <w:vAlign w:val="center"/>
            <w:hideMark/>
          </w:tcPr>
          <w:p w14:paraId="6DAEED5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lastRenderedPageBreak/>
              <w:t>64</w:t>
            </w:r>
          </w:p>
        </w:tc>
        <w:tc>
          <w:tcPr>
            <w:tcW w:w="1350" w:type="pct"/>
            <w:noWrap/>
            <w:vAlign w:val="center"/>
            <w:hideMark/>
          </w:tcPr>
          <w:p w14:paraId="6AD3F7A6"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灰锅口路</w:t>
            </w:r>
            <w:proofErr w:type="gramEnd"/>
          </w:p>
        </w:tc>
        <w:tc>
          <w:tcPr>
            <w:tcW w:w="650" w:type="pct"/>
            <w:noWrap/>
            <w:vAlign w:val="center"/>
            <w:hideMark/>
          </w:tcPr>
          <w:p w14:paraId="60D07B7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w:t>
            </w:r>
          </w:p>
        </w:tc>
        <w:tc>
          <w:tcPr>
            <w:tcW w:w="1150" w:type="pct"/>
            <w:noWrap/>
            <w:vAlign w:val="center"/>
            <w:hideMark/>
          </w:tcPr>
          <w:p w14:paraId="391C535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武宁路</w:t>
            </w:r>
            <w:r w:rsidRPr="006A7FA6">
              <w:rPr>
                <w:rFonts w:eastAsia="仿宋_GB2312" w:cs="Times New Roman"/>
                <w:color w:val="000000"/>
              </w:rPr>
              <w:t>-</w:t>
            </w:r>
            <w:r w:rsidRPr="006A7FA6">
              <w:rPr>
                <w:rFonts w:eastAsia="仿宋_GB2312" w:cs="Times New Roman"/>
                <w:color w:val="000000"/>
              </w:rPr>
              <w:t>杨北公路</w:t>
            </w:r>
          </w:p>
        </w:tc>
        <w:tc>
          <w:tcPr>
            <w:tcW w:w="634" w:type="pct"/>
            <w:noWrap/>
            <w:vAlign w:val="center"/>
            <w:hideMark/>
          </w:tcPr>
          <w:p w14:paraId="0EB5769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6294283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县道</w:t>
            </w:r>
          </w:p>
        </w:tc>
        <w:tc>
          <w:tcPr>
            <w:tcW w:w="490" w:type="pct"/>
            <w:noWrap/>
            <w:vAlign w:val="center"/>
            <w:hideMark/>
          </w:tcPr>
          <w:p w14:paraId="68D8D01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18</w:t>
            </w:r>
          </w:p>
        </w:tc>
      </w:tr>
      <w:tr w:rsidR="00376637" w:rsidRPr="006A7FA6" w14:paraId="2C6EFB37" w14:textId="77777777">
        <w:trPr>
          <w:trHeight w:val="397"/>
        </w:trPr>
        <w:tc>
          <w:tcPr>
            <w:tcW w:w="288" w:type="pct"/>
            <w:noWrap/>
            <w:vAlign w:val="center"/>
            <w:hideMark/>
          </w:tcPr>
          <w:p w14:paraId="02CAD8B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65</w:t>
            </w:r>
          </w:p>
        </w:tc>
        <w:tc>
          <w:tcPr>
            <w:tcW w:w="1350" w:type="pct"/>
            <w:noWrap/>
            <w:vAlign w:val="center"/>
            <w:hideMark/>
          </w:tcPr>
          <w:p w14:paraId="3AE9B223"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旗良路</w:t>
            </w:r>
            <w:proofErr w:type="gramEnd"/>
          </w:p>
        </w:tc>
        <w:tc>
          <w:tcPr>
            <w:tcW w:w="650" w:type="pct"/>
            <w:noWrap/>
            <w:vAlign w:val="center"/>
            <w:hideMark/>
          </w:tcPr>
          <w:p w14:paraId="3263BCA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w:t>
            </w:r>
          </w:p>
        </w:tc>
        <w:tc>
          <w:tcPr>
            <w:tcW w:w="1150" w:type="pct"/>
            <w:noWrap/>
            <w:vAlign w:val="center"/>
            <w:hideMark/>
          </w:tcPr>
          <w:p w14:paraId="3748947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武清香河界</w:t>
            </w:r>
            <w:r w:rsidRPr="006A7FA6">
              <w:rPr>
                <w:rFonts w:eastAsia="仿宋_GB2312" w:cs="Times New Roman"/>
                <w:color w:val="000000"/>
              </w:rPr>
              <w:t>-</w:t>
            </w:r>
            <w:r w:rsidRPr="006A7FA6">
              <w:rPr>
                <w:rFonts w:eastAsia="仿宋_GB2312" w:cs="Times New Roman"/>
                <w:color w:val="000000"/>
              </w:rPr>
              <w:t>杨</w:t>
            </w:r>
            <w:proofErr w:type="gramStart"/>
            <w:r w:rsidRPr="006A7FA6">
              <w:rPr>
                <w:rFonts w:eastAsia="仿宋_GB2312" w:cs="Times New Roman"/>
                <w:color w:val="000000"/>
              </w:rPr>
              <w:t>崔</w:t>
            </w:r>
            <w:proofErr w:type="gramEnd"/>
            <w:r w:rsidRPr="006A7FA6">
              <w:rPr>
                <w:rFonts w:eastAsia="仿宋_GB2312" w:cs="Times New Roman"/>
                <w:color w:val="000000"/>
              </w:rPr>
              <w:t>公路</w:t>
            </w:r>
          </w:p>
        </w:tc>
        <w:tc>
          <w:tcPr>
            <w:tcW w:w="634" w:type="pct"/>
            <w:noWrap/>
            <w:vAlign w:val="center"/>
            <w:hideMark/>
          </w:tcPr>
          <w:p w14:paraId="7674EF4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2018-2010</w:t>
            </w:r>
          </w:p>
        </w:tc>
        <w:tc>
          <w:tcPr>
            <w:tcW w:w="438" w:type="pct"/>
            <w:noWrap/>
            <w:vAlign w:val="center"/>
            <w:hideMark/>
          </w:tcPr>
          <w:p w14:paraId="7F0D34C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县道</w:t>
            </w:r>
          </w:p>
        </w:tc>
        <w:tc>
          <w:tcPr>
            <w:tcW w:w="490" w:type="pct"/>
            <w:noWrap/>
            <w:vAlign w:val="center"/>
            <w:hideMark/>
          </w:tcPr>
          <w:p w14:paraId="38AEFEB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54</w:t>
            </w:r>
          </w:p>
        </w:tc>
      </w:tr>
      <w:tr w:rsidR="00376637" w:rsidRPr="006A7FA6" w14:paraId="358B98A7" w14:textId="77777777">
        <w:trPr>
          <w:trHeight w:val="397"/>
        </w:trPr>
        <w:tc>
          <w:tcPr>
            <w:tcW w:w="288" w:type="pct"/>
            <w:noWrap/>
            <w:vAlign w:val="center"/>
            <w:hideMark/>
          </w:tcPr>
          <w:p w14:paraId="38A8380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66</w:t>
            </w:r>
          </w:p>
        </w:tc>
        <w:tc>
          <w:tcPr>
            <w:tcW w:w="1350" w:type="pct"/>
            <w:noWrap/>
            <w:vAlign w:val="center"/>
            <w:hideMark/>
          </w:tcPr>
          <w:p w14:paraId="287B717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大旗路</w:t>
            </w:r>
          </w:p>
        </w:tc>
        <w:tc>
          <w:tcPr>
            <w:tcW w:w="650" w:type="pct"/>
            <w:noWrap/>
            <w:vAlign w:val="center"/>
            <w:hideMark/>
          </w:tcPr>
          <w:p w14:paraId="22BBB54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1626F5C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廊坊界</w:t>
            </w:r>
            <w:r w:rsidRPr="006A7FA6">
              <w:rPr>
                <w:rFonts w:eastAsia="仿宋_GB2312" w:cs="Times New Roman"/>
                <w:color w:val="000000"/>
              </w:rPr>
              <w:t>-</w:t>
            </w:r>
            <w:proofErr w:type="gramStart"/>
            <w:r w:rsidRPr="006A7FA6">
              <w:rPr>
                <w:rFonts w:eastAsia="仿宋_GB2312" w:cs="Times New Roman"/>
                <w:color w:val="000000"/>
              </w:rPr>
              <w:t>旗良路</w:t>
            </w:r>
            <w:proofErr w:type="gramEnd"/>
          </w:p>
        </w:tc>
        <w:tc>
          <w:tcPr>
            <w:tcW w:w="634" w:type="pct"/>
            <w:noWrap/>
            <w:vAlign w:val="center"/>
            <w:hideMark/>
          </w:tcPr>
          <w:p w14:paraId="6FAEE273"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233240D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县道</w:t>
            </w:r>
          </w:p>
        </w:tc>
        <w:tc>
          <w:tcPr>
            <w:tcW w:w="490" w:type="pct"/>
            <w:noWrap/>
            <w:vAlign w:val="center"/>
            <w:hideMark/>
          </w:tcPr>
          <w:p w14:paraId="59EEB46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81.6</w:t>
            </w:r>
          </w:p>
        </w:tc>
      </w:tr>
      <w:tr w:rsidR="00376637" w:rsidRPr="006A7FA6" w14:paraId="03399089" w14:textId="77777777">
        <w:trPr>
          <w:trHeight w:val="397"/>
        </w:trPr>
        <w:tc>
          <w:tcPr>
            <w:tcW w:w="288" w:type="pct"/>
            <w:noWrap/>
            <w:vAlign w:val="center"/>
            <w:hideMark/>
          </w:tcPr>
          <w:p w14:paraId="476C123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67</w:t>
            </w:r>
          </w:p>
        </w:tc>
        <w:tc>
          <w:tcPr>
            <w:tcW w:w="1350" w:type="pct"/>
            <w:noWrap/>
            <w:vAlign w:val="center"/>
            <w:hideMark/>
          </w:tcPr>
          <w:p w14:paraId="18038FC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大良路</w:t>
            </w:r>
          </w:p>
        </w:tc>
        <w:tc>
          <w:tcPr>
            <w:tcW w:w="650" w:type="pct"/>
            <w:noWrap/>
            <w:vAlign w:val="center"/>
            <w:hideMark/>
          </w:tcPr>
          <w:p w14:paraId="5BAF062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648AF51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大良镇区环线</w:t>
            </w:r>
          </w:p>
        </w:tc>
        <w:tc>
          <w:tcPr>
            <w:tcW w:w="634" w:type="pct"/>
            <w:noWrap/>
            <w:vAlign w:val="center"/>
            <w:hideMark/>
          </w:tcPr>
          <w:p w14:paraId="41E9F3D6"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473C293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县道</w:t>
            </w:r>
          </w:p>
        </w:tc>
        <w:tc>
          <w:tcPr>
            <w:tcW w:w="490" w:type="pct"/>
            <w:noWrap/>
            <w:vAlign w:val="center"/>
            <w:hideMark/>
          </w:tcPr>
          <w:p w14:paraId="6A05FFF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16.3</w:t>
            </w:r>
          </w:p>
        </w:tc>
      </w:tr>
      <w:tr w:rsidR="00376637" w:rsidRPr="006A7FA6" w14:paraId="4EEC133D" w14:textId="77777777">
        <w:trPr>
          <w:trHeight w:val="397"/>
        </w:trPr>
        <w:tc>
          <w:tcPr>
            <w:tcW w:w="288" w:type="pct"/>
            <w:noWrap/>
            <w:vAlign w:val="center"/>
            <w:hideMark/>
          </w:tcPr>
          <w:p w14:paraId="526A772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68</w:t>
            </w:r>
          </w:p>
        </w:tc>
        <w:tc>
          <w:tcPr>
            <w:tcW w:w="1350" w:type="pct"/>
            <w:noWrap/>
            <w:vAlign w:val="center"/>
            <w:hideMark/>
          </w:tcPr>
          <w:p w14:paraId="596A643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大黄堡支路</w:t>
            </w:r>
          </w:p>
        </w:tc>
        <w:tc>
          <w:tcPr>
            <w:tcW w:w="650" w:type="pct"/>
            <w:noWrap/>
            <w:vAlign w:val="center"/>
            <w:hideMark/>
          </w:tcPr>
          <w:p w14:paraId="6193A0A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改建</w:t>
            </w:r>
          </w:p>
        </w:tc>
        <w:tc>
          <w:tcPr>
            <w:tcW w:w="1150" w:type="pct"/>
            <w:noWrap/>
            <w:vAlign w:val="center"/>
            <w:hideMark/>
          </w:tcPr>
          <w:p w14:paraId="7786ADC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千户庄</w:t>
            </w:r>
            <w:r w:rsidRPr="006A7FA6">
              <w:rPr>
                <w:rFonts w:eastAsia="仿宋_GB2312" w:cs="Times New Roman"/>
                <w:color w:val="000000"/>
              </w:rPr>
              <w:t>-</w:t>
            </w:r>
            <w:r w:rsidRPr="006A7FA6">
              <w:rPr>
                <w:rFonts w:eastAsia="仿宋_GB2312" w:cs="Times New Roman"/>
                <w:color w:val="000000"/>
              </w:rPr>
              <w:t>大东路</w:t>
            </w:r>
          </w:p>
        </w:tc>
        <w:tc>
          <w:tcPr>
            <w:tcW w:w="634" w:type="pct"/>
            <w:noWrap/>
            <w:vAlign w:val="center"/>
            <w:hideMark/>
          </w:tcPr>
          <w:p w14:paraId="04C5DBA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358945C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县道</w:t>
            </w:r>
          </w:p>
        </w:tc>
        <w:tc>
          <w:tcPr>
            <w:tcW w:w="490" w:type="pct"/>
            <w:noWrap/>
            <w:vAlign w:val="center"/>
            <w:hideMark/>
          </w:tcPr>
          <w:p w14:paraId="6E47AE0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5.1</w:t>
            </w:r>
          </w:p>
        </w:tc>
      </w:tr>
      <w:tr w:rsidR="00376637" w:rsidRPr="006A7FA6" w14:paraId="335777A5" w14:textId="77777777">
        <w:trPr>
          <w:trHeight w:val="397"/>
        </w:trPr>
        <w:tc>
          <w:tcPr>
            <w:tcW w:w="288" w:type="pct"/>
            <w:noWrap/>
            <w:vAlign w:val="center"/>
            <w:hideMark/>
          </w:tcPr>
          <w:p w14:paraId="51AAFD2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69</w:t>
            </w:r>
          </w:p>
        </w:tc>
        <w:tc>
          <w:tcPr>
            <w:tcW w:w="1350" w:type="pct"/>
            <w:noWrap/>
            <w:vAlign w:val="center"/>
            <w:hideMark/>
          </w:tcPr>
          <w:p w14:paraId="27BD990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青上路</w:t>
            </w:r>
          </w:p>
        </w:tc>
        <w:tc>
          <w:tcPr>
            <w:tcW w:w="650" w:type="pct"/>
            <w:noWrap/>
            <w:vAlign w:val="center"/>
            <w:hideMark/>
          </w:tcPr>
          <w:p w14:paraId="2FA48AA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改建</w:t>
            </w:r>
          </w:p>
        </w:tc>
        <w:tc>
          <w:tcPr>
            <w:tcW w:w="1150" w:type="pct"/>
            <w:noWrap/>
            <w:vAlign w:val="center"/>
            <w:hideMark/>
          </w:tcPr>
          <w:p w14:paraId="566895E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武清香河界</w:t>
            </w:r>
            <w:r w:rsidRPr="006A7FA6">
              <w:rPr>
                <w:rFonts w:eastAsia="仿宋_GB2312" w:cs="Times New Roman"/>
                <w:color w:val="000000"/>
              </w:rPr>
              <w:t>-</w:t>
            </w:r>
            <w:r w:rsidRPr="006A7FA6">
              <w:rPr>
                <w:rFonts w:eastAsia="仿宋_GB2312" w:cs="Times New Roman"/>
                <w:color w:val="000000"/>
              </w:rPr>
              <w:t>武宁路</w:t>
            </w:r>
          </w:p>
        </w:tc>
        <w:tc>
          <w:tcPr>
            <w:tcW w:w="634" w:type="pct"/>
            <w:noWrap/>
            <w:vAlign w:val="center"/>
            <w:hideMark/>
          </w:tcPr>
          <w:p w14:paraId="054B288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2F5E1DE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县道</w:t>
            </w:r>
          </w:p>
        </w:tc>
        <w:tc>
          <w:tcPr>
            <w:tcW w:w="490" w:type="pct"/>
            <w:noWrap/>
            <w:vAlign w:val="center"/>
            <w:hideMark/>
          </w:tcPr>
          <w:p w14:paraId="48AD16F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112.5</w:t>
            </w:r>
          </w:p>
        </w:tc>
      </w:tr>
      <w:tr w:rsidR="00376637" w:rsidRPr="006A7FA6" w14:paraId="4091D81F" w14:textId="77777777">
        <w:trPr>
          <w:trHeight w:val="397"/>
        </w:trPr>
        <w:tc>
          <w:tcPr>
            <w:tcW w:w="288" w:type="pct"/>
            <w:noWrap/>
            <w:vAlign w:val="center"/>
            <w:hideMark/>
          </w:tcPr>
          <w:p w14:paraId="3D95D45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70</w:t>
            </w:r>
          </w:p>
        </w:tc>
        <w:tc>
          <w:tcPr>
            <w:tcW w:w="1350" w:type="pct"/>
            <w:noWrap/>
            <w:vAlign w:val="center"/>
            <w:hideMark/>
          </w:tcPr>
          <w:p w14:paraId="37FF56C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杨聂路</w:t>
            </w:r>
          </w:p>
        </w:tc>
        <w:tc>
          <w:tcPr>
            <w:tcW w:w="650" w:type="pct"/>
            <w:noWrap/>
            <w:vAlign w:val="center"/>
            <w:hideMark/>
          </w:tcPr>
          <w:p w14:paraId="59B02BD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新建、改建</w:t>
            </w:r>
          </w:p>
        </w:tc>
        <w:tc>
          <w:tcPr>
            <w:tcW w:w="1150" w:type="pct"/>
            <w:noWrap/>
            <w:vAlign w:val="center"/>
            <w:hideMark/>
          </w:tcPr>
          <w:p w14:paraId="568DB48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武宁路</w:t>
            </w:r>
            <w:r w:rsidRPr="006A7FA6">
              <w:rPr>
                <w:rFonts w:eastAsia="仿宋_GB2312" w:cs="Times New Roman"/>
                <w:color w:val="000000"/>
              </w:rPr>
              <w:t>-</w:t>
            </w:r>
            <w:r w:rsidRPr="006A7FA6">
              <w:rPr>
                <w:rFonts w:eastAsia="仿宋_GB2312" w:cs="Times New Roman"/>
                <w:color w:val="000000"/>
              </w:rPr>
              <w:t>武清北辰界</w:t>
            </w:r>
          </w:p>
        </w:tc>
        <w:tc>
          <w:tcPr>
            <w:tcW w:w="634" w:type="pct"/>
            <w:noWrap/>
            <w:vAlign w:val="center"/>
            <w:hideMark/>
          </w:tcPr>
          <w:p w14:paraId="1552D94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26669B3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县道</w:t>
            </w:r>
          </w:p>
        </w:tc>
        <w:tc>
          <w:tcPr>
            <w:tcW w:w="490" w:type="pct"/>
            <w:noWrap/>
            <w:vAlign w:val="center"/>
            <w:hideMark/>
          </w:tcPr>
          <w:p w14:paraId="495E453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36</w:t>
            </w:r>
          </w:p>
        </w:tc>
      </w:tr>
      <w:tr w:rsidR="00376637" w:rsidRPr="006A7FA6" w14:paraId="6AE02611" w14:textId="77777777">
        <w:trPr>
          <w:trHeight w:val="397"/>
        </w:trPr>
        <w:tc>
          <w:tcPr>
            <w:tcW w:w="288" w:type="pct"/>
            <w:noWrap/>
            <w:vAlign w:val="center"/>
            <w:hideMark/>
          </w:tcPr>
          <w:p w14:paraId="361CFD3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71</w:t>
            </w:r>
          </w:p>
        </w:tc>
        <w:tc>
          <w:tcPr>
            <w:tcW w:w="1350" w:type="pct"/>
            <w:noWrap/>
            <w:vAlign w:val="center"/>
            <w:hideMark/>
          </w:tcPr>
          <w:p w14:paraId="112C278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后崔路</w:t>
            </w:r>
          </w:p>
        </w:tc>
        <w:tc>
          <w:tcPr>
            <w:tcW w:w="650" w:type="pct"/>
            <w:noWrap/>
            <w:vAlign w:val="center"/>
            <w:hideMark/>
          </w:tcPr>
          <w:p w14:paraId="65F4AD5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改建</w:t>
            </w:r>
          </w:p>
        </w:tc>
        <w:tc>
          <w:tcPr>
            <w:tcW w:w="1150" w:type="pct"/>
            <w:noWrap/>
            <w:vAlign w:val="center"/>
            <w:hideMark/>
          </w:tcPr>
          <w:p w14:paraId="76AA0FB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崔黄口镇</w:t>
            </w:r>
            <w:r w:rsidRPr="006A7FA6">
              <w:rPr>
                <w:rFonts w:eastAsia="仿宋_GB2312" w:cs="Times New Roman"/>
                <w:color w:val="000000"/>
              </w:rPr>
              <w:t>-</w:t>
            </w:r>
            <w:r w:rsidRPr="006A7FA6">
              <w:rPr>
                <w:rFonts w:eastAsia="仿宋_GB2312" w:cs="Times New Roman"/>
                <w:color w:val="000000"/>
              </w:rPr>
              <w:t>津围路</w:t>
            </w:r>
          </w:p>
        </w:tc>
        <w:tc>
          <w:tcPr>
            <w:tcW w:w="634" w:type="pct"/>
            <w:noWrap/>
            <w:vAlign w:val="center"/>
            <w:hideMark/>
          </w:tcPr>
          <w:p w14:paraId="752A7D2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7A113E7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县道</w:t>
            </w:r>
          </w:p>
        </w:tc>
        <w:tc>
          <w:tcPr>
            <w:tcW w:w="490" w:type="pct"/>
            <w:noWrap/>
            <w:vAlign w:val="center"/>
            <w:hideMark/>
          </w:tcPr>
          <w:p w14:paraId="0296B66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27</w:t>
            </w:r>
          </w:p>
        </w:tc>
      </w:tr>
      <w:tr w:rsidR="00376637" w:rsidRPr="006A7FA6" w14:paraId="36C42F01" w14:textId="77777777">
        <w:trPr>
          <w:trHeight w:val="397"/>
        </w:trPr>
        <w:tc>
          <w:tcPr>
            <w:tcW w:w="288" w:type="pct"/>
            <w:noWrap/>
            <w:vAlign w:val="center"/>
            <w:hideMark/>
          </w:tcPr>
          <w:p w14:paraId="3421512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72</w:t>
            </w:r>
          </w:p>
        </w:tc>
        <w:tc>
          <w:tcPr>
            <w:tcW w:w="1350" w:type="pct"/>
            <w:noWrap/>
            <w:vAlign w:val="center"/>
            <w:hideMark/>
          </w:tcPr>
          <w:p w14:paraId="7D3393E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北宝路</w:t>
            </w:r>
          </w:p>
        </w:tc>
        <w:tc>
          <w:tcPr>
            <w:tcW w:w="650" w:type="pct"/>
            <w:noWrap/>
            <w:vAlign w:val="center"/>
            <w:hideMark/>
          </w:tcPr>
          <w:p w14:paraId="3EBD97A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0A6FA50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津围路</w:t>
            </w:r>
            <w:r w:rsidRPr="006A7FA6">
              <w:rPr>
                <w:rFonts w:eastAsia="仿宋_GB2312" w:cs="Times New Roman"/>
                <w:color w:val="000000"/>
              </w:rPr>
              <w:t>-</w:t>
            </w:r>
            <w:r w:rsidRPr="006A7FA6">
              <w:rPr>
                <w:rFonts w:eastAsia="仿宋_GB2312" w:cs="Times New Roman"/>
                <w:color w:val="000000"/>
              </w:rPr>
              <w:t>武清北辰界</w:t>
            </w:r>
          </w:p>
        </w:tc>
        <w:tc>
          <w:tcPr>
            <w:tcW w:w="634" w:type="pct"/>
            <w:noWrap/>
            <w:vAlign w:val="center"/>
            <w:hideMark/>
          </w:tcPr>
          <w:p w14:paraId="781AE2B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3A77A8B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县道</w:t>
            </w:r>
          </w:p>
        </w:tc>
        <w:tc>
          <w:tcPr>
            <w:tcW w:w="490" w:type="pct"/>
            <w:noWrap/>
            <w:vAlign w:val="center"/>
            <w:hideMark/>
          </w:tcPr>
          <w:p w14:paraId="1B91786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38.3</w:t>
            </w:r>
          </w:p>
        </w:tc>
      </w:tr>
      <w:tr w:rsidR="00376637" w:rsidRPr="006A7FA6" w14:paraId="52D907CA" w14:textId="77777777">
        <w:trPr>
          <w:trHeight w:val="397"/>
        </w:trPr>
        <w:tc>
          <w:tcPr>
            <w:tcW w:w="288" w:type="pct"/>
            <w:noWrap/>
            <w:vAlign w:val="center"/>
            <w:hideMark/>
          </w:tcPr>
          <w:p w14:paraId="1F4C065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73</w:t>
            </w:r>
          </w:p>
        </w:tc>
        <w:tc>
          <w:tcPr>
            <w:tcW w:w="1350" w:type="pct"/>
            <w:noWrap/>
            <w:vAlign w:val="center"/>
            <w:hideMark/>
          </w:tcPr>
          <w:p w14:paraId="429B19C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武清新城</w:t>
            </w:r>
            <w:r w:rsidRPr="006A7FA6">
              <w:rPr>
                <w:rFonts w:eastAsia="仿宋_GB2312" w:cs="Times New Roman"/>
                <w:color w:val="000000"/>
              </w:rPr>
              <w:t>-</w:t>
            </w:r>
            <w:r w:rsidRPr="006A7FA6">
              <w:rPr>
                <w:rFonts w:eastAsia="仿宋_GB2312" w:cs="Times New Roman"/>
                <w:color w:val="000000"/>
              </w:rPr>
              <w:t>京津产业新城联络线</w:t>
            </w:r>
          </w:p>
        </w:tc>
        <w:tc>
          <w:tcPr>
            <w:tcW w:w="650" w:type="pct"/>
            <w:noWrap/>
            <w:vAlign w:val="center"/>
            <w:hideMark/>
          </w:tcPr>
          <w:p w14:paraId="5339DF8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w:t>
            </w:r>
          </w:p>
        </w:tc>
        <w:tc>
          <w:tcPr>
            <w:tcW w:w="1150" w:type="pct"/>
            <w:noWrap/>
            <w:vAlign w:val="center"/>
            <w:hideMark/>
          </w:tcPr>
          <w:p w14:paraId="6E4058B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武清新城</w:t>
            </w:r>
            <w:r w:rsidRPr="006A7FA6">
              <w:rPr>
                <w:rFonts w:eastAsia="仿宋_GB2312" w:cs="Times New Roman"/>
                <w:color w:val="000000"/>
              </w:rPr>
              <w:t>-</w:t>
            </w:r>
            <w:r w:rsidRPr="006A7FA6">
              <w:rPr>
                <w:rFonts w:eastAsia="仿宋_GB2312" w:cs="Times New Roman"/>
                <w:color w:val="000000"/>
              </w:rPr>
              <w:t>京津产业新城</w:t>
            </w:r>
          </w:p>
        </w:tc>
        <w:tc>
          <w:tcPr>
            <w:tcW w:w="634" w:type="pct"/>
            <w:noWrap/>
            <w:vAlign w:val="center"/>
            <w:hideMark/>
          </w:tcPr>
          <w:p w14:paraId="359934A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5186F85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县道</w:t>
            </w:r>
          </w:p>
        </w:tc>
        <w:tc>
          <w:tcPr>
            <w:tcW w:w="490" w:type="pct"/>
            <w:noWrap/>
            <w:vAlign w:val="center"/>
            <w:hideMark/>
          </w:tcPr>
          <w:p w14:paraId="41F0EDA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112.5</w:t>
            </w:r>
          </w:p>
        </w:tc>
      </w:tr>
      <w:tr w:rsidR="00376637" w:rsidRPr="006A7FA6" w14:paraId="3C2F72B3" w14:textId="77777777">
        <w:trPr>
          <w:trHeight w:val="397"/>
        </w:trPr>
        <w:tc>
          <w:tcPr>
            <w:tcW w:w="288" w:type="pct"/>
            <w:noWrap/>
            <w:vAlign w:val="center"/>
            <w:hideMark/>
          </w:tcPr>
          <w:p w14:paraId="6B0CA31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74</w:t>
            </w:r>
          </w:p>
        </w:tc>
        <w:tc>
          <w:tcPr>
            <w:tcW w:w="1350" w:type="pct"/>
            <w:noWrap/>
            <w:vAlign w:val="center"/>
            <w:hideMark/>
          </w:tcPr>
          <w:p w14:paraId="5EDA0AA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京津塘高速大王古出入口联络线</w:t>
            </w:r>
          </w:p>
        </w:tc>
        <w:tc>
          <w:tcPr>
            <w:tcW w:w="650" w:type="pct"/>
            <w:noWrap/>
            <w:vAlign w:val="center"/>
            <w:hideMark/>
          </w:tcPr>
          <w:p w14:paraId="6DD7FD1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w:t>
            </w:r>
          </w:p>
        </w:tc>
        <w:tc>
          <w:tcPr>
            <w:tcW w:w="1150" w:type="pct"/>
            <w:noWrap/>
            <w:vAlign w:val="center"/>
            <w:hideMark/>
          </w:tcPr>
          <w:p w14:paraId="1215335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规划大王古出入口附近</w:t>
            </w:r>
          </w:p>
        </w:tc>
        <w:tc>
          <w:tcPr>
            <w:tcW w:w="634" w:type="pct"/>
            <w:noWrap/>
            <w:vAlign w:val="center"/>
            <w:hideMark/>
          </w:tcPr>
          <w:p w14:paraId="525EB43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1634A39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县道</w:t>
            </w:r>
          </w:p>
        </w:tc>
        <w:tc>
          <w:tcPr>
            <w:tcW w:w="490" w:type="pct"/>
            <w:noWrap/>
            <w:vAlign w:val="center"/>
            <w:hideMark/>
          </w:tcPr>
          <w:p w14:paraId="7C75544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22.5</w:t>
            </w:r>
          </w:p>
        </w:tc>
      </w:tr>
      <w:tr w:rsidR="00376637" w:rsidRPr="006A7FA6" w14:paraId="0B532272" w14:textId="77777777">
        <w:trPr>
          <w:trHeight w:val="397"/>
        </w:trPr>
        <w:tc>
          <w:tcPr>
            <w:tcW w:w="288" w:type="pct"/>
            <w:noWrap/>
            <w:vAlign w:val="center"/>
            <w:hideMark/>
          </w:tcPr>
          <w:p w14:paraId="0350126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75</w:t>
            </w:r>
          </w:p>
        </w:tc>
        <w:tc>
          <w:tcPr>
            <w:tcW w:w="1350" w:type="pct"/>
            <w:noWrap/>
            <w:vAlign w:val="center"/>
            <w:hideMark/>
          </w:tcPr>
          <w:p w14:paraId="31DD9C1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六合庄路</w:t>
            </w:r>
          </w:p>
        </w:tc>
        <w:tc>
          <w:tcPr>
            <w:tcW w:w="650" w:type="pct"/>
            <w:noWrap/>
            <w:vAlign w:val="center"/>
            <w:hideMark/>
          </w:tcPr>
          <w:p w14:paraId="1DB995B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73B268C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六合庄</w:t>
            </w:r>
            <w:r w:rsidRPr="006A7FA6">
              <w:rPr>
                <w:rFonts w:eastAsia="仿宋_GB2312" w:cs="Times New Roman"/>
                <w:color w:val="000000"/>
              </w:rPr>
              <w:t>-</w:t>
            </w:r>
            <w:r w:rsidRPr="006A7FA6">
              <w:rPr>
                <w:rFonts w:eastAsia="仿宋_GB2312" w:cs="Times New Roman"/>
                <w:color w:val="000000"/>
              </w:rPr>
              <w:t>梅石路</w:t>
            </w:r>
          </w:p>
        </w:tc>
        <w:tc>
          <w:tcPr>
            <w:tcW w:w="634" w:type="pct"/>
            <w:noWrap/>
            <w:vAlign w:val="center"/>
            <w:hideMark/>
          </w:tcPr>
          <w:p w14:paraId="1E6A4A1A"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6EA976B9"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763C88A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0.1</w:t>
            </w:r>
          </w:p>
        </w:tc>
      </w:tr>
      <w:tr w:rsidR="00376637" w:rsidRPr="006A7FA6" w14:paraId="3882B9CF" w14:textId="77777777">
        <w:trPr>
          <w:trHeight w:val="397"/>
        </w:trPr>
        <w:tc>
          <w:tcPr>
            <w:tcW w:w="288" w:type="pct"/>
            <w:noWrap/>
            <w:vAlign w:val="center"/>
            <w:hideMark/>
          </w:tcPr>
          <w:p w14:paraId="0F5D36A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76</w:t>
            </w:r>
          </w:p>
        </w:tc>
        <w:tc>
          <w:tcPr>
            <w:tcW w:w="1350" w:type="pct"/>
            <w:noWrap/>
            <w:vAlign w:val="center"/>
            <w:hideMark/>
          </w:tcPr>
          <w:p w14:paraId="0607345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中心街延长线</w:t>
            </w:r>
          </w:p>
        </w:tc>
        <w:tc>
          <w:tcPr>
            <w:tcW w:w="650" w:type="pct"/>
            <w:noWrap/>
            <w:vAlign w:val="center"/>
            <w:hideMark/>
          </w:tcPr>
          <w:p w14:paraId="5D70790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3EDFBF9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通王路</w:t>
            </w:r>
            <w:r w:rsidRPr="006A7FA6">
              <w:rPr>
                <w:rFonts w:eastAsia="仿宋_GB2312" w:cs="Times New Roman"/>
                <w:color w:val="000000"/>
              </w:rPr>
              <w:t>-</w:t>
            </w:r>
            <w:r w:rsidRPr="006A7FA6">
              <w:rPr>
                <w:rFonts w:eastAsia="仿宋_GB2312" w:cs="Times New Roman"/>
                <w:color w:val="000000"/>
              </w:rPr>
              <w:t>东环路</w:t>
            </w:r>
          </w:p>
        </w:tc>
        <w:tc>
          <w:tcPr>
            <w:tcW w:w="634" w:type="pct"/>
            <w:noWrap/>
            <w:vAlign w:val="center"/>
            <w:hideMark/>
          </w:tcPr>
          <w:p w14:paraId="28C5A041"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40A1B162"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161ED94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0.5</w:t>
            </w:r>
          </w:p>
        </w:tc>
      </w:tr>
      <w:tr w:rsidR="00376637" w:rsidRPr="006A7FA6" w14:paraId="51BB7BEB" w14:textId="77777777">
        <w:trPr>
          <w:trHeight w:val="397"/>
        </w:trPr>
        <w:tc>
          <w:tcPr>
            <w:tcW w:w="288" w:type="pct"/>
            <w:noWrap/>
            <w:vAlign w:val="center"/>
            <w:hideMark/>
          </w:tcPr>
          <w:p w14:paraId="0A1F107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77</w:t>
            </w:r>
          </w:p>
        </w:tc>
        <w:tc>
          <w:tcPr>
            <w:tcW w:w="1350" w:type="pct"/>
            <w:noWrap/>
            <w:vAlign w:val="center"/>
            <w:hideMark/>
          </w:tcPr>
          <w:p w14:paraId="64C69B8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东升道</w:t>
            </w:r>
          </w:p>
        </w:tc>
        <w:tc>
          <w:tcPr>
            <w:tcW w:w="650" w:type="pct"/>
            <w:noWrap/>
            <w:vAlign w:val="center"/>
            <w:hideMark/>
          </w:tcPr>
          <w:p w14:paraId="3248CFF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旧路加宽</w:t>
            </w:r>
          </w:p>
        </w:tc>
        <w:tc>
          <w:tcPr>
            <w:tcW w:w="1150" w:type="pct"/>
            <w:noWrap/>
            <w:vAlign w:val="center"/>
            <w:hideMark/>
          </w:tcPr>
          <w:p w14:paraId="2E5F661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通王路</w:t>
            </w:r>
            <w:r w:rsidRPr="006A7FA6">
              <w:rPr>
                <w:rFonts w:eastAsia="仿宋_GB2312" w:cs="Times New Roman"/>
                <w:color w:val="000000"/>
              </w:rPr>
              <w:t>-</w:t>
            </w:r>
            <w:r w:rsidRPr="006A7FA6">
              <w:rPr>
                <w:rFonts w:eastAsia="仿宋_GB2312" w:cs="Times New Roman"/>
                <w:color w:val="000000"/>
              </w:rPr>
              <w:t>六支路</w:t>
            </w:r>
          </w:p>
        </w:tc>
        <w:tc>
          <w:tcPr>
            <w:tcW w:w="634" w:type="pct"/>
            <w:noWrap/>
            <w:vAlign w:val="center"/>
            <w:hideMark/>
          </w:tcPr>
          <w:p w14:paraId="1CDB4F27"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24784EC1"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367215C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w:t>
            </w:r>
          </w:p>
        </w:tc>
      </w:tr>
      <w:tr w:rsidR="00376637" w:rsidRPr="006A7FA6" w14:paraId="0D24335B" w14:textId="77777777">
        <w:trPr>
          <w:trHeight w:val="397"/>
        </w:trPr>
        <w:tc>
          <w:tcPr>
            <w:tcW w:w="288" w:type="pct"/>
            <w:noWrap/>
            <w:vAlign w:val="center"/>
            <w:hideMark/>
          </w:tcPr>
          <w:p w14:paraId="208DB86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78</w:t>
            </w:r>
          </w:p>
        </w:tc>
        <w:tc>
          <w:tcPr>
            <w:tcW w:w="1350" w:type="pct"/>
            <w:noWrap/>
            <w:vAlign w:val="center"/>
            <w:hideMark/>
          </w:tcPr>
          <w:p w14:paraId="77E8B6B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工业区区间路</w:t>
            </w:r>
          </w:p>
        </w:tc>
        <w:tc>
          <w:tcPr>
            <w:tcW w:w="650" w:type="pct"/>
            <w:noWrap/>
            <w:vAlign w:val="center"/>
            <w:hideMark/>
          </w:tcPr>
          <w:p w14:paraId="35B750A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549D97A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通王路</w:t>
            </w:r>
            <w:r w:rsidRPr="006A7FA6">
              <w:rPr>
                <w:rFonts w:eastAsia="仿宋_GB2312" w:cs="Times New Roman"/>
                <w:color w:val="000000"/>
              </w:rPr>
              <w:t>-</w:t>
            </w:r>
            <w:r w:rsidRPr="006A7FA6">
              <w:rPr>
                <w:rFonts w:eastAsia="仿宋_GB2312" w:cs="Times New Roman"/>
                <w:color w:val="000000"/>
              </w:rPr>
              <w:t>六支路</w:t>
            </w:r>
          </w:p>
        </w:tc>
        <w:tc>
          <w:tcPr>
            <w:tcW w:w="634" w:type="pct"/>
            <w:noWrap/>
            <w:vAlign w:val="center"/>
            <w:hideMark/>
          </w:tcPr>
          <w:p w14:paraId="3CCF5648"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792DCA9D"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6CC2EDA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0.6</w:t>
            </w:r>
          </w:p>
        </w:tc>
      </w:tr>
      <w:tr w:rsidR="00376637" w:rsidRPr="006A7FA6" w14:paraId="5237DF66" w14:textId="77777777">
        <w:trPr>
          <w:trHeight w:val="397"/>
        </w:trPr>
        <w:tc>
          <w:tcPr>
            <w:tcW w:w="288" w:type="pct"/>
            <w:noWrap/>
            <w:vAlign w:val="center"/>
            <w:hideMark/>
          </w:tcPr>
          <w:p w14:paraId="40D2DE2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79</w:t>
            </w:r>
          </w:p>
        </w:tc>
        <w:tc>
          <w:tcPr>
            <w:tcW w:w="1350" w:type="pct"/>
            <w:noWrap/>
            <w:vAlign w:val="center"/>
            <w:hideMark/>
          </w:tcPr>
          <w:p w14:paraId="74A0A16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八里庄路</w:t>
            </w:r>
          </w:p>
        </w:tc>
        <w:tc>
          <w:tcPr>
            <w:tcW w:w="650" w:type="pct"/>
            <w:noWrap/>
            <w:vAlign w:val="center"/>
            <w:hideMark/>
          </w:tcPr>
          <w:p w14:paraId="515CF19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75AC18F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八里庄村东</w:t>
            </w:r>
            <w:r w:rsidRPr="006A7FA6">
              <w:rPr>
                <w:rFonts w:eastAsia="仿宋_GB2312" w:cs="Times New Roman"/>
                <w:color w:val="000000"/>
              </w:rPr>
              <w:t>-</w:t>
            </w:r>
            <w:r w:rsidRPr="006A7FA6">
              <w:rPr>
                <w:rFonts w:eastAsia="仿宋_GB2312" w:cs="Times New Roman"/>
                <w:color w:val="000000"/>
              </w:rPr>
              <w:t>高王路</w:t>
            </w:r>
          </w:p>
        </w:tc>
        <w:tc>
          <w:tcPr>
            <w:tcW w:w="634" w:type="pct"/>
            <w:noWrap/>
            <w:vAlign w:val="center"/>
            <w:hideMark/>
          </w:tcPr>
          <w:p w14:paraId="6646E55E"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48DA29FB"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74894C0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0.2</w:t>
            </w:r>
          </w:p>
        </w:tc>
      </w:tr>
      <w:tr w:rsidR="00376637" w:rsidRPr="006A7FA6" w14:paraId="560AC928" w14:textId="77777777">
        <w:trPr>
          <w:trHeight w:val="397"/>
        </w:trPr>
        <w:tc>
          <w:tcPr>
            <w:tcW w:w="288" w:type="pct"/>
            <w:noWrap/>
            <w:vAlign w:val="center"/>
            <w:hideMark/>
          </w:tcPr>
          <w:p w14:paraId="448220F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80</w:t>
            </w:r>
          </w:p>
        </w:tc>
        <w:tc>
          <w:tcPr>
            <w:tcW w:w="1350" w:type="pct"/>
            <w:noWrap/>
            <w:vAlign w:val="center"/>
            <w:hideMark/>
          </w:tcPr>
          <w:p w14:paraId="4F36DC6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大柳子支路</w:t>
            </w:r>
          </w:p>
        </w:tc>
        <w:tc>
          <w:tcPr>
            <w:tcW w:w="650" w:type="pct"/>
            <w:noWrap/>
            <w:vAlign w:val="center"/>
            <w:hideMark/>
          </w:tcPr>
          <w:p w14:paraId="06B211E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旧路加宽</w:t>
            </w:r>
          </w:p>
        </w:tc>
        <w:tc>
          <w:tcPr>
            <w:tcW w:w="1150" w:type="pct"/>
            <w:noWrap/>
            <w:vAlign w:val="center"/>
            <w:hideMark/>
          </w:tcPr>
          <w:p w14:paraId="786533B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北环幸福桥</w:t>
            </w:r>
            <w:r w:rsidRPr="006A7FA6">
              <w:rPr>
                <w:rFonts w:eastAsia="仿宋_GB2312" w:cs="Times New Roman"/>
                <w:color w:val="000000"/>
              </w:rPr>
              <w:t>-</w:t>
            </w:r>
            <w:r w:rsidRPr="006A7FA6">
              <w:rPr>
                <w:rFonts w:eastAsia="仿宋_GB2312" w:cs="Times New Roman"/>
                <w:color w:val="000000"/>
              </w:rPr>
              <w:t>高王路</w:t>
            </w:r>
          </w:p>
        </w:tc>
        <w:tc>
          <w:tcPr>
            <w:tcW w:w="634" w:type="pct"/>
            <w:noWrap/>
            <w:vAlign w:val="center"/>
            <w:hideMark/>
          </w:tcPr>
          <w:p w14:paraId="5D7CDB4D"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19F5F643"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0BF5214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w:t>
            </w:r>
          </w:p>
        </w:tc>
      </w:tr>
      <w:tr w:rsidR="00376637" w:rsidRPr="006A7FA6" w14:paraId="271F9357" w14:textId="77777777">
        <w:trPr>
          <w:trHeight w:val="397"/>
        </w:trPr>
        <w:tc>
          <w:tcPr>
            <w:tcW w:w="288" w:type="pct"/>
            <w:noWrap/>
            <w:vAlign w:val="center"/>
            <w:hideMark/>
          </w:tcPr>
          <w:p w14:paraId="76D3E2F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lastRenderedPageBreak/>
              <w:t>81</w:t>
            </w:r>
          </w:p>
        </w:tc>
        <w:tc>
          <w:tcPr>
            <w:tcW w:w="1350" w:type="pct"/>
            <w:noWrap/>
            <w:vAlign w:val="center"/>
            <w:hideMark/>
          </w:tcPr>
          <w:p w14:paraId="39B7ED7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刘五路</w:t>
            </w:r>
          </w:p>
        </w:tc>
        <w:tc>
          <w:tcPr>
            <w:tcW w:w="650" w:type="pct"/>
            <w:noWrap/>
            <w:vAlign w:val="center"/>
            <w:hideMark/>
          </w:tcPr>
          <w:p w14:paraId="601E855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0DEE258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103</w:t>
            </w:r>
            <w:r w:rsidRPr="006A7FA6">
              <w:rPr>
                <w:rFonts w:eastAsia="仿宋_GB2312" w:cs="Times New Roman"/>
                <w:color w:val="000000"/>
              </w:rPr>
              <w:t>路</w:t>
            </w:r>
            <w:r w:rsidRPr="006A7FA6">
              <w:rPr>
                <w:rFonts w:eastAsia="仿宋_GB2312" w:cs="Times New Roman"/>
                <w:color w:val="000000"/>
              </w:rPr>
              <w:t>-</w:t>
            </w:r>
            <w:r w:rsidRPr="006A7FA6">
              <w:rPr>
                <w:rFonts w:eastAsia="仿宋_GB2312" w:cs="Times New Roman"/>
                <w:color w:val="000000"/>
              </w:rPr>
              <w:t>五七</w:t>
            </w:r>
          </w:p>
        </w:tc>
        <w:tc>
          <w:tcPr>
            <w:tcW w:w="634" w:type="pct"/>
            <w:noWrap/>
            <w:vAlign w:val="center"/>
            <w:hideMark/>
          </w:tcPr>
          <w:p w14:paraId="0422C4D3"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44E59424"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3670F97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1.4</w:t>
            </w:r>
          </w:p>
        </w:tc>
      </w:tr>
      <w:tr w:rsidR="00376637" w:rsidRPr="006A7FA6" w14:paraId="5D950BB7" w14:textId="77777777">
        <w:trPr>
          <w:trHeight w:val="397"/>
        </w:trPr>
        <w:tc>
          <w:tcPr>
            <w:tcW w:w="288" w:type="pct"/>
            <w:noWrap/>
            <w:vAlign w:val="center"/>
            <w:hideMark/>
          </w:tcPr>
          <w:p w14:paraId="0164382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82</w:t>
            </w:r>
          </w:p>
        </w:tc>
        <w:tc>
          <w:tcPr>
            <w:tcW w:w="1350" w:type="pct"/>
            <w:noWrap/>
            <w:vAlign w:val="center"/>
            <w:hideMark/>
          </w:tcPr>
          <w:p w14:paraId="7CCB68A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齐泗路</w:t>
            </w:r>
          </w:p>
        </w:tc>
        <w:tc>
          <w:tcPr>
            <w:tcW w:w="650" w:type="pct"/>
            <w:noWrap/>
            <w:vAlign w:val="center"/>
            <w:hideMark/>
          </w:tcPr>
          <w:p w14:paraId="227A3D1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旧路加宽</w:t>
            </w:r>
          </w:p>
        </w:tc>
        <w:tc>
          <w:tcPr>
            <w:tcW w:w="1150" w:type="pct"/>
            <w:noWrap/>
            <w:vAlign w:val="center"/>
            <w:hideMark/>
          </w:tcPr>
          <w:p w14:paraId="468559F7"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廊良路</w:t>
            </w:r>
            <w:proofErr w:type="gramEnd"/>
            <w:r w:rsidRPr="006A7FA6">
              <w:rPr>
                <w:rFonts w:eastAsia="仿宋_GB2312" w:cs="Times New Roman"/>
                <w:color w:val="000000"/>
              </w:rPr>
              <w:t>-</w:t>
            </w:r>
            <w:r w:rsidRPr="006A7FA6">
              <w:rPr>
                <w:rFonts w:eastAsia="仿宋_GB2312" w:cs="Times New Roman"/>
                <w:color w:val="000000"/>
              </w:rPr>
              <w:t>齐庄</w:t>
            </w:r>
          </w:p>
        </w:tc>
        <w:tc>
          <w:tcPr>
            <w:tcW w:w="634" w:type="pct"/>
            <w:noWrap/>
            <w:vAlign w:val="center"/>
            <w:hideMark/>
          </w:tcPr>
          <w:p w14:paraId="04D939B1"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1C86F06D"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7FC2571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0.1</w:t>
            </w:r>
          </w:p>
        </w:tc>
      </w:tr>
      <w:tr w:rsidR="00376637" w:rsidRPr="006A7FA6" w14:paraId="55437284" w14:textId="77777777">
        <w:trPr>
          <w:trHeight w:val="397"/>
        </w:trPr>
        <w:tc>
          <w:tcPr>
            <w:tcW w:w="288" w:type="pct"/>
            <w:noWrap/>
            <w:vAlign w:val="center"/>
            <w:hideMark/>
          </w:tcPr>
          <w:p w14:paraId="39EF420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83</w:t>
            </w:r>
          </w:p>
        </w:tc>
        <w:tc>
          <w:tcPr>
            <w:tcW w:w="1350" w:type="pct"/>
            <w:noWrap/>
            <w:vAlign w:val="center"/>
            <w:hideMark/>
          </w:tcPr>
          <w:p w14:paraId="2AC4B22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八里庄路</w:t>
            </w:r>
          </w:p>
        </w:tc>
        <w:tc>
          <w:tcPr>
            <w:tcW w:w="650" w:type="pct"/>
            <w:noWrap/>
            <w:vAlign w:val="center"/>
            <w:hideMark/>
          </w:tcPr>
          <w:p w14:paraId="56F3511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4F79DD4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八里庄</w:t>
            </w:r>
            <w:r w:rsidRPr="006A7FA6">
              <w:rPr>
                <w:rFonts w:eastAsia="仿宋_GB2312" w:cs="Times New Roman"/>
                <w:color w:val="000000"/>
              </w:rPr>
              <w:t>-</w:t>
            </w:r>
            <w:r w:rsidRPr="006A7FA6">
              <w:rPr>
                <w:rFonts w:eastAsia="仿宋_GB2312" w:cs="Times New Roman"/>
                <w:color w:val="000000"/>
              </w:rPr>
              <w:t>高王路</w:t>
            </w:r>
          </w:p>
        </w:tc>
        <w:tc>
          <w:tcPr>
            <w:tcW w:w="634" w:type="pct"/>
            <w:noWrap/>
            <w:vAlign w:val="center"/>
            <w:hideMark/>
          </w:tcPr>
          <w:p w14:paraId="112AE069"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34EFDA09"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708C667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0.2</w:t>
            </w:r>
          </w:p>
        </w:tc>
      </w:tr>
      <w:tr w:rsidR="00376637" w:rsidRPr="006A7FA6" w14:paraId="6D5CB3E7" w14:textId="77777777">
        <w:trPr>
          <w:trHeight w:val="397"/>
        </w:trPr>
        <w:tc>
          <w:tcPr>
            <w:tcW w:w="288" w:type="pct"/>
            <w:noWrap/>
            <w:vAlign w:val="center"/>
            <w:hideMark/>
          </w:tcPr>
          <w:p w14:paraId="178D0DE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84</w:t>
            </w:r>
          </w:p>
        </w:tc>
        <w:tc>
          <w:tcPr>
            <w:tcW w:w="1350" w:type="pct"/>
            <w:noWrap/>
            <w:vAlign w:val="center"/>
            <w:hideMark/>
          </w:tcPr>
          <w:p w14:paraId="195AB8CD"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米武路</w:t>
            </w:r>
            <w:proofErr w:type="gramEnd"/>
          </w:p>
        </w:tc>
        <w:tc>
          <w:tcPr>
            <w:tcW w:w="650" w:type="pct"/>
            <w:noWrap/>
            <w:vAlign w:val="center"/>
            <w:hideMark/>
          </w:tcPr>
          <w:p w14:paraId="4870433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15CED43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武香路</w:t>
            </w:r>
            <w:r w:rsidRPr="006A7FA6">
              <w:rPr>
                <w:rFonts w:eastAsia="仿宋_GB2312" w:cs="Times New Roman"/>
                <w:color w:val="000000"/>
              </w:rPr>
              <w:t>-</w:t>
            </w:r>
            <w:r w:rsidRPr="006A7FA6">
              <w:rPr>
                <w:rFonts w:eastAsia="仿宋_GB2312" w:cs="Times New Roman"/>
                <w:color w:val="000000"/>
              </w:rPr>
              <w:t>炒米庄</w:t>
            </w:r>
          </w:p>
        </w:tc>
        <w:tc>
          <w:tcPr>
            <w:tcW w:w="634" w:type="pct"/>
            <w:noWrap/>
            <w:vAlign w:val="center"/>
            <w:hideMark/>
          </w:tcPr>
          <w:p w14:paraId="3AB12AC3"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39C24552"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6CEA236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0.5</w:t>
            </w:r>
          </w:p>
        </w:tc>
      </w:tr>
      <w:tr w:rsidR="00376637" w:rsidRPr="006A7FA6" w14:paraId="43FFAA19" w14:textId="77777777">
        <w:trPr>
          <w:trHeight w:val="397"/>
        </w:trPr>
        <w:tc>
          <w:tcPr>
            <w:tcW w:w="288" w:type="pct"/>
            <w:noWrap/>
            <w:vAlign w:val="center"/>
            <w:hideMark/>
          </w:tcPr>
          <w:p w14:paraId="186E996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85</w:t>
            </w:r>
          </w:p>
        </w:tc>
        <w:tc>
          <w:tcPr>
            <w:tcW w:w="1350" w:type="pct"/>
            <w:noWrap/>
            <w:vAlign w:val="center"/>
            <w:hideMark/>
          </w:tcPr>
          <w:p w14:paraId="6600FC2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蒙</w:t>
            </w:r>
            <w:proofErr w:type="gramStart"/>
            <w:r w:rsidRPr="006A7FA6">
              <w:rPr>
                <w:rFonts w:eastAsia="仿宋_GB2312" w:cs="Times New Roman"/>
                <w:color w:val="000000"/>
              </w:rPr>
              <w:t>村店路</w:t>
            </w:r>
            <w:proofErr w:type="gramEnd"/>
          </w:p>
        </w:tc>
        <w:tc>
          <w:tcPr>
            <w:tcW w:w="650" w:type="pct"/>
            <w:noWrap/>
            <w:vAlign w:val="center"/>
            <w:hideMark/>
          </w:tcPr>
          <w:p w14:paraId="4ED76E2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39A9377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京津路</w:t>
            </w:r>
            <w:r w:rsidRPr="006A7FA6">
              <w:rPr>
                <w:rFonts w:eastAsia="仿宋_GB2312" w:cs="Times New Roman"/>
                <w:color w:val="000000"/>
              </w:rPr>
              <w:t>-</w:t>
            </w:r>
            <w:r w:rsidRPr="006A7FA6">
              <w:rPr>
                <w:rFonts w:eastAsia="仿宋_GB2312" w:cs="Times New Roman"/>
                <w:color w:val="000000"/>
              </w:rPr>
              <w:t>蒙村店北</w:t>
            </w:r>
          </w:p>
        </w:tc>
        <w:tc>
          <w:tcPr>
            <w:tcW w:w="634" w:type="pct"/>
            <w:noWrap/>
            <w:vAlign w:val="center"/>
            <w:hideMark/>
          </w:tcPr>
          <w:p w14:paraId="2BC1A8A6"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3F6FA8AB"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39A6831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0.6</w:t>
            </w:r>
          </w:p>
        </w:tc>
      </w:tr>
      <w:tr w:rsidR="00376637" w:rsidRPr="006A7FA6" w14:paraId="1F88D4ED" w14:textId="77777777">
        <w:trPr>
          <w:trHeight w:val="397"/>
        </w:trPr>
        <w:tc>
          <w:tcPr>
            <w:tcW w:w="288" w:type="pct"/>
            <w:noWrap/>
            <w:vAlign w:val="center"/>
            <w:hideMark/>
          </w:tcPr>
          <w:p w14:paraId="422D696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86</w:t>
            </w:r>
          </w:p>
        </w:tc>
        <w:tc>
          <w:tcPr>
            <w:tcW w:w="1350" w:type="pct"/>
            <w:noWrap/>
            <w:vAlign w:val="center"/>
            <w:hideMark/>
          </w:tcPr>
          <w:p w14:paraId="6330A872"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旺国路</w:t>
            </w:r>
            <w:proofErr w:type="gramEnd"/>
          </w:p>
        </w:tc>
        <w:tc>
          <w:tcPr>
            <w:tcW w:w="650" w:type="pct"/>
            <w:noWrap/>
            <w:vAlign w:val="center"/>
            <w:hideMark/>
          </w:tcPr>
          <w:p w14:paraId="5CBB011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旧路加宽</w:t>
            </w:r>
          </w:p>
        </w:tc>
        <w:tc>
          <w:tcPr>
            <w:tcW w:w="1150" w:type="pct"/>
            <w:noWrap/>
            <w:vAlign w:val="center"/>
            <w:hideMark/>
          </w:tcPr>
          <w:p w14:paraId="0D24D95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福旺路</w:t>
            </w:r>
            <w:r w:rsidRPr="006A7FA6">
              <w:rPr>
                <w:rFonts w:eastAsia="仿宋_GB2312" w:cs="Times New Roman"/>
                <w:color w:val="000000"/>
              </w:rPr>
              <w:t>-112</w:t>
            </w:r>
            <w:r w:rsidRPr="006A7FA6">
              <w:rPr>
                <w:rFonts w:eastAsia="仿宋_GB2312" w:cs="Times New Roman"/>
                <w:color w:val="000000"/>
              </w:rPr>
              <w:t>国道</w:t>
            </w:r>
          </w:p>
        </w:tc>
        <w:tc>
          <w:tcPr>
            <w:tcW w:w="634" w:type="pct"/>
            <w:noWrap/>
            <w:vAlign w:val="center"/>
            <w:hideMark/>
          </w:tcPr>
          <w:p w14:paraId="59B2DB96"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3D9EE26F"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1361871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1.4</w:t>
            </w:r>
          </w:p>
        </w:tc>
      </w:tr>
      <w:tr w:rsidR="00376637" w:rsidRPr="006A7FA6" w14:paraId="5BA80BC6" w14:textId="77777777">
        <w:trPr>
          <w:trHeight w:val="397"/>
        </w:trPr>
        <w:tc>
          <w:tcPr>
            <w:tcW w:w="288" w:type="pct"/>
            <w:noWrap/>
            <w:vAlign w:val="center"/>
            <w:hideMark/>
          </w:tcPr>
          <w:p w14:paraId="5F5D51D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87</w:t>
            </w:r>
          </w:p>
        </w:tc>
        <w:tc>
          <w:tcPr>
            <w:tcW w:w="1350" w:type="pct"/>
            <w:noWrap/>
            <w:vAlign w:val="center"/>
            <w:hideMark/>
          </w:tcPr>
          <w:p w14:paraId="1A1901A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福</w:t>
            </w:r>
            <w:proofErr w:type="gramStart"/>
            <w:r w:rsidRPr="006A7FA6">
              <w:rPr>
                <w:rFonts w:eastAsia="仿宋_GB2312" w:cs="Times New Roman"/>
                <w:color w:val="000000"/>
              </w:rPr>
              <w:t>祥</w:t>
            </w:r>
            <w:proofErr w:type="gramEnd"/>
            <w:r w:rsidRPr="006A7FA6">
              <w:rPr>
                <w:rFonts w:eastAsia="仿宋_GB2312" w:cs="Times New Roman"/>
                <w:color w:val="000000"/>
              </w:rPr>
              <w:t>道</w:t>
            </w:r>
          </w:p>
        </w:tc>
        <w:tc>
          <w:tcPr>
            <w:tcW w:w="650" w:type="pct"/>
            <w:noWrap/>
            <w:vAlign w:val="center"/>
            <w:hideMark/>
          </w:tcPr>
          <w:p w14:paraId="4C61B3D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旧路加宽</w:t>
            </w:r>
          </w:p>
        </w:tc>
        <w:tc>
          <w:tcPr>
            <w:tcW w:w="1150" w:type="pct"/>
            <w:noWrap/>
            <w:vAlign w:val="center"/>
            <w:hideMark/>
          </w:tcPr>
          <w:p w14:paraId="5B3C49B1"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新辰路</w:t>
            </w:r>
            <w:proofErr w:type="gramEnd"/>
            <w:r w:rsidRPr="006A7FA6">
              <w:rPr>
                <w:rFonts w:eastAsia="仿宋_GB2312" w:cs="Times New Roman"/>
                <w:color w:val="000000"/>
              </w:rPr>
              <w:t>-</w:t>
            </w:r>
            <w:r w:rsidRPr="006A7FA6">
              <w:rPr>
                <w:rFonts w:eastAsia="仿宋_GB2312" w:cs="Times New Roman"/>
                <w:color w:val="000000"/>
              </w:rPr>
              <w:t>福旺路</w:t>
            </w:r>
          </w:p>
        </w:tc>
        <w:tc>
          <w:tcPr>
            <w:tcW w:w="634" w:type="pct"/>
            <w:noWrap/>
            <w:vAlign w:val="center"/>
            <w:hideMark/>
          </w:tcPr>
          <w:p w14:paraId="32E3F34D"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6DF9AF4E"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1EC7377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0.6</w:t>
            </w:r>
          </w:p>
        </w:tc>
      </w:tr>
      <w:tr w:rsidR="00376637" w:rsidRPr="006A7FA6" w14:paraId="74BCC263" w14:textId="77777777">
        <w:trPr>
          <w:trHeight w:val="397"/>
        </w:trPr>
        <w:tc>
          <w:tcPr>
            <w:tcW w:w="288" w:type="pct"/>
            <w:noWrap/>
            <w:vAlign w:val="center"/>
            <w:hideMark/>
          </w:tcPr>
          <w:p w14:paraId="58D89D9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88</w:t>
            </w:r>
          </w:p>
        </w:tc>
        <w:tc>
          <w:tcPr>
            <w:tcW w:w="1350" w:type="pct"/>
            <w:noWrap/>
            <w:vAlign w:val="center"/>
            <w:hideMark/>
          </w:tcPr>
          <w:p w14:paraId="0921C06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一街南北</w:t>
            </w:r>
            <w:proofErr w:type="gramStart"/>
            <w:r w:rsidRPr="006A7FA6">
              <w:rPr>
                <w:rFonts w:eastAsia="仿宋_GB2312" w:cs="Times New Roman"/>
                <w:color w:val="000000"/>
              </w:rPr>
              <w:t>工作路</w:t>
            </w:r>
            <w:proofErr w:type="gramEnd"/>
          </w:p>
        </w:tc>
        <w:tc>
          <w:tcPr>
            <w:tcW w:w="650" w:type="pct"/>
            <w:noWrap/>
            <w:vAlign w:val="center"/>
            <w:hideMark/>
          </w:tcPr>
          <w:p w14:paraId="6EE0265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282C6E91"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大刘堡</w:t>
            </w:r>
            <w:proofErr w:type="gramEnd"/>
            <w:r w:rsidRPr="006A7FA6">
              <w:rPr>
                <w:rFonts w:eastAsia="仿宋_GB2312" w:cs="Times New Roman"/>
                <w:color w:val="000000"/>
              </w:rPr>
              <w:t>-</w:t>
            </w:r>
            <w:r w:rsidRPr="006A7FA6">
              <w:rPr>
                <w:rFonts w:eastAsia="仿宋_GB2312" w:cs="Times New Roman"/>
                <w:color w:val="000000"/>
              </w:rPr>
              <w:t>南堤</w:t>
            </w:r>
          </w:p>
        </w:tc>
        <w:tc>
          <w:tcPr>
            <w:tcW w:w="634" w:type="pct"/>
            <w:noWrap/>
            <w:vAlign w:val="center"/>
            <w:hideMark/>
          </w:tcPr>
          <w:p w14:paraId="4B9A6DBE"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7E70ED48"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4D4BEC8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0.3</w:t>
            </w:r>
          </w:p>
        </w:tc>
      </w:tr>
      <w:tr w:rsidR="00376637" w:rsidRPr="006A7FA6" w14:paraId="703B5065" w14:textId="77777777">
        <w:trPr>
          <w:trHeight w:val="397"/>
        </w:trPr>
        <w:tc>
          <w:tcPr>
            <w:tcW w:w="288" w:type="pct"/>
            <w:noWrap/>
            <w:vAlign w:val="center"/>
            <w:hideMark/>
          </w:tcPr>
          <w:p w14:paraId="087A52A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89</w:t>
            </w:r>
          </w:p>
        </w:tc>
        <w:tc>
          <w:tcPr>
            <w:tcW w:w="1350" w:type="pct"/>
            <w:noWrap/>
            <w:vAlign w:val="center"/>
            <w:hideMark/>
          </w:tcPr>
          <w:p w14:paraId="57C12F0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大王堡南北环村路</w:t>
            </w:r>
          </w:p>
        </w:tc>
        <w:tc>
          <w:tcPr>
            <w:tcW w:w="650" w:type="pct"/>
            <w:noWrap/>
            <w:vAlign w:val="center"/>
            <w:hideMark/>
          </w:tcPr>
          <w:p w14:paraId="2935E40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旧路加宽</w:t>
            </w:r>
          </w:p>
        </w:tc>
        <w:tc>
          <w:tcPr>
            <w:tcW w:w="1150" w:type="pct"/>
            <w:noWrap/>
            <w:vAlign w:val="center"/>
            <w:hideMark/>
          </w:tcPr>
          <w:p w14:paraId="1379BB2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村南</w:t>
            </w:r>
            <w:r w:rsidRPr="006A7FA6">
              <w:rPr>
                <w:rFonts w:eastAsia="仿宋_GB2312" w:cs="Times New Roman"/>
                <w:color w:val="000000"/>
              </w:rPr>
              <w:t>-</w:t>
            </w:r>
            <w:r w:rsidRPr="006A7FA6">
              <w:rPr>
                <w:rFonts w:eastAsia="仿宋_GB2312" w:cs="Times New Roman"/>
                <w:color w:val="000000"/>
              </w:rPr>
              <w:t>村北</w:t>
            </w:r>
          </w:p>
        </w:tc>
        <w:tc>
          <w:tcPr>
            <w:tcW w:w="634" w:type="pct"/>
            <w:noWrap/>
            <w:vAlign w:val="center"/>
            <w:hideMark/>
          </w:tcPr>
          <w:p w14:paraId="400CD1FB"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46E060BA"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28EB918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0.4</w:t>
            </w:r>
          </w:p>
        </w:tc>
      </w:tr>
      <w:tr w:rsidR="00376637" w:rsidRPr="006A7FA6" w14:paraId="601842FB" w14:textId="77777777">
        <w:trPr>
          <w:trHeight w:val="397"/>
        </w:trPr>
        <w:tc>
          <w:tcPr>
            <w:tcW w:w="288" w:type="pct"/>
            <w:noWrap/>
            <w:vAlign w:val="center"/>
            <w:hideMark/>
          </w:tcPr>
          <w:p w14:paraId="2E8816C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90</w:t>
            </w:r>
          </w:p>
        </w:tc>
        <w:tc>
          <w:tcPr>
            <w:tcW w:w="1350" w:type="pct"/>
            <w:noWrap/>
            <w:vAlign w:val="center"/>
            <w:hideMark/>
          </w:tcPr>
          <w:p w14:paraId="35DF5D5D"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西肖庄新</w:t>
            </w:r>
            <w:proofErr w:type="gramEnd"/>
            <w:r w:rsidRPr="006A7FA6">
              <w:rPr>
                <w:rFonts w:eastAsia="仿宋_GB2312" w:cs="Times New Roman"/>
                <w:color w:val="000000"/>
              </w:rPr>
              <w:t>开路</w:t>
            </w:r>
          </w:p>
        </w:tc>
        <w:tc>
          <w:tcPr>
            <w:tcW w:w="650" w:type="pct"/>
            <w:noWrap/>
            <w:vAlign w:val="center"/>
            <w:hideMark/>
          </w:tcPr>
          <w:p w14:paraId="550D76A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008EA60A"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杨王路</w:t>
            </w:r>
            <w:proofErr w:type="gramEnd"/>
            <w:r w:rsidRPr="006A7FA6">
              <w:rPr>
                <w:rFonts w:eastAsia="仿宋_GB2312" w:cs="Times New Roman"/>
                <w:color w:val="000000"/>
              </w:rPr>
              <w:t>-</w:t>
            </w:r>
            <w:proofErr w:type="gramStart"/>
            <w:r w:rsidRPr="006A7FA6">
              <w:rPr>
                <w:rFonts w:eastAsia="仿宋_GB2312" w:cs="Times New Roman"/>
                <w:color w:val="000000"/>
              </w:rPr>
              <w:t>西肖</w:t>
            </w:r>
            <w:proofErr w:type="gramEnd"/>
            <w:r w:rsidRPr="006A7FA6">
              <w:rPr>
                <w:rFonts w:eastAsia="仿宋_GB2312" w:cs="Times New Roman"/>
                <w:color w:val="000000"/>
              </w:rPr>
              <w:t>庄</w:t>
            </w:r>
          </w:p>
        </w:tc>
        <w:tc>
          <w:tcPr>
            <w:tcW w:w="634" w:type="pct"/>
            <w:noWrap/>
            <w:vAlign w:val="center"/>
            <w:hideMark/>
          </w:tcPr>
          <w:p w14:paraId="7B848347"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25AD3D19"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020DA24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0.9</w:t>
            </w:r>
          </w:p>
        </w:tc>
      </w:tr>
      <w:tr w:rsidR="00376637" w:rsidRPr="006A7FA6" w14:paraId="063D375C" w14:textId="77777777">
        <w:trPr>
          <w:trHeight w:val="397"/>
        </w:trPr>
        <w:tc>
          <w:tcPr>
            <w:tcW w:w="288" w:type="pct"/>
            <w:noWrap/>
            <w:vAlign w:val="center"/>
            <w:hideMark/>
          </w:tcPr>
          <w:p w14:paraId="1DCE7D5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91</w:t>
            </w:r>
          </w:p>
        </w:tc>
        <w:tc>
          <w:tcPr>
            <w:tcW w:w="1350" w:type="pct"/>
            <w:noWrap/>
            <w:vAlign w:val="center"/>
            <w:hideMark/>
          </w:tcPr>
          <w:p w14:paraId="15AA46A6"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香良路</w:t>
            </w:r>
            <w:proofErr w:type="gramEnd"/>
          </w:p>
        </w:tc>
        <w:tc>
          <w:tcPr>
            <w:tcW w:w="650" w:type="pct"/>
            <w:noWrap/>
            <w:vAlign w:val="center"/>
            <w:hideMark/>
          </w:tcPr>
          <w:p w14:paraId="406506F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7EC87E67"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旗良路</w:t>
            </w:r>
            <w:proofErr w:type="gramEnd"/>
            <w:r w:rsidRPr="006A7FA6">
              <w:rPr>
                <w:rFonts w:eastAsia="仿宋_GB2312" w:cs="Times New Roman"/>
                <w:color w:val="000000"/>
              </w:rPr>
              <w:t>-</w:t>
            </w:r>
            <w:r w:rsidRPr="006A7FA6">
              <w:rPr>
                <w:rFonts w:eastAsia="仿宋_GB2312" w:cs="Times New Roman"/>
                <w:color w:val="000000"/>
              </w:rPr>
              <w:t>五香路联络线</w:t>
            </w:r>
          </w:p>
        </w:tc>
        <w:tc>
          <w:tcPr>
            <w:tcW w:w="634" w:type="pct"/>
            <w:noWrap/>
            <w:vAlign w:val="center"/>
            <w:hideMark/>
          </w:tcPr>
          <w:p w14:paraId="6CA6255C"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3CF422A6"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7CE2074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2.6</w:t>
            </w:r>
          </w:p>
        </w:tc>
      </w:tr>
      <w:tr w:rsidR="00376637" w:rsidRPr="006A7FA6" w14:paraId="687E9D10" w14:textId="77777777">
        <w:trPr>
          <w:trHeight w:val="397"/>
        </w:trPr>
        <w:tc>
          <w:tcPr>
            <w:tcW w:w="288" w:type="pct"/>
            <w:noWrap/>
            <w:vAlign w:val="center"/>
            <w:hideMark/>
          </w:tcPr>
          <w:p w14:paraId="758189E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92</w:t>
            </w:r>
          </w:p>
        </w:tc>
        <w:tc>
          <w:tcPr>
            <w:tcW w:w="1350" w:type="pct"/>
            <w:noWrap/>
            <w:vAlign w:val="center"/>
            <w:hideMark/>
          </w:tcPr>
          <w:p w14:paraId="05936531"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爱民道</w:t>
            </w:r>
            <w:proofErr w:type="gramEnd"/>
          </w:p>
        </w:tc>
        <w:tc>
          <w:tcPr>
            <w:tcW w:w="650" w:type="pct"/>
            <w:noWrap/>
            <w:vAlign w:val="center"/>
            <w:hideMark/>
          </w:tcPr>
          <w:p w14:paraId="029DC45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7983337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京津塘一线</w:t>
            </w:r>
            <w:r w:rsidRPr="006A7FA6">
              <w:rPr>
                <w:rFonts w:eastAsia="仿宋_GB2312" w:cs="Times New Roman"/>
                <w:color w:val="000000"/>
              </w:rPr>
              <w:t>-</w:t>
            </w:r>
            <w:r w:rsidRPr="006A7FA6">
              <w:rPr>
                <w:rFonts w:eastAsia="仿宋_GB2312" w:cs="Times New Roman"/>
                <w:color w:val="000000"/>
              </w:rPr>
              <w:t>廊坊界</w:t>
            </w:r>
          </w:p>
        </w:tc>
        <w:tc>
          <w:tcPr>
            <w:tcW w:w="634" w:type="pct"/>
            <w:noWrap/>
            <w:vAlign w:val="center"/>
            <w:hideMark/>
          </w:tcPr>
          <w:p w14:paraId="395B77D1"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05104DE4"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5D88E9C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4.9</w:t>
            </w:r>
          </w:p>
        </w:tc>
      </w:tr>
      <w:tr w:rsidR="00376637" w:rsidRPr="006A7FA6" w14:paraId="4BB20F30" w14:textId="77777777">
        <w:trPr>
          <w:trHeight w:val="397"/>
        </w:trPr>
        <w:tc>
          <w:tcPr>
            <w:tcW w:w="288" w:type="pct"/>
            <w:noWrap/>
            <w:vAlign w:val="center"/>
            <w:hideMark/>
          </w:tcPr>
          <w:p w14:paraId="5C5C5A1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93</w:t>
            </w:r>
          </w:p>
        </w:tc>
        <w:tc>
          <w:tcPr>
            <w:tcW w:w="1350" w:type="pct"/>
            <w:noWrap/>
            <w:vAlign w:val="center"/>
            <w:hideMark/>
          </w:tcPr>
          <w:p w14:paraId="5DF9C23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老米店外环路</w:t>
            </w:r>
          </w:p>
        </w:tc>
        <w:tc>
          <w:tcPr>
            <w:tcW w:w="650" w:type="pct"/>
            <w:noWrap/>
            <w:vAlign w:val="center"/>
            <w:hideMark/>
          </w:tcPr>
          <w:p w14:paraId="519C438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72D71E1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杨黄路</w:t>
            </w:r>
            <w:r w:rsidRPr="006A7FA6">
              <w:rPr>
                <w:rFonts w:eastAsia="仿宋_GB2312" w:cs="Times New Roman"/>
                <w:color w:val="000000"/>
              </w:rPr>
              <w:t>-</w:t>
            </w:r>
            <w:proofErr w:type="gramStart"/>
            <w:r w:rsidRPr="006A7FA6">
              <w:rPr>
                <w:rFonts w:eastAsia="仿宋_GB2312" w:cs="Times New Roman"/>
                <w:color w:val="000000"/>
              </w:rPr>
              <w:t>老米店</w:t>
            </w:r>
            <w:proofErr w:type="gramEnd"/>
            <w:r w:rsidRPr="006A7FA6">
              <w:rPr>
                <w:rFonts w:eastAsia="仿宋_GB2312" w:cs="Times New Roman"/>
                <w:color w:val="000000"/>
              </w:rPr>
              <w:t>村西</w:t>
            </w:r>
          </w:p>
        </w:tc>
        <w:tc>
          <w:tcPr>
            <w:tcW w:w="634" w:type="pct"/>
            <w:noWrap/>
            <w:vAlign w:val="center"/>
            <w:hideMark/>
          </w:tcPr>
          <w:p w14:paraId="41AAD504"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51BAC0CF"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0483B48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0.4</w:t>
            </w:r>
          </w:p>
        </w:tc>
      </w:tr>
      <w:tr w:rsidR="00376637" w:rsidRPr="006A7FA6" w14:paraId="4F247C46" w14:textId="77777777">
        <w:trPr>
          <w:trHeight w:val="397"/>
        </w:trPr>
        <w:tc>
          <w:tcPr>
            <w:tcW w:w="288" w:type="pct"/>
            <w:noWrap/>
            <w:vAlign w:val="center"/>
            <w:hideMark/>
          </w:tcPr>
          <w:p w14:paraId="08FD845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94</w:t>
            </w:r>
          </w:p>
        </w:tc>
        <w:tc>
          <w:tcPr>
            <w:tcW w:w="1350" w:type="pct"/>
            <w:noWrap/>
            <w:vAlign w:val="center"/>
            <w:hideMark/>
          </w:tcPr>
          <w:p w14:paraId="00CB10F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中双庙路连接线</w:t>
            </w:r>
          </w:p>
        </w:tc>
        <w:tc>
          <w:tcPr>
            <w:tcW w:w="650" w:type="pct"/>
            <w:noWrap/>
            <w:vAlign w:val="center"/>
            <w:hideMark/>
          </w:tcPr>
          <w:p w14:paraId="09579EC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01728B6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中双庙</w:t>
            </w:r>
            <w:r w:rsidRPr="006A7FA6">
              <w:rPr>
                <w:rFonts w:eastAsia="仿宋_GB2312" w:cs="Times New Roman"/>
                <w:color w:val="000000"/>
              </w:rPr>
              <w:t>-</w:t>
            </w:r>
            <w:r w:rsidRPr="006A7FA6">
              <w:rPr>
                <w:rFonts w:eastAsia="仿宋_GB2312" w:cs="Times New Roman"/>
                <w:color w:val="000000"/>
              </w:rPr>
              <w:t>通王路</w:t>
            </w:r>
          </w:p>
        </w:tc>
        <w:tc>
          <w:tcPr>
            <w:tcW w:w="634" w:type="pct"/>
            <w:noWrap/>
            <w:vAlign w:val="center"/>
            <w:hideMark/>
          </w:tcPr>
          <w:p w14:paraId="225B280E"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1E1C684F"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42DA636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0.1</w:t>
            </w:r>
          </w:p>
        </w:tc>
      </w:tr>
      <w:tr w:rsidR="00376637" w:rsidRPr="006A7FA6" w14:paraId="4E30103E" w14:textId="77777777">
        <w:trPr>
          <w:trHeight w:val="397"/>
        </w:trPr>
        <w:tc>
          <w:tcPr>
            <w:tcW w:w="288" w:type="pct"/>
            <w:noWrap/>
            <w:vAlign w:val="center"/>
            <w:hideMark/>
          </w:tcPr>
          <w:p w14:paraId="45C06E0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95</w:t>
            </w:r>
          </w:p>
        </w:tc>
        <w:tc>
          <w:tcPr>
            <w:tcW w:w="1350" w:type="pct"/>
            <w:noWrap/>
            <w:vAlign w:val="center"/>
            <w:hideMark/>
          </w:tcPr>
          <w:p w14:paraId="024B0D1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工业区区间路</w:t>
            </w:r>
          </w:p>
        </w:tc>
        <w:tc>
          <w:tcPr>
            <w:tcW w:w="650" w:type="pct"/>
            <w:noWrap/>
            <w:vAlign w:val="center"/>
            <w:hideMark/>
          </w:tcPr>
          <w:p w14:paraId="1442FF4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6949312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梅石路</w:t>
            </w:r>
            <w:r w:rsidRPr="006A7FA6">
              <w:rPr>
                <w:rFonts w:eastAsia="仿宋_GB2312" w:cs="Times New Roman"/>
                <w:color w:val="000000"/>
              </w:rPr>
              <w:t>-</w:t>
            </w:r>
            <w:r w:rsidRPr="006A7FA6">
              <w:rPr>
                <w:rFonts w:eastAsia="仿宋_GB2312" w:cs="Times New Roman"/>
                <w:color w:val="000000"/>
              </w:rPr>
              <w:t>东升道</w:t>
            </w:r>
          </w:p>
        </w:tc>
        <w:tc>
          <w:tcPr>
            <w:tcW w:w="634" w:type="pct"/>
            <w:noWrap/>
            <w:vAlign w:val="center"/>
            <w:hideMark/>
          </w:tcPr>
          <w:p w14:paraId="37EF592B"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743CA2B5"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553ADCA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0.6</w:t>
            </w:r>
          </w:p>
        </w:tc>
      </w:tr>
      <w:tr w:rsidR="00376637" w:rsidRPr="006A7FA6" w14:paraId="6D1E09A2" w14:textId="77777777">
        <w:trPr>
          <w:trHeight w:val="397"/>
        </w:trPr>
        <w:tc>
          <w:tcPr>
            <w:tcW w:w="288" w:type="pct"/>
            <w:noWrap/>
            <w:vAlign w:val="center"/>
            <w:hideMark/>
          </w:tcPr>
          <w:p w14:paraId="24EBF3F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96</w:t>
            </w:r>
          </w:p>
        </w:tc>
        <w:tc>
          <w:tcPr>
            <w:tcW w:w="1350" w:type="pct"/>
            <w:noWrap/>
            <w:vAlign w:val="center"/>
            <w:hideMark/>
          </w:tcPr>
          <w:p w14:paraId="0AFC061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东区西路</w:t>
            </w:r>
          </w:p>
        </w:tc>
        <w:tc>
          <w:tcPr>
            <w:tcW w:w="650" w:type="pct"/>
            <w:noWrap/>
            <w:vAlign w:val="center"/>
            <w:hideMark/>
          </w:tcPr>
          <w:p w14:paraId="0183017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19DB186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大东路</w:t>
            </w:r>
            <w:r w:rsidRPr="006A7FA6">
              <w:rPr>
                <w:rFonts w:eastAsia="仿宋_GB2312" w:cs="Times New Roman"/>
                <w:color w:val="000000"/>
              </w:rPr>
              <w:t>-</w:t>
            </w:r>
            <w:r w:rsidRPr="006A7FA6">
              <w:rPr>
                <w:rFonts w:eastAsia="仿宋_GB2312" w:cs="Times New Roman"/>
                <w:color w:val="000000"/>
              </w:rPr>
              <w:t>二支渠</w:t>
            </w:r>
          </w:p>
        </w:tc>
        <w:tc>
          <w:tcPr>
            <w:tcW w:w="634" w:type="pct"/>
            <w:noWrap/>
            <w:vAlign w:val="center"/>
            <w:hideMark/>
          </w:tcPr>
          <w:p w14:paraId="054404C9"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1D783813"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280BF0B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1.2</w:t>
            </w:r>
          </w:p>
        </w:tc>
      </w:tr>
      <w:tr w:rsidR="00376637" w:rsidRPr="006A7FA6" w14:paraId="05B8B453" w14:textId="77777777">
        <w:trPr>
          <w:trHeight w:val="397"/>
        </w:trPr>
        <w:tc>
          <w:tcPr>
            <w:tcW w:w="288" w:type="pct"/>
            <w:noWrap/>
            <w:vAlign w:val="center"/>
            <w:hideMark/>
          </w:tcPr>
          <w:p w14:paraId="3464850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97</w:t>
            </w:r>
          </w:p>
        </w:tc>
        <w:tc>
          <w:tcPr>
            <w:tcW w:w="1350" w:type="pct"/>
            <w:noWrap/>
            <w:vAlign w:val="center"/>
            <w:hideMark/>
          </w:tcPr>
          <w:p w14:paraId="0F5102E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东区南路</w:t>
            </w:r>
          </w:p>
        </w:tc>
        <w:tc>
          <w:tcPr>
            <w:tcW w:w="650" w:type="pct"/>
            <w:noWrap/>
            <w:vAlign w:val="center"/>
            <w:hideMark/>
          </w:tcPr>
          <w:p w14:paraId="31E89D0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43DCD1D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东区西路</w:t>
            </w:r>
            <w:r w:rsidRPr="006A7FA6">
              <w:rPr>
                <w:rFonts w:eastAsia="仿宋_GB2312" w:cs="Times New Roman"/>
                <w:color w:val="000000"/>
              </w:rPr>
              <w:t>-</w:t>
            </w:r>
            <w:proofErr w:type="gramStart"/>
            <w:r w:rsidRPr="006A7FA6">
              <w:rPr>
                <w:rFonts w:eastAsia="仿宋_GB2312" w:cs="Times New Roman"/>
                <w:color w:val="000000"/>
              </w:rPr>
              <w:t>宝武路</w:t>
            </w:r>
            <w:proofErr w:type="gramEnd"/>
          </w:p>
        </w:tc>
        <w:tc>
          <w:tcPr>
            <w:tcW w:w="634" w:type="pct"/>
            <w:noWrap/>
            <w:vAlign w:val="center"/>
            <w:hideMark/>
          </w:tcPr>
          <w:p w14:paraId="096BC73B"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06C6E1E7"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16D508A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1.4</w:t>
            </w:r>
          </w:p>
        </w:tc>
      </w:tr>
      <w:tr w:rsidR="00376637" w:rsidRPr="006A7FA6" w14:paraId="75F92396" w14:textId="77777777">
        <w:trPr>
          <w:trHeight w:val="397"/>
        </w:trPr>
        <w:tc>
          <w:tcPr>
            <w:tcW w:w="288" w:type="pct"/>
            <w:noWrap/>
            <w:vAlign w:val="center"/>
            <w:hideMark/>
          </w:tcPr>
          <w:p w14:paraId="19EA919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lastRenderedPageBreak/>
              <w:t>98</w:t>
            </w:r>
          </w:p>
        </w:tc>
        <w:tc>
          <w:tcPr>
            <w:tcW w:w="1350" w:type="pct"/>
            <w:noWrap/>
            <w:vAlign w:val="center"/>
            <w:hideMark/>
          </w:tcPr>
          <w:p w14:paraId="56E04BF5"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兰城路</w:t>
            </w:r>
            <w:proofErr w:type="gramEnd"/>
          </w:p>
        </w:tc>
        <w:tc>
          <w:tcPr>
            <w:tcW w:w="650" w:type="pct"/>
            <w:noWrap/>
            <w:vAlign w:val="center"/>
            <w:hideMark/>
          </w:tcPr>
          <w:p w14:paraId="75CEEAB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旧路加宽</w:t>
            </w:r>
          </w:p>
        </w:tc>
        <w:tc>
          <w:tcPr>
            <w:tcW w:w="1150" w:type="pct"/>
            <w:noWrap/>
            <w:vAlign w:val="center"/>
            <w:hideMark/>
          </w:tcPr>
          <w:p w14:paraId="1E1054B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沙高路</w:t>
            </w:r>
            <w:r w:rsidRPr="006A7FA6">
              <w:rPr>
                <w:rFonts w:eastAsia="仿宋_GB2312" w:cs="Times New Roman"/>
                <w:color w:val="000000"/>
              </w:rPr>
              <w:t>-</w:t>
            </w:r>
            <w:proofErr w:type="gramStart"/>
            <w:r w:rsidRPr="006A7FA6">
              <w:rPr>
                <w:rFonts w:eastAsia="仿宋_GB2312" w:cs="Times New Roman"/>
                <w:color w:val="000000"/>
              </w:rPr>
              <w:t>周牛路</w:t>
            </w:r>
            <w:proofErr w:type="gramEnd"/>
          </w:p>
        </w:tc>
        <w:tc>
          <w:tcPr>
            <w:tcW w:w="634" w:type="pct"/>
            <w:noWrap/>
            <w:vAlign w:val="center"/>
            <w:hideMark/>
          </w:tcPr>
          <w:p w14:paraId="738EB44A"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44A7637C"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64A0556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0.3</w:t>
            </w:r>
          </w:p>
        </w:tc>
      </w:tr>
      <w:tr w:rsidR="00376637" w:rsidRPr="006A7FA6" w14:paraId="5587270F" w14:textId="77777777">
        <w:trPr>
          <w:trHeight w:val="397"/>
        </w:trPr>
        <w:tc>
          <w:tcPr>
            <w:tcW w:w="288" w:type="pct"/>
            <w:noWrap/>
            <w:vAlign w:val="center"/>
            <w:hideMark/>
          </w:tcPr>
          <w:p w14:paraId="71D7232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99</w:t>
            </w:r>
          </w:p>
        </w:tc>
        <w:tc>
          <w:tcPr>
            <w:tcW w:w="1350" w:type="pct"/>
            <w:noWrap/>
            <w:vAlign w:val="center"/>
            <w:hideMark/>
          </w:tcPr>
          <w:p w14:paraId="656CA48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友谊路</w:t>
            </w:r>
          </w:p>
        </w:tc>
        <w:tc>
          <w:tcPr>
            <w:tcW w:w="650" w:type="pct"/>
            <w:noWrap/>
            <w:vAlign w:val="center"/>
            <w:hideMark/>
          </w:tcPr>
          <w:p w14:paraId="13EF9CC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旧路加宽</w:t>
            </w:r>
          </w:p>
        </w:tc>
        <w:tc>
          <w:tcPr>
            <w:tcW w:w="1150" w:type="pct"/>
            <w:noWrap/>
            <w:vAlign w:val="center"/>
            <w:hideMark/>
          </w:tcPr>
          <w:p w14:paraId="6A5EC680"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武河路</w:t>
            </w:r>
            <w:proofErr w:type="gramEnd"/>
            <w:r w:rsidRPr="006A7FA6">
              <w:rPr>
                <w:rFonts w:eastAsia="仿宋_GB2312" w:cs="Times New Roman"/>
                <w:color w:val="000000"/>
              </w:rPr>
              <w:t>-</w:t>
            </w:r>
            <w:proofErr w:type="gramStart"/>
            <w:r w:rsidRPr="006A7FA6">
              <w:rPr>
                <w:rFonts w:eastAsia="仿宋_GB2312" w:cs="Times New Roman"/>
                <w:color w:val="000000"/>
              </w:rPr>
              <w:t>任兰</w:t>
            </w:r>
            <w:proofErr w:type="gramEnd"/>
            <w:r w:rsidRPr="006A7FA6">
              <w:rPr>
                <w:rFonts w:eastAsia="仿宋_GB2312" w:cs="Times New Roman"/>
                <w:color w:val="000000"/>
              </w:rPr>
              <w:t>路</w:t>
            </w:r>
          </w:p>
        </w:tc>
        <w:tc>
          <w:tcPr>
            <w:tcW w:w="634" w:type="pct"/>
            <w:noWrap/>
            <w:vAlign w:val="center"/>
            <w:hideMark/>
          </w:tcPr>
          <w:p w14:paraId="50F20387"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6F7E2283"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54FEFEF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0.5</w:t>
            </w:r>
          </w:p>
        </w:tc>
      </w:tr>
      <w:tr w:rsidR="00376637" w:rsidRPr="006A7FA6" w14:paraId="6B85408F" w14:textId="77777777">
        <w:trPr>
          <w:trHeight w:val="397"/>
        </w:trPr>
        <w:tc>
          <w:tcPr>
            <w:tcW w:w="288" w:type="pct"/>
            <w:noWrap/>
            <w:vAlign w:val="center"/>
            <w:hideMark/>
          </w:tcPr>
          <w:p w14:paraId="3CF25D8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100</w:t>
            </w:r>
          </w:p>
        </w:tc>
        <w:tc>
          <w:tcPr>
            <w:tcW w:w="1350" w:type="pct"/>
            <w:noWrap/>
            <w:vAlign w:val="center"/>
            <w:hideMark/>
          </w:tcPr>
          <w:p w14:paraId="38FB50F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常福路</w:t>
            </w:r>
          </w:p>
        </w:tc>
        <w:tc>
          <w:tcPr>
            <w:tcW w:w="650" w:type="pct"/>
            <w:noWrap/>
            <w:vAlign w:val="center"/>
            <w:hideMark/>
          </w:tcPr>
          <w:p w14:paraId="1C5E322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64B5F560"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东常路工业区</w:t>
            </w:r>
            <w:proofErr w:type="gramEnd"/>
            <w:r w:rsidRPr="006A7FA6">
              <w:rPr>
                <w:rFonts w:eastAsia="仿宋_GB2312" w:cs="Times New Roman"/>
                <w:color w:val="000000"/>
              </w:rPr>
              <w:t>-</w:t>
            </w:r>
            <w:r w:rsidRPr="006A7FA6">
              <w:rPr>
                <w:rFonts w:eastAsia="仿宋_GB2312" w:cs="Times New Roman"/>
                <w:color w:val="000000"/>
              </w:rPr>
              <w:t>京福路</w:t>
            </w:r>
          </w:p>
        </w:tc>
        <w:tc>
          <w:tcPr>
            <w:tcW w:w="634" w:type="pct"/>
            <w:noWrap/>
            <w:vAlign w:val="center"/>
            <w:hideMark/>
          </w:tcPr>
          <w:p w14:paraId="33935877"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36B598FC"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6FBAC78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0.1</w:t>
            </w:r>
          </w:p>
        </w:tc>
      </w:tr>
      <w:tr w:rsidR="00376637" w:rsidRPr="006A7FA6" w14:paraId="10403A0D" w14:textId="77777777">
        <w:trPr>
          <w:trHeight w:val="397"/>
        </w:trPr>
        <w:tc>
          <w:tcPr>
            <w:tcW w:w="288" w:type="pct"/>
            <w:noWrap/>
            <w:vAlign w:val="center"/>
            <w:hideMark/>
          </w:tcPr>
          <w:p w14:paraId="720AA8E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101</w:t>
            </w:r>
          </w:p>
        </w:tc>
        <w:tc>
          <w:tcPr>
            <w:tcW w:w="1350" w:type="pct"/>
            <w:noWrap/>
            <w:vAlign w:val="center"/>
            <w:hideMark/>
          </w:tcPr>
          <w:p w14:paraId="1DFEA8F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学子路</w:t>
            </w:r>
          </w:p>
        </w:tc>
        <w:tc>
          <w:tcPr>
            <w:tcW w:w="650" w:type="pct"/>
            <w:noWrap/>
            <w:vAlign w:val="center"/>
            <w:hideMark/>
          </w:tcPr>
          <w:p w14:paraId="4DA5001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4E0175EE"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武落路</w:t>
            </w:r>
            <w:proofErr w:type="gramEnd"/>
            <w:r w:rsidRPr="006A7FA6">
              <w:rPr>
                <w:rFonts w:eastAsia="仿宋_GB2312" w:cs="Times New Roman"/>
                <w:color w:val="000000"/>
              </w:rPr>
              <w:t>-</w:t>
            </w:r>
            <w:r w:rsidRPr="006A7FA6">
              <w:rPr>
                <w:rFonts w:eastAsia="仿宋_GB2312" w:cs="Times New Roman"/>
                <w:color w:val="000000"/>
              </w:rPr>
              <w:t>庆通路</w:t>
            </w:r>
          </w:p>
        </w:tc>
        <w:tc>
          <w:tcPr>
            <w:tcW w:w="634" w:type="pct"/>
            <w:noWrap/>
            <w:vAlign w:val="center"/>
            <w:hideMark/>
          </w:tcPr>
          <w:p w14:paraId="291603CE"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4C9CAF3B"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31FB498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1.5</w:t>
            </w:r>
          </w:p>
        </w:tc>
      </w:tr>
      <w:tr w:rsidR="00376637" w:rsidRPr="006A7FA6" w14:paraId="4DF42422" w14:textId="77777777">
        <w:trPr>
          <w:trHeight w:val="397"/>
        </w:trPr>
        <w:tc>
          <w:tcPr>
            <w:tcW w:w="288" w:type="pct"/>
            <w:noWrap/>
            <w:vAlign w:val="center"/>
            <w:hideMark/>
          </w:tcPr>
          <w:p w14:paraId="0AFFCA2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102</w:t>
            </w:r>
          </w:p>
        </w:tc>
        <w:tc>
          <w:tcPr>
            <w:tcW w:w="1350" w:type="pct"/>
            <w:noWrap/>
            <w:vAlign w:val="center"/>
            <w:hideMark/>
          </w:tcPr>
          <w:p w14:paraId="11FC2F2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陈庄村北路</w:t>
            </w:r>
          </w:p>
        </w:tc>
        <w:tc>
          <w:tcPr>
            <w:tcW w:w="650" w:type="pct"/>
            <w:noWrap/>
            <w:vAlign w:val="center"/>
            <w:hideMark/>
          </w:tcPr>
          <w:p w14:paraId="12AA19A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22A7DD4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大黄堡大队路</w:t>
            </w:r>
            <w:r w:rsidRPr="006A7FA6">
              <w:rPr>
                <w:rFonts w:eastAsia="仿宋_GB2312" w:cs="Times New Roman"/>
                <w:color w:val="000000"/>
              </w:rPr>
              <w:t>-</w:t>
            </w:r>
            <w:r w:rsidRPr="006A7FA6">
              <w:rPr>
                <w:rFonts w:eastAsia="仿宋_GB2312" w:cs="Times New Roman"/>
                <w:color w:val="000000"/>
              </w:rPr>
              <w:t>柳堤路</w:t>
            </w:r>
          </w:p>
        </w:tc>
        <w:tc>
          <w:tcPr>
            <w:tcW w:w="634" w:type="pct"/>
            <w:noWrap/>
            <w:vAlign w:val="center"/>
            <w:hideMark/>
          </w:tcPr>
          <w:p w14:paraId="1CE01DE5"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5CE7A9C4"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3E689A4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1.5</w:t>
            </w:r>
          </w:p>
        </w:tc>
      </w:tr>
      <w:tr w:rsidR="00376637" w:rsidRPr="006A7FA6" w14:paraId="1075EFA6" w14:textId="77777777">
        <w:trPr>
          <w:trHeight w:val="397"/>
        </w:trPr>
        <w:tc>
          <w:tcPr>
            <w:tcW w:w="288" w:type="pct"/>
            <w:noWrap/>
            <w:vAlign w:val="center"/>
            <w:hideMark/>
          </w:tcPr>
          <w:p w14:paraId="2A1B13F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103</w:t>
            </w:r>
          </w:p>
        </w:tc>
        <w:tc>
          <w:tcPr>
            <w:tcW w:w="1350" w:type="pct"/>
            <w:noWrap/>
            <w:vAlign w:val="center"/>
            <w:hideMark/>
          </w:tcPr>
          <w:p w14:paraId="6BDA3FA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四高庄支路</w:t>
            </w:r>
          </w:p>
        </w:tc>
        <w:tc>
          <w:tcPr>
            <w:tcW w:w="650" w:type="pct"/>
            <w:noWrap/>
            <w:vAlign w:val="center"/>
            <w:hideMark/>
          </w:tcPr>
          <w:p w14:paraId="2EC9B23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0AC747F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大东路</w:t>
            </w:r>
            <w:r w:rsidRPr="006A7FA6">
              <w:rPr>
                <w:rFonts w:eastAsia="仿宋_GB2312" w:cs="Times New Roman"/>
                <w:color w:val="000000"/>
              </w:rPr>
              <w:t>-</w:t>
            </w:r>
            <w:r w:rsidRPr="006A7FA6">
              <w:rPr>
                <w:rFonts w:eastAsia="仿宋_GB2312" w:cs="Times New Roman"/>
                <w:color w:val="000000"/>
              </w:rPr>
              <w:t>原四高庄路</w:t>
            </w:r>
          </w:p>
        </w:tc>
        <w:tc>
          <w:tcPr>
            <w:tcW w:w="634" w:type="pct"/>
            <w:noWrap/>
            <w:vAlign w:val="center"/>
            <w:hideMark/>
          </w:tcPr>
          <w:p w14:paraId="1A1FBF78"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4F012D0B"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7B29DFA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0.4</w:t>
            </w:r>
          </w:p>
        </w:tc>
      </w:tr>
      <w:tr w:rsidR="00376637" w:rsidRPr="006A7FA6" w14:paraId="4C2FA15A" w14:textId="77777777">
        <w:trPr>
          <w:trHeight w:val="397"/>
        </w:trPr>
        <w:tc>
          <w:tcPr>
            <w:tcW w:w="288" w:type="pct"/>
            <w:noWrap/>
            <w:vAlign w:val="center"/>
            <w:hideMark/>
          </w:tcPr>
          <w:p w14:paraId="17776F0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104</w:t>
            </w:r>
          </w:p>
        </w:tc>
        <w:tc>
          <w:tcPr>
            <w:tcW w:w="1350" w:type="pct"/>
            <w:noWrap/>
            <w:vAlign w:val="center"/>
            <w:hideMark/>
          </w:tcPr>
          <w:p w14:paraId="5BEB0A1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西后庄北路</w:t>
            </w:r>
          </w:p>
        </w:tc>
        <w:tc>
          <w:tcPr>
            <w:tcW w:w="650" w:type="pct"/>
            <w:noWrap/>
            <w:vAlign w:val="center"/>
            <w:hideMark/>
          </w:tcPr>
          <w:p w14:paraId="62EF67E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1570F3D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西后庄</w:t>
            </w:r>
            <w:r w:rsidRPr="006A7FA6">
              <w:rPr>
                <w:rFonts w:eastAsia="仿宋_GB2312" w:cs="Times New Roman"/>
                <w:color w:val="000000"/>
              </w:rPr>
              <w:t>-</w:t>
            </w:r>
            <w:r w:rsidRPr="006A7FA6">
              <w:rPr>
                <w:rFonts w:eastAsia="仿宋_GB2312" w:cs="Times New Roman"/>
                <w:color w:val="000000"/>
              </w:rPr>
              <w:t>来鱼路</w:t>
            </w:r>
          </w:p>
        </w:tc>
        <w:tc>
          <w:tcPr>
            <w:tcW w:w="634" w:type="pct"/>
            <w:noWrap/>
            <w:vAlign w:val="center"/>
            <w:hideMark/>
          </w:tcPr>
          <w:p w14:paraId="29463A92"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0641BBE0"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22D122C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0.7</w:t>
            </w:r>
          </w:p>
        </w:tc>
      </w:tr>
      <w:tr w:rsidR="00376637" w:rsidRPr="006A7FA6" w14:paraId="23CAD119" w14:textId="77777777">
        <w:trPr>
          <w:trHeight w:val="397"/>
        </w:trPr>
        <w:tc>
          <w:tcPr>
            <w:tcW w:w="288" w:type="pct"/>
            <w:noWrap/>
            <w:vAlign w:val="center"/>
            <w:hideMark/>
          </w:tcPr>
          <w:p w14:paraId="5A4DE5F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105</w:t>
            </w:r>
          </w:p>
        </w:tc>
        <w:tc>
          <w:tcPr>
            <w:tcW w:w="1350" w:type="pct"/>
            <w:noWrap/>
            <w:vAlign w:val="center"/>
            <w:hideMark/>
          </w:tcPr>
          <w:p w14:paraId="797C20A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马来路</w:t>
            </w:r>
          </w:p>
        </w:tc>
        <w:tc>
          <w:tcPr>
            <w:tcW w:w="650" w:type="pct"/>
            <w:noWrap/>
            <w:vAlign w:val="center"/>
            <w:hideMark/>
          </w:tcPr>
          <w:p w14:paraId="29FC898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5835773B"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马营</w:t>
            </w:r>
            <w:proofErr w:type="gramEnd"/>
            <w:r w:rsidRPr="006A7FA6">
              <w:rPr>
                <w:rFonts w:eastAsia="仿宋_GB2312" w:cs="Times New Roman"/>
                <w:color w:val="000000"/>
              </w:rPr>
              <w:t>-</w:t>
            </w:r>
            <w:r w:rsidRPr="006A7FA6">
              <w:rPr>
                <w:rFonts w:eastAsia="仿宋_GB2312" w:cs="Times New Roman"/>
                <w:color w:val="000000"/>
              </w:rPr>
              <w:t>西田庄</w:t>
            </w:r>
            <w:r w:rsidRPr="006A7FA6">
              <w:rPr>
                <w:rFonts w:eastAsia="仿宋_GB2312" w:cs="Times New Roman"/>
                <w:color w:val="000000"/>
              </w:rPr>
              <w:t>-</w:t>
            </w:r>
            <w:r w:rsidRPr="006A7FA6">
              <w:rPr>
                <w:rFonts w:eastAsia="仿宋_GB2312" w:cs="Times New Roman"/>
                <w:color w:val="000000"/>
              </w:rPr>
              <w:t>来鱼路</w:t>
            </w:r>
          </w:p>
        </w:tc>
        <w:tc>
          <w:tcPr>
            <w:tcW w:w="634" w:type="pct"/>
            <w:noWrap/>
            <w:vAlign w:val="center"/>
            <w:hideMark/>
          </w:tcPr>
          <w:p w14:paraId="162BF531"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2F6A1BB7"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14B5F6D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w:t>
            </w:r>
          </w:p>
        </w:tc>
      </w:tr>
      <w:tr w:rsidR="00376637" w:rsidRPr="006A7FA6" w14:paraId="6BD02C00" w14:textId="77777777">
        <w:trPr>
          <w:trHeight w:val="397"/>
        </w:trPr>
        <w:tc>
          <w:tcPr>
            <w:tcW w:w="288" w:type="pct"/>
            <w:noWrap/>
            <w:vAlign w:val="center"/>
            <w:hideMark/>
          </w:tcPr>
          <w:p w14:paraId="36C47AC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106</w:t>
            </w:r>
          </w:p>
        </w:tc>
        <w:tc>
          <w:tcPr>
            <w:tcW w:w="1350" w:type="pct"/>
            <w:noWrap/>
            <w:vAlign w:val="center"/>
            <w:hideMark/>
          </w:tcPr>
          <w:p w14:paraId="2AA633AD"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杨王路</w:t>
            </w:r>
            <w:proofErr w:type="gramEnd"/>
          </w:p>
        </w:tc>
        <w:tc>
          <w:tcPr>
            <w:tcW w:w="650" w:type="pct"/>
            <w:noWrap/>
            <w:vAlign w:val="center"/>
            <w:hideMark/>
          </w:tcPr>
          <w:p w14:paraId="45194D7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76BD8AFF"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董杨路</w:t>
            </w:r>
            <w:proofErr w:type="gramEnd"/>
            <w:r w:rsidRPr="006A7FA6">
              <w:rPr>
                <w:rFonts w:eastAsia="仿宋_GB2312" w:cs="Times New Roman"/>
                <w:color w:val="000000"/>
              </w:rPr>
              <w:t>-</w:t>
            </w:r>
            <w:r w:rsidRPr="006A7FA6">
              <w:rPr>
                <w:rFonts w:eastAsia="仿宋_GB2312" w:cs="Times New Roman"/>
                <w:color w:val="000000"/>
              </w:rPr>
              <w:t>王三庄</w:t>
            </w:r>
          </w:p>
        </w:tc>
        <w:tc>
          <w:tcPr>
            <w:tcW w:w="634" w:type="pct"/>
            <w:noWrap/>
            <w:vAlign w:val="center"/>
            <w:hideMark/>
          </w:tcPr>
          <w:p w14:paraId="608A3E63"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32884F95"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3261C50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2.2</w:t>
            </w:r>
          </w:p>
        </w:tc>
      </w:tr>
      <w:tr w:rsidR="00376637" w:rsidRPr="006A7FA6" w14:paraId="42E38071" w14:textId="77777777">
        <w:trPr>
          <w:trHeight w:val="397"/>
        </w:trPr>
        <w:tc>
          <w:tcPr>
            <w:tcW w:w="288" w:type="pct"/>
            <w:noWrap/>
            <w:vAlign w:val="center"/>
            <w:hideMark/>
          </w:tcPr>
          <w:p w14:paraId="2C34FE6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107</w:t>
            </w:r>
          </w:p>
        </w:tc>
        <w:tc>
          <w:tcPr>
            <w:tcW w:w="1350" w:type="pct"/>
            <w:noWrap/>
            <w:vAlign w:val="center"/>
            <w:hideMark/>
          </w:tcPr>
          <w:p w14:paraId="080F84D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经济三经路</w:t>
            </w:r>
          </w:p>
        </w:tc>
        <w:tc>
          <w:tcPr>
            <w:tcW w:w="650" w:type="pct"/>
            <w:noWrap/>
            <w:vAlign w:val="center"/>
            <w:hideMark/>
          </w:tcPr>
          <w:p w14:paraId="5666F48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46BFDE7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经济区内</w:t>
            </w:r>
          </w:p>
        </w:tc>
        <w:tc>
          <w:tcPr>
            <w:tcW w:w="634" w:type="pct"/>
            <w:noWrap/>
            <w:vAlign w:val="center"/>
            <w:hideMark/>
          </w:tcPr>
          <w:p w14:paraId="49C786DA"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068D3570"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7247ADC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0.8</w:t>
            </w:r>
          </w:p>
        </w:tc>
      </w:tr>
      <w:tr w:rsidR="00376637" w:rsidRPr="006A7FA6" w14:paraId="01D191A7" w14:textId="77777777">
        <w:trPr>
          <w:trHeight w:val="397"/>
        </w:trPr>
        <w:tc>
          <w:tcPr>
            <w:tcW w:w="288" w:type="pct"/>
            <w:noWrap/>
            <w:vAlign w:val="center"/>
            <w:hideMark/>
          </w:tcPr>
          <w:p w14:paraId="2CC3495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108</w:t>
            </w:r>
          </w:p>
        </w:tc>
        <w:tc>
          <w:tcPr>
            <w:tcW w:w="1350" w:type="pct"/>
            <w:noWrap/>
            <w:vAlign w:val="center"/>
            <w:hideMark/>
          </w:tcPr>
          <w:p w14:paraId="5AE163B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经济五纬路</w:t>
            </w:r>
          </w:p>
        </w:tc>
        <w:tc>
          <w:tcPr>
            <w:tcW w:w="650" w:type="pct"/>
            <w:noWrap/>
            <w:vAlign w:val="center"/>
            <w:hideMark/>
          </w:tcPr>
          <w:p w14:paraId="13BB973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1EA5A94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经济区内</w:t>
            </w:r>
          </w:p>
        </w:tc>
        <w:tc>
          <w:tcPr>
            <w:tcW w:w="634" w:type="pct"/>
            <w:noWrap/>
            <w:vAlign w:val="center"/>
            <w:hideMark/>
          </w:tcPr>
          <w:p w14:paraId="545B990D"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590B7185"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270EE77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0.3</w:t>
            </w:r>
          </w:p>
        </w:tc>
      </w:tr>
      <w:tr w:rsidR="00376637" w:rsidRPr="006A7FA6" w14:paraId="7DC5497B" w14:textId="77777777">
        <w:trPr>
          <w:trHeight w:val="397"/>
        </w:trPr>
        <w:tc>
          <w:tcPr>
            <w:tcW w:w="288" w:type="pct"/>
            <w:noWrap/>
            <w:vAlign w:val="center"/>
            <w:hideMark/>
          </w:tcPr>
          <w:p w14:paraId="5FCD5E9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109</w:t>
            </w:r>
          </w:p>
        </w:tc>
        <w:tc>
          <w:tcPr>
            <w:tcW w:w="1350" w:type="pct"/>
            <w:noWrap/>
            <w:vAlign w:val="center"/>
            <w:hideMark/>
          </w:tcPr>
          <w:p w14:paraId="64B316DB"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杨店路</w:t>
            </w:r>
            <w:proofErr w:type="gramEnd"/>
          </w:p>
        </w:tc>
        <w:tc>
          <w:tcPr>
            <w:tcW w:w="650" w:type="pct"/>
            <w:noWrap/>
            <w:vAlign w:val="center"/>
            <w:hideMark/>
          </w:tcPr>
          <w:p w14:paraId="4580C96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78BAE88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京津路</w:t>
            </w:r>
            <w:r w:rsidRPr="006A7FA6">
              <w:rPr>
                <w:rFonts w:eastAsia="仿宋_GB2312" w:cs="Times New Roman"/>
                <w:color w:val="000000"/>
              </w:rPr>
              <w:t>-</w:t>
            </w:r>
            <w:r w:rsidRPr="006A7FA6">
              <w:rPr>
                <w:rFonts w:eastAsia="仿宋_GB2312" w:cs="Times New Roman"/>
                <w:color w:val="000000"/>
              </w:rPr>
              <w:t>排污河东堤</w:t>
            </w:r>
          </w:p>
        </w:tc>
        <w:tc>
          <w:tcPr>
            <w:tcW w:w="634" w:type="pct"/>
            <w:noWrap/>
            <w:vAlign w:val="center"/>
            <w:hideMark/>
          </w:tcPr>
          <w:p w14:paraId="35767B46"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1D64012D"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208DDF8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0.6</w:t>
            </w:r>
          </w:p>
        </w:tc>
      </w:tr>
      <w:tr w:rsidR="00376637" w:rsidRPr="006A7FA6" w14:paraId="0C336676" w14:textId="77777777">
        <w:trPr>
          <w:trHeight w:val="397"/>
        </w:trPr>
        <w:tc>
          <w:tcPr>
            <w:tcW w:w="288" w:type="pct"/>
            <w:noWrap/>
            <w:vAlign w:val="center"/>
            <w:hideMark/>
          </w:tcPr>
          <w:p w14:paraId="14A0F52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110</w:t>
            </w:r>
          </w:p>
        </w:tc>
        <w:tc>
          <w:tcPr>
            <w:tcW w:w="1350" w:type="pct"/>
            <w:noWrap/>
            <w:vAlign w:val="center"/>
            <w:hideMark/>
          </w:tcPr>
          <w:p w14:paraId="7DE9FAEF"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围沈路</w:t>
            </w:r>
            <w:proofErr w:type="gramEnd"/>
          </w:p>
        </w:tc>
        <w:tc>
          <w:tcPr>
            <w:tcW w:w="650" w:type="pct"/>
            <w:noWrap/>
            <w:vAlign w:val="center"/>
            <w:hideMark/>
          </w:tcPr>
          <w:p w14:paraId="144CA94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5C05AAA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津围路</w:t>
            </w:r>
            <w:r w:rsidRPr="006A7FA6">
              <w:rPr>
                <w:rFonts w:eastAsia="仿宋_GB2312" w:cs="Times New Roman"/>
                <w:color w:val="000000"/>
              </w:rPr>
              <w:t>-</w:t>
            </w:r>
            <w:proofErr w:type="gramStart"/>
            <w:r w:rsidRPr="006A7FA6">
              <w:rPr>
                <w:rFonts w:eastAsia="仿宋_GB2312" w:cs="Times New Roman"/>
                <w:color w:val="000000"/>
              </w:rPr>
              <w:t>梅沈路</w:t>
            </w:r>
            <w:proofErr w:type="gramEnd"/>
          </w:p>
        </w:tc>
        <w:tc>
          <w:tcPr>
            <w:tcW w:w="634" w:type="pct"/>
            <w:noWrap/>
            <w:vAlign w:val="center"/>
            <w:hideMark/>
          </w:tcPr>
          <w:p w14:paraId="606FCD09"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3C19B759"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419BAC7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1.3</w:t>
            </w:r>
          </w:p>
        </w:tc>
      </w:tr>
      <w:tr w:rsidR="00376637" w:rsidRPr="006A7FA6" w14:paraId="0E3F9D3F" w14:textId="77777777">
        <w:trPr>
          <w:trHeight w:val="397"/>
        </w:trPr>
        <w:tc>
          <w:tcPr>
            <w:tcW w:w="288" w:type="pct"/>
            <w:noWrap/>
            <w:vAlign w:val="center"/>
            <w:hideMark/>
          </w:tcPr>
          <w:p w14:paraId="2AEE769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111</w:t>
            </w:r>
          </w:p>
        </w:tc>
        <w:tc>
          <w:tcPr>
            <w:tcW w:w="1350" w:type="pct"/>
            <w:noWrap/>
            <w:vAlign w:val="center"/>
            <w:hideMark/>
          </w:tcPr>
          <w:p w14:paraId="194746E9"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曹津路</w:t>
            </w:r>
            <w:proofErr w:type="gramEnd"/>
          </w:p>
        </w:tc>
        <w:tc>
          <w:tcPr>
            <w:tcW w:w="650" w:type="pct"/>
            <w:noWrap/>
            <w:vAlign w:val="center"/>
            <w:hideMark/>
          </w:tcPr>
          <w:p w14:paraId="5E780EE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3EE02E2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津</w:t>
            </w:r>
            <w:proofErr w:type="gramStart"/>
            <w:r w:rsidRPr="006A7FA6">
              <w:rPr>
                <w:rFonts w:eastAsia="仿宋_GB2312" w:cs="Times New Roman"/>
                <w:color w:val="000000"/>
              </w:rPr>
              <w:t>蓟</w:t>
            </w:r>
            <w:proofErr w:type="gramEnd"/>
            <w:r w:rsidRPr="006A7FA6">
              <w:rPr>
                <w:rFonts w:eastAsia="仿宋_GB2312" w:cs="Times New Roman"/>
                <w:color w:val="000000"/>
              </w:rPr>
              <w:t>铁</w:t>
            </w:r>
            <w:r w:rsidRPr="006A7FA6">
              <w:rPr>
                <w:rFonts w:eastAsia="仿宋_GB2312" w:cs="Times New Roman"/>
                <w:color w:val="000000"/>
              </w:rPr>
              <w:t>-</w:t>
            </w:r>
            <w:r w:rsidRPr="006A7FA6">
              <w:rPr>
                <w:rFonts w:eastAsia="仿宋_GB2312" w:cs="Times New Roman"/>
                <w:color w:val="000000"/>
              </w:rPr>
              <w:t>津围公路</w:t>
            </w:r>
          </w:p>
        </w:tc>
        <w:tc>
          <w:tcPr>
            <w:tcW w:w="634" w:type="pct"/>
            <w:noWrap/>
            <w:vAlign w:val="center"/>
            <w:hideMark/>
          </w:tcPr>
          <w:p w14:paraId="3957422B"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639247B5"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7DD5CDA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1.4</w:t>
            </w:r>
          </w:p>
        </w:tc>
      </w:tr>
      <w:tr w:rsidR="00376637" w:rsidRPr="006A7FA6" w14:paraId="06B4E559" w14:textId="77777777">
        <w:trPr>
          <w:trHeight w:val="397"/>
        </w:trPr>
        <w:tc>
          <w:tcPr>
            <w:tcW w:w="288" w:type="pct"/>
            <w:noWrap/>
            <w:vAlign w:val="center"/>
            <w:hideMark/>
          </w:tcPr>
          <w:p w14:paraId="39802D1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112</w:t>
            </w:r>
          </w:p>
        </w:tc>
        <w:tc>
          <w:tcPr>
            <w:tcW w:w="1350" w:type="pct"/>
            <w:noWrap/>
            <w:vAlign w:val="center"/>
            <w:hideMark/>
          </w:tcPr>
          <w:p w14:paraId="054D9AF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古兴路</w:t>
            </w:r>
          </w:p>
        </w:tc>
        <w:tc>
          <w:tcPr>
            <w:tcW w:w="650" w:type="pct"/>
            <w:noWrap/>
            <w:vAlign w:val="center"/>
            <w:hideMark/>
          </w:tcPr>
          <w:p w14:paraId="0D3F2C5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4B94859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城王路与京津塘交口</w:t>
            </w:r>
            <w:r w:rsidRPr="006A7FA6">
              <w:rPr>
                <w:rFonts w:eastAsia="仿宋_GB2312" w:cs="Times New Roman"/>
                <w:color w:val="000000"/>
              </w:rPr>
              <w:t>-</w:t>
            </w:r>
            <w:r w:rsidRPr="006A7FA6">
              <w:rPr>
                <w:rFonts w:eastAsia="仿宋_GB2312" w:cs="Times New Roman"/>
                <w:color w:val="000000"/>
              </w:rPr>
              <w:t>城关</w:t>
            </w:r>
          </w:p>
        </w:tc>
        <w:tc>
          <w:tcPr>
            <w:tcW w:w="634" w:type="pct"/>
            <w:noWrap/>
            <w:vAlign w:val="center"/>
            <w:hideMark/>
          </w:tcPr>
          <w:p w14:paraId="1BD66526"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0AF3347B"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2F3105B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3.5</w:t>
            </w:r>
          </w:p>
        </w:tc>
      </w:tr>
      <w:tr w:rsidR="00376637" w:rsidRPr="006A7FA6" w14:paraId="07B3BB37" w14:textId="77777777">
        <w:trPr>
          <w:trHeight w:val="397"/>
        </w:trPr>
        <w:tc>
          <w:tcPr>
            <w:tcW w:w="288" w:type="pct"/>
            <w:noWrap/>
            <w:vAlign w:val="center"/>
            <w:hideMark/>
          </w:tcPr>
          <w:p w14:paraId="64CF2CB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113</w:t>
            </w:r>
          </w:p>
        </w:tc>
        <w:tc>
          <w:tcPr>
            <w:tcW w:w="1350" w:type="pct"/>
            <w:noWrap/>
            <w:vAlign w:val="center"/>
            <w:hideMark/>
          </w:tcPr>
          <w:p w14:paraId="7AF3812E"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南双庙</w:t>
            </w:r>
            <w:proofErr w:type="gramEnd"/>
            <w:r w:rsidRPr="006A7FA6">
              <w:rPr>
                <w:rFonts w:eastAsia="仿宋_GB2312" w:cs="Times New Roman"/>
                <w:color w:val="000000"/>
              </w:rPr>
              <w:t>路连接线</w:t>
            </w:r>
          </w:p>
        </w:tc>
        <w:tc>
          <w:tcPr>
            <w:tcW w:w="650" w:type="pct"/>
            <w:noWrap/>
            <w:vAlign w:val="center"/>
            <w:hideMark/>
          </w:tcPr>
          <w:p w14:paraId="6AAFC8F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74BD3398"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南双庙</w:t>
            </w:r>
            <w:proofErr w:type="gramEnd"/>
            <w:r w:rsidRPr="006A7FA6">
              <w:rPr>
                <w:rFonts w:eastAsia="仿宋_GB2312" w:cs="Times New Roman"/>
                <w:color w:val="000000"/>
              </w:rPr>
              <w:t>-</w:t>
            </w:r>
            <w:r w:rsidRPr="006A7FA6">
              <w:rPr>
                <w:rFonts w:eastAsia="仿宋_GB2312" w:cs="Times New Roman"/>
                <w:color w:val="000000"/>
              </w:rPr>
              <w:t>通王路</w:t>
            </w:r>
          </w:p>
        </w:tc>
        <w:tc>
          <w:tcPr>
            <w:tcW w:w="634" w:type="pct"/>
            <w:noWrap/>
            <w:vAlign w:val="center"/>
            <w:hideMark/>
          </w:tcPr>
          <w:p w14:paraId="19715132"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2B44B21F"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057229A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0.1</w:t>
            </w:r>
          </w:p>
        </w:tc>
      </w:tr>
      <w:tr w:rsidR="00376637" w:rsidRPr="006A7FA6" w14:paraId="7BE46DB2" w14:textId="77777777">
        <w:trPr>
          <w:trHeight w:val="397"/>
        </w:trPr>
        <w:tc>
          <w:tcPr>
            <w:tcW w:w="288" w:type="pct"/>
            <w:noWrap/>
            <w:vAlign w:val="center"/>
            <w:hideMark/>
          </w:tcPr>
          <w:p w14:paraId="1521E98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114</w:t>
            </w:r>
          </w:p>
        </w:tc>
        <w:tc>
          <w:tcPr>
            <w:tcW w:w="1350" w:type="pct"/>
            <w:noWrap/>
            <w:vAlign w:val="center"/>
            <w:hideMark/>
          </w:tcPr>
          <w:p w14:paraId="51088A8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杨</w:t>
            </w:r>
            <w:proofErr w:type="gramStart"/>
            <w:r w:rsidRPr="006A7FA6">
              <w:rPr>
                <w:rFonts w:eastAsia="仿宋_GB2312" w:cs="Times New Roman"/>
                <w:color w:val="000000"/>
              </w:rPr>
              <w:t>崔</w:t>
            </w:r>
            <w:proofErr w:type="gramEnd"/>
            <w:r w:rsidRPr="006A7FA6">
              <w:rPr>
                <w:rFonts w:eastAsia="仿宋_GB2312" w:cs="Times New Roman"/>
                <w:color w:val="000000"/>
              </w:rPr>
              <w:t>支线</w:t>
            </w:r>
          </w:p>
        </w:tc>
        <w:tc>
          <w:tcPr>
            <w:tcW w:w="650" w:type="pct"/>
            <w:noWrap/>
            <w:vAlign w:val="center"/>
            <w:hideMark/>
          </w:tcPr>
          <w:p w14:paraId="4FB7368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42B2EE6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杨崔路</w:t>
            </w:r>
            <w:r w:rsidRPr="006A7FA6">
              <w:rPr>
                <w:rFonts w:eastAsia="仿宋_GB2312" w:cs="Times New Roman"/>
                <w:color w:val="000000"/>
              </w:rPr>
              <w:t>-</w:t>
            </w:r>
            <w:r w:rsidRPr="006A7FA6">
              <w:rPr>
                <w:rFonts w:eastAsia="仿宋_GB2312" w:cs="Times New Roman"/>
                <w:color w:val="000000"/>
              </w:rPr>
              <w:t>城区外环</w:t>
            </w:r>
          </w:p>
        </w:tc>
        <w:tc>
          <w:tcPr>
            <w:tcW w:w="634" w:type="pct"/>
            <w:noWrap/>
            <w:vAlign w:val="center"/>
            <w:hideMark/>
          </w:tcPr>
          <w:p w14:paraId="65716CDD"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4B6A4D00"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4818D65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w:t>
            </w:r>
          </w:p>
        </w:tc>
      </w:tr>
      <w:tr w:rsidR="00376637" w:rsidRPr="006A7FA6" w14:paraId="44447A00" w14:textId="77777777">
        <w:trPr>
          <w:trHeight w:val="397"/>
        </w:trPr>
        <w:tc>
          <w:tcPr>
            <w:tcW w:w="288" w:type="pct"/>
            <w:noWrap/>
            <w:vAlign w:val="center"/>
            <w:hideMark/>
          </w:tcPr>
          <w:p w14:paraId="0551438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lastRenderedPageBreak/>
              <w:t>115</w:t>
            </w:r>
          </w:p>
        </w:tc>
        <w:tc>
          <w:tcPr>
            <w:tcW w:w="1350" w:type="pct"/>
            <w:noWrap/>
            <w:vAlign w:val="center"/>
            <w:hideMark/>
          </w:tcPr>
          <w:p w14:paraId="19990B55"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董碱路</w:t>
            </w:r>
            <w:proofErr w:type="gramEnd"/>
          </w:p>
        </w:tc>
        <w:tc>
          <w:tcPr>
            <w:tcW w:w="650" w:type="pct"/>
            <w:noWrap/>
            <w:vAlign w:val="center"/>
            <w:hideMark/>
          </w:tcPr>
          <w:p w14:paraId="1F547B9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旧路加宽</w:t>
            </w:r>
          </w:p>
        </w:tc>
        <w:tc>
          <w:tcPr>
            <w:tcW w:w="1150" w:type="pct"/>
            <w:noWrap/>
            <w:vAlign w:val="center"/>
            <w:hideMark/>
          </w:tcPr>
          <w:p w14:paraId="071552A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永兴庄</w:t>
            </w:r>
            <w:r w:rsidRPr="006A7FA6">
              <w:rPr>
                <w:rFonts w:eastAsia="仿宋_GB2312" w:cs="Times New Roman"/>
                <w:color w:val="000000"/>
              </w:rPr>
              <w:t>-</w:t>
            </w:r>
            <w:r w:rsidRPr="006A7FA6">
              <w:rPr>
                <w:rFonts w:eastAsia="仿宋_GB2312" w:cs="Times New Roman"/>
                <w:color w:val="000000"/>
              </w:rPr>
              <w:t>碱厂村</w:t>
            </w:r>
          </w:p>
        </w:tc>
        <w:tc>
          <w:tcPr>
            <w:tcW w:w="634" w:type="pct"/>
            <w:noWrap/>
            <w:vAlign w:val="center"/>
            <w:hideMark/>
          </w:tcPr>
          <w:p w14:paraId="58109680"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0F6A916F"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0659F62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0.4</w:t>
            </w:r>
          </w:p>
        </w:tc>
      </w:tr>
      <w:tr w:rsidR="00376637" w:rsidRPr="006A7FA6" w14:paraId="6CEDFA62" w14:textId="77777777">
        <w:trPr>
          <w:trHeight w:val="397"/>
        </w:trPr>
        <w:tc>
          <w:tcPr>
            <w:tcW w:w="288" w:type="pct"/>
            <w:noWrap/>
            <w:vAlign w:val="center"/>
            <w:hideMark/>
          </w:tcPr>
          <w:p w14:paraId="1209315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116</w:t>
            </w:r>
          </w:p>
        </w:tc>
        <w:tc>
          <w:tcPr>
            <w:tcW w:w="1350" w:type="pct"/>
            <w:noWrap/>
            <w:vAlign w:val="center"/>
            <w:hideMark/>
          </w:tcPr>
          <w:p w14:paraId="05B57F5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周村路</w:t>
            </w:r>
          </w:p>
        </w:tc>
        <w:tc>
          <w:tcPr>
            <w:tcW w:w="650" w:type="pct"/>
            <w:noWrap/>
            <w:vAlign w:val="center"/>
            <w:hideMark/>
          </w:tcPr>
          <w:p w14:paraId="1EE2E5B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旧路加宽</w:t>
            </w:r>
          </w:p>
        </w:tc>
        <w:tc>
          <w:tcPr>
            <w:tcW w:w="1150" w:type="pct"/>
            <w:noWrap/>
            <w:vAlign w:val="center"/>
            <w:hideMark/>
          </w:tcPr>
          <w:p w14:paraId="0192ED9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沙高路</w:t>
            </w:r>
            <w:r w:rsidRPr="006A7FA6">
              <w:rPr>
                <w:rFonts w:eastAsia="仿宋_GB2312" w:cs="Times New Roman"/>
                <w:color w:val="000000"/>
              </w:rPr>
              <w:t>-</w:t>
            </w:r>
            <w:r w:rsidRPr="006A7FA6">
              <w:rPr>
                <w:rFonts w:eastAsia="仿宋_GB2312" w:cs="Times New Roman"/>
                <w:color w:val="000000"/>
              </w:rPr>
              <w:t>大周村</w:t>
            </w:r>
          </w:p>
        </w:tc>
        <w:tc>
          <w:tcPr>
            <w:tcW w:w="634" w:type="pct"/>
            <w:noWrap/>
            <w:vAlign w:val="center"/>
            <w:hideMark/>
          </w:tcPr>
          <w:p w14:paraId="7CB20429"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54568338"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15F4D72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0.2</w:t>
            </w:r>
          </w:p>
        </w:tc>
      </w:tr>
      <w:tr w:rsidR="00376637" w:rsidRPr="006A7FA6" w14:paraId="5E0B9098" w14:textId="77777777">
        <w:trPr>
          <w:trHeight w:val="397"/>
        </w:trPr>
        <w:tc>
          <w:tcPr>
            <w:tcW w:w="288" w:type="pct"/>
            <w:noWrap/>
            <w:vAlign w:val="center"/>
            <w:hideMark/>
          </w:tcPr>
          <w:p w14:paraId="00AB62F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117</w:t>
            </w:r>
          </w:p>
        </w:tc>
        <w:tc>
          <w:tcPr>
            <w:tcW w:w="1350" w:type="pct"/>
            <w:noWrap/>
            <w:vAlign w:val="center"/>
            <w:hideMark/>
          </w:tcPr>
          <w:p w14:paraId="49FF42D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沙高路</w:t>
            </w:r>
          </w:p>
        </w:tc>
        <w:tc>
          <w:tcPr>
            <w:tcW w:w="650" w:type="pct"/>
            <w:noWrap/>
            <w:vAlign w:val="center"/>
            <w:hideMark/>
          </w:tcPr>
          <w:p w14:paraId="60B5028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旧路加宽</w:t>
            </w:r>
          </w:p>
        </w:tc>
        <w:tc>
          <w:tcPr>
            <w:tcW w:w="1150" w:type="pct"/>
            <w:noWrap/>
            <w:vAlign w:val="center"/>
            <w:hideMark/>
          </w:tcPr>
          <w:p w14:paraId="1B2F1671"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武河路</w:t>
            </w:r>
            <w:proofErr w:type="gramEnd"/>
            <w:r w:rsidRPr="006A7FA6">
              <w:rPr>
                <w:rFonts w:eastAsia="仿宋_GB2312" w:cs="Times New Roman"/>
                <w:color w:val="000000"/>
              </w:rPr>
              <w:t>-</w:t>
            </w:r>
            <w:r w:rsidRPr="006A7FA6">
              <w:rPr>
                <w:rFonts w:eastAsia="仿宋_GB2312" w:cs="Times New Roman"/>
                <w:color w:val="000000"/>
              </w:rPr>
              <w:t>里老路</w:t>
            </w:r>
          </w:p>
        </w:tc>
        <w:tc>
          <w:tcPr>
            <w:tcW w:w="634" w:type="pct"/>
            <w:noWrap/>
            <w:vAlign w:val="center"/>
            <w:hideMark/>
          </w:tcPr>
          <w:p w14:paraId="787CAA44"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619CDBE7"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59AD07A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4.4</w:t>
            </w:r>
          </w:p>
        </w:tc>
      </w:tr>
      <w:tr w:rsidR="00376637" w:rsidRPr="006A7FA6" w14:paraId="6FC1671B" w14:textId="77777777">
        <w:trPr>
          <w:trHeight w:val="397"/>
        </w:trPr>
        <w:tc>
          <w:tcPr>
            <w:tcW w:w="288" w:type="pct"/>
            <w:noWrap/>
            <w:vAlign w:val="center"/>
            <w:hideMark/>
          </w:tcPr>
          <w:p w14:paraId="7CB70BE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118</w:t>
            </w:r>
          </w:p>
        </w:tc>
        <w:tc>
          <w:tcPr>
            <w:tcW w:w="1350" w:type="pct"/>
            <w:noWrap/>
            <w:vAlign w:val="center"/>
            <w:hideMark/>
          </w:tcPr>
          <w:p w14:paraId="154FAFD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杨营东路</w:t>
            </w:r>
          </w:p>
        </w:tc>
        <w:tc>
          <w:tcPr>
            <w:tcW w:w="650" w:type="pct"/>
            <w:noWrap/>
            <w:vAlign w:val="center"/>
            <w:hideMark/>
          </w:tcPr>
          <w:p w14:paraId="2D18F98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3228D17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杨营</w:t>
            </w:r>
            <w:r w:rsidRPr="006A7FA6">
              <w:rPr>
                <w:rFonts w:eastAsia="仿宋_GB2312" w:cs="Times New Roman"/>
                <w:color w:val="000000"/>
              </w:rPr>
              <w:t>-</w:t>
            </w:r>
            <w:r w:rsidRPr="006A7FA6">
              <w:rPr>
                <w:rFonts w:eastAsia="仿宋_GB2312" w:cs="Times New Roman"/>
                <w:color w:val="000000"/>
              </w:rPr>
              <w:t>通王路</w:t>
            </w:r>
          </w:p>
        </w:tc>
        <w:tc>
          <w:tcPr>
            <w:tcW w:w="634" w:type="pct"/>
            <w:noWrap/>
            <w:vAlign w:val="center"/>
            <w:hideMark/>
          </w:tcPr>
          <w:p w14:paraId="62F9530B"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11F3B466"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4D5C7A0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0.5</w:t>
            </w:r>
          </w:p>
        </w:tc>
      </w:tr>
      <w:tr w:rsidR="00376637" w:rsidRPr="006A7FA6" w14:paraId="3C6288E0" w14:textId="77777777">
        <w:trPr>
          <w:trHeight w:val="397"/>
        </w:trPr>
        <w:tc>
          <w:tcPr>
            <w:tcW w:w="288" w:type="pct"/>
            <w:noWrap/>
            <w:vAlign w:val="center"/>
            <w:hideMark/>
          </w:tcPr>
          <w:p w14:paraId="699D627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119</w:t>
            </w:r>
          </w:p>
        </w:tc>
        <w:tc>
          <w:tcPr>
            <w:tcW w:w="1350" w:type="pct"/>
            <w:noWrap/>
            <w:vAlign w:val="center"/>
            <w:hideMark/>
          </w:tcPr>
          <w:p w14:paraId="55D7E34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甄营东路</w:t>
            </w:r>
          </w:p>
        </w:tc>
        <w:tc>
          <w:tcPr>
            <w:tcW w:w="650" w:type="pct"/>
            <w:noWrap/>
            <w:vAlign w:val="center"/>
            <w:hideMark/>
          </w:tcPr>
          <w:p w14:paraId="5636BF0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0D4C78F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甄营</w:t>
            </w:r>
            <w:r w:rsidRPr="006A7FA6">
              <w:rPr>
                <w:rFonts w:eastAsia="仿宋_GB2312" w:cs="Times New Roman"/>
                <w:color w:val="000000"/>
              </w:rPr>
              <w:t>-</w:t>
            </w:r>
            <w:r w:rsidRPr="006A7FA6">
              <w:rPr>
                <w:rFonts w:eastAsia="仿宋_GB2312" w:cs="Times New Roman"/>
                <w:color w:val="000000"/>
              </w:rPr>
              <w:t>通王路</w:t>
            </w:r>
          </w:p>
        </w:tc>
        <w:tc>
          <w:tcPr>
            <w:tcW w:w="634" w:type="pct"/>
            <w:noWrap/>
            <w:vAlign w:val="center"/>
            <w:hideMark/>
          </w:tcPr>
          <w:p w14:paraId="49CA7A3F"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77C091C8"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31A5B02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0.3</w:t>
            </w:r>
          </w:p>
        </w:tc>
      </w:tr>
      <w:tr w:rsidR="00376637" w:rsidRPr="006A7FA6" w14:paraId="71CE6507" w14:textId="77777777">
        <w:trPr>
          <w:trHeight w:val="397"/>
        </w:trPr>
        <w:tc>
          <w:tcPr>
            <w:tcW w:w="288" w:type="pct"/>
            <w:noWrap/>
            <w:vAlign w:val="center"/>
            <w:hideMark/>
          </w:tcPr>
          <w:p w14:paraId="2B29DDA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120</w:t>
            </w:r>
          </w:p>
        </w:tc>
        <w:tc>
          <w:tcPr>
            <w:tcW w:w="1350" w:type="pct"/>
            <w:noWrap/>
            <w:vAlign w:val="center"/>
            <w:hideMark/>
          </w:tcPr>
          <w:p w14:paraId="002844AE"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冀营东路</w:t>
            </w:r>
            <w:proofErr w:type="gramEnd"/>
          </w:p>
        </w:tc>
        <w:tc>
          <w:tcPr>
            <w:tcW w:w="650" w:type="pct"/>
            <w:noWrap/>
            <w:vAlign w:val="center"/>
            <w:hideMark/>
          </w:tcPr>
          <w:p w14:paraId="23DF7CD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4FC5DFDC"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冀营</w:t>
            </w:r>
            <w:proofErr w:type="gramEnd"/>
            <w:r w:rsidRPr="006A7FA6">
              <w:rPr>
                <w:rFonts w:eastAsia="仿宋_GB2312" w:cs="Times New Roman"/>
                <w:color w:val="000000"/>
              </w:rPr>
              <w:t>-</w:t>
            </w:r>
            <w:r w:rsidRPr="006A7FA6">
              <w:rPr>
                <w:rFonts w:eastAsia="仿宋_GB2312" w:cs="Times New Roman"/>
                <w:color w:val="000000"/>
              </w:rPr>
              <w:t>通王路</w:t>
            </w:r>
          </w:p>
        </w:tc>
        <w:tc>
          <w:tcPr>
            <w:tcW w:w="634" w:type="pct"/>
            <w:noWrap/>
            <w:vAlign w:val="center"/>
            <w:hideMark/>
          </w:tcPr>
          <w:p w14:paraId="7529DE46"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62411E16"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772C192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0.4</w:t>
            </w:r>
          </w:p>
        </w:tc>
      </w:tr>
      <w:tr w:rsidR="00376637" w:rsidRPr="006A7FA6" w14:paraId="3E76809C" w14:textId="77777777">
        <w:trPr>
          <w:trHeight w:val="397"/>
        </w:trPr>
        <w:tc>
          <w:tcPr>
            <w:tcW w:w="288" w:type="pct"/>
            <w:noWrap/>
            <w:vAlign w:val="center"/>
            <w:hideMark/>
          </w:tcPr>
          <w:p w14:paraId="1606B8A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121</w:t>
            </w:r>
          </w:p>
        </w:tc>
        <w:tc>
          <w:tcPr>
            <w:tcW w:w="1350" w:type="pct"/>
            <w:noWrap/>
            <w:vAlign w:val="center"/>
            <w:hideMark/>
          </w:tcPr>
          <w:p w14:paraId="1AE6A2E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武康路</w:t>
            </w:r>
          </w:p>
        </w:tc>
        <w:tc>
          <w:tcPr>
            <w:tcW w:w="650" w:type="pct"/>
            <w:noWrap/>
            <w:vAlign w:val="center"/>
            <w:hideMark/>
          </w:tcPr>
          <w:p w14:paraId="1D054A2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6EFA446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武宁路</w:t>
            </w:r>
            <w:r w:rsidRPr="006A7FA6">
              <w:rPr>
                <w:rFonts w:eastAsia="仿宋_GB2312" w:cs="Times New Roman"/>
                <w:color w:val="000000"/>
              </w:rPr>
              <w:t>-</w:t>
            </w:r>
            <w:r w:rsidRPr="006A7FA6">
              <w:rPr>
                <w:rFonts w:eastAsia="仿宋_GB2312" w:cs="Times New Roman"/>
                <w:color w:val="000000"/>
              </w:rPr>
              <w:t>小康庄</w:t>
            </w:r>
          </w:p>
        </w:tc>
        <w:tc>
          <w:tcPr>
            <w:tcW w:w="634" w:type="pct"/>
            <w:noWrap/>
            <w:vAlign w:val="center"/>
            <w:hideMark/>
          </w:tcPr>
          <w:p w14:paraId="12202BBF"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773AF48F"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2BC4F84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0.8</w:t>
            </w:r>
          </w:p>
        </w:tc>
      </w:tr>
      <w:tr w:rsidR="00376637" w:rsidRPr="006A7FA6" w14:paraId="018F954D" w14:textId="77777777">
        <w:trPr>
          <w:trHeight w:val="397"/>
        </w:trPr>
        <w:tc>
          <w:tcPr>
            <w:tcW w:w="288" w:type="pct"/>
            <w:noWrap/>
            <w:vAlign w:val="center"/>
            <w:hideMark/>
          </w:tcPr>
          <w:p w14:paraId="6330A3F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122</w:t>
            </w:r>
          </w:p>
        </w:tc>
        <w:tc>
          <w:tcPr>
            <w:tcW w:w="1350" w:type="pct"/>
            <w:noWrap/>
            <w:vAlign w:val="center"/>
            <w:hideMark/>
          </w:tcPr>
          <w:p w14:paraId="5C0ECC30"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辛房路</w:t>
            </w:r>
            <w:proofErr w:type="gramEnd"/>
          </w:p>
        </w:tc>
        <w:tc>
          <w:tcPr>
            <w:tcW w:w="650" w:type="pct"/>
            <w:noWrap/>
            <w:vAlign w:val="center"/>
            <w:hideMark/>
          </w:tcPr>
          <w:p w14:paraId="3EBC33A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5515EB2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三溪塘</w:t>
            </w:r>
            <w:r w:rsidRPr="006A7FA6">
              <w:rPr>
                <w:rFonts w:eastAsia="仿宋_GB2312" w:cs="Times New Roman"/>
                <w:color w:val="000000"/>
              </w:rPr>
              <w:t>-</w:t>
            </w:r>
            <w:r w:rsidRPr="006A7FA6">
              <w:rPr>
                <w:rFonts w:eastAsia="仿宋_GB2312" w:cs="Times New Roman"/>
                <w:color w:val="000000"/>
              </w:rPr>
              <w:t>养老社区</w:t>
            </w:r>
          </w:p>
        </w:tc>
        <w:tc>
          <w:tcPr>
            <w:tcW w:w="634" w:type="pct"/>
            <w:noWrap/>
            <w:vAlign w:val="center"/>
            <w:hideMark/>
          </w:tcPr>
          <w:p w14:paraId="44EA0E94"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623E2971"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05C8C08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4.2</w:t>
            </w:r>
          </w:p>
        </w:tc>
      </w:tr>
      <w:tr w:rsidR="00376637" w:rsidRPr="006A7FA6" w14:paraId="0D7BD940" w14:textId="77777777">
        <w:trPr>
          <w:trHeight w:val="397"/>
        </w:trPr>
        <w:tc>
          <w:tcPr>
            <w:tcW w:w="288" w:type="pct"/>
            <w:noWrap/>
            <w:vAlign w:val="center"/>
            <w:hideMark/>
          </w:tcPr>
          <w:p w14:paraId="7C5F67A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123</w:t>
            </w:r>
          </w:p>
        </w:tc>
        <w:tc>
          <w:tcPr>
            <w:tcW w:w="1350" w:type="pct"/>
            <w:noWrap/>
            <w:vAlign w:val="center"/>
            <w:hideMark/>
          </w:tcPr>
          <w:p w14:paraId="7318C38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前屯路</w:t>
            </w:r>
          </w:p>
        </w:tc>
        <w:tc>
          <w:tcPr>
            <w:tcW w:w="650" w:type="pct"/>
            <w:noWrap/>
            <w:vAlign w:val="center"/>
            <w:hideMark/>
          </w:tcPr>
          <w:p w14:paraId="1812885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旧路加宽</w:t>
            </w:r>
          </w:p>
        </w:tc>
        <w:tc>
          <w:tcPr>
            <w:tcW w:w="1150" w:type="pct"/>
            <w:noWrap/>
            <w:vAlign w:val="center"/>
            <w:hideMark/>
          </w:tcPr>
          <w:p w14:paraId="1A0500D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大东路</w:t>
            </w:r>
            <w:r w:rsidRPr="006A7FA6">
              <w:rPr>
                <w:rFonts w:eastAsia="仿宋_GB2312" w:cs="Times New Roman"/>
                <w:color w:val="000000"/>
              </w:rPr>
              <w:t>-</w:t>
            </w:r>
            <w:r w:rsidRPr="006A7FA6">
              <w:rPr>
                <w:rFonts w:eastAsia="仿宋_GB2312" w:cs="Times New Roman"/>
                <w:color w:val="000000"/>
              </w:rPr>
              <w:t>前屯</w:t>
            </w:r>
          </w:p>
        </w:tc>
        <w:tc>
          <w:tcPr>
            <w:tcW w:w="634" w:type="pct"/>
            <w:noWrap/>
            <w:vAlign w:val="center"/>
            <w:hideMark/>
          </w:tcPr>
          <w:p w14:paraId="4CFD26E5"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26C9F848"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2D46BAD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0.5</w:t>
            </w:r>
          </w:p>
        </w:tc>
      </w:tr>
      <w:tr w:rsidR="00376637" w:rsidRPr="006A7FA6" w14:paraId="0D0E055B" w14:textId="77777777">
        <w:trPr>
          <w:trHeight w:val="397"/>
        </w:trPr>
        <w:tc>
          <w:tcPr>
            <w:tcW w:w="288" w:type="pct"/>
            <w:noWrap/>
            <w:vAlign w:val="center"/>
            <w:hideMark/>
          </w:tcPr>
          <w:p w14:paraId="634A36B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124</w:t>
            </w:r>
          </w:p>
        </w:tc>
        <w:tc>
          <w:tcPr>
            <w:tcW w:w="1350" w:type="pct"/>
            <w:noWrap/>
            <w:vAlign w:val="center"/>
            <w:hideMark/>
          </w:tcPr>
          <w:p w14:paraId="31226C8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安三路</w:t>
            </w:r>
          </w:p>
        </w:tc>
        <w:tc>
          <w:tcPr>
            <w:tcW w:w="650" w:type="pct"/>
            <w:noWrap/>
            <w:vAlign w:val="center"/>
            <w:hideMark/>
          </w:tcPr>
          <w:p w14:paraId="10AAC45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023B587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安子上</w:t>
            </w:r>
            <w:r w:rsidRPr="006A7FA6">
              <w:rPr>
                <w:rFonts w:eastAsia="仿宋_GB2312" w:cs="Times New Roman"/>
                <w:color w:val="000000"/>
              </w:rPr>
              <w:t>-</w:t>
            </w:r>
            <w:r w:rsidRPr="006A7FA6">
              <w:rPr>
                <w:rFonts w:eastAsia="仿宋_GB2312" w:cs="Times New Roman"/>
                <w:color w:val="000000"/>
              </w:rPr>
              <w:t>三间房</w:t>
            </w:r>
          </w:p>
        </w:tc>
        <w:tc>
          <w:tcPr>
            <w:tcW w:w="634" w:type="pct"/>
            <w:noWrap/>
            <w:vAlign w:val="center"/>
            <w:hideMark/>
          </w:tcPr>
          <w:p w14:paraId="39BE51D5"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5556287B"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655BC7D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1.4</w:t>
            </w:r>
          </w:p>
        </w:tc>
      </w:tr>
      <w:tr w:rsidR="00376637" w:rsidRPr="006A7FA6" w14:paraId="206C0EF6" w14:textId="77777777">
        <w:trPr>
          <w:trHeight w:val="397"/>
        </w:trPr>
        <w:tc>
          <w:tcPr>
            <w:tcW w:w="288" w:type="pct"/>
            <w:noWrap/>
            <w:vAlign w:val="center"/>
            <w:hideMark/>
          </w:tcPr>
          <w:p w14:paraId="6DF038C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125</w:t>
            </w:r>
          </w:p>
        </w:tc>
        <w:tc>
          <w:tcPr>
            <w:tcW w:w="1350" w:type="pct"/>
            <w:noWrap/>
            <w:vAlign w:val="center"/>
            <w:hideMark/>
          </w:tcPr>
          <w:p w14:paraId="33BEA6B3"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新辰路</w:t>
            </w:r>
            <w:proofErr w:type="gramEnd"/>
          </w:p>
        </w:tc>
        <w:tc>
          <w:tcPr>
            <w:tcW w:w="650" w:type="pct"/>
            <w:noWrap/>
            <w:vAlign w:val="center"/>
            <w:hideMark/>
          </w:tcPr>
          <w:p w14:paraId="340DDF4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旧路加宽</w:t>
            </w:r>
          </w:p>
        </w:tc>
        <w:tc>
          <w:tcPr>
            <w:tcW w:w="1150" w:type="pct"/>
            <w:noWrap/>
            <w:vAlign w:val="center"/>
            <w:hideMark/>
          </w:tcPr>
          <w:p w14:paraId="133C17E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新城</w:t>
            </w:r>
            <w:r w:rsidRPr="006A7FA6">
              <w:rPr>
                <w:rFonts w:eastAsia="仿宋_GB2312" w:cs="Times New Roman"/>
                <w:color w:val="000000"/>
              </w:rPr>
              <w:t>-112</w:t>
            </w:r>
            <w:r w:rsidRPr="006A7FA6">
              <w:rPr>
                <w:rFonts w:eastAsia="仿宋_GB2312" w:cs="Times New Roman"/>
                <w:color w:val="000000"/>
              </w:rPr>
              <w:t>国道</w:t>
            </w:r>
          </w:p>
        </w:tc>
        <w:tc>
          <w:tcPr>
            <w:tcW w:w="634" w:type="pct"/>
            <w:noWrap/>
            <w:vAlign w:val="center"/>
            <w:hideMark/>
          </w:tcPr>
          <w:p w14:paraId="036E336B"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35B74752"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5337D82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5.3</w:t>
            </w:r>
          </w:p>
        </w:tc>
      </w:tr>
      <w:tr w:rsidR="00376637" w:rsidRPr="006A7FA6" w14:paraId="1334D2AB" w14:textId="77777777">
        <w:trPr>
          <w:trHeight w:val="397"/>
        </w:trPr>
        <w:tc>
          <w:tcPr>
            <w:tcW w:w="288" w:type="pct"/>
            <w:noWrap/>
            <w:vAlign w:val="center"/>
            <w:hideMark/>
          </w:tcPr>
          <w:p w14:paraId="6C86AF1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126</w:t>
            </w:r>
          </w:p>
        </w:tc>
        <w:tc>
          <w:tcPr>
            <w:tcW w:w="1350" w:type="pct"/>
            <w:noWrap/>
            <w:vAlign w:val="center"/>
            <w:hideMark/>
          </w:tcPr>
          <w:p w14:paraId="05F7AFEB"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眷</w:t>
            </w:r>
            <w:proofErr w:type="gramEnd"/>
            <w:r w:rsidRPr="006A7FA6">
              <w:rPr>
                <w:rFonts w:eastAsia="仿宋_GB2312" w:cs="Times New Roman"/>
                <w:color w:val="000000"/>
              </w:rPr>
              <w:t>兹连接线</w:t>
            </w:r>
          </w:p>
        </w:tc>
        <w:tc>
          <w:tcPr>
            <w:tcW w:w="650" w:type="pct"/>
            <w:noWrap/>
            <w:vAlign w:val="center"/>
            <w:hideMark/>
          </w:tcPr>
          <w:p w14:paraId="0A24847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35F9B420"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眷</w:t>
            </w:r>
            <w:proofErr w:type="gramEnd"/>
            <w:r w:rsidRPr="006A7FA6">
              <w:rPr>
                <w:rFonts w:eastAsia="仿宋_GB2312" w:cs="Times New Roman"/>
                <w:color w:val="000000"/>
              </w:rPr>
              <w:t>兹</w:t>
            </w:r>
            <w:r w:rsidRPr="006A7FA6">
              <w:rPr>
                <w:rFonts w:eastAsia="仿宋_GB2312" w:cs="Times New Roman"/>
                <w:color w:val="000000"/>
              </w:rPr>
              <w:t>-</w:t>
            </w:r>
            <w:r w:rsidRPr="006A7FA6">
              <w:rPr>
                <w:rFonts w:eastAsia="仿宋_GB2312" w:cs="Times New Roman"/>
                <w:color w:val="000000"/>
              </w:rPr>
              <w:t>通王路</w:t>
            </w:r>
          </w:p>
        </w:tc>
        <w:tc>
          <w:tcPr>
            <w:tcW w:w="634" w:type="pct"/>
            <w:noWrap/>
            <w:vAlign w:val="center"/>
            <w:hideMark/>
          </w:tcPr>
          <w:p w14:paraId="477FF7A2"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134BCAAF"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5DAB645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0.1</w:t>
            </w:r>
          </w:p>
        </w:tc>
      </w:tr>
      <w:tr w:rsidR="00376637" w:rsidRPr="006A7FA6" w14:paraId="6C955D6B" w14:textId="77777777">
        <w:trPr>
          <w:trHeight w:val="397"/>
        </w:trPr>
        <w:tc>
          <w:tcPr>
            <w:tcW w:w="288" w:type="pct"/>
            <w:noWrap/>
            <w:vAlign w:val="center"/>
            <w:hideMark/>
          </w:tcPr>
          <w:p w14:paraId="6C82B00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127</w:t>
            </w:r>
          </w:p>
        </w:tc>
        <w:tc>
          <w:tcPr>
            <w:tcW w:w="1350" w:type="pct"/>
            <w:noWrap/>
            <w:vAlign w:val="center"/>
            <w:hideMark/>
          </w:tcPr>
          <w:p w14:paraId="6CA7E87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西环路</w:t>
            </w:r>
          </w:p>
        </w:tc>
        <w:tc>
          <w:tcPr>
            <w:tcW w:w="650" w:type="pct"/>
            <w:noWrap/>
            <w:vAlign w:val="center"/>
            <w:hideMark/>
          </w:tcPr>
          <w:p w14:paraId="008D001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3C49E98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大东路</w:t>
            </w:r>
            <w:r w:rsidRPr="006A7FA6">
              <w:rPr>
                <w:rFonts w:eastAsia="仿宋_GB2312" w:cs="Times New Roman"/>
                <w:color w:val="000000"/>
              </w:rPr>
              <w:t>-</w:t>
            </w:r>
            <w:r w:rsidRPr="006A7FA6">
              <w:rPr>
                <w:rFonts w:eastAsia="仿宋_GB2312" w:cs="Times New Roman"/>
                <w:color w:val="000000"/>
              </w:rPr>
              <w:t>南环路</w:t>
            </w:r>
          </w:p>
        </w:tc>
        <w:tc>
          <w:tcPr>
            <w:tcW w:w="634" w:type="pct"/>
            <w:noWrap/>
            <w:vAlign w:val="center"/>
            <w:hideMark/>
          </w:tcPr>
          <w:p w14:paraId="7A915C40"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358CF7FD"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7C127EB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2.1</w:t>
            </w:r>
          </w:p>
        </w:tc>
      </w:tr>
      <w:tr w:rsidR="00376637" w:rsidRPr="006A7FA6" w14:paraId="1528A2B5" w14:textId="77777777">
        <w:trPr>
          <w:trHeight w:val="397"/>
        </w:trPr>
        <w:tc>
          <w:tcPr>
            <w:tcW w:w="288" w:type="pct"/>
            <w:noWrap/>
            <w:vAlign w:val="center"/>
            <w:hideMark/>
          </w:tcPr>
          <w:p w14:paraId="392DD1C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128</w:t>
            </w:r>
          </w:p>
        </w:tc>
        <w:tc>
          <w:tcPr>
            <w:tcW w:w="1350" w:type="pct"/>
            <w:noWrap/>
            <w:vAlign w:val="center"/>
            <w:hideMark/>
          </w:tcPr>
          <w:p w14:paraId="2DD5752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南环路</w:t>
            </w:r>
          </w:p>
        </w:tc>
        <w:tc>
          <w:tcPr>
            <w:tcW w:w="650" w:type="pct"/>
            <w:noWrap/>
            <w:vAlign w:val="center"/>
            <w:hideMark/>
          </w:tcPr>
          <w:p w14:paraId="70FCBD1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2AEF570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东环路</w:t>
            </w:r>
            <w:r w:rsidRPr="006A7FA6">
              <w:rPr>
                <w:rFonts w:eastAsia="仿宋_GB2312" w:cs="Times New Roman"/>
                <w:color w:val="000000"/>
              </w:rPr>
              <w:t>-</w:t>
            </w:r>
            <w:r w:rsidRPr="006A7FA6">
              <w:rPr>
                <w:rFonts w:eastAsia="仿宋_GB2312" w:cs="Times New Roman"/>
                <w:color w:val="000000"/>
              </w:rPr>
              <w:t>西环路</w:t>
            </w:r>
          </w:p>
        </w:tc>
        <w:tc>
          <w:tcPr>
            <w:tcW w:w="634" w:type="pct"/>
            <w:noWrap/>
            <w:vAlign w:val="center"/>
            <w:hideMark/>
          </w:tcPr>
          <w:p w14:paraId="3AEB6803"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74021035"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0E34A84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1.2</w:t>
            </w:r>
          </w:p>
        </w:tc>
      </w:tr>
      <w:tr w:rsidR="00376637" w:rsidRPr="006A7FA6" w14:paraId="49F29CA5" w14:textId="77777777">
        <w:trPr>
          <w:trHeight w:val="397"/>
        </w:trPr>
        <w:tc>
          <w:tcPr>
            <w:tcW w:w="288" w:type="pct"/>
            <w:noWrap/>
            <w:vAlign w:val="center"/>
            <w:hideMark/>
          </w:tcPr>
          <w:p w14:paraId="52F6B75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129</w:t>
            </w:r>
          </w:p>
        </w:tc>
        <w:tc>
          <w:tcPr>
            <w:tcW w:w="1350" w:type="pct"/>
            <w:noWrap/>
            <w:vAlign w:val="center"/>
            <w:hideMark/>
          </w:tcPr>
          <w:p w14:paraId="5DE490A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东环路</w:t>
            </w:r>
          </w:p>
        </w:tc>
        <w:tc>
          <w:tcPr>
            <w:tcW w:w="650" w:type="pct"/>
            <w:noWrap/>
            <w:vAlign w:val="center"/>
            <w:hideMark/>
          </w:tcPr>
          <w:p w14:paraId="248DF67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7534011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大东路</w:t>
            </w:r>
            <w:r w:rsidRPr="006A7FA6">
              <w:rPr>
                <w:rFonts w:eastAsia="仿宋_GB2312" w:cs="Times New Roman"/>
                <w:color w:val="000000"/>
              </w:rPr>
              <w:t>-</w:t>
            </w:r>
            <w:r w:rsidRPr="006A7FA6">
              <w:rPr>
                <w:rFonts w:eastAsia="仿宋_GB2312" w:cs="Times New Roman"/>
                <w:color w:val="000000"/>
              </w:rPr>
              <w:t>南环路</w:t>
            </w:r>
          </w:p>
        </w:tc>
        <w:tc>
          <w:tcPr>
            <w:tcW w:w="634" w:type="pct"/>
            <w:noWrap/>
            <w:vAlign w:val="center"/>
            <w:hideMark/>
          </w:tcPr>
          <w:p w14:paraId="671C0BAE"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39F8F125"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1E47F79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1.9</w:t>
            </w:r>
          </w:p>
        </w:tc>
      </w:tr>
      <w:tr w:rsidR="00376637" w:rsidRPr="006A7FA6" w14:paraId="108E5A7F" w14:textId="77777777">
        <w:trPr>
          <w:trHeight w:val="397"/>
        </w:trPr>
        <w:tc>
          <w:tcPr>
            <w:tcW w:w="288" w:type="pct"/>
            <w:noWrap/>
            <w:vAlign w:val="center"/>
            <w:hideMark/>
          </w:tcPr>
          <w:p w14:paraId="7B704DA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130</w:t>
            </w:r>
          </w:p>
        </w:tc>
        <w:tc>
          <w:tcPr>
            <w:tcW w:w="1350" w:type="pct"/>
            <w:noWrap/>
            <w:vAlign w:val="center"/>
            <w:hideMark/>
          </w:tcPr>
          <w:p w14:paraId="1E5F756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高羊路</w:t>
            </w:r>
          </w:p>
        </w:tc>
        <w:tc>
          <w:tcPr>
            <w:tcW w:w="650" w:type="pct"/>
            <w:noWrap/>
            <w:vAlign w:val="center"/>
            <w:hideMark/>
          </w:tcPr>
          <w:p w14:paraId="4F27CEC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旧路加宽</w:t>
            </w:r>
          </w:p>
        </w:tc>
        <w:tc>
          <w:tcPr>
            <w:tcW w:w="1150" w:type="pct"/>
            <w:noWrap/>
            <w:vAlign w:val="center"/>
            <w:hideMark/>
          </w:tcPr>
          <w:p w14:paraId="45338FE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高王路</w:t>
            </w:r>
            <w:r w:rsidRPr="006A7FA6">
              <w:rPr>
                <w:rFonts w:eastAsia="仿宋_GB2312" w:cs="Times New Roman"/>
                <w:color w:val="000000"/>
              </w:rPr>
              <w:t>-</w:t>
            </w:r>
            <w:r w:rsidRPr="006A7FA6">
              <w:rPr>
                <w:rFonts w:eastAsia="仿宋_GB2312" w:cs="Times New Roman"/>
                <w:color w:val="000000"/>
              </w:rPr>
              <w:t>砖厂</w:t>
            </w:r>
          </w:p>
        </w:tc>
        <w:tc>
          <w:tcPr>
            <w:tcW w:w="634" w:type="pct"/>
            <w:noWrap/>
            <w:vAlign w:val="center"/>
            <w:hideMark/>
          </w:tcPr>
          <w:p w14:paraId="6623E622"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0A408B0F"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692376B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0.4</w:t>
            </w:r>
          </w:p>
        </w:tc>
      </w:tr>
      <w:tr w:rsidR="00376637" w:rsidRPr="006A7FA6" w14:paraId="113A35B8" w14:textId="77777777">
        <w:trPr>
          <w:trHeight w:val="397"/>
        </w:trPr>
        <w:tc>
          <w:tcPr>
            <w:tcW w:w="288" w:type="pct"/>
            <w:noWrap/>
            <w:vAlign w:val="center"/>
            <w:hideMark/>
          </w:tcPr>
          <w:p w14:paraId="403271F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131</w:t>
            </w:r>
          </w:p>
        </w:tc>
        <w:tc>
          <w:tcPr>
            <w:tcW w:w="1350" w:type="pct"/>
            <w:noWrap/>
            <w:vAlign w:val="center"/>
            <w:hideMark/>
          </w:tcPr>
          <w:p w14:paraId="6A4AAA3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大寨渠路</w:t>
            </w:r>
          </w:p>
        </w:tc>
        <w:tc>
          <w:tcPr>
            <w:tcW w:w="650" w:type="pct"/>
            <w:noWrap/>
            <w:vAlign w:val="center"/>
            <w:hideMark/>
          </w:tcPr>
          <w:p w14:paraId="4D7083C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707D336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新房子</w:t>
            </w:r>
            <w:r w:rsidRPr="006A7FA6">
              <w:rPr>
                <w:rFonts w:eastAsia="仿宋_GB2312" w:cs="Times New Roman"/>
                <w:color w:val="000000"/>
              </w:rPr>
              <w:t>-</w:t>
            </w:r>
            <w:r w:rsidRPr="006A7FA6">
              <w:rPr>
                <w:rFonts w:eastAsia="仿宋_GB2312" w:cs="Times New Roman"/>
                <w:color w:val="000000"/>
              </w:rPr>
              <w:t>城际铁路</w:t>
            </w:r>
          </w:p>
        </w:tc>
        <w:tc>
          <w:tcPr>
            <w:tcW w:w="634" w:type="pct"/>
            <w:noWrap/>
            <w:vAlign w:val="center"/>
            <w:hideMark/>
          </w:tcPr>
          <w:p w14:paraId="0E2AC247"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196BE401"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5B16B56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w:t>
            </w:r>
          </w:p>
        </w:tc>
      </w:tr>
      <w:tr w:rsidR="00376637" w:rsidRPr="006A7FA6" w14:paraId="7A5F197F" w14:textId="77777777">
        <w:trPr>
          <w:trHeight w:val="397"/>
        </w:trPr>
        <w:tc>
          <w:tcPr>
            <w:tcW w:w="288" w:type="pct"/>
            <w:noWrap/>
            <w:vAlign w:val="center"/>
            <w:hideMark/>
          </w:tcPr>
          <w:p w14:paraId="012B8CA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lastRenderedPageBreak/>
              <w:t>132</w:t>
            </w:r>
          </w:p>
        </w:tc>
        <w:tc>
          <w:tcPr>
            <w:tcW w:w="1350" w:type="pct"/>
            <w:noWrap/>
            <w:vAlign w:val="center"/>
            <w:hideMark/>
          </w:tcPr>
          <w:p w14:paraId="7EBF3D4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工业区路延长线</w:t>
            </w:r>
          </w:p>
        </w:tc>
        <w:tc>
          <w:tcPr>
            <w:tcW w:w="650" w:type="pct"/>
            <w:noWrap/>
            <w:vAlign w:val="center"/>
            <w:hideMark/>
          </w:tcPr>
          <w:p w14:paraId="099EB48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287F3A2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城关北门</w:t>
            </w:r>
            <w:r w:rsidRPr="006A7FA6">
              <w:rPr>
                <w:rFonts w:eastAsia="仿宋_GB2312" w:cs="Times New Roman"/>
                <w:color w:val="000000"/>
              </w:rPr>
              <w:t>-</w:t>
            </w:r>
            <w:r w:rsidRPr="006A7FA6">
              <w:rPr>
                <w:rFonts w:eastAsia="仿宋_GB2312" w:cs="Times New Roman"/>
                <w:color w:val="000000"/>
              </w:rPr>
              <w:t>城关大王古交界</w:t>
            </w:r>
          </w:p>
        </w:tc>
        <w:tc>
          <w:tcPr>
            <w:tcW w:w="634" w:type="pct"/>
            <w:noWrap/>
            <w:vAlign w:val="center"/>
            <w:hideMark/>
          </w:tcPr>
          <w:p w14:paraId="33E62DED"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207CB571"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6B49697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0.9</w:t>
            </w:r>
          </w:p>
        </w:tc>
      </w:tr>
      <w:tr w:rsidR="00376637" w:rsidRPr="006A7FA6" w14:paraId="76119C3A" w14:textId="77777777">
        <w:trPr>
          <w:trHeight w:val="397"/>
        </w:trPr>
        <w:tc>
          <w:tcPr>
            <w:tcW w:w="288" w:type="pct"/>
            <w:noWrap/>
            <w:vAlign w:val="center"/>
            <w:hideMark/>
          </w:tcPr>
          <w:p w14:paraId="2D620A4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133</w:t>
            </w:r>
          </w:p>
        </w:tc>
        <w:tc>
          <w:tcPr>
            <w:tcW w:w="1350" w:type="pct"/>
            <w:noWrap/>
            <w:vAlign w:val="center"/>
            <w:hideMark/>
          </w:tcPr>
          <w:p w14:paraId="2532453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万兴路</w:t>
            </w:r>
          </w:p>
        </w:tc>
        <w:tc>
          <w:tcPr>
            <w:tcW w:w="650" w:type="pct"/>
            <w:noWrap/>
            <w:vAlign w:val="center"/>
            <w:hideMark/>
          </w:tcPr>
          <w:p w14:paraId="1495A0D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4B479CB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万兴工贸园</w:t>
            </w:r>
            <w:r w:rsidRPr="006A7FA6">
              <w:rPr>
                <w:rFonts w:eastAsia="仿宋_GB2312" w:cs="Times New Roman"/>
                <w:color w:val="000000"/>
              </w:rPr>
              <w:t>-</w:t>
            </w:r>
            <w:r w:rsidRPr="006A7FA6">
              <w:rPr>
                <w:rFonts w:eastAsia="仿宋_GB2312" w:cs="Times New Roman"/>
                <w:color w:val="000000"/>
              </w:rPr>
              <w:t>自行车王国</w:t>
            </w:r>
          </w:p>
        </w:tc>
        <w:tc>
          <w:tcPr>
            <w:tcW w:w="634" w:type="pct"/>
            <w:noWrap/>
            <w:vAlign w:val="center"/>
            <w:hideMark/>
          </w:tcPr>
          <w:p w14:paraId="1552E435"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280977AF"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0E41316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3.5</w:t>
            </w:r>
          </w:p>
        </w:tc>
      </w:tr>
      <w:tr w:rsidR="00376637" w:rsidRPr="006A7FA6" w14:paraId="76CE4309" w14:textId="77777777">
        <w:trPr>
          <w:trHeight w:val="397"/>
        </w:trPr>
        <w:tc>
          <w:tcPr>
            <w:tcW w:w="288" w:type="pct"/>
            <w:noWrap/>
            <w:vAlign w:val="center"/>
            <w:hideMark/>
          </w:tcPr>
          <w:p w14:paraId="1CA34C6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134</w:t>
            </w:r>
          </w:p>
        </w:tc>
        <w:tc>
          <w:tcPr>
            <w:tcW w:w="1350" w:type="pct"/>
            <w:noWrap/>
            <w:vAlign w:val="center"/>
            <w:hideMark/>
          </w:tcPr>
          <w:p w14:paraId="3FB7555A"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辛木路</w:t>
            </w:r>
            <w:proofErr w:type="gramEnd"/>
          </w:p>
        </w:tc>
        <w:tc>
          <w:tcPr>
            <w:tcW w:w="650" w:type="pct"/>
            <w:noWrap/>
            <w:vAlign w:val="center"/>
            <w:hideMark/>
          </w:tcPr>
          <w:p w14:paraId="7752252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2569142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上辛庄</w:t>
            </w:r>
            <w:r w:rsidRPr="006A7FA6">
              <w:rPr>
                <w:rFonts w:eastAsia="仿宋_GB2312" w:cs="Times New Roman"/>
                <w:color w:val="000000"/>
              </w:rPr>
              <w:t>-</w:t>
            </w:r>
            <w:r w:rsidRPr="006A7FA6">
              <w:rPr>
                <w:rFonts w:eastAsia="仿宋_GB2312" w:cs="Times New Roman"/>
                <w:color w:val="000000"/>
              </w:rPr>
              <w:t>木厂</w:t>
            </w:r>
          </w:p>
        </w:tc>
        <w:tc>
          <w:tcPr>
            <w:tcW w:w="634" w:type="pct"/>
            <w:noWrap/>
            <w:vAlign w:val="center"/>
            <w:hideMark/>
          </w:tcPr>
          <w:p w14:paraId="4B35F54D"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70107777"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42C4110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2.8</w:t>
            </w:r>
          </w:p>
        </w:tc>
      </w:tr>
      <w:tr w:rsidR="00376637" w:rsidRPr="006A7FA6" w14:paraId="1E060CCA" w14:textId="77777777">
        <w:trPr>
          <w:trHeight w:val="397"/>
        </w:trPr>
        <w:tc>
          <w:tcPr>
            <w:tcW w:w="288" w:type="pct"/>
            <w:noWrap/>
            <w:vAlign w:val="center"/>
            <w:hideMark/>
          </w:tcPr>
          <w:p w14:paraId="61EE960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135</w:t>
            </w:r>
          </w:p>
        </w:tc>
        <w:tc>
          <w:tcPr>
            <w:tcW w:w="1350" w:type="pct"/>
            <w:noWrap/>
            <w:vAlign w:val="center"/>
            <w:hideMark/>
          </w:tcPr>
          <w:p w14:paraId="18FE316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安前路</w:t>
            </w:r>
          </w:p>
        </w:tc>
        <w:tc>
          <w:tcPr>
            <w:tcW w:w="650" w:type="pct"/>
            <w:noWrap/>
            <w:vAlign w:val="center"/>
            <w:hideMark/>
          </w:tcPr>
          <w:p w14:paraId="6ABB2D3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29C2722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安子上</w:t>
            </w:r>
            <w:r w:rsidRPr="006A7FA6">
              <w:rPr>
                <w:rFonts w:eastAsia="仿宋_GB2312" w:cs="Times New Roman"/>
                <w:color w:val="000000"/>
              </w:rPr>
              <w:t>-</w:t>
            </w:r>
            <w:proofErr w:type="gramStart"/>
            <w:r w:rsidRPr="006A7FA6">
              <w:rPr>
                <w:rFonts w:eastAsia="仿宋_GB2312" w:cs="Times New Roman"/>
                <w:color w:val="000000"/>
              </w:rPr>
              <w:t>前幼庄</w:t>
            </w:r>
            <w:proofErr w:type="gramEnd"/>
          </w:p>
        </w:tc>
        <w:tc>
          <w:tcPr>
            <w:tcW w:w="634" w:type="pct"/>
            <w:noWrap/>
            <w:vAlign w:val="center"/>
            <w:hideMark/>
          </w:tcPr>
          <w:p w14:paraId="23A2B7A3"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346B9DCA"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1F91235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2.2</w:t>
            </w:r>
          </w:p>
        </w:tc>
      </w:tr>
      <w:tr w:rsidR="00376637" w:rsidRPr="006A7FA6" w14:paraId="4344E5C2" w14:textId="77777777">
        <w:trPr>
          <w:trHeight w:val="397"/>
        </w:trPr>
        <w:tc>
          <w:tcPr>
            <w:tcW w:w="288" w:type="pct"/>
            <w:noWrap/>
            <w:vAlign w:val="center"/>
            <w:hideMark/>
          </w:tcPr>
          <w:p w14:paraId="692553B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136</w:t>
            </w:r>
          </w:p>
        </w:tc>
        <w:tc>
          <w:tcPr>
            <w:tcW w:w="1350" w:type="pct"/>
            <w:noWrap/>
            <w:vAlign w:val="center"/>
            <w:hideMark/>
          </w:tcPr>
          <w:p w14:paraId="580A2F8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福源路</w:t>
            </w:r>
          </w:p>
        </w:tc>
        <w:tc>
          <w:tcPr>
            <w:tcW w:w="650" w:type="pct"/>
            <w:noWrap/>
            <w:vAlign w:val="center"/>
            <w:hideMark/>
          </w:tcPr>
          <w:p w14:paraId="19CE654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1E0F10DC"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新辰路</w:t>
            </w:r>
            <w:proofErr w:type="gramEnd"/>
            <w:r w:rsidRPr="006A7FA6">
              <w:rPr>
                <w:rFonts w:eastAsia="仿宋_GB2312" w:cs="Times New Roman"/>
                <w:color w:val="000000"/>
              </w:rPr>
              <w:t>-</w:t>
            </w:r>
            <w:r w:rsidRPr="006A7FA6">
              <w:rPr>
                <w:rFonts w:eastAsia="仿宋_GB2312" w:cs="Times New Roman"/>
                <w:color w:val="000000"/>
              </w:rPr>
              <w:t>津围路</w:t>
            </w:r>
          </w:p>
        </w:tc>
        <w:tc>
          <w:tcPr>
            <w:tcW w:w="634" w:type="pct"/>
            <w:noWrap/>
            <w:vAlign w:val="center"/>
            <w:hideMark/>
          </w:tcPr>
          <w:p w14:paraId="43067BC6"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6AC72914"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757FCF6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1.8</w:t>
            </w:r>
          </w:p>
        </w:tc>
      </w:tr>
      <w:tr w:rsidR="00376637" w:rsidRPr="006A7FA6" w14:paraId="7FE62A32" w14:textId="77777777">
        <w:trPr>
          <w:trHeight w:val="397"/>
        </w:trPr>
        <w:tc>
          <w:tcPr>
            <w:tcW w:w="288" w:type="pct"/>
            <w:noWrap/>
            <w:vAlign w:val="center"/>
            <w:hideMark/>
          </w:tcPr>
          <w:p w14:paraId="452F0BA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137</w:t>
            </w:r>
          </w:p>
        </w:tc>
        <w:tc>
          <w:tcPr>
            <w:tcW w:w="1350" w:type="pct"/>
            <w:noWrap/>
            <w:vAlign w:val="center"/>
            <w:hideMark/>
          </w:tcPr>
          <w:p w14:paraId="38DE1C9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新景路</w:t>
            </w:r>
          </w:p>
        </w:tc>
        <w:tc>
          <w:tcPr>
            <w:tcW w:w="650" w:type="pct"/>
            <w:noWrap/>
            <w:vAlign w:val="center"/>
            <w:hideMark/>
          </w:tcPr>
          <w:p w14:paraId="3BFCC04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6A692654"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围沈路</w:t>
            </w:r>
            <w:proofErr w:type="gramEnd"/>
            <w:r w:rsidRPr="006A7FA6">
              <w:rPr>
                <w:rFonts w:eastAsia="仿宋_GB2312" w:cs="Times New Roman"/>
                <w:color w:val="000000"/>
              </w:rPr>
              <w:t>-</w:t>
            </w:r>
            <w:r w:rsidRPr="006A7FA6">
              <w:rPr>
                <w:rFonts w:eastAsia="仿宋_GB2312" w:cs="Times New Roman"/>
                <w:color w:val="000000"/>
              </w:rPr>
              <w:t>云景路</w:t>
            </w:r>
          </w:p>
        </w:tc>
        <w:tc>
          <w:tcPr>
            <w:tcW w:w="634" w:type="pct"/>
            <w:noWrap/>
            <w:vAlign w:val="center"/>
            <w:hideMark/>
          </w:tcPr>
          <w:p w14:paraId="5EF049BE"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4349E713"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053290B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2.3</w:t>
            </w:r>
          </w:p>
        </w:tc>
      </w:tr>
      <w:tr w:rsidR="00376637" w:rsidRPr="006A7FA6" w14:paraId="44D7EFE2" w14:textId="77777777">
        <w:trPr>
          <w:trHeight w:val="397"/>
        </w:trPr>
        <w:tc>
          <w:tcPr>
            <w:tcW w:w="288" w:type="pct"/>
            <w:noWrap/>
            <w:vAlign w:val="center"/>
            <w:hideMark/>
          </w:tcPr>
          <w:p w14:paraId="3BEDB41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138</w:t>
            </w:r>
          </w:p>
        </w:tc>
        <w:tc>
          <w:tcPr>
            <w:tcW w:w="1350" w:type="pct"/>
            <w:noWrap/>
            <w:vAlign w:val="center"/>
            <w:hideMark/>
          </w:tcPr>
          <w:p w14:paraId="29223D1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高龚北辅路</w:t>
            </w:r>
          </w:p>
        </w:tc>
        <w:tc>
          <w:tcPr>
            <w:tcW w:w="650" w:type="pct"/>
            <w:noWrap/>
            <w:vAlign w:val="center"/>
            <w:hideMark/>
          </w:tcPr>
          <w:p w14:paraId="218F067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06F8761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二支南龚家庄路</w:t>
            </w:r>
            <w:r w:rsidRPr="006A7FA6">
              <w:rPr>
                <w:rFonts w:eastAsia="仿宋_GB2312" w:cs="Times New Roman"/>
                <w:color w:val="000000"/>
              </w:rPr>
              <w:t>-</w:t>
            </w:r>
            <w:r w:rsidRPr="006A7FA6">
              <w:rPr>
                <w:rFonts w:eastAsia="仿宋_GB2312" w:cs="Times New Roman"/>
                <w:color w:val="000000"/>
              </w:rPr>
              <w:t>乡直路</w:t>
            </w:r>
          </w:p>
        </w:tc>
        <w:tc>
          <w:tcPr>
            <w:tcW w:w="634" w:type="pct"/>
            <w:noWrap/>
            <w:vAlign w:val="center"/>
            <w:hideMark/>
          </w:tcPr>
          <w:p w14:paraId="04D68522"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34BE0EBE"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7A485AF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2.7</w:t>
            </w:r>
          </w:p>
        </w:tc>
      </w:tr>
      <w:tr w:rsidR="00376637" w:rsidRPr="006A7FA6" w14:paraId="25CD49F7" w14:textId="77777777">
        <w:trPr>
          <w:trHeight w:val="397"/>
        </w:trPr>
        <w:tc>
          <w:tcPr>
            <w:tcW w:w="288" w:type="pct"/>
            <w:noWrap/>
            <w:vAlign w:val="center"/>
            <w:hideMark/>
          </w:tcPr>
          <w:p w14:paraId="2B1A85B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139</w:t>
            </w:r>
          </w:p>
        </w:tc>
        <w:tc>
          <w:tcPr>
            <w:tcW w:w="1350" w:type="pct"/>
            <w:noWrap/>
            <w:vAlign w:val="center"/>
            <w:hideMark/>
          </w:tcPr>
          <w:p w14:paraId="3387DA47"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中恒路</w:t>
            </w:r>
            <w:proofErr w:type="gramEnd"/>
          </w:p>
        </w:tc>
        <w:tc>
          <w:tcPr>
            <w:tcW w:w="650" w:type="pct"/>
            <w:noWrap/>
            <w:vAlign w:val="center"/>
            <w:hideMark/>
          </w:tcPr>
          <w:p w14:paraId="7DCD9CB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54034C1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武香路</w:t>
            </w:r>
            <w:r w:rsidRPr="006A7FA6">
              <w:rPr>
                <w:rFonts w:eastAsia="仿宋_GB2312" w:cs="Times New Roman"/>
                <w:color w:val="000000"/>
              </w:rPr>
              <w:t>-</w:t>
            </w:r>
            <w:proofErr w:type="gramStart"/>
            <w:r w:rsidRPr="006A7FA6">
              <w:rPr>
                <w:rFonts w:eastAsia="仿宋_GB2312" w:cs="Times New Roman"/>
                <w:color w:val="000000"/>
              </w:rPr>
              <w:t>宝武路</w:t>
            </w:r>
            <w:proofErr w:type="gramEnd"/>
          </w:p>
        </w:tc>
        <w:tc>
          <w:tcPr>
            <w:tcW w:w="634" w:type="pct"/>
            <w:noWrap/>
            <w:vAlign w:val="center"/>
            <w:hideMark/>
          </w:tcPr>
          <w:p w14:paraId="1D8BD0C6"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17D50669"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6263B2C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4.5</w:t>
            </w:r>
          </w:p>
        </w:tc>
      </w:tr>
      <w:tr w:rsidR="00376637" w:rsidRPr="006A7FA6" w14:paraId="428CF161" w14:textId="77777777">
        <w:trPr>
          <w:trHeight w:val="397"/>
        </w:trPr>
        <w:tc>
          <w:tcPr>
            <w:tcW w:w="288" w:type="pct"/>
            <w:noWrap/>
            <w:vAlign w:val="center"/>
            <w:hideMark/>
          </w:tcPr>
          <w:p w14:paraId="4F9B56E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140</w:t>
            </w:r>
          </w:p>
        </w:tc>
        <w:tc>
          <w:tcPr>
            <w:tcW w:w="1350" w:type="pct"/>
            <w:noWrap/>
            <w:vAlign w:val="center"/>
            <w:hideMark/>
          </w:tcPr>
          <w:p w14:paraId="1560E0E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长北路</w:t>
            </w:r>
          </w:p>
        </w:tc>
        <w:tc>
          <w:tcPr>
            <w:tcW w:w="650" w:type="pct"/>
            <w:noWrap/>
            <w:vAlign w:val="center"/>
            <w:hideMark/>
          </w:tcPr>
          <w:p w14:paraId="40A0349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5D0D58D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运河边</w:t>
            </w:r>
            <w:r w:rsidRPr="006A7FA6">
              <w:rPr>
                <w:rFonts w:eastAsia="仿宋_GB2312" w:cs="Times New Roman"/>
                <w:color w:val="000000"/>
              </w:rPr>
              <w:t>-</w:t>
            </w:r>
            <w:proofErr w:type="gramStart"/>
            <w:r w:rsidRPr="006A7FA6">
              <w:rPr>
                <w:rFonts w:eastAsia="仿宋_GB2312" w:cs="Times New Roman"/>
                <w:color w:val="000000"/>
              </w:rPr>
              <w:t>宝武路</w:t>
            </w:r>
            <w:proofErr w:type="gramEnd"/>
          </w:p>
        </w:tc>
        <w:tc>
          <w:tcPr>
            <w:tcW w:w="634" w:type="pct"/>
            <w:noWrap/>
            <w:vAlign w:val="center"/>
            <w:hideMark/>
          </w:tcPr>
          <w:p w14:paraId="64154854"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1F84A8C4"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3F4B306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2.2</w:t>
            </w:r>
          </w:p>
        </w:tc>
      </w:tr>
      <w:tr w:rsidR="00376637" w:rsidRPr="006A7FA6" w14:paraId="710A49F0" w14:textId="77777777">
        <w:trPr>
          <w:trHeight w:val="397"/>
        </w:trPr>
        <w:tc>
          <w:tcPr>
            <w:tcW w:w="288" w:type="pct"/>
            <w:noWrap/>
            <w:vAlign w:val="center"/>
            <w:hideMark/>
          </w:tcPr>
          <w:p w14:paraId="3414E9C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141</w:t>
            </w:r>
          </w:p>
        </w:tc>
        <w:tc>
          <w:tcPr>
            <w:tcW w:w="1350" w:type="pct"/>
            <w:noWrap/>
            <w:vAlign w:val="center"/>
            <w:hideMark/>
          </w:tcPr>
          <w:p w14:paraId="21598BC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长南路</w:t>
            </w:r>
          </w:p>
        </w:tc>
        <w:tc>
          <w:tcPr>
            <w:tcW w:w="650" w:type="pct"/>
            <w:noWrap/>
            <w:vAlign w:val="center"/>
            <w:hideMark/>
          </w:tcPr>
          <w:p w14:paraId="035511C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71973AF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杨</w:t>
            </w:r>
            <w:proofErr w:type="gramStart"/>
            <w:r w:rsidRPr="006A7FA6">
              <w:rPr>
                <w:rFonts w:eastAsia="仿宋_GB2312" w:cs="Times New Roman"/>
                <w:color w:val="000000"/>
              </w:rPr>
              <w:t>崔</w:t>
            </w:r>
            <w:proofErr w:type="gramEnd"/>
            <w:r w:rsidRPr="006A7FA6">
              <w:rPr>
                <w:rFonts w:eastAsia="仿宋_GB2312" w:cs="Times New Roman"/>
                <w:color w:val="000000"/>
              </w:rPr>
              <w:t>支线</w:t>
            </w:r>
            <w:r w:rsidRPr="006A7FA6">
              <w:rPr>
                <w:rFonts w:eastAsia="仿宋_GB2312" w:cs="Times New Roman"/>
                <w:color w:val="000000"/>
              </w:rPr>
              <w:t>-</w:t>
            </w:r>
            <w:proofErr w:type="gramStart"/>
            <w:r w:rsidRPr="006A7FA6">
              <w:rPr>
                <w:rFonts w:eastAsia="仿宋_GB2312" w:cs="Times New Roman"/>
                <w:color w:val="000000"/>
              </w:rPr>
              <w:t>宝武</w:t>
            </w:r>
            <w:proofErr w:type="gramEnd"/>
            <w:r w:rsidRPr="006A7FA6">
              <w:rPr>
                <w:rFonts w:eastAsia="仿宋_GB2312" w:cs="Times New Roman"/>
                <w:color w:val="000000"/>
              </w:rPr>
              <w:t>路</w:t>
            </w:r>
          </w:p>
        </w:tc>
        <w:tc>
          <w:tcPr>
            <w:tcW w:w="634" w:type="pct"/>
            <w:noWrap/>
            <w:vAlign w:val="center"/>
            <w:hideMark/>
          </w:tcPr>
          <w:p w14:paraId="51BDB008"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75170A61"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0FF6258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w:t>
            </w:r>
          </w:p>
        </w:tc>
      </w:tr>
      <w:tr w:rsidR="00376637" w:rsidRPr="006A7FA6" w14:paraId="240D099B" w14:textId="77777777">
        <w:trPr>
          <w:trHeight w:val="397"/>
        </w:trPr>
        <w:tc>
          <w:tcPr>
            <w:tcW w:w="288" w:type="pct"/>
            <w:noWrap/>
            <w:vAlign w:val="center"/>
            <w:hideMark/>
          </w:tcPr>
          <w:p w14:paraId="32C3683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142</w:t>
            </w:r>
          </w:p>
        </w:tc>
        <w:tc>
          <w:tcPr>
            <w:tcW w:w="1350" w:type="pct"/>
            <w:noWrap/>
            <w:vAlign w:val="center"/>
            <w:hideMark/>
          </w:tcPr>
          <w:p w14:paraId="0D829CF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小天村路</w:t>
            </w:r>
          </w:p>
        </w:tc>
        <w:tc>
          <w:tcPr>
            <w:tcW w:w="650" w:type="pct"/>
            <w:noWrap/>
            <w:vAlign w:val="center"/>
            <w:hideMark/>
          </w:tcPr>
          <w:p w14:paraId="66CB868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28F556CB"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小天村</w:t>
            </w:r>
            <w:proofErr w:type="gramEnd"/>
            <w:r w:rsidRPr="006A7FA6">
              <w:rPr>
                <w:rFonts w:eastAsia="仿宋_GB2312" w:cs="Times New Roman"/>
                <w:color w:val="000000"/>
              </w:rPr>
              <w:t>-</w:t>
            </w:r>
            <w:r w:rsidRPr="006A7FA6">
              <w:rPr>
                <w:rFonts w:eastAsia="仿宋_GB2312" w:cs="Times New Roman"/>
                <w:color w:val="000000"/>
              </w:rPr>
              <w:t>北一横</w:t>
            </w:r>
          </w:p>
        </w:tc>
        <w:tc>
          <w:tcPr>
            <w:tcW w:w="634" w:type="pct"/>
            <w:noWrap/>
            <w:vAlign w:val="center"/>
            <w:hideMark/>
          </w:tcPr>
          <w:p w14:paraId="670F6A7B"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5574EE7D"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01EE0A4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0.8</w:t>
            </w:r>
          </w:p>
        </w:tc>
      </w:tr>
      <w:tr w:rsidR="00376637" w:rsidRPr="006A7FA6" w14:paraId="7021B788" w14:textId="77777777">
        <w:trPr>
          <w:trHeight w:val="397"/>
        </w:trPr>
        <w:tc>
          <w:tcPr>
            <w:tcW w:w="288" w:type="pct"/>
            <w:noWrap/>
            <w:vAlign w:val="center"/>
            <w:hideMark/>
          </w:tcPr>
          <w:p w14:paraId="2336418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143</w:t>
            </w:r>
          </w:p>
        </w:tc>
        <w:tc>
          <w:tcPr>
            <w:tcW w:w="1350" w:type="pct"/>
            <w:noWrap/>
            <w:vAlign w:val="center"/>
            <w:hideMark/>
          </w:tcPr>
          <w:p w14:paraId="737D783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旱</w:t>
            </w:r>
            <w:proofErr w:type="gramStart"/>
            <w:r w:rsidRPr="006A7FA6">
              <w:rPr>
                <w:rFonts w:eastAsia="仿宋_GB2312" w:cs="Times New Roman"/>
                <w:color w:val="000000"/>
              </w:rPr>
              <w:t>埝</w:t>
            </w:r>
            <w:proofErr w:type="gramEnd"/>
            <w:r w:rsidRPr="006A7FA6">
              <w:rPr>
                <w:rFonts w:eastAsia="仿宋_GB2312" w:cs="Times New Roman"/>
                <w:color w:val="000000"/>
              </w:rPr>
              <w:t>北路</w:t>
            </w:r>
          </w:p>
        </w:tc>
        <w:tc>
          <w:tcPr>
            <w:tcW w:w="650" w:type="pct"/>
            <w:noWrap/>
            <w:vAlign w:val="center"/>
            <w:hideMark/>
          </w:tcPr>
          <w:p w14:paraId="2F79C67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6DBEF5FA"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汊</w:t>
            </w:r>
            <w:proofErr w:type="gramEnd"/>
            <w:r w:rsidRPr="006A7FA6">
              <w:rPr>
                <w:rFonts w:eastAsia="仿宋_GB2312" w:cs="Times New Roman"/>
                <w:color w:val="000000"/>
              </w:rPr>
              <w:t>百户路</w:t>
            </w:r>
            <w:r w:rsidRPr="006A7FA6">
              <w:rPr>
                <w:rFonts w:eastAsia="仿宋_GB2312" w:cs="Times New Roman"/>
                <w:color w:val="000000"/>
              </w:rPr>
              <w:t>-</w:t>
            </w:r>
            <w:proofErr w:type="gramStart"/>
            <w:r w:rsidRPr="006A7FA6">
              <w:rPr>
                <w:rFonts w:eastAsia="仿宋_GB2312" w:cs="Times New Roman"/>
                <w:color w:val="000000"/>
              </w:rPr>
              <w:t>小高口</w:t>
            </w:r>
            <w:proofErr w:type="gramEnd"/>
            <w:r w:rsidRPr="006A7FA6">
              <w:rPr>
                <w:rFonts w:eastAsia="仿宋_GB2312" w:cs="Times New Roman"/>
                <w:color w:val="000000"/>
              </w:rPr>
              <w:t>路</w:t>
            </w:r>
          </w:p>
        </w:tc>
        <w:tc>
          <w:tcPr>
            <w:tcW w:w="634" w:type="pct"/>
            <w:noWrap/>
            <w:vAlign w:val="center"/>
            <w:hideMark/>
          </w:tcPr>
          <w:p w14:paraId="51EF6D9B"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694CC1D3"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40B4B8C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1.4</w:t>
            </w:r>
          </w:p>
        </w:tc>
      </w:tr>
      <w:tr w:rsidR="00376637" w:rsidRPr="006A7FA6" w14:paraId="115D571F" w14:textId="77777777">
        <w:trPr>
          <w:trHeight w:val="397"/>
        </w:trPr>
        <w:tc>
          <w:tcPr>
            <w:tcW w:w="288" w:type="pct"/>
            <w:noWrap/>
            <w:vAlign w:val="center"/>
            <w:hideMark/>
          </w:tcPr>
          <w:p w14:paraId="588AC54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144</w:t>
            </w:r>
          </w:p>
        </w:tc>
        <w:tc>
          <w:tcPr>
            <w:tcW w:w="1350" w:type="pct"/>
            <w:noWrap/>
            <w:vAlign w:val="center"/>
            <w:hideMark/>
          </w:tcPr>
          <w:p w14:paraId="5EC0269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八里桥路</w:t>
            </w:r>
          </w:p>
        </w:tc>
        <w:tc>
          <w:tcPr>
            <w:tcW w:w="650" w:type="pct"/>
            <w:noWrap/>
            <w:vAlign w:val="center"/>
            <w:hideMark/>
          </w:tcPr>
          <w:p w14:paraId="0C944B5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301BFB9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来鱼路</w:t>
            </w:r>
            <w:r w:rsidRPr="006A7FA6">
              <w:rPr>
                <w:rFonts w:eastAsia="仿宋_GB2312" w:cs="Times New Roman"/>
                <w:color w:val="000000"/>
              </w:rPr>
              <w:t>-</w:t>
            </w:r>
            <w:r w:rsidRPr="006A7FA6">
              <w:rPr>
                <w:rFonts w:eastAsia="仿宋_GB2312" w:cs="Times New Roman"/>
                <w:color w:val="000000"/>
              </w:rPr>
              <w:t>八里桥</w:t>
            </w:r>
          </w:p>
        </w:tc>
        <w:tc>
          <w:tcPr>
            <w:tcW w:w="634" w:type="pct"/>
            <w:noWrap/>
            <w:vAlign w:val="center"/>
            <w:hideMark/>
          </w:tcPr>
          <w:p w14:paraId="3C8F8A4D"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69B97985"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0B77E37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3.2</w:t>
            </w:r>
          </w:p>
        </w:tc>
      </w:tr>
      <w:tr w:rsidR="00376637" w:rsidRPr="006A7FA6" w14:paraId="679C46E1" w14:textId="77777777">
        <w:trPr>
          <w:trHeight w:val="397"/>
        </w:trPr>
        <w:tc>
          <w:tcPr>
            <w:tcW w:w="288" w:type="pct"/>
            <w:noWrap/>
            <w:vAlign w:val="center"/>
            <w:hideMark/>
          </w:tcPr>
          <w:p w14:paraId="44E3F76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155</w:t>
            </w:r>
          </w:p>
        </w:tc>
        <w:tc>
          <w:tcPr>
            <w:tcW w:w="1350" w:type="pct"/>
            <w:noWrap/>
            <w:vAlign w:val="center"/>
            <w:hideMark/>
          </w:tcPr>
          <w:p w14:paraId="789744F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清泉路</w:t>
            </w:r>
          </w:p>
        </w:tc>
        <w:tc>
          <w:tcPr>
            <w:tcW w:w="650" w:type="pct"/>
            <w:noWrap/>
            <w:vAlign w:val="center"/>
            <w:hideMark/>
          </w:tcPr>
          <w:p w14:paraId="5E3EB9E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276F006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嘉静道－京津公路</w:t>
            </w:r>
          </w:p>
        </w:tc>
        <w:tc>
          <w:tcPr>
            <w:tcW w:w="634" w:type="pct"/>
            <w:noWrap/>
            <w:vAlign w:val="center"/>
            <w:hideMark/>
          </w:tcPr>
          <w:p w14:paraId="686E4FD2"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6AF9092C"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6EE1CDA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2.9</w:t>
            </w:r>
          </w:p>
        </w:tc>
      </w:tr>
      <w:tr w:rsidR="00376637" w:rsidRPr="006A7FA6" w14:paraId="5FEDB170" w14:textId="77777777">
        <w:trPr>
          <w:trHeight w:val="397"/>
        </w:trPr>
        <w:tc>
          <w:tcPr>
            <w:tcW w:w="288" w:type="pct"/>
            <w:noWrap/>
            <w:vAlign w:val="center"/>
            <w:hideMark/>
          </w:tcPr>
          <w:p w14:paraId="7158084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146</w:t>
            </w:r>
          </w:p>
        </w:tc>
        <w:tc>
          <w:tcPr>
            <w:tcW w:w="1350" w:type="pct"/>
            <w:noWrap/>
            <w:vAlign w:val="center"/>
            <w:hideMark/>
          </w:tcPr>
          <w:p w14:paraId="5942136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仁爱道</w:t>
            </w:r>
          </w:p>
        </w:tc>
        <w:tc>
          <w:tcPr>
            <w:tcW w:w="650" w:type="pct"/>
            <w:noWrap/>
            <w:vAlign w:val="center"/>
            <w:hideMark/>
          </w:tcPr>
          <w:p w14:paraId="56F0778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6226F0C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京津公路</w:t>
            </w:r>
            <w:r w:rsidRPr="006A7FA6">
              <w:rPr>
                <w:rFonts w:eastAsia="仿宋_GB2312" w:cs="Times New Roman"/>
                <w:color w:val="000000"/>
              </w:rPr>
              <w:t>-</w:t>
            </w:r>
            <w:proofErr w:type="gramStart"/>
            <w:r w:rsidRPr="006A7FA6">
              <w:rPr>
                <w:rFonts w:eastAsia="仿宋_GB2312" w:cs="Times New Roman"/>
                <w:color w:val="000000"/>
              </w:rPr>
              <w:t>下朱庄</w:t>
            </w:r>
            <w:proofErr w:type="gramEnd"/>
            <w:r w:rsidRPr="006A7FA6">
              <w:rPr>
                <w:rFonts w:eastAsia="仿宋_GB2312" w:cs="Times New Roman"/>
                <w:color w:val="000000"/>
              </w:rPr>
              <w:t>村</w:t>
            </w:r>
          </w:p>
        </w:tc>
        <w:tc>
          <w:tcPr>
            <w:tcW w:w="634" w:type="pct"/>
            <w:noWrap/>
            <w:vAlign w:val="center"/>
            <w:hideMark/>
          </w:tcPr>
          <w:p w14:paraId="0AEEED1D"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0B0B3294"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479FFE5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0.5</w:t>
            </w:r>
          </w:p>
        </w:tc>
      </w:tr>
      <w:tr w:rsidR="00376637" w:rsidRPr="006A7FA6" w14:paraId="3CB3AA12" w14:textId="77777777">
        <w:trPr>
          <w:trHeight w:val="397"/>
        </w:trPr>
        <w:tc>
          <w:tcPr>
            <w:tcW w:w="288" w:type="pct"/>
            <w:noWrap/>
            <w:vAlign w:val="center"/>
            <w:hideMark/>
          </w:tcPr>
          <w:p w14:paraId="3CBD015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147</w:t>
            </w:r>
          </w:p>
        </w:tc>
        <w:tc>
          <w:tcPr>
            <w:tcW w:w="1350" w:type="pct"/>
            <w:noWrap/>
            <w:vAlign w:val="center"/>
            <w:hideMark/>
          </w:tcPr>
          <w:p w14:paraId="39EA00F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忠孝道</w:t>
            </w:r>
          </w:p>
        </w:tc>
        <w:tc>
          <w:tcPr>
            <w:tcW w:w="650" w:type="pct"/>
            <w:noWrap/>
            <w:vAlign w:val="center"/>
            <w:hideMark/>
          </w:tcPr>
          <w:p w14:paraId="6132BAD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7236F17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广贤路</w:t>
            </w:r>
            <w:r w:rsidRPr="006A7FA6">
              <w:rPr>
                <w:rFonts w:eastAsia="仿宋_GB2312" w:cs="Times New Roman"/>
                <w:color w:val="000000"/>
              </w:rPr>
              <w:t>-</w:t>
            </w:r>
            <w:r w:rsidRPr="006A7FA6">
              <w:rPr>
                <w:rFonts w:eastAsia="仿宋_GB2312" w:cs="Times New Roman"/>
                <w:color w:val="000000"/>
              </w:rPr>
              <w:t>高楼村</w:t>
            </w:r>
          </w:p>
        </w:tc>
        <w:tc>
          <w:tcPr>
            <w:tcW w:w="634" w:type="pct"/>
            <w:noWrap/>
            <w:vAlign w:val="center"/>
            <w:hideMark/>
          </w:tcPr>
          <w:p w14:paraId="40DB66BC"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3C010CCB"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0F54A11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0.7</w:t>
            </w:r>
          </w:p>
        </w:tc>
      </w:tr>
      <w:tr w:rsidR="00376637" w:rsidRPr="006A7FA6" w14:paraId="7751B396" w14:textId="77777777">
        <w:trPr>
          <w:trHeight w:val="397"/>
        </w:trPr>
        <w:tc>
          <w:tcPr>
            <w:tcW w:w="288" w:type="pct"/>
            <w:noWrap/>
            <w:vAlign w:val="center"/>
            <w:hideMark/>
          </w:tcPr>
          <w:p w14:paraId="5390446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148</w:t>
            </w:r>
          </w:p>
        </w:tc>
        <w:tc>
          <w:tcPr>
            <w:tcW w:w="1350" w:type="pct"/>
            <w:noWrap/>
            <w:vAlign w:val="center"/>
            <w:hideMark/>
          </w:tcPr>
          <w:p w14:paraId="609D621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致远道</w:t>
            </w:r>
          </w:p>
        </w:tc>
        <w:tc>
          <w:tcPr>
            <w:tcW w:w="650" w:type="pct"/>
            <w:noWrap/>
            <w:vAlign w:val="center"/>
            <w:hideMark/>
          </w:tcPr>
          <w:p w14:paraId="10C9B09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2487E08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广贤路</w:t>
            </w:r>
            <w:r w:rsidRPr="006A7FA6">
              <w:rPr>
                <w:rFonts w:eastAsia="仿宋_GB2312" w:cs="Times New Roman"/>
                <w:color w:val="000000"/>
              </w:rPr>
              <w:t>-</w:t>
            </w:r>
            <w:proofErr w:type="gramStart"/>
            <w:r w:rsidRPr="006A7FA6">
              <w:rPr>
                <w:rFonts w:eastAsia="仿宋_GB2312" w:cs="Times New Roman"/>
                <w:color w:val="000000"/>
              </w:rPr>
              <w:t>高王院村</w:t>
            </w:r>
            <w:proofErr w:type="gramEnd"/>
          </w:p>
        </w:tc>
        <w:tc>
          <w:tcPr>
            <w:tcW w:w="634" w:type="pct"/>
            <w:noWrap/>
            <w:vAlign w:val="center"/>
            <w:hideMark/>
          </w:tcPr>
          <w:p w14:paraId="0BBD6ED1"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7D50FE3F"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2736AB2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0.8</w:t>
            </w:r>
          </w:p>
        </w:tc>
      </w:tr>
      <w:tr w:rsidR="00376637" w:rsidRPr="006A7FA6" w14:paraId="4F70C37F" w14:textId="77777777">
        <w:trPr>
          <w:trHeight w:val="397"/>
        </w:trPr>
        <w:tc>
          <w:tcPr>
            <w:tcW w:w="288" w:type="pct"/>
            <w:noWrap/>
            <w:vAlign w:val="center"/>
            <w:hideMark/>
          </w:tcPr>
          <w:p w14:paraId="1463845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lastRenderedPageBreak/>
              <w:t>149</w:t>
            </w:r>
          </w:p>
        </w:tc>
        <w:tc>
          <w:tcPr>
            <w:tcW w:w="1350" w:type="pct"/>
            <w:noWrap/>
            <w:vAlign w:val="center"/>
            <w:hideMark/>
          </w:tcPr>
          <w:p w14:paraId="48D7F6F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信义道</w:t>
            </w:r>
          </w:p>
        </w:tc>
        <w:tc>
          <w:tcPr>
            <w:tcW w:w="650" w:type="pct"/>
            <w:noWrap/>
            <w:vAlign w:val="center"/>
            <w:hideMark/>
          </w:tcPr>
          <w:p w14:paraId="202A058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07239EF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广贤路</w:t>
            </w:r>
            <w:r w:rsidRPr="006A7FA6">
              <w:rPr>
                <w:rFonts w:eastAsia="仿宋_GB2312" w:cs="Times New Roman"/>
                <w:color w:val="000000"/>
              </w:rPr>
              <w:t>-</w:t>
            </w:r>
            <w:proofErr w:type="gramStart"/>
            <w:r w:rsidRPr="006A7FA6">
              <w:rPr>
                <w:rFonts w:eastAsia="仿宋_GB2312" w:cs="Times New Roman"/>
                <w:color w:val="000000"/>
              </w:rPr>
              <w:t>高王院村</w:t>
            </w:r>
            <w:proofErr w:type="gramEnd"/>
          </w:p>
        </w:tc>
        <w:tc>
          <w:tcPr>
            <w:tcW w:w="634" w:type="pct"/>
            <w:noWrap/>
            <w:vAlign w:val="center"/>
            <w:hideMark/>
          </w:tcPr>
          <w:p w14:paraId="7C95E156"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1CF29342"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21081DE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0.7</w:t>
            </w:r>
          </w:p>
        </w:tc>
      </w:tr>
      <w:tr w:rsidR="00376637" w:rsidRPr="006A7FA6" w14:paraId="6AFB34D3" w14:textId="77777777">
        <w:trPr>
          <w:trHeight w:val="397"/>
        </w:trPr>
        <w:tc>
          <w:tcPr>
            <w:tcW w:w="288" w:type="pct"/>
            <w:noWrap/>
            <w:vAlign w:val="center"/>
            <w:hideMark/>
          </w:tcPr>
          <w:p w14:paraId="3408B40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150</w:t>
            </w:r>
          </w:p>
        </w:tc>
        <w:tc>
          <w:tcPr>
            <w:tcW w:w="1350" w:type="pct"/>
            <w:noWrap/>
            <w:vAlign w:val="center"/>
            <w:hideMark/>
          </w:tcPr>
          <w:p w14:paraId="4CEF690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乐仁道</w:t>
            </w:r>
          </w:p>
        </w:tc>
        <w:tc>
          <w:tcPr>
            <w:tcW w:w="650" w:type="pct"/>
            <w:noWrap/>
            <w:vAlign w:val="center"/>
            <w:hideMark/>
          </w:tcPr>
          <w:p w14:paraId="179D0E6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7F3D7B1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富民经济区</w:t>
            </w:r>
            <w:r w:rsidRPr="006A7FA6">
              <w:rPr>
                <w:rFonts w:eastAsia="仿宋_GB2312" w:cs="Times New Roman"/>
                <w:color w:val="000000"/>
              </w:rPr>
              <w:t>-</w:t>
            </w:r>
            <w:proofErr w:type="gramStart"/>
            <w:r w:rsidRPr="006A7FA6">
              <w:rPr>
                <w:rFonts w:eastAsia="仿宋_GB2312" w:cs="Times New Roman"/>
                <w:color w:val="000000"/>
              </w:rPr>
              <w:t>高王院村</w:t>
            </w:r>
            <w:proofErr w:type="gramEnd"/>
          </w:p>
        </w:tc>
        <w:tc>
          <w:tcPr>
            <w:tcW w:w="634" w:type="pct"/>
            <w:noWrap/>
            <w:vAlign w:val="center"/>
            <w:hideMark/>
          </w:tcPr>
          <w:p w14:paraId="74A86271"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7AD58CB2"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6D838E6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0.7</w:t>
            </w:r>
          </w:p>
        </w:tc>
      </w:tr>
      <w:tr w:rsidR="00376637" w:rsidRPr="006A7FA6" w14:paraId="72B06721" w14:textId="77777777">
        <w:trPr>
          <w:trHeight w:val="397"/>
        </w:trPr>
        <w:tc>
          <w:tcPr>
            <w:tcW w:w="288" w:type="pct"/>
            <w:noWrap/>
            <w:vAlign w:val="center"/>
            <w:hideMark/>
          </w:tcPr>
          <w:p w14:paraId="4226650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151</w:t>
            </w:r>
          </w:p>
        </w:tc>
        <w:tc>
          <w:tcPr>
            <w:tcW w:w="1350" w:type="pct"/>
            <w:noWrap/>
            <w:vAlign w:val="center"/>
            <w:hideMark/>
          </w:tcPr>
          <w:p w14:paraId="55FED0C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明德道</w:t>
            </w:r>
          </w:p>
        </w:tc>
        <w:tc>
          <w:tcPr>
            <w:tcW w:w="650" w:type="pct"/>
            <w:noWrap/>
            <w:vAlign w:val="center"/>
            <w:hideMark/>
          </w:tcPr>
          <w:p w14:paraId="2B9C393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234B9B12"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明博北路</w:t>
            </w:r>
            <w:proofErr w:type="gramEnd"/>
            <w:r w:rsidRPr="006A7FA6">
              <w:rPr>
                <w:rFonts w:eastAsia="仿宋_GB2312" w:cs="Times New Roman"/>
                <w:color w:val="000000"/>
              </w:rPr>
              <w:t>-</w:t>
            </w:r>
            <w:r w:rsidRPr="006A7FA6">
              <w:rPr>
                <w:rFonts w:eastAsia="仿宋_GB2312" w:cs="Times New Roman"/>
                <w:color w:val="000000"/>
              </w:rPr>
              <w:t>白疙瘩村</w:t>
            </w:r>
          </w:p>
        </w:tc>
        <w:tc>
          <w:tcPr>
            <w:tcW w:w="634" w:type="pct"/>
            <w:noWrap/>
            <w:vAlign w:val="center"/>
            <w:hideMark/>
          </w:tcPr>
          <w:p w14:paraId="2688BBD6"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669AC05B"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59D2451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0.4</w:t>
            </w:r>
          </w:p>
        </w:tc>
      </w:tr>
      <w:tr w:rsidR="00376637" w:rsidRPr="006A7FA6" w14:paraId="680F146B" w14:textId="77777777">
        <w:trPr>
          <w:trHeight w:val="397"/>
        </w:trPr>
        <w:tc>
          <w:tcPr>
            <w:tcW w:w="288" w:type="pct"/>
            <w:noWrap/>
            <w:vAlign w:val="center"/>
            <w:hideMark/>
          </w:tcPr>
          <w:p w14:paraId="7471418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152</w:t>
            </w:r>
          </w:p>
        </w:tc>
        <w:tc>
          <w:tcPr>
            <w:tcW w:w="1350" w:type="pct"/>
            <w:noWrap/>
            <w:vAlign w:val="center"/>
            <w:hideMark/>
          </w:tcPr>
          <w:p w14:paraId="37EC425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知行道</w:t>
            </w:r>
          </w:p>
        </w:tc>
        <w:tc>
          <w:tcPr>
            <w:tcW w:w="650" w:type="pct"/>
            <w:noWrap/>
            <w:vAlign w:val="center"/>
            <w:hideMark/>
          </w:tcPr>
          <w:p w14:paraId="7DBA038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64256E6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京津公路</w:t>
            </w:r>
            <w:r w:rsidRPr="006A7FA6">
              <w:rPr>
                <w:rFonts w:eastAsia="仿宋_GB2312" w:cs="Times New Roman"/>
                <w:color w:val="000000"/>
              </w:rPr>
              <w:t>-</w:t>
            </w:r>
            <w:r w:rsidRPr="006A7FA6">
              <w:rPr>
                <w:rFonts w:eastAsia="仿宋_GB2312" w:cs="Times New Roman"/>
                <w:color w:val="000000"/>
              </w:rPr>
              <w:t>白疙瘩村</w:t>
            </w:r>
          </w:p>
        </w:tc>
        <w:tc>
          <w:tcPr>
            <w:tcW w:w="634" w:type="pct"/>
            <w:noWrap/>
            <w:vAlign w:val="center"/>
            <w:hideMark/>
          </w:tcPr>
          <w:p w14:paraId="0B08B5FE"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683A8592"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28232A0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0.5</w:t>
            </w:r>
          </w:p>
        </w:tc>
      </w:tr>
      <w:tr w:rsidR="00376637" w:rsidRPr="006A7FA6" w14:paraId="69DAD0A7" w14:textId="77777777">
        <w:trPr>
          <w:trHeight w:val="397"/>
        </w:trPr>
        <w:tc>
          <w:tcPr>
            <w:tcW w:w="288" w:type="pct"/>
            <w:noWrap/>
            <w:vAlign w:val="center"/>
            <w:hideMark/>
          </w:tcPr>
          <w:p w14:paraId="258F459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153</w:t>
            </w:r>
          </w:p>
        </w:tc>
        <w:tc>
          <w:tcPr>
            <w:tcW w:w="1350" w:type="pct"/>
            <w:noWrap/>
            <w:vAlign w:val="center"/>
            <w:hideMark/>
          </w:tcPr>
          <w:p w14:paraId="046D3083"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弘毅道</w:t>
            </w:r>
            <w:proofErr w:type="gramEnd"/>
          </w:p>
        </w:tc>
        <w:tc>
          <w:tcPr>
            <w:tcW w:w="650" w:type="pct"/>
            <w:noWrap/>
            <w:vAlign w:val="center"/>
            <w:hideMark/>
          </w:tcPr>
          <w:p w14:paraId="6BEABAB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270A40B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明博南路</w:t>
            </w:r>
            <w:r w:rsidRPr="006A7FA6">
              <w:rPr>
                <w:rFonts w:eastAsia="仿宋_GB2312" w:cs="Times New Roman"/>
                <w:color w:val="000000"/>
              </w:rPr>
              <w:t>-</w:t>
            </w:r>
            <w:r w:rsidRPr="006A7FA6">
              <w:rPr>
                <w:rFonts w:eastAsia="仿宋_GB2312" w:cs="Times New Roman"/>
                <w:color w:val="000000"/>
              </w:rPr>
              <w:t>白疙瘩村</w:t>
            </w:r>
          </w:p>
        </w:tc>
        <w:tc>
          <w:tcPr>
            <w:tcW w:w="634" w:type="pct"/>
            <w:noWrap/>
            <w:vAlign w:val="center"/>
            <w:hideMark/>
          </w:tcPr>
          <w:p w14:paraId="4F60BF4F"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4D9820F3"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6034EFA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0.4</w:t>
            </w:r>
          </w:p>
        </w:tc>
      </w:tr>
      <w:tr w:rsidR="00376637" w:rsidRPr="006A7FA6" w14:paraId="3A076B67" w14:textId="77777777">
        <w:trPr>
          <w:trHeight w:val="397"/>
        </w:trPr>
        <w:tc>
          <w:tcPr>
            <w:tcW w:w="288" w:type="pct"/>
            <w:noWrap/>
            <w:vAlign w:val="center"/>
            <w:hideMark/>
          </w:tcPr>
          <w:p w14:paraId="0A83819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154</w:t>
            </w:r>
          </w:p>
        </w:tc>
        <w:tc>
          <w:tcPr>
            <w:tcW w:w="1350" w:type="pct"/>
            <w:noWrap/>
            <w:vAlign w:val="center"/>
            <w:hideMark/>
          </w:tcPr>
          <w:p w14:paraId="720F5F6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齐家道</w:t>
            </w:r>
          </w:p>
        </w:tc>
        <w:tc>
          <w:tcPr>
            <w:tcW w:w="650" w:type="pct"/>
            <w:noWrap/>
            <w:vAlign w:val="center"/>
            <w:hideMark/>
          </w:tcPr>
          <w:p w14:paraId="52CC2C0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7DC16C7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广贤路</w:t>
            </w:r>
            <w:r w:rsidRPr="006A7FA6">
              <w:rPr>
                <w:rFonts w:eastAsia="仿宋_GB2312" w:cs="Times New Roman"/>
                <w:color w:val="000000"/>
              </w:rPr>
              <w:t>-</w:t>
            </w:r>
            <w:r w:rsidRPr="006A7FA6">
              <w:rPr>
                <w:rFonts w:eastAsia="仿宋_GB2312" w:cs="Times New Roman"/>
                <w:color w:val="000000"/>
              </w:rPr>
              <w:t>文汇南路</w:t>
            </w:r>
          </w:p>
        </w:tc>
        <w:tc>
          <w:tcPr>
            <w:tcW w:w="634" w:type="pct"/>
            <w:noWrap/>
            <w:vAlign w:val="center"/>
            <w:hideMark/>
          </w:tcPr>
          <w:p w14:paraId="006A26D6"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036095EB"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2B64185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0.4</w:t>
            </w:r>
          </w:p>
        </w:tc>
      </w:tr>
      <w:tr w:rsidR="00376637" w:rsidRPr="006A7FA6" w14:paraId="36070422" w14:textId="77777777">
        <w:trPr>
          <w:trHeight w:val="397"/>
        </w:trPr>
        <w:tc>
          <w:tcPr>
            <w:tcW w:w="288" w:type="pct"/>
            <w:noWrap/>
            <w:vAlign w:val="center"/>
            <w:hideMark/>
          </w:tcPr>
          <w:p w14:paraId="49B0312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155</w:t>
            </w:r>
          </w:p>
        </w:tc>
        <w:tc>
          <w:tcPr>
            <w:tcW w:w="1350" w:type="pct"/>
            <w:noWrap/>
            <w:vAlign w:val="center"/>
            <w:hideMark/>
          </w:tcPr>
          <w:p w14:paraId="0759DE4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治平道</w:t>
            </w:r>
          </w:p>
        </w:tc>
        <w:tc>
          <w:tcPr>
            <w:tcW w:w="650" w:type="pct"/>
            <w:noWrap/>
            <w:vAlign w:val="center"/>
            <w:hideMark/>
          </w:tcPr>
          <w:p w14:paraId="1DB176C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3C277FF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梅石路</w:t>
            </w:r>
            <w:r w:rsidRPr="006A7FA6">
              <w:rPr>
                <w:rFonts w:eastAsia="仿宋_GB2312" w:cs="Times New Roman"/>
                <w:color w:val="000000"/>
              </w:rPr>
              <w:t>-</w:t>
            </w:r>
            <w:r w:rsidRPr="006A7FA6">
              <w:rPr>
                <w:rFonts w:eastAsia="仿宋_GB2312" w:cs="Times New Roman"/>
                <w:color w:val="000000"/>
              </w:rPr>
              <w:t>太平庄村</w:t>
            </w:r>
          </w:p>
        </w:tc>
        <w:tc>
          <w:tcPr>
            <w:tcW w:w="634" w:type="pct"/>
            <w:noWrap/>
            <w:vAlign w:val="center"/>
            <w:hideMark/>
          </w:tcPr>
          <w:p w14:paraId="526543B4"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11E33ED7"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55EE678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0.5</w:t>
            </w:r>
          </w:p>
        </w:tc>
      </w:tr>
      <w:tr w:rsidR="00376637" w:rsidRPr="006A7FA6" w14:paraId="30163ABA" w14:textId="77777777">
        <w:trPr>
          <w:trHeight w:val="397"/>
        </w:trPr>
        <w:tc>
          <w:tcPr>
            <w:tcW w:w="288" w:type="pct"/>
            <w:noWrap/>
            <w:vAlign w:val="center"/>
            <w:hideMark/>
          </w:tcPr>
          <w:p w14:paraId="46364E8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156</w:t>
            </w:r>
          </w:p>
        </w:tc>
        <w:tc>
          <w:tcPr>
            <w:tcW w:w="1350" w:type="pct"/>
            <w:noWrap/>
            <w:vAlign w:val="center"/>
            <w:hideMark/>
          </w:tcPr>
          <w:p w14:paraId="2C6EE05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卓识路</w:t>
            </w:r>
          </w:p>
        </w:tc>
        <w:tc>
          <w:tcPr>
            <w:tcW w:w="650" w:type="pct"/>
            <w:noWrap/>
            <w:vAlign w:val="center"/>
            <w:hideMark/>
          </w:tcPr>
          <w:p w14:paraId="34A140E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2943827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乐仁道</w:t>
            </w:r>
            <w:r w:rsidRPr="006A7FA6">
              <w:rPr>
                <w:rFonts w:eastAsia="仿宋_GB2312" w:cs="Times New Roman"/>
                <w:color w:val="000000"/>
              </w:rPr>
              <w:t>-</w:t>
            </w:r>
            <w:r w:rsidRPr="006A7FA6">
              <w:rPr>
                <w:rFonts w:eastAsia="仿宋_GB2312" w:cs="Times New Roman"/>
                <w:color w:val="000000"/>
              </w:rPr>
              <w:t>致远道</w:t>
            </w:r>
          </w:p>
        </w:tc>
        <w:tc>
          <w:tcPr>
            <w:tcW w:w="634" w:type="pct"/>
            <w:noWrap/>
            <w:vAlign w:val="center"/>
            <w:hideMark/>
          </w:tcPr>
          <w:p w14:paraId="1DF19B1A"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58D7F5EE"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7002A23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0.6</w:t>
            </w:r>
          </w:p>
        </w:tc>
      </w:tr>
      <w:tr w:rsidR="00376637" w:rsidRPr="006A7FA6" w14:paraId="4F994A26" w14:textId="77777777">
        <w:trPr>
          <w:trHeight w:val="397"/>
        </w:trPr>
        <w:tc>
          <w:tcPr>
            <w:tcW w:w="288" w:type="pct"/>
            <w:noWrap/>
            <w:vAlign w:val="center"/>
            <w:hideMark/>
          </w:tcPr>
          <w:p w14:paraId="5FD7B92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157</w:t>
            </w:r>
          </w:p>
        </w:tc>
        <w:tc>
          <w:tcPr>
            <w:tcW w:w="1350" w:type="pct"/>
            <w:noWrap/>
            <w:vAlign w:val="center"/>
            <w:hideMark/>
          </w:tcPr>
          <w:p w14:paraId="71E5EC5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厚学路</w:t>
            </w:r>
          </w:p>
        </w:tc>
        <w:tc>
          <w:tcPr>
            <w:tcW w:w="650" w:type="pct"/>
            <w:noWrap/>
            <w:vAlign w:val="center"/>
            <w:hideMark/>
          </w:tcPr>
          <w:p w14:paraId="1CA9D9F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3B1CCB4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致远道</w:t>
            </w:r>
            <w:r w:rsidRPr="006A7FA6">
              <w:rPr>
                <w:rFonts w:eastAsia="仿宋_GB2312" w:cs="Times New Roman"/>
                <w:color w:val="000000"/>
              </w:rPr>
              <w:t>-</w:t>
            </w:r>
            <w:r w:rsidRPr="006A7FA6">
              <w:rPr>
                <w:rFonts w:eastAsia="仿宋_GB2312" w:cs="Times New Roman"/>
                <w:color w:val="000000"/>
              </w:rPr>
              <w:t>忠孝道</w:t>
            </w:r>
          </w:p>
        </w:tc>
        <w:tc>
          <w:tcPr>
            <w:tcW w:w="634" w:type="pct"/>
            <w:noWrap/>
            <w:vAlign w:val="center"/>
            <w:hideMark/>
          </w:tcPr>
          <w:p w14:paraId="5AAE3841"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68B105EE"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6A3D600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0.5</w:t>
            </w:r>
          </w:p>
        </w:tc>
      </w:tr>
      <w:tr w:rsidR="00376637" w:rsidRPr="006A7FA6" w14:paraId="498CEB42" w14:textId="77777777">
        <w:trPr>
          <w:trHeight w:val="397"/>
        </w:trPr>
        <w:tc>
          <w:tcPr>
            <w:tcW w:w="288" w:type="pct"/>
            <w:noWrap/>
            <w:vAlign w:val="center"/>
            <w:hideMark/>
          </w:tcPr>
          <w:p w14:paraId="46BE85B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158</w:t>
            </w:r>
          </w:p>
        </w:tc>
        <w:tc>
          <w:tcPr>
            <w:tcW w:w="1350" w:type="pct"/>
            <w:noWrap/>
            <w:vAlign w:val="center"/>
            <w:hideMark/>
          </w:tcPr>
          <w:p w14:paraId="161BDB1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文汇路</w:t>
            </w:r>
          </w:p>
        </w:tc>
        <w:tc>
          <w:tcPr>
            <w:tcW w:w="650" w:type="pct"/>
            <w:noWrap/>
            <w:vAlign w:val="center"/>
            <w:hideMark/>
          </w:tcPr>
          <w:p w14:paraId="45B13B5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3B3DD8E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治平道</w:t>
            </w:r>
            <w:r w:rsidRPr="006A7FA6">
              <w:rPr>
                <w:rFonts w:eastAsia="仿宋_GB2312" w:cs="Times New Roman"/>
                <w:color w:val="000000"/>
              </w:rPr>
              <w:t>-</w:t>
            </w:r>
            <w:r w:rsidRPr="006A7FA6">
              <w:rPr>
                <w:rFonts w:eastAsia="仿宋_GB2312" w:cs="Times New Roman"/>
                <w:color w:val="000000"/>
              </w:rPr>
              <w:t>忠孝道</w:t>
            </w:r>
          </w:p>
        </w:tc>
        <w:tc>
          <w:tcPr>
            <w:tcW w:w="634" w:type="pct"/>
            <w:noWrap/>
            <w:vAlign w:val="center"/>
            <w:hideMark/>
          </w:tcPr>
          <w:p w14:paraId="4EB742DA"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678C87B9"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153FBEF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2.9</w:t>
            </w:r>
          </w:p>
        </w:tc>
      </w:tr>
      <w:tr w:rsidR="00376637" w:rsidRPr="006A7FA6" w14:paraId="5EB6F3FA" w14:textId="77777777">
        <w:trPr>
          <w:trHeight w:val="397"/>
        </w:trPr>
        <w:tc>
          <w:tcPr>
            <w:tcW w:w="288" w:type="pct"/>
            <w:noWrap/>
            <w:vAlign w:val="center"/>
            <w:hideMark/>
          </w:tcPr>
          <w:p w14:paraId="3E2A164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159</w:t>
            </w:r>
          </w:p>
        </w:tc>
        <w:tc>
          <w:tcPr>
            <w:tcW w:w="1350" w:type="pct"/>
            <w:noWrap/>
            <w:vAlign w:val="center"/>
            <w:hideMark/>
          </w:tcPr>
          <w:p w14:paraId="6FA63AD9"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名博路</w:t>
            </w:r>
            <w:proofErr w:type="gramEnd"/>
          </w:p>
        </w:tc>
        <w:tc>
          <w:tcPr>
            <w:tcW w:w="650" w:type="pct"/>
            <w:noWrap/>
            <w:vAlign w:val="center"/>
            <w:hideMark/>
          </w:tcPr>
          <w:p w14:paraId="572C7D7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60D6D23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梅石道</w:t>
            </w:r>
            <w:r w:rsidRPr="006A7FA6">
              <w:rPr>
                <w:rFonts w:eastAsia="仿宋_GB2312" w:cs="Times New Roman"/>
                <w:color w:val="000000"/>
              </w:rPr>
              <w:t>-</w:t>
            </w:r>
            <w:r w:rsidRPr="006A7FA6">
              <w:rPr>
                <w:rFonts w:eastAsia="仿宋_GB2312" w:cs="Times New Roman"/>
                <w:color w:val="000000"/>
              </w:rPr>
              <w:t>信义道</w:t>
            </w:r>
          </w:p>
        </w:tc>
        <w:tc>
          <w:tcPr>
            <w:tcW w:w="634" w:type="pct"/>
            <w:noWrap/>
            <w:vAlign w:val="center"/>
            <w:hideMark/>
          </w:tcPr>
          <w:p w14:paraId="2C4A7AF8"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405C356A"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2C79FBA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1.8</w:t>
            </w:r>
          </w:p>
        </w:tc>
      </w:tr>
      <w:tr w:rsidR="00376637" w:rsidRPr="006A7FA6" w14:paraId="51EF8233" w14:textId="77777777">
        <w:trPr>
          <w:trHeight w:val="397"/>
        </w:trPr>
        <w:tc>
          <w:tcPr>
            <w:tcW w:w="288" w:type="pct"/>
            <w:noWrap/>
            <w:vAlign w:val="center"/>
            <w:hideMark/>
          </w:tcPr>
          <w:p w14:paraId="2BBAA94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160</w:t>
            </w:r>
          </w:p>
        </w:tc>
        <w:tc>
          <w:tcPr>
            <w:tcW w:w="1350" w:type="pct"/>
            <w:noWrap/>
            <w:vAlign w:val="center"/>
            <w:hideMark/>
          </w:tcPr>
          <w:p w14:paraId="32FC81A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五间房村路</w:t>
            </w:r>
          </w:p>
        </w:tc>
        <w:tc>
          <w:tcPr>
            <w:tcW w:w="650" w:type="pct"/>
            <w:noWrap/>
            <w:vAlign w:val="center"/>
            <w:hideMark/>
          </w:tcPr>
          <w:p w14:paraId="1C0799E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6AA6D98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南湖</w:t>
            </w:r>
            <w:r w:rsidRPr="006A7FA6">
              <w:rPr>
                <w:rFonts w:eastAsia="仿宋_GB2312" w:cs="Times New Roman"/>
                <w:color w:val="000000"/>
              </w:rPr>
              <w:t>-</w:t>
            </w:r>
            <w:r w:rsidRPr="006A7FA6">
              <w:rPr>
                <w:rFonts w:eastAsia="仿宋_GB2312" w:cs="Times New Roman"/>
                <w:color w:val="000000"/>
              </w:rPr>
              <w:t>京津联络线</w:t>
            </w:r>
          </w:p>
        </w:tc>
        <w:tc>
          <w:tcPr>
            <w:tcW w:w="634" w:type="pct"/>
            <w:noWrap/>
            <w:vAlign w:val="center"/>
            <w:hideMark/>
          </w:tcPr>
          <w:p w14:paraId="1DF4D263"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5437E379"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7F1E8C0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0.7</w:t>
            </w:r>
          </w:p>
        </w:tc>
      </w:tr>
      <w:tr w:rsidR="00376637" w:rsidRPr="006A7FA6" w14:paraId="581DE13C" w14:textId="77777777">
        <w:trPr>
          <w:trHeight w:val="397"/>
        </w:trPr>
        <w:tc>
          <w:tcPr>
            <w:tcW w:w="288" w:type="pct"/>
            <w:noWrap/>
            <w:vAlign w:val="center"/>
            <w:hideMark/>
          </w:tcPr>
          <w:p w14:paraId="6C62B04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161</w:t>
            </w:r>
          </w:p>
        </w:tc>
        <w:tc>
          <w:tcPr>
            <w:tcW w:w="1350" w:type="pct"/>
            <w:noWrap/>
            <w:vAlign w:val="center"/>
            <w:hideMark/>
          </w:tcPr>
          <w:p w14:paraId="21114DC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柳河村路</w:t>
            </w:r>
            <w:r w:rsidRPr="006A7FA6">
              <w:rPr>
                <w:rFonts w:eastAsia="仿宋_GB2312" w:cs="Times New Roman"/>
                <w:color w:val="000000"/>
              </w:rPr>
              <w:t>1</w:t>
            </w:r>
          </w:p>
        </w:tc>
        <w:tc>
          <w:tcPr>
            <w:tcW w:w="650" w:type="pct"/>
            <w:noWrap/>
            <w:vAlign w:val="center"/>
            <w:hideMark/>
          </w:tcPr>
          <w:p w14:paraId="2FE208A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0D722F4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京津塘高速</w:t>
            </w:r>
            <w:r w:rsidRPr="006A7FA6">
              <w:rPr>
                <w:rFonts w:eastAsia="仿宋_GB2312" w:cs="Times New Roman"/>
                <w:color w:val="000000"/>
              </w:rPr>
              <w:t>-</w:t>
            </w:r>
            <w:r w:rsidRPr="006A7FA6">
              <w:rPr>
                <w:rFonts w:eastAsia="仿宋_GB2312" w:cs="Times New Roman"/>
                <w:color w:val="000000"/>
              </w:rPr>
              <w:t>京津联络线</w:t>
            </w:r>
          </w:p>
        </w:tc>
        <w:tc>
          <w:tcPr>
            <w:tcW w:w="634" w:type="pct"/>
            <w:noWrap/>
            <w:vAlign w:val="center"/>
            <w:hideMark/>
          </w:tcPr>
          <w:p w14:paraId="708C9D5E"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5D7E1289"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489A077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0.9</w:t>
            </w:r>
          </w:p>
        </w:tc>
      </w:tr>
      <w:tr w:rsidR="00376637" w:rsidRPr="006A7FA6" w14:paraId="314420B4" w14:textId="77777777">
        <w:trPr>
          <w:trHeight w:val="397"/>
        </w:trPr>
        <w:tc>
          <w:tcPr>
            <w:tcW w:w="288" w:type="pct"/>
            <w:noWrap/>
            <w:vAlign w:val="center"/>
            <w:hideMark/>
          </w:tcPr>
          <w:p w14:paraId="0D5695B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162</w:t>
            </w:r>
          </w:p>
        </w:tc>
        <w:tc>
          <w:tcPr>
            <w:tcW w:w="1350" w:type="pct"/>
            <w:noWrap/>
            <w:vAlign w:val="center"/>
            <w:hideMark/>
          </w:tcPr>
          <w:p w14:paraId="4DB9411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柳河村路</w:t>
            </w:r>
            <w:r w:rsidRPr="006A7FA6">
              <w:rPr>
                <w:rFonts w:eastAsia="仿宋_GB2312" w:cs="Times New Roman"/>
                <w:color w:val="000000"/>
              </w:rPr>
              <w:t>2</w:t>
            </w:r>
          </w:p>
        </w:tc>
        <w:tc>
          <w:tcPr>
            <w:tcW w:w="650" w:type="pct"/>
            <w:noWrap/>
            <w:vAlign w:val="center"/>
            <w:hideMark/>
          </w:tcPr>
          <w:p w14:paraId="5702625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1182DDA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南湖</w:t>
            </w:r>
            <w:r w:rsidRPr="006A7FA6">
              <w:rPr>
                <w:rFonts w:eastAsia="仿宋_GB2312" w:cs="Times New Roman"/>
                <w:color w:val="000000"/>
              </w:rPr>
              <w:t>-</w:t>
            </w:r>
            <w:r w:rsidRPr="006A7FA6">
              <w:rPr>
                <w:rFonts w:eastAsia="仿宋_GB2312" w:cs="Times New Roman"/>
                <w:color w:val="000000"/>
              </w:rPr>
              <w:t>柳河村路</w:t>
            </w:r>
            <w:r w:rsidRPr="006A7FA6">
              <w:rPr>
                <w:rFonts w:eastAsia="仿宋_GB2312" w:cs="Times New Roman"/>
                <w:color w:val="000000"/>
              </w:rPr>
              <w:t>1</w:t>
            </w:r>
          </w:p>
        </w:tc>
        <w:tc>
          <w:tcPr>
            <w:tcW w:w="634" w:type="pct"/>
            <w:noWrap/>
            <w:vAlign w:val="center"/>
            <w:hideMark/>
          </w:tcPr>
          <w:p w14:paraId="647D03F0"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2B0CEC99"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29DD7E5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w:t>
            </w:r>
          </w:p>
        </w:tc>
      </w:tr>
      <w:tr w:rsidR="00376637" w:rsidRPr="006A7FA6" w14:paraId="6829F07C" w14:textId="77777777">
        <w:trPr>
          <w:trHeight w:val="397"/>
        </w:trPr>
        <w:tc>
          <w:tcPr>
            <w:tcW w:w="288" w:type="pct"/>
            <w:noWrap/>
            <w:vAlign w:val="center"/>
            <w:hideMark/>
          </w:tcPr>
          <w:p w14:paraId="1DA7581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163</w:t>
            </w:r>
          </w:p>
        </w:tc>
        <w:tc>
          <w:tcPr>
            <w:tcW w:w="1350" w:type="pct"/>
            <w:noWrap/>
            <w:vAlign w:val="center"/>
            <w:hideMark/>
          </w:tcPr>
          <w:p w14:paraId="37EBDEE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朗庄子村路</w:t>
            </w:r>
          </w:p>
        </w:tc>
        <w:tc>
          <w:tcPr>
            <w:tcW w:w="650" w:type="pct"/>
            <w:noWrap/>
            <w:vAlign w:val="center"/>
            <w:hideMark/>
          </w:tcPr>
          <w:p w14:paraId="6ED3D8C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50302A5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南湖</w:t>
            </w:r>
            <w:r w:rsidRPr="006A7FA6">
              <w:rPr>
                <w:rFonts w:eastAsia="仿宋_GB2312" w:cs="Times New Roman"/>
                <w:color w:val="000000"/>
              </w:rPr>
              <w:t>-</w:t>
            </w:r>
            <w:r w:rsidRPr="006A7FA6">
              <w:rPr>
                <w:rFonts w:eastAsia="仿宋_GB2312" w:cs="Times New Roman"/>
                <w:color w:val="000000"/>
              </w:rPr>
              <w:t>京津城际铁路</w:t>
            </w:r>
          </w:p>
        </w:tc>
        <w:tc>
          <w:tcPr>
            <w:tcW w:w="634" w:type="pct"/>
            <w:noWrap/>
            <w:vAlign w:val="center"/>
            <w:hideMark/>
          </w:tcPr>
          <w:p w14:paraId="62D59370"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36861A3D"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51A954E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w:t>
            </w:r>
          </w:p>
        </w:tc>
      </w:tr>
      <w:tr w:rsidR="00376637" w:rsidRPr="006A7FA6" w14:paraId="4A2E97D1" w14:textId="77777777">
        <w:trPr>
          <w:trHeight w:val="397"/>
        </w:trPr>
        <w:tc>
          <w:tcPr>
            <w:tcW w:w="288" w:type="pct"/>
            <w:noWrap/>
            <w:vAlign w:val="center"/>
            <w:hideMark/>
          </w:tcPr>
          <w:p w14:paraId="2BFBC07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164</w:t>
            </w:r>
          </w:p>
        </w:tc>
        <w:tc>
          <w:tcPr>
            <w:tcW w:w="1350" w:type="pct"/>
            <w:noWrap/>
            <w:vAlign w:val="center"/>
            <w:hideMark/>
          </w:tcPr>
          <w:p w14:paraId="7413023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津蓟铁路涵洞及引路</w:t>
            </w:r>
          </w:p>
        </w:tc>
        <w:tc>
          <w:tcPr>
            <w:tcW w:w="650" w:type="pct"/>
            <w:noWrap/>
            <w:vAlign w:val="center"/>
            <w:hideMark/>
          </w:tcPr>
          <w:p w14:paraId="1848332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24DE08F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曹子里镇区以北</w:t>
            </w:r>
          </w:p>
        </w:tc>
        <w:tc>
          <w:tcPr>
            <w:tcW w:w="634" w:type="pct"/>
            <w:noWrap/>
            <w:vAlign w:val="center"/>
            <w:hideMark/>
          </w:tcPr>
          <w:p w14:paraId="750A2033"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20824123"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400991E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0.4</w:t>
            </w:r>
          </w:p>
        </w:tc>
      </w:tr>
      <w:tr w:rsidR="00376637" w:rsidRPr="006A7FA6" w14:paraId="1F9218B8" w14:textId="77777777">
        <w:trPr>
          <w:trHeight w:val="397"/>
        </w:trPr>
        <w:tc>
          <w:tcPr>
            <w:tcW w:w="288" w:type="pct"/>
            <w:noWrap/>
            <w:vAlign w:val="center"/>
            <w:hideMark/>
          </w:tcPr>
          <w:p w14:paraId="78830B6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165</w:t>
            </w:r>
          </w:p>
        </w:tc>
        <w:tc>
          <w:tcPr>
            <w:tcW w:w="1350" w:type="pct"/>
            <w:noWrap/>
            <w:vAlign w:val="center"/>
            <w:hideMark/>
          </w:tcPr>
          <w:p w14:paraId="565996D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津蓟铁路涵洞及引路</w:t>
            </w:r>
          </w:p>
        </w:tc>
        <w:tc>
          <w:tcPr>
            <w:tcW w:w="650" w:type="pct"/>
            <w:noWrap/>
            <w:vAlign w:val="center"/>
            <w:hideMark/>
          </w:tcPr>
          <w:p w14:paraId="45FD35F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1E0CEA0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曹子里镇区以南</w:t>
            </w:r>
          </w:p>
        </w:tc>
        <w:tc>
          <w:tcPr>
            <w:tcW w:w="634" w:type="pct"/>
            <w:noWrap/>
            <w:vAlign w:val="center"/>
            <w:hideMark/>
          </w:tcPr>
          <w:p w14:paraId="7079D997"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0D9D5CA9"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68F87AF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1.5</w:t>
            </w:r>
          </w:p>
        </w:tc>
      </w:tr>
      <w:tr w:rsidR="00376637" w:rsidRPr="006A7FA6" w14:paraId="46B6454E" w14:textId="77777777">
        <w:trPr>
          <w:trHeight w:val="397"/>
        </w:trPr>
        <w:tc>
          <w:tcPr>
            <w:tcW w:w="288" w:type="pct"/>
            <w:noWrap/>
            <w:vAlign w:val="center"/>
            <w:hideMark/>
          </w:tcPr>
          <w:p w14:paraId="42CB0D2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lastRenderedPageBreak/>
              <w:t>166</w:t>
            </w:r>
          </w:p>
        </w:tc>
        <w:tc>
          <w:tcPr>
            <w:tcW w:w="1350" w:type="pct"/>
            <w:noWrap/>
            <w:vAlign w:val="center"/>
            <w:hideMark/>
          </w:tcPr>
          <w:p w14:paraId="02C487DC"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忠旺铁路专用线</w:t>
            </w:r>
            <w:proofErr w:type="gramEnd"/>
            <w:r w:rsidRPr="006A7FA6">
              <w:rPr>
                <w:rFonts w:eastAsia="仿宋_GB2312" w:cs="Times New Roman"/>
                <w:color w:val="000000"/>
              </w:rPr>
              <w:t>涵洞及引路</w:t>
            </w:r>
          </w:p>
        </w:tc>
        <w:tc>
          <w:tcPr>
            <w:tcW w:w="650" w:type="pct"/>
            <w:noWrap/>
            <w:vAlign w:val="center"/>
            <w:hideMark/>
          </w:tcPr>
          <w:p w14:paraId="489CAB9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3D704B5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曹子里镇</w:t>
            </w:r>
          </w:p>
        </w:tc>
        <w:tc>
          <w:tcPr>
            <w:tcW w:w="634" w:type="pct"/>
            <w:noWrap/>
            <w:vAlign w:val="center"/>
            <w:hideMark/>
          </w:tcPr>
          <w:p w14:paraId="180797B6"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7653D6B0"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0960194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3.8</w:t>
            </w:r>
          </w:p>
        </w:tc>
      </w:tr>
      <w:tr w:rsidR="00376637" w:rsidRPr="006A7FA6" w14:paraId="0120B347" w14:textId="77777777">
        <w:trPr>
          <w:trHeight w:val="397"/>
        </w:trPr>
        <w:tc>
          <w:tcPr>
            <w:tcW w:w="288" w:type="pct"/>
            <w:noWrap/>
            <w:vAlign w:val="center"/>
            <w:hideMark/>
          </w:tcPr>
          <w:p w14:paraId="598DA7F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167</w:t>
            </w:r>
          </w:p>
        </w:tc>
        <w:tc>
          <w:tcPr>
            <w:tcW w:w="1350" w:type="pct"/>
            <w:noWrap/>
            <w:vAlign w:val="center"/>
            <w:hideMark/>
          </w:tcPr>
          <w:p w14:paraId="2A7268E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福源经济区规划路</w:t>
            </w:r>
          </w:p>
        </w:tc>
        <w:tc>
          <w:tcPr>
            <w:tcW w:w="650" w:type="pct"/>
            <w:noWrap/>
            <w:vAlign w:val="center"/>
            <w:hideMark/>
          </w:tcPr>
          <w:p w14:paraId="022F578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6D3CFE26"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梅厂镇</w:t>
            </w:r>
            <w:proofErr w:type="gramEnd"/>
            <w:r w:rsidRPr="006A7FA6">
              <w:rPr>
                <w:rFonts w:eastAsia="仿宋_GB2312" w:cs="Times New Roman"/>
                <w:color w:val="000000"/>
              </w:rPr>
              <w:t>-</w:t>
            </w:r>
            <w:r w:rsidRPr="006A7FA6">
              <w:rPr>
                <w:rFonts w:eastAsia="仿宋_GB2312" w:cs="Times New Roman"/>
                <w:color w:val="000000"/>
              </w:rPr>
              <w:t>北辰界</w:t>
            </w:r>
          </w:p>
        </w:tc>
        <w:tc>
          <w:tcPr>
            <w:tcW w:w="634" w:type="pct"/>
            <w:noWrap/>
            <w:vAlign w:val="center"/>
            <w:hideMark/>
          </w:tcPr>
          <w:p w14:paraId="57EEF589"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054E71BF"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2D6E7239" w14:textId="77777777" w:rsidR="00376637" w:rsidRPr="006A7FA6" w:rsidRDefault="00376637">
            <w:pPr>
              <w:adjustRightInd/>
              <w:snapToGrid/>
              <w:spacing w:line="240" w:lineRule="auto"/>
              <w:ind w:firstLineChars="0" w:firstLine="0"/>
              <w:jc w:val="left"/>
              <w:rPr>
                <w:rFonts w:eastAsia="仿宋_GB2312" w:cs="Times New Roman"/>
              </w:rPr>
            </w:pPr>
          </w:p>
        </w:tc>
      </w:tr>
      <w:tr w:rsidR="00376637" w:rsidRPr="006A7FA6" w14:paraId="3C46E01E" w14:textId="77777777">
        <w:trPr>
          <w:trHeight w:val="397"/>
        </w:trPr>
        <w:tc>
          <w:tcPr>
            <w:tcW w:w="288" w:type="pct"/>
            <w:noWrap/>
            <w:vAlign w:val="center"/>
            <w:hideMark/>
          </w:tcPr>
          <w:p w14:paraId="5E8A519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168</w:t>
            </w:r>
          </w:p>
        </w:tc>
        <w:tc>
          <w:tcPr>
            <w:tcW w:w="1350" w:type="pct"/>
            <w:noWrap/>
            <w:vAlign w:val="center"/>
            <w:hideMark/>
          </w:tcPr>
          <w:p w14:paraId="7B698498"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忠旺北路</w:t>
            </w:r>
            <w:proofErr w:type="gramEnd"/>
          </w:p>
        </w:tc>
        <w:tc>
          <w:tcPr>
            <w:tcW w:w="650" w:type="pct"/>
            <w:noWrap/>
            <w:vAlign w:val="center"/>
            <w:hideMark/>
          </w:tcPr>
          <w:p w14:paraId="1A10A5F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0BBCD4F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津围公路</w:t>
            </w:r>
            <w:r w:rsidRPr="006A7FA6">
              <w:rPr>
                <w:rFonts w:eastAsia="仿宋_GB2312" w:cs="Times New Roman"/>
                <w:color w:val="000000"/>
              </w:rPr>
              <w:t>-</w:t>
            </w:r>
            <w:proofErr w:type="gramStart"/>
            <w:r w:rsidRPr="006A7FA6">
              <w:rPr>
                <w:rFonts w:eastAsia="仿宋_GB2312" w:cs="Times New Roman"/>
                <w:color w:val="000000"/>
              </w:rPr>
              <w:t>龙凤河</w:t>
            </w:r>
            <w:proofErr w:type="gramEnd"/>
          </w:p>
        </w:tc>
        <w:tc>
          <w:tcPr>
            <w:tcW w:w="634" w:type="pct"/>
            <w:noWrap/>
            <w:vAlign w:val="center"/>
            <w:hideMark/>
          </w:tcPr>
          <w:p w14:paraId="664303CF"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33F6149C"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02817A8B" w14:textId="77777777" w:rsidR="00376637" w:rsidRPr="006A7FA6" w:rsidRDefault="00376637">
            <w:pPr>
              <w:adjustRightInd/>
              <w:snapToGrid/>
              <w:spacing w:line="240" w:lineRule="auto"/>
              <w:ind w:firstLineChars="0" w:firstLine="0"/>
              <w:jc w:val="left"/>
              <w:rPr>
                <w:rFonts w:eastAsia="仿宋_GB2312" w:cs="Times New Roman"/>
              </w:rPr>
            </w:pPr>
          </w:p>
        </w:tc>
      </w:tr>
      <w:tr w:rsidR="00376637" w:rsidRPr="006A7FA6" w14:paraId="74B8FCDC" w14:textId="77777777">
        <w:trPr>
          <w:trHeight w:val="397"/>
        </w:trPr>
        <w:tc>
          <w:tcPr>
            <w:tcW w:w="288" w:type="pct"/>
            <w:noWrap/>
            <w:vAlign w:val="center"/>
            <w:hideMark/>
          </w:tcPr>
          <w:p w14:paraId="0610AC8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169</w:t>
            </w:r>
          </w:p>
        </w:tc>
        <w:tc>
          <w:tcPr>
            <w:tcW w:w="1350" w:type="pct"/>
            <w:noWrap/>
            <w:vAlign w:val="center"/>
            <w:hideMark/>
          </w:tcPr>
          <w:p w14:paraId="48B7886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前进道延长线</w:t>
            </w:r>
          </w:p>
        </w:tc>
        <w:tc>
          <w:tcPr>
            <w:tcW w:w="650" w:type="pct"/>
            <w:noWrap/>
            <w:vAlign w:val="center"/>
            <w:hideMark/>
          </w:tcPr>
          <w:p w14:paraId="43F92E6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49756AA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武清城区内</w:t>
            </w:r>
          </w:p>
        </w:tc>
        <w:tc>
          <w:tcPr>
            <w:tcW w:w="634" w:type="pct"/>
            <w:noWrap/>
            <w:vAlign w:val="center"/>
            <w:hideMark/>
          </w:tcPr>
          <w:p w14:paraId="388A391A"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29BD7483"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642B85CD" w14:textId="77777777" w:rsidR="00376637" w:rsidRPr="006A7FA6" w:rsidRDefault="00376637">
            <w:pPr>
              <w:adjustRightInd/>
              <w:snapToGrid/>
              <w:spacing w:line="240" w:lineRule="auto"/>
              <w:ind w:firstLineChars="0" w:firstLine="0"/>
              <w:jc w:val="left"/>
              <w:rPr>
                <w:rFonts w:eastAsia="仿宋_GB2312" w:cs="Times New Roman"/>
              </w:rPr>
            </w:pPr>
          </w:p>
        </w:tc>
      </w:tr>
      <w:tr w:rsidR="00376637" w:rsidRPr="006A7FA6" w14:paraId="442655DB" w14:textId="77777777">
        <w:trPr>
          <w:trHeight w:val="397"/>
        </w:trPr>
        <w:tc>
          <w:tcPr>
            <w:tcW w:w="288" w:type="pct"/>
            <w:noWrap/>
            <w:vAlign w:val="center"/>
            <w:hideMark/>
          </w:tcPr>
          <w:p w14:paraId="77C979A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170</w:t>
            </w:r>
          </w:p>
        </w:tc>
        <w:tc>
          <w:tcPr>
            <w:tcW w:w="1350" w:type="pct"/>
            <w:noWrap/>
            <w:vAlign w:val="center"/>
            <w:hideMark/>
          </w:tcPr>
          <w:p w14:paraId="074C237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京津高速出入口增设车道</w:t>
            </w:r>
          </w:p>
        </w:tc>
        <w:tc>
          <w:tcPr>
            <w:tcW w:w="650" w:type="pct"/>
            <w:noWrap/>
            <w:vAlign w:val="center"/>
            <w:hideMark/>
          </w:tcPr>
          <w:p w14:paraId="0EF9E14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w:t>
            </w:r>
          </w:p>
        </w:tc>
        <w:tc>
          <w:tcPr>
            <w:tcW w:w="1150" w:type="pct"/>
            <w:noWrap/>
            <w:vAlign w:val="center"/>
            <w:hideMark/>
          </w:tcPr>
          <w:p w14:paraId="23433D9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高村、牛镇、大孟庄、</w:t>
            </w:r>
            <w:proofErr w:type="gramStart"/>
            <w:r w:rsidRPr="006A7FA6">
              <w:rPr>
                <w:rFonts w:eastAsia="仿宋_GB2312" w:cs="Times New Roman"/>
                <w:color w:val="000000"/>
              </w:rPr>
              <w:t>泗</w:t>
            </w:r>
            <w:proofErr w:type="gramEnd"/>
            <w:r w:rsidRPr="006A7FA6">
              <w:rPr>
                <w:rFonts w:eastAsia="仿宋_GB2312" w:cs="Times New Roman"/>
                <w:color w:val="000000"/>
              </w:rPr>
              <w:t>村店、武清北、武清南、</w:t>
            </w:r>
            <w:proofErr w:type="gramStart"/>
            <w:r w:rsidRPr="006A7FA6">
              <w:rPr>
                <w:rFonts w:eastAsia="仿宋_GB2312" w:cs="Times New Roman"/>
                <w:color w:val="000000"/>
              </w:rPr>
              <w:t>梅</w:t>
            </w:r>
            <w:proofErr w:type="gramEnd"/>
            <w:r w:rsidRPr="006A7FA6">
              <w:rPr>
                <w:rFonts w:eastAsia="仿宋_GB2312" w:cs="Times New Roman"/>
                <w:color w:val="000000"/>
              </w:rPr>
              <w:t>厂</w:t>
            </w:r>
          </w:p>
        </w:tc>
        <w:tc>
          <w:tcPr>
            <w:tcW w:w="634" w:type="pct"/>
            <w:noWrap/>
            <w:vAlign w:val="center"/>
            <w:hideMark/>
          </w:tcPr>
          <w:p w14:paraId="659EFF4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1FB3574D"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90" w:type="pct"/>
            <w:noWrap/>
            <w:vAlign w:val="center"/>
            <w:hideMark/>
          </w:tcPr>
          <w:p w14:paraId="3E28F40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7</w:t>
            </w:r>
          </w:p>
        </w:tc>
      </w:tr>
      <w:tr w:rsidR="00376637" w:rsidRPr="006A7FA6" w14:paraId="195EF306" w14:textId="77777777">
        <w:trPr>
          <w:trHeight w:val="397"/>
        </w:trPr>
        <w:tc>
          <w:tcPr>
            <w:tcW w:w="288" w:type="pct"/>
            <w:noWrap/>
            <w:vAlign w:val="center"/>
            <w:hideMark/>
          </w:tcPr>
          <w:p w14:paraId="0DB89DE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171</w:t>
            </w:r>
          </w:p>
        </w:tc>
        <w:tc>
          <w:tcPr>
            <w:tcW w:w="1350" w:type="pct"/>
            <w:noWrap/>
            <w:vAlign w:val="center"/>
            <w:hideMark/>
          </w:tcPr>
          <w:p w14:paraId="7E8F987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京沪高速出入口增设车道</w:t>
            </w:r>
          </w:p>
        </w:tc>
        <w:tc>
          <w:tcPr>
            <w:tcW w:w="650" w:type="pct"/>
            <w:noWrap/>
            <w:vAlign w:val="center"/>
            <w:hideMark/>
          </w:tcPr>
          <w:p w14:paraId="65D8E15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w:t>
            </w:r>
          </w:p>
        </w:tc>
        <w:tc>
          <w:tcPr>
            <w:tcW w:w="1150" w:type="pct"/>
            <w:noWrap/>
            <w:vAlign w:val="center"/>
            <w:hideMark/>
          </w:tcPr>
          <w:p w14:paraId="4C4AF91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武清西、白古屯、</w:t>
            </w:r>
            <w:proofErr w:type="gramStart"/>
            <w:r w:rsidRPr="006A7FA6">
              <w:rPr>
                <w:rFonts w:eastAsia="仿宋_GB2312" w:cs="Times New Roman"/>
                <w:color w:val="000000"/>
              </w:rPr>
              <w:t>汊</w:t>
            </w:r>
            <w:proofErr w:type="gramEnd"/>
            <w:r w:rsidRPr="006A7FA6">
              <w:rPr>
                <w:rFonts w:eastAsia="仿宋_GB2312" w:cs="Times New Roman"/>
                <w:color w:val="000000"/>
              </w:rPr>
              <w:t>沽港、王庆坨</w:t>
            </w:r>
          </w:p>
        </w:tc>
        <w:tc>
          <w:tcPr>
            <w:tcW w:w="634" w:type="pct"/>
            <w:noWrap/>
            <w:vAlign w:val="center"/>
            <w:hideMark/>
          </w:tcPr>
          <w:p w14:paraId="7343B42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07646970"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90" w:type="pct"/>
            <w:noWrap/>
            <w:vAlign w:val="center"/>
            <w:hideMark/>
          </w:tcPr>
          <w:p w14:paraId="322D92A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4</w:t>
            </w:r>
          </w:p>
        </w:tc>
      </w:tr>
      <w:tr w:rsidR="00376637" w:rsidRPr="006A7FA6" w14:paraId="3FD40207" w14:textId="77777777">
        <w:trPr>
          <w:trHeight w:val="397"/>
        </w:trPr>
        <w:tc>
          <w:tcPr>
            <w:tcW w:w="288" w:type="pct"/>
            <w:noWrap/>
            <w:vAlign w:val="center"/>
            <w:hideMark/>
          </w:tcPr>
          <w:p w14:paraId="6A9DDA0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172</w:t>
            </w:r>
          </w:p>
        </w:tc>
        <w:tc>
          <w:tcPr>
            <w:tcW w:w="1350" w:type="pct"/>
            <w:noWrap/>
            <w:vAlign w:val="center"/>
            <w:hideMark/>
          </w:tcPr>
          <w:p w14:paraId="44C36A1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津滨高速出入口增设车道</w:t>
            </w:r>
          </w:p>
        </w:tc>
        <w:tc>
          <w:tcPr>
            <w:tcW w:w="650" w:type="pct"/>
            <w:noWrap/>
            <w:vAlign w:val="center"/>
            <w:hideMark/>
          </w:tcPr>
          <w:p w14:paraId="17C9926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w:t>
            </w:r>
          </w:p>
        </w:tc>
        <w:tc>
          <w:tcPr>
            <w:tcW w:w="1150" w:type="pct"/>
            <w:noWrap/>
            <w:vAlign w:val="center"/>
            <w:hideMark/>
          </w:tcPr>
          <w:p w14:paraId="2B024D0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陈</w:t>
            </w:r>
            <w:proofErr w:type="gramStart"/>
            <w:r w:rsidRPr="006A7FA6">
              <w:rPr>
                <w:rFonts w:eastAsia="仿宋_GB2312" w:cs="Times New Roman"/>
                <w:color w:val="000000"/>
              </w:rPr>
              <w:t>咀</w:t>
            </w:r>
            <w:proofErr w:type="gramEnd"/>
          </w:p>
        </w:tc>
        <w:tc>
          <w:tcPr>
            <w:tcW w:w="634" w:type="pct"/>
            <w:noWrap/>
            <w:vAlign w:val="center"/>
            <w:hideMark/>
          </w:tcPr>
          <w:p w14:paraId="1252476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798950C4"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90" w:type="pct"/>
            <w:noWrap/>
            <w:vAlign w:val="center"/>
            <w:hideMark/>
          </w:tcPr>
          <w:p w14:paraId="23EC6B1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w:t>
            </w:r>
          </w:p>
        </w:tc>
      </w:tr>
      <w:tr w:rsidR="00376637" w:rsidRPr="006A7FA6" w14:paraId="2288E6C4" w14:textId="77777777">
        <w:trPr>
          <w:trHeight w:val="397"/>
        </w:trPr>
        <w:tc>
          <w:tcPr>
            <w:tcW w:w="5000" w:type="pct"/>
            <w:gridSpan w:val="7"/>
            <w:noWrap/>
            <w:vAlign w:val="center"/>
            <w:hideMark/>
          </w:tcPr>
          <w:p w14:paraId="435EAFB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二、高速出入口</w:t>
            </w:r>
          </w:p>
        </w:tc>
      </w:tr>
      <w:tr w:rsidR="00376637" w:rsidRPr="006A7FA6" w14:paraId="3D94141F" w14:textId="77777777">
        <w:trPr>
          <w:trHeight w:val="397"/>
        </w:trPr>
        <w:tc>
          <w:tcPr>
            <w:tcW w:w="288" w:type="pct"/>
            <w:noWrap/>
            <w:vAlign w:val="center"/>
            <w:hideMark/>
          </w:tcPr>
          <w:p w14:paraId="79099F6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w:t>
            </w:r>
          </w:p>
        </w:tc>
        <w:tc>
          <w:tcPr>
            <w:tcW w:w="1350" w:type="pct"/>
            <w:noWrap/>
            <w:vAlign w:val="center"/>
            <w:hideMark/>
          </w:tcPr>
          <w:p w14:paraId="0135271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京津塘高速出入口</w:t>
            </w:r>
          </w:p>
        </w:tc>
        <w:tc>
          <w:tcPr>
            <w:tcW w:w="650" w:type="pct"/>
            <w:noWrap/>
            <w:vAlign w:val="center"/>
            <w:hideMark/>
          </w:tcPr>
          <w:p w14:paraId="6F29236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1840DB6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大王古出入口、南东路出入口</w:t>
            </w:r>
          </w:p>
        </w:tc>
        <w:tc>
          <w:tcPr>
            <w:tcW w:w="634" w:type="pct"/>
            <w:noWrap/>
            <w:vAlign w:val="center"/>
            <w:hideMark/>
          </w:tcPr>
          <w:p w14:paraId="0B2EA6E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17C608F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高速公路出入口</w:t>
            </w:r>
          </w:p>
        </w:tc>
        <w:tc>
          <w:tcPr>
            <w:tcW w:w="490" w:type="pct"/>
            <w:noWrap/>
            <w:vAlign w:val="center"/>
            <w:hideMark/>
          </w:tcPr>
          <w:p w14:paraId="2352E12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55</w:t>
            </w:r>
          </w:p>
        </w:tc>
      </w:tr>
      <w:tr w:rsidR="00376637" w:rsidRPr="006A7FA6" w14:paraId="522C0C52" w14:textId="77777777">
        <w:trPr>
          <w:trHeight w:val="397"/>
        </w:trPr>
        <w:tc>
          <w:tcPr>
            <w:tcW w:w="288" w:type="pct"/>
            <w:noWrap/>
            <w:vAlign w:val="center"/>
            <w:hideMark/>
          </w:tcPr>
          <w:p w14:paraId="74D4AE4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w:t>
            </w:r>
          </w:p>
        </w:tc>
        <w:tc>
          <w:tcPr>
            <w:tcW w:w="1350" w:type="pct"/>
            <w:noWrap/>
            <w:vAlign w:val="center"/>
            <w:hideMark/>
          </w:tcPr>
          <w:p w14:paraId="1E2E7212"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唐廊高速</w:t>
            </w:r>
            <w:proofErr w:type="gramEnd"/>
            <w:r w:rsidRPr="006A7FA6">
              <w:rPr>
                <w:rFonts w:eastAsia="仿宋_GB2312" w:cs="Times New Roman"/>
                <w:color w:val="000000"/>
              </w:rPr>
              <w:t>出入口</w:t>
            </w:r>
          </w:p>
        </w:tc>
        <w:tc>
          <w:tcPr>
            <w:tcW w:w="650" w:type="pct"/>
            <w:noWrap/>
            <w:vAlign w:val="center"/>
            <w:hideMark/>
          </w:tcPr>
          <w:p w14:paraId="76DAF0A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485042BD"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宝武路</w:t>
            </w:r>
            <w:proofErr w:type="gramEnd"/>
            <w:r w:rsidRPr="006A7FA6">
              <w:rPr>
                <w:rFonts w:eastAsia="仿宋_GB2312" w:cs="Times New Roman"/>
                <w:color w:val="000000"/>
              </w:rPr>
              <w:t>、高王路、津围路、京津公路、</w:t>
            </w:r>
            <w:r w:rsidRPr="006A7FA6">
              <w:rPr>
                <w:rFonts w:eastAsia="仿宋_GB2312" w:cs="Times New Roman"/>
                <w:color w:val="000000"/>
              </w:rPr>
              <w:t>104</w:t>
            </w:r>
            <w:r w:rsidRPr="006A7FA6">
              <w:rPr>
                <w:rFonts w:eastAsia="仿宋_GB2312" w:cs="Times New Roman"/>
                <w:color w:val="000000"/>
              </w:rPr>
              <w:t>国道、武香路</w:t>
            </w:r>
          </w:p>
        </w:tc>
        <w:tc>
          <w:tcPr>
            <w:tcW w:w="634" w:type="pct"/>
            <w:noWrap/>
            <w:vAlign w:val="center"/>
            <w:hideMark/>
          </w:tcPr>
          <w:p w14:paraId="4A1D2C7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5C40C3D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高速公路出入口</w:t>
            </w:r>
          </w:p>
        </w:tc>
        <w:tc>
          <w:tcPr>
            <w:tcW w:w="490" w:type="pct"/>
            <w:noWrap/>
            <w:vAlign w:val="center"/>
            <w:hideMark/>
          </w:tcPr>
          <w:p w14:paraId="3BA55EA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200</w:t>
            </w:r>
          </w:p>
        </w:tc>
      </w:tr>
      <w:tr w:rsidR="00376637" w:rsidRPr="006A7FA6" w14:paraId="682ED31E" w14:textId="77777777">
        <w:trPr>
          <w:trHeight w:val="397"/>
        </w:trPr>
        <w:tc>
          <w:tcPr>
            <w:tcW w:w="288" w:type="pct"/>
            <w:vMerge w:val="restart"/>
            <w:noWrap/>
            <w:vAlign w:val="center"/>
            <w:hideMark/>
          </w:tcPr>
          <w:p w14:paraId="7EE18AB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3</w:t>
            </w:r>
          </w:p>
        </w:tc>
        <w:tc>
          <w:tcPr>
            <w:tcW w:w="1350" w:type="pct"/>
            <w:vMerge w:val="restart"/>
            <w:noWrap/>
            <w:vAlign w:val="center"/>
            <w:hideMark/>
          </w:tcPr>
          <w:p w14:paraId="2D93820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京津高速出入口</w:t>
            </w:r>
          </w:p>
        </w:tc>
        <w:tc>
          <w:tcPr>
            <w:tcW w:w="650" w:type="pct"/>
            <w:vMerge w:val="restart"/>
            <w:noWrap/>
            <w:vAlign w:val="center"/>
            <w:hideMark/>
          </w:tcPr>
          <w:p w14:paraId="0EEFD74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22219F7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高村、大孟庄、</w:t>
            </w:r>
            <w:proofErr w:type="gramStart"/>
            <w:r w:rsidRPr="006A7FA6">
              <w:rPr>
                <w:rFonts w:eastAsia="仿宋_GB2312" w:cs="Times New Roman"/>
                <w:color w:val="000000"/>
              </w:rPr>
              <w:t>泗</w:t>
            </w:r>
            <w:proofErr w:type="gramEnd"/>
            <w:r w:rsidRPr="006A7FA6">
              <w:rPr>
                <w:rFonts w:eastAsia="仿宋_GB2312" w:cs="Times New Roman"/>
                <w:color w:val="000000"/>
              </w:rPr>
              <w:t>村店、武清北、</w:t>
            </w:r>
          </w:p>
        </w:tc>
        <w:tc>
          <w:tcPr>
            <w:tcW w:w="634" w:type="pct"/>
            <w:vMerge w:val="restart"/>
            <w:noWrap/>
            <w:vAlign w:val="center"/>
            <w:hideMark/>
          </w:tcPr>
          <w:p w14:paraId="7EF09E8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vMerge w:val="restart"/>
            <w:noWrap/>
            <w:vAlign w:val="center"/>
            <w:hideMark/>
          </w:tcPr>
          <w:p w14:paraId="6FFEA79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高速公路出入口</w:t>
            </w:r>
          </w:p>
        </w:tc>
        <w:tc>
          <w:tcPr>
            <w:tcW w:w="490" w:type="pct"/>
            <w:vMerge w:val="restart"/>
            <w:noWrap/>
            <w:vAlign w:val="center"/>
            <w:hideMark/>
          </w:tcPr>
          <w:p w14:paraId="1771149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31</w:t>
            </w:r>
          </w:p>
        </w:tc>
      </w:tr>
      <w:tr w:rsidR="00376637" w:rsidRPr="006A7FA6" w14:paraId="61F3ADFF" w14:textId="77777777">
        <w:trPr>
          <w:trHeight w:val="397"/>
        </w:trPr>
        <w:tc>
          <w:tcPr>
            <w:tcW w:w="288" w:type="pct"/>
            <w:vMerge/>
            <w:vAlign w:val="center"/>
            <w:hideMark/>
          </w:tcPr>
          <w:p w14:paraId="67661AEF"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1350" w:type="pct"/>
            <w:vMerge/>
            <w:vAlign w:val="center"/>
            <w:hideMark/>
          </w:tcPr>
          <w:p w14:paraId="53243863" w14:textId="77777777" w:rsidR="00376637" w:rsidRPr="006A7FA6" w:rsidRDefault="00376637">
            <w:pPr>
              <w:adjustRightInd/>
              <w:snapToGrid/>
              <w:spacing w:line="240" w:lineRule="auto"/>
              <w:ind w:firstLineChars="0" w:firstLine="0"/>
              <w:jc w:val="left"/>
              <w:rPr>
                <w:rFonts w:eastAsia="仿宋_GB2312" w:cs="Times New Roman"/>
                <w:color w:val="000000"/>
              </w:rPr>
            </w:pPr>
          </w:p>
        </w:tc>
        <w:tc>
          <w:tcPr>
            <w:tcW w:w="650" w:type="pct"/>
            <w:vMerge/>
            <w:vAlign w:val="center"/>
            <w:hideMark/>
          </w:tcPr>
          <w:p w14:paraId="2F940795" w14:textId="77777777" w:rsidR="00376637" w:rsidRPr="006A7FA6" w:rsidRDefault="00376637">
            <w:pPr>
              <w:adjustRightInd/>
              <w:snapToGrid/>
              <w:spacing w:line="240" w:lineRule="auto"/>
              <w:ind w:firstLineChars="0" w:firstLine="0"/>
              <w:jc w:val="left"/>
              <w:rPr>
                <w:rFonts w:eastAsia="仿宋_GB2312" w:cs="Times New Roman"/>
                <w:color w:val="000000"/>
              </w:rPr>
            </w:pPr>
          </w:p>
        </w:tc>
        <w:tc>
          <w:tcPr>
            <w:tcW w:w="1150" w:type="pct"/>
            <w:noWrap/>
            <w:vAlign w:val="center"/>
            <w:hideMark/>
          </w:tcPr>
          <w:p w14:paraId="5CF39BE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梅厂、武清南</w:t>
            </w:r>
          </w:p>
        </w:tc>
        <w:tc>
          <w:tcPr>
            <w:tcW w:w="634" w:type="pct"/>
            <w:vMerge/>
            <w:vAlign w:val="center"/>
            <w:hideMark/>
          </w:tcPr>
          <w:p w14:paraId="08B085F3" w14:textId="77777777" w:rsidR="00376637" w:rsidRPr="006A7FA6" w:rsidRDefault="00376637">
            <w:pPr>
              <w:adjustRightInd/>
              <w:snapToGrid/>
              <w:spacing w:line="240" w:lineRule="auto"/>
              <w:ind w:firstLineChars="0" w:firstLine="0"/>
              <w:jc w:val="left"/>
              <w:rPr>
                <w:rFonts w:eastAsia="仿宋_GB2312" w:cs="Times New Roman"/>
                <w:color w:val="000000"/>
              </w:rPr>
            </w:pPr>
          </w:p>
        </w:tc>
        <w:tc>
          <w:tcPr>
            <w:tcW w:w="438" w:type="pct"/>
            <w:vMerge/>
            <w:vAlign w:val="center"/>
            <w:hideMark/>
          </w:tcPr>
          <w:p w14:paraId="770F6203" w14:textId="77777777" w:rsidR="00376637" w:rsidRPr="006A7FA6" w:rsidRDefault="00376637">
            <w:pPr>
              <w:adjustRightInd/>
              <w:snapToGrid/>
              <w:spacing w:line="240" w:lineRule="auto"/>
              <w:ind w:firstLineChars="0" w:firstLine="0"/>
              <w:jc w:val="left"/>
              <w:rPr>
                <w:rFonts w:eastAsia="仿宋_GB2312" w:cs="Times New Roman"/>
                <w:color w:val="000000"/>
              </w:rPr>
            </w:pPr>
          </w:p>
        </w:tc>
        <w:tc>
          <w:tcPr>
            <w:tcW w:w="490" w:type="pct"/>
            <w:vMerge/>
            <w:vAlign w:val="center"/>
            <w:hideMark/>
          </w:tcPr>
          <w:p w14:paraId="243009C6" w14:textId="77777777" w:rsidR="00376637" w:rsidRPr="006A7FA6" w:rsidRDefault="00376637">
            <w:pPr>
              <w:adjustRightInd/>
              <w:snapToGrid/>
              <w:spacing w:line="240" w:lineRule="auto"/>
              <w:ind w:firstLineChars="0" w:firstLine="0"/>
              <w:jc w:val="left"/>
              <w:rPr>
                <w:rFonts w:eastAsia="仿宋_GB2312" w:cs="Times New Roman"/>
                <w:color w:val="000000"/>
              </w:rPr>
            </w:pPr>
          </w:p>
        </w:tc>
      </w:tr>
      <w:tr w:rsidR="00376637" w:rsidRPr="006A7FA6" w14:paraId="6624A3BB" w14:textId="77777777">
        <w:trPr>
          <w:trHeight w:val="397"/>
        </w:trPr>
        <w:tc>
          <w:tcPr>
            <w:tcW w:w="288" w:type="pct"/>
            <w:noWrap/>
            <w:vAlign w:val="center"/>
            <w:hideMark/>
          </w:tcPr>
          <w:p w14:paraId="5C66EAE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4</w:t>
            </w:r>
          </w:p>
        </w:tc>
        <w:tc>
          <w:tcPr>
            <w:tcW w:w="1350" w:type="pct"/>
            <w:noWrap/>
            <w:vAlign w:val="center"/>
            <w:hideMark/>
          </w:tcPr>
          <w:p w14:paraId="734E5C8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京沪高速出入口</w:t>
            </w:r>
          </w:p>
        </w:tc>
        <w:tc>
          <w:tcPr>
            <w:tcW w:w="650" w:type="pct"/>
            <w:noWrap/>
            <w:vAlign w:val="center"/>
            <w:hideMark/>
          </w:tcPr>
          <w:p w14:paraId="2040CB9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70CF0ED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武清西、白古屯、</w:t>
            </w:r>
            <w:proofErr w:type="gramStart"/>
            <w:r w:rsidRPr="006A7FA6">
              <w:rPr>
                <w:rFonts w:eastAsia="仿宋_GB2312" w:cs="Times New Roman"/>
                <w:color w:val="000000"/>
              </w:rPr>
              <w:t>汊</w:t>
            </w:r>
            <w:proofErr w:type="gramEnd"/>
            <w:r w:rsidRPr="006A7FA6">
              <w:rPr>
                <w:rFonts w:eastAsia="仿宋_GB2312" w:cs="Times New Roman"/>
                <w:color w:val="000000"/>
              </w:rPr>
              <w:t>沽港、王庆坨、</w:t>
            </w:r>
            <w:proofErr w:type="gramStart"/>
            <w:r w:rsidRPr="006A7FA6">
              <w:rPr>
                <w:rFonts w:eastAsia="仿宋_GB2312" w:cs="Times New Roman"/>
                <w:color w:val="000000"/>
              </w:rPr>
              <w:t>宝武</w:t>
            </w:r>
            <w:proofErr w:type="gramEnd"/>
            <w:r w:rsidRPr="006A7FA6">
              <w:rPr>
                <w:rFonts w:eastAsia="仿宋_GB2312" w:cs="Times New Roman"/>
                <w:color w:val="000000"/>
              </w:rPr>
              <w:t>路</w:t>
            </w:r>
          </w:p>
        </w:tc>
        <w:tc>
          <w:tcPr>
            <w:tcW w:w="634" w:type="pct"/>
            <w:noWrap/>
            <w:vAlign w:val="center"/>
            <w:hideMark/>
          </w:tcPr>
          <w:p w14:paraId="5278FD4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2018-2020</w:t>
            </w:r>
          </w:p>
        </w:tc>
        <w:tc>
          <w:tcPr>
            <w:tcW w:w="438" w:type="pct"/>
            <w:noWrap/>
            <w:vAlign w:val="center"/>
            <w:hideMark/>
          </w:tcPr>
          <w:p w14:paraId="069AAA5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高速公路出入口</w:t>
            </w:r>
          </w:p>
        </w:tc>
        <w:tc>
          <w:tcPr>
            <w:tcW w:w="490" w:type="pct"/>
            <w:noWrap/>
            <w:vAlign w:val="center"/>
            <w:hideMark/>
          </w:tcPr>
          <w:p w14:paraId="7684F7D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4</w:t>
            </w:r>
          </w:p>
        </w:tc>
      </w:tr>
      <w:tr w:rsidR="00376637" w:rsidRPr="006A7FA6" w14:paraId="6B5180E3" w14:textId="77777777">
        <w:trPr>
          <w:trHeight w:val="397"/>
        </w:trPr>
        <w:tc>
          <w:tcPr>
            <w:tcW w:w="5000" w:type="pct"/>
            <w:gridSpan w:val="7"/>
            <w:noWrap/>
            <w:vAlign w:val="center"/>
            <w:hideMark/>
          </w:tcPr>
          <w:p w14:paraId="26AA38C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lastRenderedPageBreak/>
              <w:t>三、公路检测站、超限站</w:t>
            </w:r>
          </w:p>
        </w:tc>
      </w:tr>
      <w:tr w:rsidR="00376637" w:rsidRPr="006A7FA6" w14:paraId="44946359" w14:textId="77777777">
        <w:trPr>
          <w:trHeight w:val="397"/>
        </w:trPr>
        <w:tc>
          <w:tcPr>
            <w:tcW w:w="288" w:type="pct"/>
            <w:noWrap/>
            <w:vAlign w:val="center"/>
            <w:hideMark/>
          </w:tcPr>
          <w:p w14:paraId="30CA66B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w:t>
            </w:r>
          </w:p>
        </w:tc>
        <w:tc>
          <w:tcPr>
            <w:tcW w:w="1350" w:type="pct"/>
            <w:noWrap/>
            <w:vAlign w:val="center"/>
            <w:hideMark/>
          </w:tcPr>
          <w:p w14:paraId="5FD2999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高王路检测站、超限站</w:t>
            </w:r>
          </w:p>
        </w:tc>
        <w:tc>
          <w:tcPr>
            <w:tcW w:w="650" w:type="pct"/>
            <w:noWrap/>
            <w:vAlign w:val="center"/>
            <w:hideMark/>
          </w:tcPr>
          <w:p w14:paraId="2D5B61B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25C183B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高村镇</w:t>
            </w:r>
          </w:p>
        </w:tc>
        <w:tc>
          <w:tcPr>
            <w:tcW w:w="634" w:type="pct"/>
            <w:noWrap/>
            <w:vAlign w:val="center"/>
            <w:hideMark/>
          </w:tcPr>
          <w:p w14:paraId="0BE737E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2017-2018</w:t>
            </w:r>
          </w:p>
        </w:tc>
        <w:tc>
          <w:tcPr>
            <w:tcW w:w="438" w:type="pct"/>
            <w:noWrap/>
            <w:vAlign w:val="center"/>
            <w:hideMark/>
          </w:tcPr>
          <w:p w14:paraId="4058A81B"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90" w:type="pct"/>
            <w:noWrap/>
            <w:vAlign w:val="center"/>
            <w:hideMark/>
          </w:tcPr>
          <w:p w14:paraId="2435F21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10</w:t>
            </w:r>
          </w:p>
        </w:tc>
      </w:tr>
      <w:tr w:rsidR="00376637" w:rsidRPr="006A7FA6" w14:paraId="4C490B36" w14:textId="77777777">
        <w:trPr>
          <w:trHeight w:val="397"/>
        </w:trPr>
        <w:tc>
          <w:tcPr>
            <w:tcW w:w="288" w:type="pct"/>
            <w:noWrap/>
            <w:vAlign w:val="center"/>
            <w:hideMark/>
          </w:tcPr>
          <w:p w14:paraId="0BB419C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w:t>
            </w:r>
          </w:p>
        </w:tc>
        <w:tc>
          <w:tcPr>
            <w:tcW w:w="1350" w:type="pct"/>
            <w:noWrap/>
            <w:vAlign w:val="center"/>
            <w:hideMark/>
          </w:tcPr>
          <w:p w14:paraId="174D0BC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G104</w:t>
            </w:r>
            <w:r w:rsidRPr="006A7FA6">
              <w:rPr>
                <w:rFonts w:eastAsia="仿宋_GB2312" w:cs="Times New Roman"/>
                <w:color w:val="000000"/>
              </w:rPr>
              <w:t>国道检测站、超限站</w:t>
            </w:r>
          </w:p>
        </w:tc>
        <w:tc>
          <w:tcPr>
            <w:tcW w:w="650" w:type="pct"/>
            <w:noWrap/>
            <w:vAlign w:val="center"/>
            <w:hideMark/>
          </w:tcPr>
          <w:p w14:paraId="01CABFF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5A344B2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东马圈镇</w:t>
            </w:r>
          </w:p>
        </w:tc>
        <w:tc>
          <w:tcPr>
            <w:tcW w:w="634" w:type="pct"/>
            <w:noWrap/>
            <w:vAlign w:val="center"/>
            <w:hideMark/>
          </w:tcPr>
          <w:p w14:paraId="23346693"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2C4FD77E"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0E0AB83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10</w:t>
            </w:r>
          </w:p>
        </w:tc>
      </w:tr>
      <w:tr w:rsidR="00376637" w:rsidRPr="006A7FA6" w14:paraId="3DBF0E52" w14:textId="77777777">
        <w:trPr>
          <w:trHeight w:val="397"/>
        </w:trPr>
        <w:tc>
          <w:tcPr>
            <w:tcW w:w="288" w:type="pct"/>
            <w:noWrap/>
            <w:vAlign w:val="center"/>
            <w:hideMark/>
          </w:tcPr>
          <w:p w14:paraId="2940078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3</w:t>
            </w:r>
          </w:p>
        </w:tc>
        <w:tc>
          <w:tcPr>
            <w:tcW w:w="1350" w:type="pct"/>
            <w:noWrap/>
            <w:vAlign w:val="center"/>
            <w:hideMark/>
          </w:tcPr>
          <w:p w14:paraId="186DE259"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津永公路</w:t>
            </w:r>
            <w:proofErr w:type="gramEnd"/>
            <w:r w:rsidRPr="006A7FA6">
              <w:rPr>
                <w:rFonts w:eastAsia="仿宋_GB2312" w:cs="Times New Roman"/>
                <w:color w:val="000000"/>
              </w:rPr>
              <w:t>检测站、超限站</w:t>
            </w:r>
          </w:p>
        </w:tc>
        <w:tc>
          <w:tcPr>
            <w:tcW w:w="650" w:type="pct"/>
            <w:noWrap/>
            <w:vAlign w:val="center"/>
            <w:hideMark/>
          </w:tcPr>
          <w:p w14:paraId="4A91201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3C87D456"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汊</w:t>
            </w:r>
            <w:proofErr w:type="gramEnd"/>
            <w:r w:rsidRPr="006A7FA6">
              <w:rPr>
                <w:rFonts w:eastAsia="仿宋_GB2312" w:cs="Times New Roman"/>
                <w:color w:val="000000"/>
              </w:rPr>
              <w:t>沽港镇</w:t>
            </w:r>
          </w:p>
        </w:tc>
        <w:tc>
          <w:tcPr>
            <w:tcW w:w="634" w:type="pct"/>
            <w:noWrap/>
            <w:vAlign w:val="center"/>
            <w:hideMark/>
          </w:tcPr>
          <w:p w14:paraId="41E9CEDE"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41B1FC81"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6430C33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10</w:t>
            </w:r>
          </w:p>
        </w:tc>
      </w:tr>
      <w:tr w:rsidR="00376637" w:rsidRPr="006A7FA6" w14:paraId="21616CC4" w14:textId="77777777">
        <w:trPr>
          <w:trHeight w:val="397"/>
        </w:trPr>
        <w:tc>
          <w:tcPr>
            <w:tcW w:w="288" w:type="pct"/>
            <w:noWrap/>
            <w:vAlign w:val="center"/>
            <w:hideMark/>
          </w:tcPr>
          <w:p w14:paraId="65952FB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4</w:t>
            </w:r>
          </w:p>
        </w:tc>
        <w:tc>
          <w:tcPr>
            <w:tcW w:w="1350" w:type="pct"/>
            <w:noWrap/>
            <w:vAlign w:val="center"/>
            <w:hideMark/>
          </w:tcPr>
          <w:p w14:paraId="2755383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城王路检测站、超限站</w:t>
            </w:r>
          </w:p>
        </w:tc>
        <w:tc>
          <w:tcPr>
            <w:tcW w:w="650" w:type="pct"/>
            <w:noWrap/>
            <w:vAlign w:val="center"/>
            <w:hideMark/>
          </w:tcPr>
          <w:p w14:paraId="0B5B0FB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3F76C8F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大王古庄镇</w:t>
            </w:r>
          </w:p>
        </w:tc>
        <w:tc>
          <w:tcPr>
            <w:tcW w:w="634" w:type="pct"/>
            <w:noWrap/>
            <w:vAlign w:val="center"/>
            <w:hideMark/>
          </w:tcPr>
          <w:p w14:paraId="4B09156E"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36880B68"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1C2A649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10</w:t>
            </w:r>
          </w:p>
        </w:tc>
      </w:tr>
      <w:tr w:rsidR="00376637" w:rsidRPr="006A7FA6" w14:paraId="012D8FFB" w14:textId="77777777">
        <w:trPr>
          <w:trHeight w:val="397"/>
        </w:trPr>
        <w:tc>
          <w:tcPr>
            <w:tcW w:w="288" w:type="pct"/>
            <w:noWrap/>
            <w:vAlign w:val="center"/>
            <w:hideMark/>
          </w:tcPr>
          <w:p w14:paraId="31965D5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5</w:t>
            </w:r>
          </w:p>
        </w:tc>
        <w:tc>
          <w:tcPr>
            <w:tcW w:w="1350" w:type="pct"/>
            <w:noWrap/>
            <w:vAlign w:val="center"/>
            <w:hideMark/>
          </w:tcPr>
          <w:p w14:paraId="7088A188"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廊良路</w:t>
            </w:r>
            <w:proofErr w:type="gramEnd"/>
            <w:r w:rsidRPr="006A7FA6">
              <w:rPr>
                <w:rFonts w:eastAsia="仿宋_GB2312" w:cs="Times New Roman"/>
                <w:color w:val="000000"/>
              </w:rPr>
              <w:t>检测站、超限站</w:t>
            </w:r>
          </w:p>
        </w:tc>
        <w:tc>
          <w:tcPr>
            <w:tcW w:w="650" w:type="pct"/>
            <w:noWrap/>
            <w:vAlign w:val="center"/>
            <w:hideMark/>
          </w:tcPr>
          <w:p w14:paraId="44A9DC1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436C1CD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城关镇</w:t>
            </w:r>
          </w:p>
        </w:tc>
        <w:tc>
          <w:tcPr>
            <w:tcW w:w="634" w:type="pct"/>
            <w:noWrap/>
            <w:vAlign w:val="center"/>
            <w:hideMark/>
          </w:tcPr>
          <w:p w14:paraId="259A50F3"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2C2037A5"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6B0385B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10</w:t>
            </w:r>
          </w:p>
        </w:tc>
      </w:tr>
      <w:tr w:rsidR="00376637" w:rsidRPr="006A7FA6" w14:paraId="6983D06A" w14:textId="77777777">
        <w:trPr>
          <w:trHeight w:val="397"/>
        </w:trPr>
        <w:tc>
          <w:tcPr>
            <w:tcW w:w="288" w:type="pct"/>
            <w:noWrap/>
            <w:vAlign w:val="center"/>
            <w:hideMark/>
          </w:tcPr>
          <w:p w14:paraId="4BF9433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6</w:t>
            </w:r>
          </w:p>
        </w:tc>
        <w:tc>
          <w:tcPr>
            <w:tcW w:w="1350" w:type="pct"/>
            <w:noWrap/>
            <w:vAlign w:val="center"/>
            <w:hideMark/>
          </w:tcPr>
          <w:p w14:paraId="34943CD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京津公路检测站、超限站</w:t>
            </w:r>
          </w:p>
        </w:tc>
        <w:tc>
          <w:tcPr>
            <w:tcW w:w="650" w:type="pct"/>
            <w:noWrap/>
            <w:vAlign w:val="center"/>
            <w:hideMark/>
          </w:tcPr>
          <w:p w14:paraId="35EF01B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2D2080E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河西</w:t>
            </w:r>
            <w:proofErr w:type="gramStart"/>
            <w:r w:rsidRPr="006A7FA6">
              <w:rPr>
                <w:rFonts w:eastAsia="仿宋_GB2312" w:cs="Times New Roman"/>
                <w:color w:val="000000"/>
              </w:rPr>
              <w:t>务</w:t>
            </w:r>
            <w:proofErr w:type="gramEnd"/>
            <w:r w:rsidRPr="006A7FA6">
              <w:rPr>
                <w:rFonts w:eastAsia="仿宋_GB2312" w:cs="Times New Roman"/>
                <w:color w:val="000000"/>
              </w:rPr>
              <w:t>镇</w:t>
            </w:r>
          </w:p>
        </w:tc>
        <w:tc>
          <w:tcPr>
            <w:tcW w:w="634" w:type="pct"/>
            <w:noWrap/>
            <w:vAlign w:val="center"/>
            <w:hideMark/>
          </w:tcPr>
          <w:p w14:paraId="52FDC7BA"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6CE4120B"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04952A4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10</w:t>
            </w:r>
          </w:p>
        </w:tc>
      </w:tr>
      <w:tr w:rsidR="00376637" w:rsidRPr="006A7FA6" w14:paraId="3D495743" w14:textId="77777777">
        <w:trPr>
          <w:trHeight w:val="397"/>
        </w:trPr>
        <w:tc>
          <w:tcPr>
            <w:tcW w:w="288" w:type="pct"/>
            <w:noWrap/>
            <w:vAlign w:val="center"/>
            <w:hideMark/>
          </w:tcPr>
          <w:p w14:paraId="00DF5E8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7</w:t>
            </w:r>
          </w:p>
        </w:tc>
        <w:tc>
          <w:tcPr>
            <w:tcW w:w="1350" w:type="pct"/>
            <w:noWrap/>
            <w:vAlign w:val="center"/>
            <w:hideMark/>
          </w:tcPr>
          <w:p w14:paraId="143B4495"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津同公路</w:t>
            </w:r>
            <w:proofErr w:type="gramEnd"/>
            <w:r w:rsidRPr="006A7FA6">
              <w:rPr>
                <w:rFonts w:eastAsia="仿宋_GB2312" w:cs="Times New Roman"/>
                <w:color w:val="000000"/>
              </w:rPr>
              <w:t>检测站、超限站</w:t>
            </w:r>
          </w:p>
        </w:tc>
        <w:tc>
          <w:tcPr>
            <w:tcW w:w="650" w:type="pct"/>
            <w:noWrap/>
            <w:vAlign w:val="center"/>
            <w:hideMark/>
          </w:tcPr>
          <w:p w14:paraId="40C2B72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08FA6E1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王庆坨镇</w:t>
            </w:r>
          </w:p>
        </w:tc>
        <w:tc>
          <w:tcPr>
            <w:tcW w:w="634" w:type="pct"/>
            <w:noWrap/>
            <w:vAlign w:val="center"/>
            <w:hideMark/>
          </w:tcPr>
          <w:p w14:paraId="0A5F1D37"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7DF06FD0"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0BFE7E8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10</w:t>
            </w:r>
          </w:p>
        </w:tc>
      </w:tr>
      <w:tr w:rsidR="00376637" w:rsidRPr="006A7FA6" w14:paraId="3F0C08BC" w14:textId="77777777">
        <w:trPr>
          <w:trHeight w:val="397"/>
        </w:trPr>
        <w:tc>
          <w:tcPr>
            <w:tcW w:w="288" w:type="pct"/>
            <w:noWrap/>
            <w:vAlign w:val="center"/>
            <w:hideMark/>
          </w:tcPr>
          <w:p w14:paraId="41A58B1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8</w:t>
            </w:r>
          </w:p>
        </w:tc>
        <w:tc>
          <w:tcPr>
            <w:tcW w:w="1350" w:type="pct"/>
            <w:noWrap/>
            <w:vAlign w:val="center"/>
            <w:hideMark/>
          </w:tcPr>
          <w:p w14:paraId="06D5E4D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城王路公路站</w:t>
            </w:r>
          </w:p>
        </w:tc>
        <w:tc>
          <w:tcPr>
            <w:tcW w:w="650" w:type="pct"/>
            <w:noWrap/>
            <w:vAlign w:val="center"/>
            <w:hideMark/>
          </w:tcPr>
          <w:p w14:paraId="56B8229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w:t>
            </w:r>
          </w:p>
        </w:tc>
        <w:tc>
          <w:tcPr>
            <w:tcW w:w="1150" w:type="pct"/>
            <w:noWrap/>
            <w:vAlign w:val="center"/>
            <w:hideMark/>
          </w:tcPr>
          <w:p w14:paraId="711477B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城关镇</w:t>
            </w:r>
          </w:p>
        </w:tc>
        <w:tc>
          <w:tcPr>
            <w:tcW w:w="634" w:type="pct"/>
            <w:noWrap/>
            <w:vAlign w:val="center"/>
            <w:hideMark/>
          </w:tcPr>
          <w:p w14:paraId="394268EC"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43C008DD"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3920EC0A" w14:textId="77777777" w:rsidR="00376637" w:rsidRPr="006A7FA6" w:rsidRDefault="00376637">
            <w:pPr>
              <w:adjustRightInd/>
              <w:snapToGrid/>
              <w:spacing w:line="240" w:lineRule="auto"/>
              <w:ind w:firstLineChars="0" w:firstLine="0"/>
              <w:jc w:val="left"/>
              <w:rPr>
                <w:rFonts w:eastAsia="仿宋_GB2312" w:cs="Times New Roman"/>
              </w:rPr>
            </w:pPr>
          </w:p>
        </w:tc>
      </w:tr>
      <w:tr w:rsidR="00376637" w:rsidRPr="006A7FA6" w14:paraId="3722C40B" w14:textId="77777777">
        <w:trPr>
          <w:trHeight w:val="397"/>
        </w:trPr>
        <w:tc>
          <w:tcPr>
            <w:tcW w:w="288" w:type="pct"/>
            <w:noWrap/>
            <w:vAlign w:val="center"/>
            <w:hideMark/>
          </w:tcPr>
          <w:p w14:paraId="4BB7EA9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9</w:t>
            </w:r>
          </w:p>
        </w:tc>
        <w:tc>
          <w:tcPr>
            <w:tcW w:w="1350" w:type="pct"/>
            <w:noWrap/>
            <w:vAlign w:val="center"/>
            <w:hideMark/>
          </w:tcPr>
          <w:p w14:paraId="69B06C7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高王路检测站</w:t>
            </w:r>
          </w:p>
        </w:tc>
        <w:tc>
          <w:tcPr>
            <w:tcW w:w="650" w:type="pct"/>
            <w:noWrap/>
            <w:vAlign w:val="center"/>
            <w:hideMark/>
          </w:tcPr>
          <w:p w14:paraId="303DEC7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w:t>
            </w:r>
          </w:p>
        </w:tc>
        <w:tc>
          <w:tcPr>
            <w:tcW w:w="1150" w:type="pct"/>
            <w:noWrap/>
            <w:vAlign w:val="center"/>
            <w:hideMark/>
          </w:tcPr>
          <w:p w14:paraId="52A680C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高村镇</w:t>
            </w:r>
          </w:p>
        </w:tc>
        <w:tc>
          <w:tcPr>
            <w:tcW w:w="634" w:type="pct"/>
            <w:noWrap/>
            <w:vAlign w:val="center"/>
            <w:hideMark/>
          </w:tcPr>
          <w:p w14:paraId="58A643EE"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7D88D6CD"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05A57268" w14:textId="77777777" w:rsidR="00376637" w:rsidRPr="006A7FA6" w:rsidRDefault="00376637">
            <w:pPr>
              <w:adjustRightInd/>
              <w:snapToGrid/>
              <w:spacing w:line="240" w:lineRule="auto"/>
              <w:ind w:firstLineChars="0" w:firstLine="0"/>
              <w:jc w:val="left"/>
              <w:rPr>
                <w:rFonts w:eastAsia="仿宋_GB2312" w:cs="Times New Roman"/>
              </w:rPr>
            </w:pPr>
          </w:p>
        </w:tc>
      </w:tr>
      <w:tr w:rsidR="00376637" w:rsidRPr="006A7FA6" w14:paraId="4445AD34" w14:textId="77777777">
        <w:trPr>
          <w:trHeight w:val="397"/>
        </w:trPr>
        <w:tc>
          <w:tcPr>
            <w:tcW w:w="5000" w:type="pct"/>
            <w:gridSpan w:val="7"/>
            <w:noWrap/>
            <w:vAlign w:val="center"/>
            <w:hideMark/>
          </w:tcPr>
          <w:p w14:paraId="4BC79FA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四、轨道交通</w:t>
            </w:r>
          </w:p>
        </w:tc>
      </w:tr>
      <w:tr w:rsidR="00376637" w:rsidRPr="006A7FA6" w14:paraId="54273827" w14:textId="77777777">
        <w:trPr>
          <w:trHeight w:val="397"/>
        </w:trPr>
        <w:tc>
          <w:tcPr>
            <w:tcW w:w="288" w:type="pct"/>
            <w:noWrap/>
            <w:vAlign w:val="center"/>
            <w:hideMark/>
          </w:tcPr>
          <w:p w14:paraId="4012794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w:t>
            </w:r>
          </w:p>
        </w:tc>
        <w:tc>
          <w:tcPr>
            <w:tcW w:w="1350" w:type="pct"/>
            <w:noWrap/>
            <w:vAlign w:val="center"/>
            <w:hideMark/>
          </w:tcPr>
          <w:p w14:paraId="1FC4A83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M4</w:t>
            </w:r>
            <w:r w:rsidRPr="006A7FA6">
              <w:rPr>
                <w:rFonts w:eastAsia="仿宋_GB2312" w:cs="Times New Roman"/>
                <w:color w:val="000000"/>
              </w:rPr>
              <w:t>延长线</w:t>
            </w:r>
          </w:p>
        </w:tc>
        <w:tc>
          <w:tcPr>
            <w:tcW w:w="650" w:type="pct"/>
            <w:noWrap/>
            <w:vAlign w:val="center"/>
            <w:hideMark/>
          </w:tcPr>
          <w:p w14:paraId="5676EC2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2B4E4C4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小街站</w:t>
            </w:r>
            <w:r w:rsidRPr="006A7FA6">
              <w:rPr>
                <w:rFonts w:eastAsia="仿宋_GB2312" w:cs="Times New Roman"/>
                <w:color w:val="000000"/>
              </w:rPr>
              <w:t>-</w:t>
            </w:r>
            <w:r w:rsidRPr="006A7FA6">
              <w:rPr>
                <w:rFonts w:eastAsia="仿宋_GB2312" w:cs="Times New Roman"/>
                <w:color w:val="000000"/>
              </w:rPr>
              <w:t>武清新城</w:t>
            </w:r>
          </w:p>
        </w:tc>
        <w:tc>
          <w:tcPr>
            <w:tcW w:w="634" w:type="pct"/>
            <w:noWrap/>
            <w:vAlign w:val="center"/>
            <w:hideMark/>
          </w:tcPr>
          <w:p w14:paraId="75D18E9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2016-2020</w:t>
            </w:r>
          </w:p>
        </w:tc>
        <w:tc>
          <w:tcPr>
            <w:tcW w:w="438" w:type="pct"/>
            <w:noWrap/>
            <w:vAlign w:val="center"/>
            <w:hideMark/>
          </w:tcPr>
          <w:p w14:paraId="035843A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轨道交通</w:t>
            </w:r>
          </w:p>
        </w:tc>
        <w:tc>
          <w:tcPr>
            <w:tcW w:w="490" w:type="pct"/>
            <w:noWrap/>
            <w:vAlign w:val="center"/>
            <w:hideMark/>
          </w:tcPr>
          <w:p w14:paraId="6C27F67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4.5</w:t>
            </w:r>
          </w:p>
        </w:tc>
      </w:tr>
      <w:tr w:rsidR="00376637" w:rsidRPr="006A7FA6" w14:paraId="66773227" w14:textId="77777777">
        <w:trPr>
          <w:trHeight w:val="397"/>
        </w:trPr>
        <w:tc>
          <w:tcPr>
            <w:tcW w:w="288" w:type="pct"/>
            <w:noWrap/>
            <w:vAlign w:val="center"/>
            <w:hideMark/>
          </w:tcPr>
          <w:p w14:paraId="7FA212F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w:t>
            </w:r>
          </w:p>
        </w:tc>
        <w:tc>
          <w:tcPr>
            <w:tcW w:w="1350" w:type="pct"/>
            <w:noWrap/>
            <w:vAlign w:val="center"/>
            <w:hideMark/>
          </w:tcPr>
          <w:p w14:paraId="07BFB0E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M5</w:t>
            </w:r>
            <w:r w:rsidRPr="006A7FA6">
              <w:rPr>
                <w:rFonts w:eastAsia="仿宋_GB2312" w:cs="Times New Roman"/>
                <w:color w:val="000000"/>
              </w:rPr>
              <w:t>延长线</w:t>
            </w:r>
          </w:p>
        </w:tc>
        <w:tc>
          <w:tcPr>
            <w:tcW w:w="650" w:type="pct"/>
            <w:noWrap/>
            <w:vAlign w:val="center"/>
            <w:hideMark/>
          </w:tcPr>
          <w:p w14:paraId="5FF1857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4F9A55B6"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双街站</w:t>
            </w:r>
            <w:proofErr w:type="gramEnd"/>
            <w:r w:rsidRPr="006A7FA6">
              <w:rPr>
                <w:rFonts w:eastAsia="仿宋_GB2312" w:cs="Times New Roman"/>
                <w:color w:val="000000"/>
              </w:rPr>
              <w:t>-</w:t>
            </w:r>
            <w:r w:rsidRPr="006A7FA6">
              <w:rPr>
                <w:rFonts w:eastAsia="仿宋_GB2312" w:cs="Times New Roman"/>
                <w:color w:val="000000"/>
              </w:rPr>
              <w:t>武清新城</w:t>
            </w:r>
          </w:p>
        </w:tc>
        <w:tc>
          <w:tcPr>
            <w:tcW w:w="634" w:type="pct"/>
            <w:noWrap/>
            <w:vAlign w:val="center"/>
            <w:hideMark/>
          </w:tcPr>
          <w:p w14:paraId="6ED7106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2016-2020</w:t>
            </w:r>
          </w:p>
        </w:tc>
        <w:tc>
          <w:tcPr>
            <w:tcW w:w="438" w:type="pct"/>
            <w:noWrap/>
            <w:vAlign w:val="center"/>
            <w:hideMark/>
          </w:tcPr>
          <w:p w14:paraId="4B9CAE0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轨道交通</w:t>
            </w:r>
          </w:p>
        </w:tc>
        <w:tc>
          <w:tcPr>
            <w:tcW w:w="490" w:type="pct"/>
            <w:noWrap/>
            <w:vAlign w:val="center"/>
            <w:hideMark/>
          </w:tcPr>
          <w:p w14:paraId="54CD63B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29</w:t>
            </w:r>
          </w:p>
        </w:tc>
      </w:tr>
      <w:tr w:rsidR="00376637" w:rsidRPr="006A7FA6" w14:paraId="1622ECB1" w14:textId="77777777">
        <w:trPr>
          <w:trHeight w:val="397"/>
        </w:trPr>
        <w:tc>
          <w:tcPr>
            <w:tcW w:w="288" w:type="pct"/>
            <w:noWrap/>
            <w:vAlign w:val="center"/>
            <w:hideMark/>
          </w:tcPr>
          <w:p w14:paraId="05CBF7B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3</w:t>
            </w:r>
          </w:p>
        </w:tc>
        <w:tc>
          <w:tcPr>
            <w:tcW w:w="1350" w:type="pct"/>
            <w:noWrap/>
            <w:vAlign w:val="center"/>
            <w:hideMark/>
          </w:tcPr>
          <w:p w14:paraId="7CEB9A8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Z2</w:t>
            </w:r>
            <w:r w:rsidRPr="006A7FA6">
              <w:rPr>
                <w:rFonts w:eastAsia="仿宋_GB2312" w:cs="Times New Roman"/>
                <w:color w:val="000000"/>
              </w:rPr>
              <w:t>延长线</w:t>
            </w:r>
          </w:p>
        </w:tc>
        <w:tc>
          <w:tcPr>
            <w:tcW w:w="650" w:type="pct"/>
            <w:noWrap/>
            <w:vAlign w:val="center"/>
            <w:hideMark/>
          </w:tcPr>
          <w:p w14:paraId="7594CFF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68FC02BC"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634" w:type="pct"/>
            <w:noWrap/>
            <w:vAlign w:val="center"/>
            <w:hideMark/>
          </w:tcPr>
          <w:p w14:paraId="2701E0CE" w14:textId="77777777" w:rsidR="00376637" w:rsidRPr="006A7FA6" w:rsidRDefault="00376637">
            <w:pPr>
              <w:adjustRightInd/>
              <w:snapToGrid/>
              <w:spacing w:line="240" w:lineRule="auto"/>
              <w:ind w:firstLineChars="0" w:firstLine="0"/>
              <w:jc w:val="left"/>
              <w:rPr>
                <w:rFonts w:eastAsia="仿宋_GB2312" w:cs="Times New Roman"/>
              </w:rPr>
            </w:pPr>
          </w:p>
        </w:tc>
        <w:tc>
          <w:tcPr>
            <w:tcW w:w="438" w:type="pct"/>
            <w:noWrap/>
            <w:vAlign w:val="center"/>
            <w:hideMark/>
          </w:tcPr>
          <w:p w14:paraId="0E1A180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轨道交通</w:t>
            </w:r>
          </w:p>
        </w:tc>
        <w:tc>
          <w:tcPr>
            <w:tcW w:w="490" w:type="pct"/>
            <w:noWrap/>
            <w:vAlign w:val="center"/>
            <w:hideMark/>
          </w:tcPr>
          <w:p w14:paraId="1A1797B0" w14:textId="77777777" w:rsidR="00376637" w:rsidRPr="006A7FA6" w:rsidRDefault="00376637">
            <w:pPr>
              <w:adjustRightInd/>
              <w:snapToGrid/>
              <w:spacing w:line="240" w:lineRule="auto"/>
              <w:ind w:firstLineChars="0" w:firstLine="0"/>
              <w:jc w:val="center"/>
              <w:rPr>
                <w:rFonts w:eastAsia="仿宋_GB2312" w:cs="Times New Roman"/>
                <w:color w:val="000000"/>
              </w:rPr>
            </w:pPr>
          </w:p>
        </w:tc>
      </w:tr>
      <w:tr w:rsidR="00376637" w:rsidRPr="006A7FA6" w14:paraId="0C087C9E" w14:textId="77777777">
        <w:trPr>
          <w:trHeight w:val="397"/>
        </w:trPr>
        <w:tc>
          <w:tcPr>
            <w:tcW w:w="5000" w:type="pct"/>
            <w:gridSpan w:val="7"/>
            <w:noWrap/>
            <w:vAlign w:val="center"/>
            <w:hideMark/>
          </w:tcPr>
          <w:p w14:paraId="54DF0D2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五、铁路</w:t>
            </w:r>
          </w:p>
        </w:tc>
      </w:tr>
      <w:tr w:rsidR="00376637" w:rsidRPr="006A7FA6" w14:paraId="5D77BD77" w14:textId="77777777">
        <w:trPr>
          <w:trHeight w:val="397"/>
        </w:trPr>
        <w:tc>
          <w:tcPr>
            <w:tcW w:w="288" w:type="pct"/>
            <w:noWrap/>
            <w:vAlign w:val="center"/>
            <w:hideMark/>
          </w:tcPr>
          <w:p w14:paraId="3CA17F0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w:t>
            </w:r>
          </w:p>
        </w:tc>
        <w:tc>
          <w:tcPr>
            <w:tcW w:w="1350" w:type="pct"/>
            <w:noWrap/>
            <w:vAlign w:val="center"/>
            <w:hideMark/>
          </w:tcPr>
          <w:p w14:paraId="1A923FC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津蓟铁路</w:t>
            </w:r>
          </w:p>
        </w:tc>
        <w:tc>
          <w:tcPr>
            <w:tcW w:w="650" w:type="pct"/>
            <w:noWrap/>
            <w:vAlign w:val="center"/>
            <w:hideMark/>
          </w:tcPr>
          <w:p w14:paraId="77A4824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7D272D0B"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634" w:type="pct"/>
            <w:noWrap/>
            <w:vAlign w:val="center"/>
            <w:hideMark/>
          </w:tcPr>
          <w:p w14:paraId="62F7E905" w14:textId="77777777" w:rsidR="00376637" w:rsidRPr="006A7FA6" w:rsidRDefault="00376637">
            <w:pPr>
              <w:adjustRightInd/>
              <w:snapToGrid/>
              <w:spacing w:line="240" w:lineRule="auto"/>
              <w:ind w:firstLineChars="0" w:firstLine="0"/>
              <w:jc w:val="left"/>
              <w:rPr>
                <w:rFonts w:eastAsia="仿宋_GB2312" w:cs="Times New Roman"/>
              </w:rPr>
            </w:pPr>
          </w:p>
        </w:tc>
        <w:tc>
          <w:tcPr>
            <w:tcW w:w="438" w:type="pct"/>
            <w:noWrap/>
            <w:vAlign w:val="center"/>
            <w:hideMark/>
          </w:tcPr>
          <w:p w14:paraId="5BB33F8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铁路</w:t>
            </w:r>
          </w:p>
        </w:tc>
        <w:tc>
          <w:tcPr>
            <w:tcW w:w="490" w:type="pct"/>
            <w:noWrap/>
            <w:vAlign w:val="center"/>
            <w:hideMark/>
          </w:tcPr>
          <w:p w14:paraId="069A0328" w14:textId="77777777" w:rsidR="00376637" w:rsidRPr="006A7FA6" w:rsidRDefault="00376637">
            <w:pPr>
              <w:adjustRightInd/>
              <w:snapToGrid/>
              <w:spacing w:line="240" w:lineRule="auto"/>
              <w:ind w:firstLineChars="0" w:firstLine="0"/>
              <w:jc w:val="center"/>
              <w:rPr>
                <w:rFonts w:eastAsia="仿宋_GB2312" w:cs="Times New Roman"/>
                <w:color w:val="000000"/>
              </w:rPr>
            </w:pPr>
          </w:p>
        </w:tc>
      </w:tr>
      <w:tr w:rsidR="00376637" w:rsidRPr="006A7FA6" w14:paraId="3FCC81B0" w14:textId="77777777">
        <w:trPr>
          <w:trHeight w:val="397"/>
        </w:trPr>
        <w:tc>
          <w:tcPr>
            <w:tcW w:w="288" w:type="pct"/>
            <w:noWrap/>
            <w:vAlign w:val="center"/>
            <w:hideMark/>
          </w:tcPr>
          <w:p w14:paraId="55AC775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w:t>
            </w:r>
          </w:p>
        </w:tc>
        <w:tc>
          <w:tcPr>
            <w:tcW w:w="1350" w:type="pct"/>
            <w:noWrap/>
            <w:vAlign w:val="center"/>
            <w:hideMark/>
          </w:tcPr>
          <w:p w14:paraId="546A2648"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豆双</w:t>
            </w:r>
            <w:proofErr w:type="gramEnd"/>
            <w:r w:rsidRPr="006A7FA6">
              <w:rPr>
                <w:rFonts w:eastAsia="仿宋_GB2312" w:cs="Times New Roman"/>
                <w:color w:val="000000"/>
              </w:rPr>
              <w:t>(</w:t>
            </w:r>
            <w:r w:rsidRPr="006A7FA6">
              <w:rPr>
                <w:rFonts w:eastAsia="仿宋_GB2312" w:cs="Times New Roman"/>
                <w:color w:val="000000"/>
              </w:rPr>
              <w:t>杨双</w:t>
            </w:r>
            <w:r w:rsidRPr="006A7FA6">
              <w:rPr>
                <w:rFonts w:eastAsia="仿宋_GB2312" w:cs="Times New Roman"/>
                <w:color w:val="000000"/>
              </w:rPr>
              <w:t>)</w:t>
            </w:r>
            <w:r w:rsidRPr="006A7FA6">
              <w:rPr>
                <w:rFonts w:eastAsia="仿宋_GB2312" w:cs="Times New Roman"/>
                <w:color w:val="000000"/>
              </w:rPr>
              <w:t>联络线</w:t>
            </w:r>
          </w:p>
        </w:tc>
        <w:tc>
          <w:tcPr>
            <w:tcW w:w="650" w:type="pct"/>
            <w:noWrap/>
            <w:vAlign w:val="center"/>
            <w:hideMark/>
          </w:tcPr>
          <w:p w14:paraId="074B796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757DA881"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634" w:type="pct"/>
            <w:noWrap/>
            <w:vAlign w:val="center"/>
            <w:hideMark/>
          </w:tcPr>
          <w:p w14:paraId="70B64443" w14:textId="77777777" w:rsidR="00376637" w:rsidRPr="006A7FA6" w:rsidRDefault="00376637">
            <w:pPr>
              <w:adjustRightInd/>
              <w:snapToGrid/>
              <w:spacing w:line="240" w:lineRule="auto"/>
              <w:ind w:firstLineChars="0" w:firstLine="0"/>
              <w:jc w:val="left"/>
              <w:rPr>
                <w:rFonts w:eastAsia="仿宋_GB2312" w:cs="Times New Roman"/>
              </w:rPr>
            </w:pPr>
          </w:p>
        </w:tc>
        <w:tc>
          <w:tcPr>
            <w:tcW w:w="438" w:type="pct"/>
            <w:noWrap/>
            <w:vAlign w:val="center"/>
            <w:hideMark/>
          </w:tcPr>
          <w:p w14:paraId="1B65B1A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铁路</w:t>
            </w:r>
          </w:p>
        </w:tc>
        <w:tc>
          <w:tcPr>
            <w:tcW w:w="490" w:type="pct"/>
            <w:noWrap/>
            <w:vAlign w:val="center"/>
            <w:hideMark/>
          </w:tcPr>
          <w:p w14:paraId="275D427D" w14:textId="77777777" w:rsidR="00376637" w:rsidRPr="006A7FA6" w:rsidRDefault="00376637">
            <w:pPr>
              <w:adjustRightInd/>
              <w:snapToGrid/>
              <w:spacing w:line="240" w:lineRule="auto"/>
              <w:ind w:firstLineChars="0" w:firstLine="0"/>
              <w:jc w:val="center"/>
              <w:rPr>
                <w:rFonts w:eastAsia="仿宋_GB2312" w:cs="Times New Roman"/>
                <w:color w:val="000000"/>
              </w:rPr>
            </w:pPr>
          </w:p>
        </w:tc>
      </w:tr>
      <w:tr w:rsidR="00376637" w:rsidRPr="006A7FA6" w14:paraId="7A206244" w14:textId="77777777">
        <w:trPr>
          <w:trHeight w:val="397"/>
        </w:trPr>
        <w:tc>
          <w:tcPr>
            <w:tcW w:w="288" w:type="pct"/>
            <w:noWrap/>
            <w:vAlign w:val="center"/>
            <w:hideMark/>
          </w:tcPr>
          <w:p w14:paraId="2398135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lastRenderedPageBreak/>
              <w:t>3</w:t>
            </w:r>
          </w:p>
        </w:tc>
        <w:tc>
          <w:tcPr>
            <w:tcW w:w="1350" w:type="pct"/>
            <w:noWrap/>
            <w:vAlign w:val="center"/>
            <w:hideMark/>
          </w:tcPr>
          <w:p w14:paraId="1C2A67EB"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汊</w:t>
            </w:r>
            <w:proofErr w:type="gramEnd"/>
            <w:r w:rsidRPr="006A7FA6">
              <w:rPr>
                <w:rFonts w:eastAsia="仿宋_GB2312" w:cs="Times New Roman"/>
                <w:color w:val="000000"/>
              </w:rPr>
              <w:t>周联络线</w:t>
            </w:r>
          </w:p>
        </w:tc>
        <w:tc>
          <w:tcPr>
            <w:tcW w:w="650" w:type="pct"/>
            <w:noWrap/>
            <w:vAlign w:val="center"/>
            <w:hideMark/>
          </w:tcPr>
          <w:p w14:paraId="21E1532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5C3FBC29"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634" w:type="pct"/>
            <w:noWrap/>
            <w:vAlign w:val="center"/>
            <w:hideMark/>
          </w:tcPr>
          <w:p w14:paraId="14224531" w14:textId="77777777" w:rsidR="00376637" w:rsidRPr="006A7FA6" w:rsidRDefault="00376637">
            <w:pPr>
              <w:adjustRightInd/>
              <w:snapToGrid/>
              <w:spacing w:line="240" w:lineRule="auto"/>
              <w:ind w:firstLineChars="0" w:firstLine="0"/>
              <w:jc w:val="left"/>
              <w:rPr>
                <w:rFonts w:eastAsia="仿宋_GB2312" w:cs="Times New Roman"/>
              </w:rPr>
            </w:pPr>
          </w:p>
        </w:tc>
        <w:tc>
          <w:tcPr>
            <w:tcW w:w="438" w:type="pct"/>
            <w:noWrap/>
            <w:vAlign w:val="center"/>
            <w:hideMark/>
          </w:tcPr>
          <w:p w14:paraId="01C5298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铁路</w:t>
            </w:r>
          </w:p>
        </w:tc>
        <w:tc>
          <w:tcPr>
            <w:tcW w:w="490" w:type="pct"/>
            <w:noWrap/>
            <w:vAlign w:val="center"/>
            <w:hideMark/>
          </w:tcPr>
          <w:p w14:paraId="03D76A94" w14:textId="77777777" w:rsidR="00376637" w:rsidRPr="006A7FA6" w:rsidRDefault="00376637">
            <w:pPr>
              <w:adjustRightInd/>
              <w:snapToGrid/>
              <w:spacing w:line="240" w:lineRule="auto"/>
              <w:ind w:firstLineChars="0" w:firstLine="0"/>
              <w:jc w:val="center"/>
              <w:rPr>
                <w:rFonts w:eastAsia="仿宋_GB2312" w:cs="Times New Roman"/>
                <w:color w:val="000000"/>
              </w:rPr>
            </w:pPr>
          </w:p>
        </w:tc>
      </w:tr>
      <w:tr w:rsidR="00376637" w:rsidRPr="006A7FA6" w14:paraId="6867F512" w14:textId="77777777">
        <w:trPr>
          <w:trHeight w:val="397"/>
        </w:trPr>
        <w:tc>
          <w:tcPr>
            <w:tcW w:w="288" w:type="pct"/>
            <w:noWrap/>
            <w:vAlign w:val="center"/>
            <w:hideMark/>
          </w:tcPr>
          <w:p w14:paraId="4766CBD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4</w:t>
            </w:r>
          </w:p>
        </w:tc>
        <w:tc>
          <w:tcPr>
            <w:tcW w:w="1350" w:type="pct"/>
            <w:noWrap/>
            <w:vAlign w:val="center"/>
            <w:hideMark/>
          </w:tcPr>
          <w:p w14:paraId="4DA7FA6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南仓编组站</w:t>
            </w:r>
          </w:p>
        </w:tc>
        <w:tc>
          <w:tcPr>
            <w:tcW w:w="650" w:type="pct"/>
            <w:noWrap/>
            <w:vAlign w:val="center"/>
            <w:hideMark/>
          </w:tcPr>
          <w:p w14:paraId="403E642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349566D1"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634" w:type="pct"/>
            <w:noWrap/>
            <w:vAlign w:val="center"/>
            <w:hideMark/>
          </w:tcPr>
          <w:p w14:paraId="6296254F" w14:textId="77777777" w:rsidR="00376637" w:rsidRPr="006A7FA6" w:rsidRDefault="00376637">
            <w:pPr>
              <w:adjustRightInd/>
              <w:snapToGrid/>
              <w:spacing w:line="240" w:lineRule="auto"/>
              <w:ind w:firstLineChars="0" w:firstLine="0"/>
              <w:jc w:val="left"/>
              <w:rPr>
                <w:rFonts w:eastAsia="仿宋_GB2312" w:cs="Times New Roman"/>
              </w:rPr>
            </w:pPr>
          </w:p>
        </w:tc>
        <w:tc>
          <w:tcPr>
            <w:tcW w:w="438" w:type="pct"/>
            <w:noWrap/>
            <w:vAlign w:val="center"/>
            <w:hideMark/>
          </w:tcPr>
          <w:p w14:paraId="3522292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铁路</w:t>
            </w:r>
          </w:p>
        </w:tc>
        <w:tc>
          <w:tcPr>
            <w:tcW w:w="490" w:type="pct"/>
            <w:noWrap/>
            <w:vAlign w:val="center"/>
            <w:hideMark/>
          </w:tcPr>
          <w:p w14:paraId="7A92AF9C" w14:textId="77777777" w:rsidR="00376637" w:rsidRPr="006A7FA6" w:rsidRDefault="00376637">
            <w:pPr>
              <w:adjustRightInd/>
              <w:snapToGrid/>
              <w:spacing w:line="240" w:lineRule="auto"/>
              <w:ind w:firstLineChars="0" w:firstLine="0"/>
              <w:jc w:val="center"/>
              <w:rPr>
                <w:rFonts w:eastAsia="仿宋_GB2312" w:cs="Times New Roman"/>
                <w:color w:val="000000"/>
              </w:rPr>
            </w:pPr>
          </w:p>
        </w:tc>
      </w:tr>
      <w:tr w:rsidR="00376637" w:rsidRPr="006A7FA6" w14:paraId="17BAB3CE" w14:textId="77777777">
        <w:trPr>
          <w:trHeight w:val="397"/>
        </w:trPr>
        <w:tc>
          <w:tcPr>
            <w:tcW w:w="288" w:type="pct"/>
            <w:noWrap/>
            <w:vAlign w:val="center"/>
            <w:hideMark/>
          </w:tcPr>
          <w:p w14:paraId="7731A80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5</w:t>
            </w:r>
          </w:p>
        </w:tc>
        <w:tc>
          <w:tcPr>
            <w:tcW w:w="1350" w:type="pct"/>
            <w:noWrap/>
            <w:vAlign w:val="center"/>
            <w:hideMark/>
          </w:tcPr>
          <w:p w14:paraId="4708E5D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大北环铁路及联络线</w:t>
            </w:r>
          </w:p>
        </w:tc>
        <w:tc>
          <w:tcPr>
            <w:tcW w:w="650" w:type="pct"/>
            <w:noWrap/>
            <w:vAlign w:val="center"/>
            <w:hideMark/>
          </w:tcPr>
          <w:p w14:paraId="3B676C4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09B10E6D"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634" w:type="pct"/>
            <w:noWrap/>
            <w:vAlign w:val="center"/>
            <w:hideMark/>
          </w:tcPr>
          <w:p w14:paraId="68831508" w14:textId="77777777" w:rsidR="00376637" w:rsidRPr="006A7FA6" w:rsidRDefault="00376637">
            <w:pPr>
              <w:adjustRightInd/>
              <w:snapToGrid/>
              <w:spacing w:line="240" w:lineRule="auto"/>
              <w:ind w:firstLineChars="0" w:firstLine="0"/>
              <w:jc w:val="left"/>
              <w:rPr>
                <w:rFonts w:eastAsia="仿宋_GB2312" w:cs="Times New Roman"/>
              </w:rPr>
            </w:pPr>
          </w:p>
        </w:tc>
        <w:tc>
          <w:tcPr>
            <w:tcW w:w="438" w:type="pct"/>
            <w:noWrap/>
            <w:vAlign w:val="center"/>
            <w:hideMark/>
          </w:tcPr>
          <w:p w14:paraId="07CABEE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铁路</w:t>
            </w:r>
          </w:p>
        </w:tc>
        <w:tc>
          <w:tcPr>
            <w:tcW w:w="490" w:type="pct"/>
            <w:noWrap/>
            <w:vAlign w:val="center"/>
            <w:hideMark/>
          </w:tcPr>
          <w:p w14:paraId="080A8C72" w14:textId="77777777" w:rsidR="00376637" w:rsidRPr="006A7FA6" w:rsidRDefault="00376637">
            <w:pPr>
              <w:adjustRightInd/>
              <w:snapToGrid/>
              <w:spacing w:line="240" w:lineRule="auto"/>
              <w:ind w:firstLineChars="0" w:firstLine="0"/>
              <w:jc w:val="center"/>
              <w:rPr>
                <w:rFonts w:eastAsia="仿宋_GB2312" w:cs="Times New Roman"/>
                <w:color w:val="000000"/>
              </w:rPr>
            </w:pPr>
          </w:p>
        </w:tc>
      </w:tr>
      <w:tr w:rsidR="00376637" w:rsidRPr="006A7FA6" w14:paraId="3BA850F4" w14:textId="77777777">
        <w:trPr>
          <w:trHeight w:val="397"/>
        </w:trPr>
        <w:tc>
          <w:tcPr>
            <w:tcW w:w="288" w:type="pct"/>
            <w:noWrap/>
            <w:vAlign w:val="center"/>
            <w:hideMark/>
          </w:tcPr>
          <w:p w14:paraId="709096C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6</w:t>
            </w:r>
          </w:p>
        </w:tc>
        <w:tc>
          <w:tcPr>
            <w:tcW w:w="1350" w:type="pct"/>
            <w:noWrap/>
            <w:vAlign w:val="center"/>
            <w:hideMark/>
          </w:tcPr>
          <w:p w14:paraId="75F4A821"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南储物流</w:t>
            </w:r>
            <w:proofErr w:type="gramEnd"/>
            <w:r w:rsidRPr="006A7FA6">
              <w:rPr>
                <w:rFonts w:eastAsia="仿宋_GB2312" w:cs="Times New Roman"/>
                <w:color w:val="000000"/>
              </w:rPr>
              <w:t>铁路专用线</w:t>
            </w:r>
          </w:p>
        </w:tc>
        <w:tc>
          <w:tcPr>
            <w:tcW w:w="650" w:type="pct"/>
            <w:noWrap/>
            <w:vAlign w:val="center"/>
            <w:hideMark/>
          </w:tcPr>
          <w:p w14:paraId="45E2EC6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2D941358"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634" w:type="pct"/>
            <w:noWrap/>
            <w:vAlign w:val="center"/>
            <w:hideMark/>
          </w:tcPr>
          <w:p w14:paraId="24B6EE56" w14:textId="77777777" w:rsidR="00376637" w:rsidRPr="006A7FA6" w:rsidRDefault="00376637">
            <w:pPr>
              <w:adjustRightInd/>
              <w:snapToGrid/>
              <w:spacing w:line="240" w:lineRule="auto"/>
              <w:ind w:firstLineChars="0" w:firstLine="0"/>
              <w:jc w:val="left"/>
              <w:rPr>
                <w:rFonts w:eastAsia="仿宋_GB2312" w:cs="Times New Roman"/>
              </w:rPr>
            </w:pPr>
          </w:p>
        </w:tc>
        <w:tc>
          <w:tcPr>
            <w:tcW w:w="438" w:type="pct"/>
            <w:noWrap/>
            <w:vAlign w:val="center"/>
            <w:hideMark/>
          </w:tcPr>
          <w:p w14:paraId="18E22B2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铁路</w:t>
            </w:r>
          </w:p>
        </w:tc>
        <w:tc>
          <w:tcPr>
            <w:tcW w:w="490" w:type="pct"/>
            <w:noWrap/>
            <w:vAlign w:val="center"/>
            <w:hideMark/>
          </w:tcPr>
          <w:p w14:paraId="379DCC03" w14:textId="77777777" w:rsidR="00376637" w:rsidRPr="006A7FA6" w:rsidRDefault="00376637">
            <w:pPr>
              <w:adjustRightInd/>
              <w:snapToGrid/>
              <w:spacing w:line="240" w:lineRule="auto"/>
              <w:ind w:firstLineChars="0" w:firstLine="0"/>
              <w:jc w:val="center"/>
              <w:rPr>
                <w:rFonts w:eastAsia="仿宋_GB2312" w:cs="Times New Roman"/>
                <w:color w:val="000000"/>
              </w:rPr>
            </w:pPr>
          </w:p>
        </w:tc>
      </w:tr>
      <w:tr w:rsidR="00376637" w:rsidRPr="006A7FA6" w14:paraId="641C52CC" w14:textId="77777777">
        <w:trPr>
          <w:trHeight w:val="397"/>
        </w:trPr>
        <w:tc>
          <w:tcPr>
            <w:tcW w:w="288" w:type="pct"/>
            <w:noWrap/>
            <w:vAlign w:val="center"/>
            <w:hideMark/>
          </w:tcPr>
          <w:p w14:paraId="43366D8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7</w:t>
            </w:r>
          </w:p>
        </w:tc>
        <w:tc>
          <w:tcPr>
            <w:tcW w:w="1350" w:type="pct"/>
            <w:noWrap/>
            <w:vAlign w:val="center"/>
            <w:hideMark/>
          </w:tcPr>
          <w:p w14:paraId="1A1448B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京津、京滨城际联络线</w:t>
            </w:r>
          </w:p>
        </w:tc>
        <w:tc>
          <w:tcPr>
            <w:tcW w:w="650" w:type="pct"/>
            <w:noWrap/>
            <w:vAlign w:val="center"/>
            <w:hideMark/>
          </w:tcPr>
          <w:p w14:paraId="1736F75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32BC84ED"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634" w:type="pct"/>
            <w:noWrap/>
            <w:vAlign w:val="center"/>
            <w:hideMark/>
          </w:tcPr>
          <w:p w14:paraId="05443F49" w14:textId="77777777" w:rsidR="00376637" w:rsidRPr="006A7FA6" w:rsidRDefault="00376637">
            <w:pPr>
              <w:adjustRightInd/>
              <w:snapToGrid/>
              <w:spacing w:line="240" w:lineRule="auto"/>
              <w:ind w:firstLineChars="0" w:firstLine="0"/>
              <w:jc w:val="left"/>
              <w:rPr>
                <w:rFonts w:eastAsia="仿宋_GB2312" w:cs="Times New Roman"/>
              </w:rPr>
            </w:pPr>
          </w:p>
        </w:tc>
        <w:tc>
          <w:tcPr>
            <w:tcW w:w="438" w:type="pct"/>
            <w:noWrap/>
            <w:vAlign w:val="center"/>
            <w:hideMark/>
          </w:tcPr>
          <w:p w14:paraId="263C761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高速铁路</w:t>
            </w:r>
          </w:p>
        </w:tc>
        <w:tc>
          <w:tcPr>
            <w:tcW w:w="490" w:type="pct"/>
            <w:noWrap/>
            <w:vAlign w:val="center"/>
            <w:hideMark/>
          </w:tcPr>
          <w:p w14:paraId="788A1388" w14:textId="77777777" w:rsidR="00376637" w:rsidRPr="006A7FA6" w:rsidRDefault="00376637">
            <w:pPr>
              <w:adjustRightInd/>
              <w:snapToGrid/>
              <w:spacing w:line="240" w:lineRule="auto"/>
              <w:ind w:firstLineChars="0" w:firstLine="0"/>
              <w:jc w:val="center"/>
              <w:rPr>
                <w:rFonts w:eastAsia="仿宋_GB2312" w:cs="Times New Roman"/>
                <w:color w:val="000000"/>
              </w:rPr>
            </w:pPr>
          </w:p>
        </w:tc>
      </w:tr>
      <w:tr w:rsidR="00376637" w:rsidRPr="006A7FA6" w14:paraId="1FBDCFF7" w14:textId="77777777">
        <w:trPr>
          <w:trHeight w:val="397"/>
        </w:trPr>
        <w:tc>
          <w:tcPr>
            <w:tcW w:w="288" w:type="pct"/>
            <w:noWrap/>
            <w:vAlign w:val="center"/>
            <w:hideMark/>
          </w:tcPr>
          <w:p w14:paraId="2DA148D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8</w:t>
            </w:r>
          </w:p>
        </w:tc>
        <w:tc>
          <w:tcPr>
            <w:tcW w:w="1350" w:type="pct"/>
            <w:noWrap/>
            <w:vAlign w:val="center"/>
            <w:hideMark/>
          </w:tcPr>
          <w:p w14:paraId="1F73DC5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环北京城际武清段</w:t>
            </w:r>
          </w:p>
        </w:tc>
        <w:tc>
          <w:tcPr>
            <w:tcW w:w="650" w:type="pct"/>
            <w:noWrap/>
            <w:vAlign w:val="center"/>
            <w:hideMark/>
          </w:tcPr>
          <w:p w14:paraId="3AD98C1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46E11471"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634" w:type="pct"/>
            <w:noWrap/>
            <w:vAlign w:val="center"/>
            <w:hideMark/>
          </w:tcPr>
          <w:p w14:paraId="43DA2012" w14:textId="77777777" w:rsidR="00376637" w:rsidRPr="006A7FA6" w:rsidRDefault="00376637">
            <w:pPr>
              <w:adjustRightInd/>
              <w:snapToGrid/>
              <w:spacing w:line="240" w:lineRule="auto"/>
              <w:ind w:firstLineChars="0" w:firstLine="0"/>
              <w:jc w:val="left"/>
              <w:rPr>
                <w:rFonts w:eastAsia="仿宋_GB2312" w:cs="Times New Roman"/>
              </w:rPr>
            </w:pPr>
          </w:p>
        </w:tc>
        <w:tc>
          <w:tcPr>
            <w:tcW w:w="438" w:type="pct"/>
            <w:noWrap/>
            <w:vAlign w:val="center"/>
            <w:hideMark/>
          </w:tcPr>
          <w:p w14:paraId="220D376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高速铁路</w:t>
            </w:r>
          </w:p>
        </w:tc>
        <w:tc>
          <w:tcPr>
            <w:tcW w:w="490" w:type="pct"/>
            <w:noWrap/>
            <w:vAlign w:val="center"/>
            <w:hideMark/>
          </w:tcPr>
          <w:p w14:paraId="7012E3E6" w14:textId="77777777" w:rsidR="00376637" w:rsidRPr="006A7FA6" w:rsidRDefault="00376637">
            <w:pPr>
              <w:adjustRightInd/>
              <w:snapToGrid/>
              <w:spacing w:line="240" w:lineRule="auto"/>
              <w:ind w:firstLineChars="0" w:firstLine="0"/>
              <w:jc w:val="center"/>
              <w:rPr>
                <w:rFonts w:eastAsia="仿宋_GB2312" w:cs="Times New Roman"/>
                <w:color w:val="000000"/>
              </w:rPr>
            </w:pPr>
          </w:p>
        </w:tc>
      </w:tr>
      <w:tr w:rsidR="00376637" w:rsidRPr="006A7FA6" w14:paraId="083EAD87" w14:textId="77777777">
        <w:trPr>
          <w:trHeight w:val="397"/>
        </w:trPr>
        <w:tc>
          <w:tcPr>
            <w:tcW w:w="288" w:type="pct"/>
            <w:noWrap/>
            <w:vAlign w:val="center"/>
            <w:hideMark/>
          </w:tcPr>
          <w:p w14:paraId="4FDFEF4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9</w:t>
            </w:r>
          </w:p>
        </w:tc>
        <w:tc>
          <w:tcPr>
            <w:tcW w:w="1350" w:type="pct"/>
            <w:noWrap/>
            <w:vAlign w:val="center"/>
            <w:hideMark/>
          </w:tcPr>
          <w:p w14:paraId="5CEC3C2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环北京城际武清站</w:t>
            </w:r>
          </w:p>
        </w:tc>
        <w:tc>
          <w:tcPr>
            <w:tcW w:w="650" w:type="pct"/>
            <w:noWrap/>
            <w:vAlign w:val="center"/>
            <w:hideMark/>
          </w:tcPr>
          <w:p w14:paraId="6DCBB20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3A7A846D"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634" w:type="pct"/>
            <w:noWrap/>
            <w:vAlign w:val="center"/>
            <w:hideMark/>
          </w:tcPr>
          <w:p w14:paraId="09370C10" w14:textId="77777777" w:rsidR="00376637" w:rsidRPr="006A7FA6" w:rsidRDefault="00376637">
            <w:pPr>
              <w:adjustRightInd/>
              <w:snapToGrid/>
              <w:spacing w:line="240" w:lineRule="auto"/>
              <w:ind w:firstLineChars="0" w:firstLine="0"/>
              <w:jc w:val="left"/>
              <w:rPr>
                <w:rFonts w:eastAsia="仿宋_GB2312" w:cs="Times New Roman"/>
              </w:rPr>
            </w:pPr>
          </w:p>
        </w:tc>
        <w:tc>
          <w:tcPr>
            <w:tcW w:w="438" w:type="pct"/>
            <w:noWrap/>
            <w:vAlign w:val="center"/>
            <w:hideMark/>
          </w:tcPr>
          <w:p w14:paraId="1FD679B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高速铁路</w:t>
            </w:r>
          </w:p>
        </w:tc>
        <w:tc>
          <w:tcPr>
            <w:tcW w:w="490" w:type="pct"/>
            <w:noWrap/>
            <w:vAlign w:val="center"/>
            <w:hideMark/>
          </w:tcPr>
          <w:p w14:paraId="020801EE" w14:textId="77777777" w:rsidR="00376637" w:rsidRPr="006A7FA6" w:rsidRDefault="00376637">
            <w:pPr>
              <w:adjustRightInd/>
              <w:snapToGrid/>
              <w:spacing w:line="240" w:lineRule="auto"/>
              <w:ind w:firstLineChars="0" w:firstLine="0"/>
              <w:jc w:val="center"/>
              <w:rPr>
                <w:rFonts w:eastAsia="仿宋_GB2312" w:cs="Times New Roman"/>
                <w:color w:val="000000"/>
              </w:rPr>
            </w:pPr>
          </w:p>
        </w:tc>
      </w:tr>
      <w:tr w:rsidR="00376637" w:rsidRPr="006A7FA6" w14:paraId="3B9D5983" w14:textId="77777777">
        <w:trPr>
          <w:trHeight w:val="397"/>
        </w:trPr>
        <w:tc>
          <w:tcPr>
            <w:tcW w:w="288" w:type="pct"/>
            <w:noWrap/>
            <w:vAlign w:val="center"/>
            <w:hideMark/>
          </w:tcPr>
          <w:p w14:paraId="6793D20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10</w:t>
            </w:r>
          </w:p>
        </w:tc>
        <w:tc>
          <w:tcPr>
            <w:tcW w:w="1350" w:type="pct"/>
            <w:noWrap/>
            <w:vAlign w:val="center"/>
            <w:hideMark/>
          </w:tcPr>
          <w:p w14:paraId="2CEC8FE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京津城际首都</w:t>
            </w:r>
            <w:proofErr w:type="gramStart"/>
            <w:r w:rsidRPr="006A7FA6">
              <w:rPr>
                <w:rFonts w:eastAsia="仿宋_GB2312" w:cs="Times New Roman"/>
                <w:color w:val="000000"/>
              </w:rPr>
              <w:t>二机场</w:t>
            </w:r>
            <w:proofErr w:type="gramEnd"/>
            <w:r w:rsidRPr="006A7FA6">
              <w:rPr>
                <w:rFonts w:eastAsia="仿宋_GB2312" w:cs="Times New Roman"/>
                <w:color w:val="000000"/>
              </w:rPr>
              <w:t>联络线</w:t>
            </w:r>
          </w:p>
        </w:tc>
        <w:tc>
          <w:tcPr>
            <w:tcW w:w="650" w:type="pct"/>
            <w:noWrap/>
            <w:vAlign w:val="center"/>
            <w:hideMark/>
          </w:tcPr>
          <w:p w14:paraId="0A586A4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7CF200D4"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634" w:type="pct"/>
            <w:noWrap/>
            <w:vAlign w:val="center"/>
            <w:hideMark/>
          </w:tcPr>
          <w:p w14:paraId="6B16B974" w14:textId="77777777" w:rsidR="00376637" w:rsidRPr="006A7FA6" w:rsidRDefault="00376637">
            <w:pPr>
              <w:adjustRightInd/>
              <w:snapToGrid/>
              <w:spacing w:line="240" w:lineRule="auto"/>
              <w:ind w:firstLineChars="0" w:firstLine="0"/>
              <w:jc w:val="left"/>
              <w:rPr>
                <w:rFonts w:eastAsia="仿宋_GB2312" w:cs="Times New Roman"/>
              </w:rPr>
            </w:pPr>
          </w:p>
        </w:tc>
        <w:tc>
          <w:tcPr>
            <w:tcW w:w="438" w:type="pct"/>
            <w:noWrap/>
            <w:vAlign w:val="center"/>
            <w:hideMark/>
          </w:tcPr>
          <w:p w14:paraId="61D57B7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高速铁路</w:t>
            </w:r>
          </w:p>
        </w:tc>
        <w:tc>
          <w:tcPr>
            <w:tcW w:w="490" w:type="pct"/>
            <w:noWrap/>
            <w:vAlign w:val="center"/>
            <w:hideMark/>
          </w:tcPr>
          <w:p w14:paraId="55EE8CD3" w14:textId="77777777" w:rsidR="00376637" w:rsidRPr="006A7FA6" w:rsidRDefault="00376637">
            <w:pPr>
              <w:adjustRightInd/>
              <w:snapToGrid/>
              <w:spacing w:line="240" w:lineRule="auto"/>
              <w:ind w:firstLineChars="0" w:firstLine="0"/>
              <w:jc w:val="center"/>
              <w:rPr>
                <w:rFonts w:eastAsia="仿宋_GB2312" w:cs="Times New Roman"/>
                <w:color w:val="000000"/>
              </w:rPr>
            </w:pPr>
          </w:p>
        </w:tc>
      </w:tr>
      <w:tr w:rsidR="00376637" w:rsidRPr="006A7FA6" w14:paraId="282CA07B" w14:textId="77777777">
        <w:trPr>
          <w:trHeight w:val="397"/>
        </w:trPr>
        <w:tc>
          <w:tcPr>
            <w:tcW w:w="5000" w:type="pct"/>
            <w:gridSpan w:val="7"/>
            <w:noWrap/>
            <w:vAlign w:val="center"/>
            <w:hideMark/>
          </w:tcPr>
          <w:p w14:paraId="1E7FCEC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六、管道交通</w:t>
            </w:r>
          </w:p>
        </w:tc>
      </w:tr>
      <w:tr w:rsidR="00376637" w:rsidRPr="006A7FA6" w14:paraId="308BFF80" w14:textId="77777777">
        <w:trPr>
          <w:trHeight w:val="397"/>
        </w:trPr>
        <w:tc>
          <w:tcPr>
            <w:tcW w:w="288" w:type="pct"/>
            <w:noWrap/>
            <w:vAlign w:val="center"/>
            <w:hideMark/>
          </w:tcPr>
          <w:p w14:paraId="53154FA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w:t>
            </w:r>
          </w:p>
        </w:tc>
        <w:tc>
          <w:tcPr>
            <w:tcW w:w="1350" w:type="pct"/>
            <w:noWrap/>
            <w:vAlign w:val="center"/>
            <w:hideMark/>
          </w:tcPr>
          <w:p w14:paraId="739D5949"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永唐秦</w:t>
            </w:r>
            <w:proofErr w:type="gramEnd"/>
            <w:r w:rsidRPr="006A7FA6">
              <w:rPr>
                <w:rFonts w:eastAsia="仿宋_GB2312" w:cs="Times New Roman"/>
                <w:color w:val="000000"/>
              </w:rPr>
              <w:t>、陕津、中俄东线天然气管线（含管道分输站，</w:t>
            </w:r>
            <w:proofErr w:type="gramStart"/>
            <w:r w:rsidRPr="006A7FA6">
              <w:rPr>
                <w:rFonts w:eastAsia="仿宋_GB2312" w:cs="Times New Roman"/>
                <w:color w:val="000000"/>
              </w:rPr>
              <w:t>阀室</w:t>
            </w:r>
            <w:proofErr w:type="gramEnd"/>
            <w:r w:rsidRPr="006A7FA6">
              <w:rPr>
                <w:rFonts w:eastAsia="仿宋_GB2312" w:cs="Times New Roman"/>
                <w:color w:val="000000"/>
              </w:rPr>
              <w:t>等配套设施）</w:t>
            </w:r>
          </w:p>
        </w:tc>
        <w:tc>
          <w:tcPr>
            <w:tcW w:w="650" w:type="pct"/>
            <w:noWrap/>
            <w:vAlign w:val="center"/>
            <w:hideMark/>
          </w:tcPr>
          <w:p w14:paraId="7677386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56BAF2F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管线、沿线</w:t>
            </w:r>
          </w:p>
        </w:tc>
        <w:tc>
          <w:tcPr>
            <w:tcW w:w="634" w:type="pct"/>
            <w:noWrap/>
            <w:vAlign w:val="center"/>
            <w:hideMark/>
          </w:tcPr>
          <w:p w14:paraId="5D081F89"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1BAEA5E3"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161EA42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w:t>
            </w:r>
            <w:r w:rsidRPr="006A7FA6">
              <w:rPr>
                <w:rFonts w:eastAsia="仿宋_GB2312" w:cs="Times New Roman"/>
                <w:color w:val="000000"/>
              </w:rPr>
              <w:t>公顷</w:t>
            </w:r>
            <w:r w:rsidRPr="006A7FA6">
              <w:rPr>
                <w:rFonts w:eastAsia="仿宋_GB2312" w:cs="Times New Roman"/>
                <w:color w:val="000000"/>
              </w:rPr>
              <w:t>/</w:t>
            </w:r>
            <w:r w:rsidRPr="006A7FA6">
              <w:rPr>
                <w:rFonts w:eastAsia="仿宋_GB2312" w:cs="Times New Roman"/>
                <w:color w:val="000000"/>
              </w:rPr>
              <w:t>座</w:t>
            </w:r>
          </w:p>
        </w:tc>
      </w:tr>
      <w:tr w:rsidR="00376637" w:rsidRPr="006A7FA6" w14:paraId="5F2EA34B" w14:textId="77777777">
        <w:trPr>
          <w:trHeight w:val="397"/>
        </w:trPr>
        <w:tc>
          <w:tcPr>
            <w:tcW w:w="288" w:type="pct"/>
            <w:noWrap/>
            <w:vAlign w:val="center"/>
            <w:hideMark/>
          </w:tcPr>
          <w:p w14:paraId="05D5A61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w:t>
            </w:r>
          </w:p>
        </w:tc>
        <w:tc>
          <w:tcPr>
            <w:tcW w:w="1350" w:type="pct"/>
            <w:noWrap/>
            <w:vAlign w:val="center"/>
            <w:hideMark/>
          </w:tcPr>
          <w:p w14:paraId="7051C354"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锦郑成品</w:t>
            </w:r>
            <w:proofErr w:type="gramEnd"/>
            <w:r w:rsidRPr="006A7FA6">
              <w:rPr>
                <w:rFonts w:eastAsia="仿宋_GB2312" w:cs="Times New Roman"/>
                <w:color w:val="000000"/>
              </w:rPr>
              <w:t>油、中航油输油管线（含管道分输站，</w:t>
            </w:r>
            <w:proofErr w:type="gramStart"/>
            <w:r w:rsidRPr="006A7FA6">
              <w:rPr>
                <w:rFonts w:eastAsia="仿宋_GB2312" w:cs="Times New Roman"/>
                <w:color w:val="000000"/>
              </w:rPr>
              <w:t>阀室</w:t>
            </w:r>
            <w:proofErr w:type="gramEnd"/>
            <w:r w:rsidRPr="006A7FA6">
              <w:rPr>
                <w:rFonts w:eastAsia="仿宋_GB2312" w:cs="Times New Roman"/>
                <w:color w:val="000000"/>
              </w:rPr>
              <w:t>等配套设施）</w:t>
            </w:r>
          </w:p>
        </w:tc>
        <w:tc>
          <w:tcPr>
            <w:tcW w:w="650" w:type="pct"/>
            <w:noWrap/>
            <w:vAlign w:val="center"/>
            <w:hideMark/>
          </w:tcPr>
          <w:p w14:paraId="0BBF5AD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470C9E2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管线、沿线</w:t>
            </w:r>
          </w:p>
        </w:tc>
        <w:tc>
          <w:tcPr>
            <w:tcW w:w="634" w:type="pct"/>
            <w:noWrap/>
            <w:vAlign w:val="center"/>
            <w:hideMark/>
          </w:tcPr>
          <w:p w14:paraId="4A1D2DC4"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5C7196FC"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0CBA392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w:t>
            </w:r>
            <w:r w:rsidRPr="006A7FA6">
              <w:rPr>
                <w:rFonts w:eastAsia="仿宋_GB2312" w:cs="Times New Roman"/>
                <w:color w:val="000000"/>
              </w:rPr>
              <w:t>公顷</w:t>
            </w:r>
            <w:r w:rsidRPr="006A7FA6">
              <w:rPr>
                <w:rFonts w:eastAsia="仿宋_GB2312" w:cs="Times New Roman"/>
                <w:color w:val="000000"/>
              </w:rPr>
              <w:t>/</w:t>
            </w:r>
            <w:r w:rsidRPr="006A7FA6">
              <w:rPr>
                <w:rFonts w:eastAsia="仿宋_GB2312" w:cs="Times New Roman"/>
                <w:color w:val="000000"/>
              </w:rPr>
              <w:t>座</w:t>
            </w:r>
          </w:p>
        </w:tc>
      </w:tr>
      <w:tr w:rsidR="00376637" w:rsidRPr="006A7FA6" w14:paraId="439D94C1" w14:textId="77777777">
        <w:trPr>
          <w:trHeight w:val="397"/>
        </w:trPr>
        <w:tc>
          <w:tcPr>
            <w:tcW w:w="288" w:type="pct"/>
            <w:noWrap/>
            <w:vAlign w:val="center"/>
            <w:hideMark/>
          </w:tcPr>
          <w:p w14:paraId="1B3B5B3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3</w:t>
            </w:r>
          </w:p>
        </w:tc>
        <w:tc>
          <w:tcPr>
            <w:tcW w:w="1350" w:type="pct"/>
            <w:noWrap/>
            <w:vAlign w:val="center"/>
            <w:hideMark/>
          </w:tcPr>
          <w:p w14:paraId="4F267D0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中石化</w:t>
            </w:r>
            <w:r w:rsidRPr="006A7FA6">
              <w:rPr>
                <w:rFonts w:eastAsia="仿宋_GB2312" w:cs="Times New Roman"/>
                <w:color w:val="000000"/>
              </w:rPr>
              <w:t>LNG</w:t>
            </w:r>
            <w:r w:rsidRPr="006A7FA6">
              <w:rPr>
                <w:rFonts w:eastAsia="仿宋_GB2312" w:cs="Times New Roman"/>
                <w:color w:val="000000"/>
              </w:rPr>
              <w:t>管线（含管道分输站，</w:t>
            </w:r>
            <w:proofErr w:type="gramStart"/>
            <w:r w:rsidRPr="006A7FA6">
              <w:rPr>
                <w:rFonts w:eastAsia="仿宋_GB2312" w:cs="Times New Roman"/>
                <w:color w:val="000000"/>
              </w:rPr>
              <w:t>阀室等</w:t>
            </w:r>
            <w:proofErr w:type="gramEnd"/>
            <w:r w:rsidRPr="006A7FA6">
              <w:rPr>
                <w:rFonts w:eastAsia="仿宋_GB2312" w:cs="Times New Roman"/>
                <w:color w:val="000000"/>
              </w:rPr>
              <w:t>配套设施）</w:t>
            </w:r>
          </w:p>
        </w:tc>
        <w:tc>
          <w:tcPr>
            <w:tcW w:w="650" w:type="pct"/>
            <w:noWrap/>
            <w:vAlign w:val="center"/>
            <w:hideMark/>
          </w:tcPr>
          <w:p w14:paraId="12977D0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58A3C58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管线、沿线</w:t>
            </w:r>
          </w:p>
        </w:tc>
        <w:tc>
          <w:tcPr>
            <w:tcW w:w="634" w:type="pct"/>
            <w:noWrap/>
            <w:vAlign w:val="center"/>
            <w:hideMark/>
          </w:tcPr>
          <w:p w14:paraId="1DDD223C"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47772400"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40ACE36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w:t>
            </w:r>
            <w:r w:rsidRPr="006A7FA6">
              <w:rPr>
                <w:rFonts w:eastAsia="仿宋_GB2312" w:cs="Times New Roman"/>
                <w:color w:val="000000"/>
              </w:rPr>
              <w:t>公顷</w:t>
            </w:r>
            <w:r w:rsidRPr="006A7FA6">
              <w:rPr>
                <w:rFonts w:eastAsia="仿宋_GB2312" w:cs="Times New Roman"/>
                <w:color w:val="000000"/>
              </w:rPr>
              <w:t>/</w:t>
            </w:r>
            <w:r w:rsidRPr="006A7FA6">
              <w:rPr>
                <w:rFonts w:eastAsia="仿宋_GB2312" w:cs="Times New Roman"/>
                <w:color w:val="000000"/>
              </w:rPr>
              <w:t>座</w:t>
            </w:r>
          </w:p>
        </w:tc>
      </w:tr>
      <w:tr w:rsidR="00376637" w:rsidRPr="006A7FA6" w14:paraId="6FEB1892" w14:textId="77777777">
        <w:trPr>
          <w:trHeight w:val="397"/>
        </w:trPr>
        <w:tc>
          <w:tcPr>
            <w:tcW w:w="288" w:type="pct"/>
            <w:noWrap/>
            <w:vAlign w:val="center"/>
            <w:hideMark/>
          </w:tcPr>
          <w:p w14:paraId="0F6086E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4</w:t>
            </w:r>
          </w:p>
        </w:tc>
        <w:tc>
          <w:tcPr>
            <w:tcW w:w="1350" w:type="pct"/>
            <w:noWrap/>
            <w:vAlign w:val="center"/>
            <w:hideMark/>
          </w:tcPr>
          <w:p w14:paraId="05234C9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京津第二航油管线（含管道分输站，</w:t>
            </w:r>
            <w:proofErr w:type="gramStart"/>
            <w:r w:rsidRPr="006A7FA6">
              <w:rPr>
                <w:rFonts w:eastAsia="仿宋_GB2312" w:cs="Times New Roman"/>
                <w:color w:val="000000"/>
              </w:rPr>
              <w:t>阀室等</w:t>
            </w:r>
            <w:proofErr w:type="gramEnd"/>
            <w:r w:rsidRPr="006A7FA6">
              <w:rPr>
                <w:rFonts w:eastAsia="仿宋_GB2312" w:cs="Times New Roman"/>
                <w:color w:val="000000"/>
              </w:rPr>
              <w:t>配套设施）</w:t>
            </w:r>
          </w:p>
        </w:tc>
        <w:tc>
          <w:tcPr>
            <w:tcW w:w="650" w:type="pct"/>
            <w:noWrap/>
            <w:vAlign w:val="center"/>
            <w:hideMark/>
          </w:tcPr>
          <w:p w14:paraId="363F0BF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2BB9B50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管线、沿线</w:t>
            </w:r>
          </w:p>
        </w:tc>
        <w:tc>
          <w:tcPr>
            <w:tcW w:w="634" w:type="pct"/>
            <w:noWrap/>
            <w:vAlign w:val="center"/>
            <w:hideMark/>
          </w:tcPr>
          <w:p w14:paraId="0E639CC7"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1E8224BC"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01C7FAB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w:t>
            </w:r>
            <w:r w:rsidRPr="006A7FA6">
              <w:rPr>
                <w:rFonts w:eastAsia="仿宋_GB2312" w:cs="Times New Roman"/>
                <w:color w:val="000000"/>
              </w:rPr>
              <w:t>公顷</w:t>
            </w:r>
            <w:r w:rsidRPr="006A7FA6">
              <w:rPr>
                <w:rFonts w:eastAsia="仿宋_GB2312" w:cs="Times New Roman"/>
                <w:color w:val="000000"/>
              </w:rPr>
              <w:t>/</w:t>
            </w:r>
            <w:r w:rsidRPr="006A7FA6">
              <w:rPr>
                <w:rFonts w:eastAsia="仿宋_GB2312" w:cs="Times New Roman"/>
                <w:color w:val="000000"/>
              </w:rPr>
              <w:t>座</w:t>
            </w:r>
          </w:p>
        </w:tc>
      </w:tr>
      <w:tr w:rsidR="00376637" w:rsidRPr="006A7FA6" w14:paraId="45506424" w14:textId="77777777">
        <w:trPr>
          <w:trHeight w:val="397"/>
        </w:trPr>
        <w:tc>
          <w:tcPr>
            <w:tcW w:w="288" w:type="pct"/>
            <w:noWrap/>
            <w:vAlign w:val="center"/>
            <w:hideMark/>
          </w:tcPr>
          <w:p w14:paraId="291A992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5</w:t>
            </w:r>
          </w:p>
        </w:tc>
        <w:tc>
          <w:tcPr>
            <w:tcW w:w="1350" w:type="pct"/>
            <w:noWrap/>
            <w:vAlign w:val="center"/>
            <w:hideMark/>
          </w:tcPr>
          <w:p w14:paraId="7C72E86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武清</w:t>
            </w:r>
            <w:r w:rsidRPr="006A7FA6">
              <w:rPr>
                <w:rFonts w:eastAsia="仿宋_GB2312" w:cs="Times New Roman"/>
                <w:color w:val="000000"/>
              </w:rPr>
              <w:t>LNG</w:t>
            </w:r>
            <w:r w:rsidRPr="006A7FA6">
              <w:rPr>
                <w:rFonts w:eastAsia="仿宋_GB2312" w:cs="Times New Roman"/>
                <w:color w:val="000000"/>
              </w:rPr>
              <w:t>替代燃煤建设工程（门</w:t>
            </w:r>
            <w:r w:rsidRPr="006A7FA6">
              <w:rPr>
                <w:rFonts w:eastAsia="仿宋_GB2312" w:cs="Times New Roman"/>
                <w:color w:val="000000"/>
              </w:rPr>
              <w:lastRenderedPageBreak/>
              <w:t>站、服务站）</w:t>
            </w:r>
          </w:p>
        </w:tc>
        <w:tc>
          <w:tcPr>
            <w:tcW w:w="650" w:type="pct"/>
            <w:noWrap/>
            <w:vAlign w:val="center"/>
            <w:hideMark/>
          </w:tcPr>
          <w:p w14:paraId="5F4A92D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lastRenderedPageBreak/>
              <w:t>新建、改扩建</w:t>
            </w:r>
          </w:p>
        </w:tc>
        <w:tc>
          <w:tcPr>
            <w:tcW w:w="1150" w:type="pct"/>
            <w:noWrap/>
            <w:vAlign w:val="center"/>
            <w:hideMark/>
          </w:tcPr>
          <w:p w14:paraId="4AEFBFE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 xml:space="preserve"> 18</w:t>
            </w:r>
            <w:r w:rsidRPr="006A7FA6">
              <w:rPr>
                <w:rFonts w:eastAsia="仿宋_GB2312" w:cs="Times New Roman"/>
                <w:color w:val="000000"/>
              </w:rPr>
              <w:t>个镇街门站</w:t>
            </w:r>
            <w:r w:rsidRPr="006A7FA6">
              <w:rPr>
                <w:rFonts w:eastAsia="仿宋_GB2312" w:cs="Times New Roman"/>
                <w:color w:val="000000"/>
              </w:rPr>
              <w:t>8</w:t>
            </w:r>
            <w:r w:rsidRPr="006A7FA6">
              <w:rPr>
                <w:rFonts w:eastAsia="仿宋_GB2312" w:cs="Times New Roman"/>
                <w:color w:val="000000"/>
              </w:rPr>
              <w:t>亩</w:t>
            </w:r>
            <w:r w:rsidRPr="006A7FA6">
              <w:rPr>
                <w:rFonts w:eastAsia="仿宋_GB2312" w:cs="Times New Roman"/>
                <w:color w:val="000000"/>
              </w:rPr>
              <w:t>/</w:t>
            </w:r>
            <w:r w:rsidRPr="006A7FA6">
              <w:rPr>
                <w:rFonts w:eastAsia="仿宋_GB2312" w:cs="Times New Roman"/>
                <w:color w:val="000000"/>
              </w:rPr>
              <w:t>座、</w:t>
            </w:r>
            <w:r w:rsidRPr="006A7FA6">
              <w:rPr>
                <w:rFonts w:eastAsia="仿宋_GB2312" w:cs="Times New Roman"/>
                <w:color w:val="000000"/>
              </w:rPr>
              <w:t>220</w:t>
            </w:r>
            <w:r w:rsidRPr="006A7FA6">
              <w:rPr>
                <w:rFonts w:eastAsia="仿宋_GB2312" w:cs="Times New Roman"/>
                <w:color w:val="000000"/>
              </w:rPr>
              <w:lastRenderedPageBreak/>
              <w:t>个村服务站</w:t>
            </w:r>
            <w:r w:rsidRPr="006A7FA6">
              <w:rPr>
                <w:rFonts w:eastAsia="仿宋_GB2312" w:cs="Times New Roman"/>
                <w:color w:val="000000"/>
              </w:rPr>
              <w:t>1</w:t>
            </w:r>
            <w:r w:rsidRPr="006A7FA6">
              <w:rPr>
                <w:rFonts w:eastAsia="仿宋_GB2312" w:cs="Times New Roman"/>
                <w:color w:val="000000"/>
              </w:rPr>
              <w:t>亩</w:t>
            </w:r>
            <w:r w:rsidRPr="006A7FA6">
              <w:rPr>
                <w:rFonts w:eastAsia="仿宋_GB2312" w:cs="Times New Roman"/>
                <w:color w:val="000000"/>
              </w:rPr>
              <w:t>/</w:t>
            </w:r>
            <w:r w:rsidRPr="006A7FA6">
              <w:rPr>
                <w:rFonts w:eastAsia="仿宋_GB2312" w:cs="Times New Roman"/>
                <w:color w:val="000000"/>
              </w:rPr>
              <w:t>座</w:t>
            </w:r>
          </w:p>
        </w:tc>
        <w:tc>
          <w:tcPr>
            <w:tcW w:w="634" w:type="pct"/>
            <w:noWrap/>
            <w:vAlign w:val="center"/>
            <w:hideMark/>
          </w:tcPr>
          <w:p w14:paraId="6AA30365"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0AC63627"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71181E5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25</w:t>
            </w:r>
          </w:p>
        </w:tc>
      </w:tr>
      <w:tr w:rsidR="00376637" w:rsidRPr="006A7FA6" w14:paraId="26E5B361" w14:textId="77777777">
        <w:trPr>
          <w:trHeight w:val="397"/>
        </w:trPr>
        <w:tc>
          <w:tcPr>
            <w:tcW w:w="288" w:type="pct"/>
            <w:noWrap/>
            <w:vAlign w:val="center"/>
            <w:hideMark/>
          </w:tcPr>
          <w:p w14:paraId="381E9B0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6</w:t>
            </w:r>
          </w:p>
        </w:tc>
        <w:tc>
          <w:tcPr>
            <w:tcW w:w="1350" w:type="pct"/>
            <w:noWrap/>
            <w:vAlign w:val="center"/>
            <w:hideMark/>
          </w:tcPr>
          <w:p w14:paraId="092D851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武清新城东部燃气站</w:t>
            </w:r>
          </w:p>
        </w:tc>
        <w:tc>
          <w:tcPr>
            <w:tcW w:w="650" w:type="pct"/>
            <w:noWrap/>
            <w:vAlign w:val="center"/>
            <w:hideMark/>
          </w:tcPr>
          <w:p w14:paraId="3257129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w:t>
            </w:r>
          </w:p>
        </w:tc>
        <w:tc>
          <w:tcPr>
            <w:tcW w:w="1150" w:type="pct"/>
            <w:noWrap/>
            <w:vAlign w:val="center"/>
            <w:hideMark/>
          </w:tcPr>
          <w:p w14:paraId="51708817"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634" w:type="pct"/>
            <w:noWrap/>
            <w:vAlign w:val="center"/>
            <w:hideMark/>
          </w:tcPr>
          <w:p w14:paraId="6521A967" w14:textId="77777777" w:rsidR="00376637" w:rsidRPr="006A7FA6" w:rsidRDefault="00376637">
            <w:pPr>
              <w:adjustRightInd/>
              <w:snapToGrid/>
              <w:spacing w:line="240" w:lineRule="auto"/>
              <w:ind w:firstLineChars="0" w:firstLine="0"/>
              <w:jc w:val="left"/>
              <w:rPr>
                <w:rFonts w:eastAsia="仿宋_GB2312" w:cs="Times New Roman"/>
              </w:rPr>
            </w:pPr>
          </w:p>
        </w:tc>
        <w:tc>
          <w:tcPr>
            <w:tcW w:w="438" w:type="pct"/>
            <w:noWrap/>
            <w:vAlign w:val="center"/>
            <w:hideMark/>
          </w:tcPr>
          <w:p w14:paraId="576CC675"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030661E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0.5</w:t>
            </w:r>
          </w:p>
        </w:tc>
      </w:tr>
      <w:tr w:rsidR="00376637" w:rsidRPr="006A7FA6" w14:paraId="305AF3C5" w14:textId="77777777">
        <w:trPr>
          <w:trHeight w:val="397"/>
        </w:trPr>
        <w:tc>
          <w:tcPr>
            <w:tcW w:w="5000" w:type="pct"/>
            <w:gridSpan w:val="7"/>
            <w:noWrap/>
            <w:vAlign w:val="center"/>
            <w:hideMark/>
          </w:tcPr>
          <w:p w14:paraId="551F646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七、能源项目</w:t>
            </w:r>
          </w:p>
        </w:tc>
      </w:tr>
      <w:tr w:rsidR="00376637" w:rsidRPr="006A7FA6" w14:paraId="0CC03073" w14:textId="77777777">
        <w:trPr>
          <w:trHeight w:val="397"/>
        </w:trPr>
        <w:tc>
          <w:tcPr>
            <w:tcW w:w="288" w:type="pct"/>
            <w:noWrap/>
            <w:vAlign w:val="center"/>
            <w:hideMark/>
          </w:tcPr>
          <w:p w14:paraId="2C46A32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w:t>
            </w:r>
          </w:p>
        </w:tc>
        <w:tc>
          <w:tcPr>
            <w:tcW w:w="1350" w:type="pct"/>
            <w:noWrap/>
            <w:vAlign w:val="center"/>
            <w:hideMark/>
          </w:tcPr>
          <w:p w14:paraId="2CEF1B0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电动汽车、电动公交</w:t>
            </w:r>
            <w:proofErr w:type="gramStart"/>
            <w:r w:rsidRPr="006A7FA6">
              <w:rPr>
                <w:rFonts w:eastAsia="仿宋_GB2312" w:cs="Times New Roman"/>
                <w:color w:val="000000"/>
              </w:rPr>
              <w:t>车充换电站</w:t>
            </w:r>
            <w:proofErr w:type="gramEnd"/>
          </w:p>
        </w:tc>
        <w:tc>
          <w:tcPr>
            <w:tcW w:w="650" w:type="pct"/>
            <w:noWrap/>
            <w:vAlign w:val="center"/>
            <w:hideMark/>
          </w:tcPr>
          <w:p w14:paraId="6BEC333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5F7642E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全区预留八座</w:t>
            </w:r>
          </w:p>
        </w:tc>
        <w:tc>
          <w:tcPr>
            <w:tcW w:w="634" w:type="pct"/>
            <w:noWrap/>
            <w:vAlign w:val="center"/>
            <w:hideMark/>
          </w:tcPr>
          <w:p w14:paraId="56F1D4D0"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167E062F"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7BBFEBA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1.5</w:t>
            </w:r>
            <w:r w:rsidRPr="006A7FA6">
              <w:rPr>
                <w:rFonts w:eastAsia="仿宋_GB2312" w:cs="Times New Roman"/>
                <w:color w:val="000000"/>
              </w:rPr>
              <w:t>公顷</w:t>
            </w:r>
            <w:r w:rsidRPr="006A7FA6">
              <w:rPr>
                <w:rFonts w:eastAsia="仿宋_GB2312" w:cs="Times New Roman"/>
                <w:color w:val="000000"/>
              </w:rPr>
              <w:t>/</w:t>
            </w:r>
            <w:r w:rsidRPr="006A7FA6">
              <w:rPr>
                <w:rFonts w:eastAsia="仿宋_GB2312" w:cs="Times New Roman"/>
                <w:color w:val="000000"/>
              </w:rPr>
              <w:t>座</w:t>
            </w:r>
          </w:p>
        </w:tc>
      </w:tr>
      <w:tr w:rsidR="00376637" w:rsidRPr="006A7FA6" w14:paraId="6FE951AA" w14:textId="77777777">
        <w:trPr>
          <w:trHeight w:val="397"/>
        </w:trPr>
        <w:tc>
          <w:tcPr>
            <w:tcW w:w="288" w:type="pct"/>
            <w:noWrap/>
            <w:vAlign w:val="center"/>
            <w:hideMark/>
          </w:tcPr>
          <w:p w14:paraId="440F6A0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w:t>
            </w:r>
          </w:p>
        </w:tc>
        <w:tc>
          <w:tcPr>
            <w:tcW w:w="1350" w:type="pct"/>
            <w:noWrap/>
            <w:vAlign w:val="center"/>
            <w:hideMark/>
          </w:tcPr>
          <w:p w14:paraId="1E63FFA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南蔡</w:t>
            </w:r>
            <w:r w:rsidRPr="006A7FA6">
              <w:rPr>
                <w:rFonts w:eastAsia="仿宋_GB2312" w:cs="Times New Roman"/>
                <w:color w:val="000000"/>
              </w:rPr>
              <w:t>500</w:t>
            </w:r>
            <w:r w:rsidRPr="006A7FA6">
              <w:rPr>
                <w:rFonts w:eastAsia="仿宋_GB2312" w:cs="Times New Roman"/>
                <w:color w:val="000000"/>
              </w:rPr>
              <w:t>千伏变电站</w:t>
            </w:r>
          </w:p>
        </w:tc>
        <w:tc>
          <w:tcPr>
            <w:tcW w:w="650" w:type="pct"/>
            <w:noWrap/>
            <w:vAlign w:val="center"/>
            <w:hideMark/>
          </w:tcPr>
          <w:p w14:paraId="7D53E42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1664FD12"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廊良公路</w:t>
            </w:r>
            <w:proofErr w:type="gramEnd"/>
            <w:r w:rsidRPr="006A7FA6">
              <w:rPr>
                <w:rFonts w:eastAsia="仿宋_GB2312" w:cs="Times New Roman"/>
                <w:color w:val="000000"/>
              </w:rPr>
              <w:t>南，炒米庄北，五香路东</w:t>
            </w:r>
          </w:p>
        </w:tc>
        <w:tc>
          <w:tcPr>
            <w:tcW w:w="634" w:type="pct"/>
            <w:noWrap/>
            <w:vAlign w:val="center"/>
            <w:hideMark/>
          </w:tcPr>
          <w:p w14:paraId="3B4D5EE6"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223E82B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500</w:t>
            </w:r>
          </w:p>
        </w:tc>
        <w:tc>
          <w:tcPr>
            <w:tcW w:w="490" w:type="pct"/>
            <w:noWrap/>
            <w:vAlign w:val="center"/>
            <w:hideMark/>
          </w:tcPr>
          <w:p w14:paraId="53293BD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9.6</w:t>
            </w:r>
          </w:p>
        </w:tc>
      </w:tr>
      <w:tr w:rsidR="00376637" w:rsidRPr="006A7FA6" w14:paraId="6839B28B" w14:textId="77777777">
        <w:trPr>
          <w:trHeight w:val="397"/>
        </w:trPr>
        <w:tc>
          <w:tcPr>
            <w:tcW w:w="288" w:type="pct"/>
            <w:noWrap/>
            <w:vAlign w:val="center"/>
            <w:hideMark/>
          </w:tcPr>
          <w:p w14:paraId="64EEC73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3</w:t>
            </w:r>
          </w:p>
        </w:tc>
        <w:tc>
          <w:tcPr>
            <w:tcW w:w="1350" w:type="pct"/>
            <w:noWrap/>
            <w:vAlign w:val="center"/>
            <w:hideMark/>
          </w:tcPr>
          <w:p w14:paraId="375C73F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高场</w:t>
            </w:r>
            <w:r w:rsidRPr="006A7FA6">
              <w:rPr>
                <w:rFonts w:eastAsia="仿宋_GB2312" w:cs="Times New Roman"/>
                <w:color w:val="000000"/>
              </w:rPr>
              <w:t>220</w:t>
            </w:r>
            <w:r w:rsidRPr="006A7FA6">
              <w:rPr>
                <w:rFonts w:eastAsia="仿宋_GB2312" w:cs="Times New Roman"/>
                <w:color w:val="000000"/>
              </w:rPr>
              <w:t>千伏变电站</w:t>
            </w:r>
          </w:p>
        </w:tc>
        <w:tc>
          <w:tcPr>
            <w:tcW w:w="650" w:type="pct"/>
            <w:noWrap/>
            <w:vAlign w:val="center"/>
            <w:hideMark/>
          </w:tcPr>
          <w:p w14:paraId="70D9004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4FEB825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高王公路西，福源道延长线北，城际以东</w:t>
            </w:r>
          </w:p>
        </w:tc>
        <w:tc>
          <w:tcPr>
            <w:tcW w:w="634" w:type="pct"/>
            <w:noWrap/>
            <w:vAlign w:val="center"/>
            <w:hideMark/>
          </w:tcPr>
          <w:p w14:paraId="18F3735C"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4E9D55A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220</w:t>
            </w:r>
          </w:p>
        </w:tc>
        <w:tc>
          <w:tcPr>
            <w:tcW w:w="490" w:type="pct"/>
            <w:noWrap/>
            <w:vAlign w:val="center"/>
            <w:hideMark/>
          </w:tcPr>
          <w:p w14:paraId="04EBE19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2.3</w:t>
            </w:r>
          </w:p>
        </w:tc>
      </w:tr>
      <w:tr w:rsidR="00376637" w:rsidRPr="006A7FA6" w14:paraId="67B0DCA0" w14:textId="77777777">
        <w:trPr>
          <w:trHeight w:val="397"/>
        </w:trPr>
        <w:tc>
          <w:tcPr>
            <w:tcW w:w="288" w:type="pct"/>
            <w:noWrap/>
            <w:vAlign w:val="center"/>
            <w:hideMark/>
          </w:tcPr>
          <w:p w14:paraId="08837F2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4</w:t>
            </w:r>
          </w:p>
        </w:tc>
        <w:tc>
          <w:tcPr>
            <w:tcW w:w="1350" w:type="pct"/>
            <w:noWrap/>
            <w:vAlign w:val="center"/>
            <w:hideMark/>
          </w:tcPr>
          <w:p w14:paraId="37B1A9ED"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上马台</w:t>
            </w:r>
            <w:proofErr w:type="gramEnd"/>
            <w:r w:rsidRPr="006A7FA6">
              <w:rPr>
                <w:rFonts w:eastAsia="仿宋_GB2312" w:cs="Times New Roman"/>
                <w:color w:val="000000"/>
              </w:rPr>
              <w:t>220</w:t>
            </w:r>
            <w:r w:rsidRPr="006A7FA6">
              <w:rPr>
                <w:rFonts w:eastAsia="仿宋_GB2312" w:cs="Times New Roman"/>
                <w:color w:val="000000"/>
              </w:rPr>
              <w:t>千伏变电站</w:t>
            </w:r>
          </w:p>
        </w:tc>
        <w:tc>
          <w:tcPr>
            <w:tcW w:w="650" w:type="pct"/>
            <w:noWrap/>
            <w:vAlign w:val="center"/>
            <w:hideMark/>
          </w:tcPr>
          <w:p w14:paraId="35D0A9C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210D6E51"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上马台</w:t>
            </w:r>
            <w:proofErr w:type="gramEnd"/>
            <w:r w:rsidRPr="006A7FA6">
              <w:rPr>
                <w:rFonts w:eastAsia="仿宋_GB2312" w:cs="Times New Roman"/>
                <w:color w:val="000000"/>
              </w:rPr>
              <w:t>镇</w:t>
            </w:r>
          </w:p>
        </w:tc>
        <w:tc>
          <w:tcPr>
            <w:tcW w:w="634" w:type="pct"/>
            <w:noWrap/>
            <w:vAlign w:val="center"/>
            <w:hideMark/>
          </w:tcPr>
          <w:p w14:paraId="1B4DD00D"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1333462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220</w:t>
            </w:r>
          </w:p>
        </w:tc>
        <w:tc>
          <w:tcPr>
            <w:tcW w:w="490" w:type="pct"/>
            <w:noWrap/>
            <w:vAlign w:val="center"/>
            <w:hideMark/>
          </w:tcPr>
          <w:p w14:paraId="311758A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2.3</w:t>
            </w:r>
          </w:p>
        </w:tc>
      </w:tr>
      <w:tr w:rsidR="00376637" w:rsidRPr="006A7FA6" w14:paraId="1A17FD11" w14:textId="77777777">
        <w:trPr>
          <w:trHeight w:val="397"/>
        </w:trPr>
        <w:tc>
          <w:tcPr>
            <w:tcW w:w="288" w:type="pct"/>
            <w:noWrap/>
            <w:vAlign w:val="center"/>
            <w:hideMark/>
          </w:tcPr>
          <w:p w14:paraId="070CDDC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5</w:t>
            </w:r>
          </w:p>
        </w:tc>
        <w:tc>
          <w:tcPr>
            <w:tcW w:w="1350" w:type="pct"/>
            <w:noWrap/>
            <w:vAlign w:val="center"/>
            <w:hideMark/>
          </w:tcPr>
          <w:p w14:paraId="13A544E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王古</w:t>
            </w:r>
            <w:r w:rsidRPr="006A7FA6">
              <w:rPr>
                <w:rFonts w:eastAsia="仿宋_GB2312" w:cs="Times New Roman"/>
                <w:color w:val="000000"/>
              </w:rPr>
              <w:t>220</w:t>
            </w:r>
            <w:r w:rsidRPr="006A7FA6">
              <w:rPr>
                <w:rFonts w:eastAsia="仿宋_GB2312" w:cs="Times New Roman"/>
                <w:color w:val="000000"/>
              </w:rPr>
              <w:t>千伏变电站</w:t>
            </w:r>
          </w:p>
        </w:tc>
        <w:tc>
          <w:tcPr>
            <w:tcW w:w="650" w:type="pct"/>
            <w:noWrap/>
            <w:vAlign w:val="center"/>
            <w:hideMark/>
          </w:tcPr>
          <w:p w14:paraId="4652414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5C9FA42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大王古庄镇、河西</w:t>
            </w:r>
            <w:proofErr w:type="gramStart"/>
            <w:r w:rsidRPr="006A7FA6">
              <w:rPr>
                <w:rFonts w:eastAsia="仿宋_GB2312" w:cs="Times New Roman"/>
                <w:color w:val="000000"/>
              </w:rPr>
              <w:t>务</w:t>
            </w:r>
            <w:proofErr w:type="gramEnd"/>
            <w:r w:rsidRPr="006A7FA6">
              <w:rPr>
                <w:rFonts w:eastAsia="仿宋_GB2312" w:cs="Times New Roman"/>
                <w:color w:val="000000"/>
              </w:rPr>
              <w:t>镇（待定）</w:t>
            </w:r>
          </w:p>
        </w:tc>
        <w:tc>
          <w:tcPr>
            <w:tcW w:w="634" w:type="pct"/>
            <w:noWrap/>
            <w:vAlign w:val="center"/>
            <w:hideMark/>
          </w:tcPr>
          <w:p w14:paraId="73683D35"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0101157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220</w:t>
            </w:r>
          </w:p>
        </w:tc>
        <w:tc>
          <w:tcPr>
            <w:tcW w:w="490" w:type="pct"/>
            <w:noWrap/>
            <w:vAlign w:val="center"/>
            <w:hideMark/>
          </w:tcPr>
          <w:p w14:paraId="21A034D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2.3</w:t>
            </w:r>
          </w:p>
        </w:tc>
      </w:tr>
      <w:tr w:rsidR="00376637" w:rsidRPr="006A7FA6" w14:paraId="6BC84035" w14:textId="77777777">
        <w:trPr>
          <w:trHeight w:val="397"/>
        </w:trPr>
        <w:tc>
          <w:tcPr>
            <w:tcW w:w="288" w:type="pct"/>
            <w:noWrap/>
            <w:vAlign w:val="center"/>
            <w:hideMark/>
          </w:tcPr>
          <w:p w14:paraId="255435C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6</w:t>
            </w:r>
          </w:p>
        </w:tc>
        <w:tc>
          <w:tcPr>
            <w:tcW w:w="1350" w:type="pct"/>
            <w:noWrap/>
            <w:vAlign w:val="center"/>
            <w:hideMark/>
          </w:tcPr>
          <w:p w14:paraId="2AA0D9A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六里庄</w:t>
            </w:r>
            <w:r w:rsidRPr="006A7FA6">
              <w:rPr>
                <w:rFonts w:eastAsia="仿宋_GB2312" w:cs="Times New Roman"/>
                <w:color w:val="000000"/>
              </w:rPr>
              <w:t>220</w:t>
            </w:r>
            <w:r w:rsidRPr="006A7FA6">
              <w:rPr>
                <w:rFonts w:eastAsia="仿宋_GB2312" w:cs="Times New Roman"/>
                <w:color w:val="000000"/>
              </w:rPr>
              <w:t>千伏变电站</w:t>
            </w:r>
          </w:p>
        </w:tc>
        <w:tc>
          <w:tcPr>
            <w:tcW w:w="650" w:type="pct"/>
            <w:noWrap/>
            <w:vAlign w:val="center"/>
            <w:hideMark/>
          </w:tcPr>
          <w:p w14:paraId="77CA5AC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290A7A73"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梅厂镇</w:t>
            </w:r>
            <w:proofErr w:type="gramEnd"/>
            <w:r w:rsidRPr="006A7FA6">
              <w:rPr>
                <w:rFonts w:eastAsia="仿宋_GB2312" w:cs="Times New Roman"/>
                <w:color w:val="000000"/>
              </w:rPr>
              <w:t>，韦庄村北，武宁路以北</w:t>
            </w:r>
          </w:p>
        </w:tc>
        <w:tc>
          <w:tcPr>
            <w:tcW w:w="634" w:type="pct"/>
            <w:noWrap/>
            <w:vAlign w:val="center"/>
            <w:hideMark/>
          </w:tcPr>
          <w:p w14:paraId="12085556"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64BE89A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220</w:t>
            </w:r>
          </w:p>
        </w:tc>
        <w:tc>
          <w:tcPr>
            <w:tcW w:w="490" w:type="pct"/>
            <w:noWrap/>
            <w:vAlign w:val="center"/>
            <w:hideMark/>
          </w:tcPr>
          <w:p w14:paraId="7CB2A09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2.3</w:t>
            </w:r>
          </w:p>
        </w:tc>
      </w:tr>
      <w:tr w:rsidR="00376637" w:rsidRPr="006A7FA6" w14:paraId="625792B9" w14:textId="77777777">
        <w:trPr>
          <w:trHeight w:val="397"/>
        </w:trPr>
        <w:tc>
          <w:tcPr>
            <w:tcW w:w="288" w:type="pct"/>
            <w:noWrap/>
            <w:vAlign w:val="center"/>
            <w:hideMark/>
          </w:tcPr>
          <w:p w14:paraId="7C5432A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7</w:t>
            </w:r>
          </w:p>
        </w:tc>
        <w:tc>
          <w:tcPr>
            <w:tcW w:w="1350" w:type="pct"/>
            <w:noWrap/>
            <w:vAlign w:val="center"/>
            <w:hideMark/>
          </w:tcPr>
          <w:p w14:paraId="4528252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合义庄</w:t>
            </w:r>
            <w:r w:rsidRPr="006A7FA6">
              <w:rPr>
                <w:rFonts w:eastAsia="仿宋_GB2312" w:cs="Times New Roman"/>
                <w:color w:val="000000"/>
              </w:rPr>
              <w:t>220</w:t>
            </w:r>
            <w:r w:rsidRPr="006A7FA6">
              <w:rPr>
                <w:rFonts w:eastAsia="仿宋_GB2312" w:cs="Times New Roman"/>
                <w:color w:val="000000"/>
              </w:rPr>
              <w:t>千伏变电站</w:t>
            </w:r>
          </w:p>
        </w:tc>
        <w:tc>
          <w:tcPr>
            <w:tcW w:w="650" w:type="pct"/>
            <w:noWrap/>
            <w:vAlign w:val="center"/>
            <w:hideMark/>
          </w:tcPr>
          <w:p w14:paraId="302740E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6CF2E7E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高村北</w:t>
            </w:r>
          </w:p>
        </w:tc>
        <w:tc>
          <w:tcPr>
            <w:tcW w:w="634" w:type="pct"/>
            <w:noWrap/>
            <w:vAlign w:val="center"/>
            <w:hideMark/>
          </w:tcPr>
          <w:p w14:paraId="3DB6F237"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2E77007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220</w:t>
            </w:r>
          </w:p>
        </w:tc>
        <w:tc>
          <w:tcPr>
            <w:tcW w:w="490" w:type="pct"/>
            <w:noWrap/>
            <w:vAlign w:val="center"/>
            <w:hideMark/>
          </w:tcPr>
          <w:p w14:paraId="2659E94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2.3</w:t>
            </w:r>
          </w:p>
        </w:tc>
      </w:tr>
      <w:tr w:rsidR="00376637" w:rsidRPr="006A7FA6" w14:paraId="53411DDC" w14:textId="77777777">
        <w:trPr>
          <w:trHeight w:val="397"/>
        </w:trPr>
        <w:tc>
          <w:tcPr>
            <w:tcW w:w="288" w:type="pct"/>
            <w:noWrap/>
            <w:vAlign w:val="center"/>
            <w:hideMark/>
          </w:tcPr>
          <w:p w14:paraId="54A4B10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8</w:t>
            </w:r>
          </w:p>
        </w:tc>
        <w:tc>
          <w:tcPr>
            <w:tcW w:w="1350" w:type="pct"/>
            <w:noWrap/>
            <w:vAlign w:val="center"/>
            <w:hideMark/>
          </w:tcPr>
          <w:p w14:paraId="4D29248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南桃园</w:t>
            </w:r>
            <w:r w:rsidRPr="006A7FA6">
              <w:rPr>
                <w:rFonts w:eastAsia="仿宋_GB2312" w:cs="Times New Roman"/>
                <w:color w:val="000000"/>
              </w:rPr>
              <w:t>220</w:t>
            </w:r>
            <w:r w:rsidRPr="006A7FA6">
              <w:rPr>
                <w:rFonts w:eastAsia="仿宋_GB2312" w:cs="Times New Roman"/>
                <w:color w:val="000000"/>
              </w:rPr>
              <w:t>千伏变电站</w:t>
            </w:r>
          </w:p>
        </w:tc>
        <w:tc>
          <w:tcPr>
            <w:tcW w:w="650" w:type="pct"/>
            <w:noWrap/>
            <w:vAlign w:val="center"/>
            <w:hideMark/>
          </w:tcPr>
          <w:p w14:paraId="3E6A281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099152F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南桃园村</w:t>
            </w:r>
          </w:p>
        </w:tc>
        <w:tc>
          <w:tcPr>
            <w:tcW w:w="634" w:type="pct"/>
            <w:noWrap/>
            <w:vAlign w:val="center"/>
            <w:hideMark/>
          </w:tcPr>
          <w:p w14:paraId="2728F905"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69E5F12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220</w:t>
            </w:r>
          </w:p>
        </w:tc>
        <w:tc>
          <w:tcPr>
            <w:tcW w:w="490" w:type="pct"/>
            <w:noWrap/>
            <w:vAlign w:val="center"/>
            <w:hideMark/>
          </w:tcPr>
          <w:p w14:paraId="356087A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2.3</w:t>
            </w:r>
          </w:p>
        </w:tc>
      </w:tr>
      <w:tr w:rsidR="00376637" w:rsidRPr="006A7FA6" w14:paraId="7F2E9D1A" w14:textId="77777777">
        <w:trPr>
          <w:trHeight w:val="397"/>
        </w:trPr>
        <w:tc>
          <w:tcPr>
            <w:tcW w:w="288" w:type="pct"/>
            <w:noWrap/>
            <w:vAlign w:val="center"/>
            <w:hideMark/>
          </w:tcPr>
          <w:p w14:paraId="042354F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9</w:t>
            </w:r>
          </w:p>
        </w:tc>
        <w:tc>
          <w:tcPr>
            <w:tcW w:w="1350" w:type="pct"/>
            <w:noWrap/>
            <w:vAlign w:val="center"/>
            <w:hideMark/>
          </w:tcPr>
          <w:p w14:paraId="5A80667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大良庄</w:t>
            </w:r>
            <w:r w:rsidRPr="006A7FA6">
              <w:rPr>
                <w:rFonts w:eastAsia="仿宋_GB2312" w:cs="Times New Roman"/>
                <w:color w:val="000000"/>
              </w:rPr>
              <w:t>220</w:t>
            </w:r>
            <w:r w:rsidRPr="006A7FA6">
              <w:rPr>
                <w:rFonts w:eastAsia="仿宋_GB2312" w:cs="Times New Roman"/>
                <w:color w:val="000000"/>
              </w:rPr>
              <w:t>千伏变电站</w:t>
            </w:r>
          </w:p>
        </w:tc>
        <w:tc>
          <w:tcPr>
            <w:tcW w:w="650" w:type="pct"/>
            <w:noWrap/>
            <w:vAlign w:val="center"/>
            <w:hideMark/>
          </w:tcPr>
          <w:p w14:paraId="0AE7ED6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7E8B39C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大良镇</w:t>
            </w:r>
          </w:p>
        </w:tc>
        <w:tc>
          <w:tcPr>
            <w:tcW w:w="634" w:type="pct"/>
            <w:noWrap/>
            <w:vAlign w:val="center"/>
            <w:hideMark/>
          </w:tcPr>
          <w:p w14:paraId="3E35157C"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15860FE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220</w:t>
            </w:r>
          </w:p>
        </w:tc>
        <w:tc>
          <w:tcPr>
            <w:tcW w:w="490" w:type="pct"/>
            <w:noWrap/>
            <w:vAlign w:val="center"/>
            <w:hideMark/>
          </w:tcPr>
          <w:p w14:paraId="531C492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2.3</w:t>
            </w:r>
          </w:p>
        </w:tc>
      </w:tr>
      <w:tr w:rsidR="00376637" w:rsidRPr="006A7FA6" w14:paraId="257C47F2" w14:textId="77777777">
        <w:trPr>
          <w:trHeight w:val="397"/>
        </w:trPr>
        <w:tc>
          <w:tcPr>
            <w:tcW w:w="288" w:type="pct"/>
            <w:noWrap/>
            <w:vAlign w:val="center"/>
            <w:hideMark/>
          </w:tcPr>
          <w:p w14:paraId="3A4DE30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10</w:t>
            </w:r>
          </w:p>
        </w:tc>
        <w:tc>
          <w:tcPr>
            <w:tcW w:w="1350" w:type="pct"/>
            <w:noWrap/>
            <w:vAlign w:val="center"/>
            <w:hideMark/>
          </w:tcPr>
          <w:p w14:paraId="590B9C0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东陈庄</w:t>
            </w:r>
            <w:r w:rsidRPr="006A7FA6">
              <w:rPr>
                <w:rFonts w:eastAsia="仿宋_GB2312" w:cs="Times New Roman"/>
                <w:color w:val="000000"/>
              </w:rPr>
              <w:t>220</w:t>
            </w:r>
            <w:r w:rsidRPr="006A7FA6">
              <w:rPr>
                <w:rFonts w:eastAsia="仿宋_GB2312" w:cs="Times New Roman"/>
                <w:color w:val="000000"/>
              </w:rPr>
              <w:t>千伏变电站</w:t>
            </w:r>
          </w:p>
        </w:tc>
        <w:tc>
          <w:tcPr>
            <w:tcW w:w="650" w:type="pct"/>
            <w:noWrap/>
            <w:vAlign w:val="center"/>
            <w:hideMark/>
          </w:tcPr>
          <w:p w14:paraId="2D6D5E2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57C2056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东陈庄村</w:t>
            </w:r>
          </w:p>
        </w:tc>
        <w:tc>
          <w:tcPr>
            <w:tcW w:w="634" w:type="pct"/>
            <w:noWrap/>
            <w:vAlign w:val="center"/>
            <w:hideMark/>
          </w:tcPr>
          <w:p w14:paraId="49568807"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17AD4A3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220</w:t>
            </w:r>
          </w:p>
        </w:tc>
        <w:tc>
          <w:tcPr>
            <w:tcW w:w="490" w:type="pct"/>
            <w:noWrap/>
            <w:vAlign w:val="center"/>
            <w:hideMark/>
          </w:tcPr>
          <w:p w14:paraId="6E03DE8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2.3</w:t>
            </w:r>
          </w:p>
        </w:tc>
      </w:tr>
      <w:tr w:rsidR="00376637" w:rsidRPr="006A7FA6" w14:paraId="6423AB9C" w14:textId="77777777">
        <w:trPr>
          <w:trHeight w:val="397"/>
        </w:trPr>
        <w:tc>
          <w:tcPr>
            <w:tcW w:w="288" w:type="pct"/>
            <w:noWrap/>
            <w:vAlign w:val="center"/>
            <w:hideMark/>
          </w:tcPr>
          <w:p w14:paraId="2BE0C83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w:t>
            </w:r>
          </w:p>
        </w:tc>
        <w:tc>
          <w:tcPr>
            <w:tcW w:w="1350" w:type="pct"/>
            <w:noWrap/>
            <w:vAlign w:val="center"/>
            <w:hideMark/>
          </w:tcPr>
          <w:p w14:paraId="696E7DE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郑家庄</w:t>
            </w:r>
            <w:r w:rsidRPr="006A7FA6">
              <w:rPr>
                <w:rFonts w:eastAsia="仿宋_GB2312" w:cs="Times New Roman"/>
                <w:color w:val="000000"/>
              </w:rPr>
              <w:t>220</w:t>
            </w:r>
            <w:r w:rsidRPr="006A7FA6">
              <w:rPr>
                <w:rFonts w:eastAsia="仿宋_GB2312" w:cs="Times New Roman"/>
                <w:color w:val="000000"/>
              </w:rPr>
              <w:t>千伏变电站</w:t>
            </w:r>
          </w:p>
        </w:tc>
        <w:tc>
          <w:tcPr>
            <w:tcW w:w="650" w:type="pct"/>
            <w:noWrap/>
            <w:vAlign w:val="center"/>
            <w:hideMark/>
          </w:tcPr>
          <w:p w14:paraId="4EE144D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331B975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郑家庄村、黄庄街（待定）</w:t>
            </w:r>
          </w:p>
        </w:tc>
        <w:tc>
          <w:tcPr>
            <w:tcW w:w="634" w:type="pct"/>
            <w:noWrap/>
            <w:vAlign w:val="center"/>
            <w:hideMark/>
          </w:tcPr>
          <w:p w14:paraId="448ADD1F"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1E51BE4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220</w:t>
            </w:r>
          </w:p>
        </w:tc>
        <w:tc>
          <w:tcPr>
            <w:tcW w:w="490" w:type="pct"/>
            <w:noWrap/>
            <w:vAlign w:val="center"/>
            <w:hideMark/>
          </w:tcPr>
          <w:p w14:paraId="40FDD00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2.3</w:t>
            </w:r>
          </w:p>
        </w:tc>
      </w:tr>
      <w:tr w:rsidR="00376637" w:rsidRPr="006A7FA6" w14:paraId="43487FB2" w14:textId="77777777">
        <w:trPr>
          <w:trHeight w:val="397"/>
        </w:trPr>
        <w:tc>
          <w:tcPr>
            <w:tcW w:w="288" w:type="pct"/>
            <w:noWrap/>
            <w:vAlign w:val="center"/>
            <w:hideMark/>
          </w:tcPr>
          <w:p w14:paraId="477B698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12</w:t>
            </w:r>
          </w:p>
        </w:tc>
        <w:tc>
          <w:tcPr>
            <w:tcW w:w="1350" w:type="pct"/>
            <w:noWrap/>
            <w:vAlign w:val="center"/>
            <w:hideMark/>
          </w:tcPr>
          <w:p w14:paraId="648CEC9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北柳子</w:t>
            </w:r>
            <w:r w:rsidRPr="006A7FA6">
              <w:rPr>
                <w:rFonts w:eastAsia="仿宋_GB2312" w:cs="Times New Roman"/>
                <w:color w:val="000000"/>
              </w:rPr>
              <w:t>220</w:t>
            </w:r>
            <w:r w:rsidRPr="006A7FA6">
              <w:rPr>
                <w:rFonts w:eastAsia="仿宋_GB2312" w:cs="Times New Roman"/>
                <w:color w:val="000000"/>
              </w:rPr>
              <w:t>千伏变电站</w:t>
            </w:r>
          </w:p>
        </w:tc>
        <w:tc>
          <w:tcPr>
            <w:tcW w:w="650" w:type="pct"/>
            <w:noWrap/>
            <w:vAlign w:val="center"/>
            <w:hideMark/>
          </w:tcPr>
          <w:p w14:paraId="0D5D105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46485E8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高王路东，大王堡村北</w:t>
            </w:r>
          </w:p>
        </w:tc>
        <w:tc>
          <w:tcPr>
            <w:tcW w:w="634" w:type="pct"/>
            <w:noWrap/>
            <w:vAlign w:val="center"/>
            <w:hideMark/>
          </w:tcPr>
          <w:p w14:paraId="6160209C"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3FCFF54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220</w:t>
            </w:r>
          </w:p>
        </w:tc>
        <w:tc>
          <w:tcPr>
            <w:tcW w:w="490" w:type="pct"/>
            <w:noWrap/>
            <w:vAlign w:val="center"/>
            <w:hideMark/>
          </w:tcPr>
          <w:p w14:paraId="2800D71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2.3</w:t>
            </w:r>
          </w:p>
        </w:tc>
      </w:tr>
      <w:tr w:rsidR="00376637" w:rsidRPr="006A7FA6" w14:paraId="69523A20" w14:textId="77777777">
        <w:trPr>
          <w:trHeight w:val="397"/>
        </w:trPr>
        <w:tc>
          <w:tcPr>
            <w:tcW w:w="288" w:type="pct"/>
            <w:noWrap/>
            <w:vAlign w:val="center"/>
            <w:hideMark/>
          </w:tcPr>
          <w:p w14:paraId="4F57B08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lastRenderedPageBreak/>
              <w:t>13</w:t>
            </w:r>
          </w:p>
        </w:tc>
        <w:tc>
          <w:tcPr>
            <w:tcW w:w="1350" w:type="pct"/>
            <w:noWrap/>
            <w:vAlign w:val="center"/>
            <w:hideMark/>
          </w:tcPr>
          <w:p w14:paraId="721CBF6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白古屯</w:t>
            </w:r>
            <w:r w:rsidRPr="006A7FA6">
              <w:rPr>
                <w:rFonts w:eastAsia="仿宋_GB2312" w:cs="Times New Roman"/>
                <w:color w:val="000000"/>
              </w:rPr>
              <w:t>110</w:t>
            </w:r>
            <w:r w:rsidRPr="006A7FA6">
              <w:rPr>
                <w:rFonts w:eastAsia="仿宋_GB2312" w:cs="Times New Roman"/>
                <w:color w:val="000000"/>
              </w:rPr>
              <w:t>千伏变电站</w:t>
            </w:r>
          </w:p>
        </w:tc>
        <w:tc>
          <w:tcPr>
            <w:tcW w:w="650" w:type="pct"/>
            <w:noWrap/>
            <w:vAlign w:val="center"/>
            <w:hideMark/>
          </w:tcPr>
          <w:p w14:paraId="53E6C1E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56A8C64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白古屯镇</w:t>
            </w:r>
          </w:p>
        </w:tc>
        <w:tc>
          <w:tcPr>
            <w:tcW w:w="634" w:type="pct"/>
            <w:noWrap/>
            <w:vAlign w:val="center"/>
            <w:hideMark/>
          </w:tcPr>
          <w:p w14:paraId="23CA8C93"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2C7F988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110</w:t>
            </w:r>
          </w:p>
        </w:tc>
        <w:tc>
          <w:tcPr>
            <w:tcW w:w="490" w:type="pct"/>
            <w:noWrap/>
            <w:vAlign w:val="center"/>
            <w:hideMark/>
          </w:tcPr>
          <w:p w14:paraId="360B449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0.8</w:t>
            </w:r>
          </w:p>
        </w:tc>
      </w:tr>
      <w:tr w:rsidR="00376637" w:rsidRPr="006A7FA6" w14:paraId="60BE3A09" w14:textId="77777777">
        <w:trPr>
          <w:trHeight w:val="397"/>
        </w:trPr>
        <w:tc>
          <w:tcPr>
            <w:tcW w:w="288" w:type="pct"/>
            <w:noWrap/>
            <w:vAlign w:val="center"/>
            <w:hideMark/>
          </w:tcPr>
          <w:p w14:paraId="128CDA7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14</w:t>
            </w:r>
          </w:p>
        </w:tc>
        <w:tc>
          <w:tcPr>
            <w:tcW w:w="1350" w:type="pct"/>
            <w:noWrap/>
            <w:vAlign w:val="center"/>
            <w:hideMark/>
          </w:tcPr>
          <w:p w14:paraId="40A5858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前进</w:t>
            </w:r>
            <w:r w:rsidRPr="006A7FA6">
              <w:rPr>
                <w:rFonts w:eastAsia="仿宋_GB2312" w:cs="Times New Roman"/>
                <w:color w:val="000000"/>
              </w:rPr>
              <w:t>3#</w:t>
            </w:r>
            <w:r w:rsidRPr="006A7FA6">
              <w:rPr>
                <w:rFonts w:eastAsia="仿宋_GB2312" w:cs="Times New Roman"/>
                <w:color w:val="000000"/>
              </w:rPr>
              <w:t>主变扩建</w:t>
            </w:r>
            <w:r w:rsidRPr="006A7FA6">
              <w:rPr>
                <w:rFonts w:eastAsia="仿宋_GB2312" w:cs="Times New Roman"/>
                <w:color w:val="000000"/>
              </w:rPr>
              <w:t>110</w:t>
            </w:r>
            <w:r w:rsidRPr="006A7FA6">
              <w:rPr>
                <w:rFonts w:eastAsia="仿宋_GB2312" w:cs="Times New Roman"/>
                <w:color w:val="000000"/>
              </w:rPr>
              <w:t>千伏变电站</w:t>
            </w:r>
          </w:p>
        </w:tc>
        <w:tc>
          <w:tcPr>
            <w:tcW w:w="650" w:type="pct"/>
            <w:noWrap/>
            <w:vAlign w:val="center"/>
            <w:hideMark/>
          </w:tcPr>
          <w:p w14:paraId="28FF9F4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扩建</w:t>
            </w:r>
          </w:p>
        </w:tc>
        <w:tc>
          <w:tcPr>
            <w:tcW w:w="1150" w:type="pct"/>
            <w:noWrap/>
            <w:vAlign w:val="center"/>
            <w:hideMark/>
          </w:tcPr>
          <w:p w14:paraId="718D179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前进站原址</w:t>
            </w:r>
          </w:p>
        </w:tc>
        <w:tc>
          <w:tcPr>
            <w:tcW w:w="634" w:type="pct"/>
            <w:noWrap/>
            <w:vAlign w:val="center"/>
            <w:hideMark/>
          </w:tcPr>
          <w:p w14:paraId="4CCFD92C"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5CCB3FA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110</w:t>
            </w:r>
          </w:p>
        </w:tc>
        <w:tc>
          <w:tcPr>
            <w:tcW w:w="490" w:type="pct"/>
            <w:noWrap/>
            <w:vAlign w:val="center"/>
            <w:hideMark/>
          </w:tcPr>
          <w:p w14:paraId="7C54EAB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0.8</w:t>
            </w:r>
          </w:p>
        </w:tc>
      </w:tr>
      <w:tr w:rsidR="00376637" w:rsidRPr="006A7FA6" w14:paraId="5A53ECB6" w14:textId="77777777">
        <w:trPr>
          <w:trHeight w:val="397"/>
        </w:trPr>
        <w:tc>
          <w:tcPr>
            <w:tcW w:w="288" w:type="pct"/>
            <w:noWrap/>
            <w:vAlign w:val="center"/>
            <w:hideMark/>
          </w:tcPr>
          <w:p w14:paraId="7CC5625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15</w:t>
            </w:r>
          </w:p>
        </w:tc>
        <w:tc>
          <w:tcPr>
            <w:tcW w:w="1350" w:type="pct"/>
            <w:noWrap/>
            <w:vAlign w:val="center"/>
            <w:hideMark/>
          </w:tcPr>
          <w:p w14:paraId="3B5A226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大王古</w:t>
            </w:r>
            <w:proofErr w:type="gramStart"/>
            <w:r w:rsidRPr="006A7FA6">
              <w:rPr>
                <w:rFonts w:eastAsia="仿宋_GB2312" w:cs="Times New Roman"/>
                <w:color w:val="000000"/>
              </w:rPr>
              <w:t>主变增容</w:t>
            </w:r>
            <w:proofErr w:type="gramEnd"/>
            <w:r w:rsidRPr="006A7FA6">
              <w:rPr>
                <w:rFonts w:eastAsia="仿宋_GB2312" w:cs="Times New Roman"/>
                <w:color w:val="000000"/>
              </w:rPr>
              <w:t>110</w:t>
            </w:r>
            <w:r w:rsidRPr="006A7FA6">
              <w:rPr>
                <w:rFonts w:eastAsia="仿宋_GB2312" w:cs="Times New Roman"/>
                <w:color w:val="000000"/>
              </w:rPr>
              <w:t>千伏变电站</w:t>
            </w:r>
          </w:p>
        </w:tc>
        <w:tc>
          <w:tcPr>
            <w:tcW w:w="650" w:type="pct"/>
            <w:noWrap/>
            <w:vAlign w:val="center"/>
            <w:hideMark/>
          </w:tcPr>
          <w:p w14:paraId="0BE6CD3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扩建</w:t>
            </w:r>
          </w:p>
        </w:tc>
        <w:tc>
          <w:tcPr>
            <w:tcW w:w="1150" w:type="pct"/>
            <w:noWrap/>
            <w:vAlign w:val="center"/>
            <w:hideMark/>
          </w:tcPr>
          <w:p w14:paraId="305BA43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天津京</w:t>
            </w:r>
            <w:proofErr w:type="gramStart"/>
            <w:r w:rsidRPr="006A7FA6">
              <w:rPr>
                <w:rFonts w:eastAsia="仿宋_GB2312" w:cs="Times New Roman"/>
                <w:color w:val="000000"/>
              </w:rPr>
              <w:t>滨工业</w:t>
            </w:r>
            <w:proofErr w:type="gramEnd"/>
            <w:r w:rsidRPr="006A7FA6">
              <w:rPr>
                <w:rFonts w:eastAsia="仿宋_GB2312" w:cs="Times New Roman"/>
                <w:color w:val="000000"/>
              </w:rPr>
              <w:t>园内（原址）</w:t>
            </w:r>
          </w:p>
        </w:tc>
        <w:tc>
          <w:tcPr>
            <w:tcW w:w="634" w:type="pct"/>
            <w:noWrap/>
            <w:vAlign w:val="center"/>
            <w:hideMark/>
          </w:tcPr>
          <w:p w14:paraId="46B81877"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1F8F6D7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110</w:t>
            </w:r>
          </w:p>
        </w:tc>
        <w:tc>
          <w:tcPr>
            <w:tcW w:w="490" w:type="pct"/>
            <w:noWrap/>
            <w:vAlign w:val="center"/>
            <w:hideMark/>
          </w:tcPr>
          <w:p w14:paraId="5C66443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0.8</w:t>
            </w:r>
          </w:p>
        </w:tc>
      </w:tr>
      <w:tr w:rsidR="00376637" w:rsidRPr="006A7FA6" w14:paraId="020734BF" w14:textId="77777777">
        <w:trPr>
          <w:trHeight w:val="397"/>
        </w:trPr>
        <w:tc>
          <w:tcPr>
            <w:tcW w:w="288" w:type="pct"/>
            <w:noWrap/>
            <w:vAlign w:val="center"/>
            <w:hideMark/>
          </w:tcPr>
          <w:p w14:paraId="60ACF02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16</w:t>
            </w:r>
          </w:p>
        </w:tc>
        <w:tc>
          <w:tcPr>
            <w:tcW w:w="1350" w:type="pct"/>
            <w:noWrap/>
            <w:vAlign w:val="center"/>
            <w:hideMark/>
          </w:tcPr>
          <w:p w14:paraId="658734C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大王古</w:t>
            </w:r>
            <w:r w:rsidRPr="006A7FA6">
              <w:rPr>
                <w:rFonts w:eastAsia="仿宋_GB2312" w:cs="Times New Roman"/>
                <w:color w:val="000000"/>
              </w:rPr>
              <w:t>2#110</w:t>
            </w:r>
            <w:r w:rsidRPr="006A7FA6">
              <w:rPr>
                <w:rFonts w:eastAsia="仿宋_GB2312" w:cs="Times New Roman"/>
                <w:color w:val="000000"/>
              </w:rPr>
              <w:t>千伏变电站</w:t>
            </w:r>
          </w:p>
        </w:tc>
        <w:tc>
          <w:tcPr>
            <w:tcW w:w="650" w:type="pct"/>
            <w:noWrap/>
            <w:vAlign w:val="center"/>
            <w:hideMark/>
          </w:tcPr>
          <w:p w14:paraId="0EFFCFB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06D0862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天津京</w:t>
            </w:r>
            <w:proofErr w:type="gramStart"/>
            <w:r w:rsidRPr="006A7FA6">
              <w:rPr>
                <w:rFonts w:eastAsia="仿宋_GB2312" w:cs="Times New Roman"/>
                <w:color w:val="000000"/>
              </w:rPr>
              <w:t>滨工业</w:t>
            </w:r>
            <w:proofErr w:type="gramEnd"/>
            <w:r w:rsidRPr="006A7FA6">
              <w:rPr>
                <w:rFonts w:eastAsia="仿宋_GB2312" w:cs="Times New Roman"/>
                <w:color w:val="000000"/>
              </w:rPr>
              <w:t>园内</w:t>
            </w:r>
          </w:p>
        </w:tc>
        <w:tc>
          <w:tcPr>
            <w:tcW w:w="634" w:type="pct"/>
            <w:noWrap/>
            <w:vAlign w:val="center"/>
            <w:hideMark/>
          </w:tcPr>
          <w:p w14:paraId="08B69A5A"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604C138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110</w:t>
            </w:r>
          </w:p>
        </w:tc>
        <w:tc>
          <w:tcPr>
            <w:tcW w:w="490" w:type="pct"/>
            <w:noWrap/>
            <w:vAlign w:val="center"/>
            <w:hideMark/>
          </w:tcPr>
          <w:p w14:paraId="61973CD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0.8</w:t>
            </w:r>
          </w:p>
        </w:tc>
      </w:tr>
      <w:tr w:rsidR="00376637" w:rsidRPr="006A7FA6" w14:paraId="5864FB42" w14:textId="77777777">
        <w:trPr>
          <w:trHeight w:val="397"/>
        </w:trPr>
        <w:tc>
          <w:tcPr>
            <w:tcW w:w="288" w:type="pct"/>
            <w:noWrap/>
            <w:vAlign w:val="center"/>
            <w:hideMark/>
          </w:tcPr>
          <w:p w14:paraId="697F2EE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17</w:t>
            </w:r>
          </w:p>
        </w:tc>
        <w:tc>
          <w:tcPr>
            <w:tcW w:w="1350" w:type="pct"/>
            <w:noWrap/>
            <w:vAlign w:val="center"/>
            <w:hideMark/>
          </w:tcPr>
          <w:p w14:paraId="4F37DBA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大康庄</w:t>
            </w:r>
            <w:r w:rsidRPr="006A7FA6">
              <w:rPr>
                <w:rFonts w:eastAsia="仿宋_GB2312" w:cs="Times New Roman"/>
                <w:color w:val="000000"/>
              </w:rPr>
              <w:t>1#</w:t>
            </w:r>
            <w:r w:rsidRPr="006A7FA6">
              <w:rPr>
                <w:rFonts w:eastAsia="仿宋_GB2312" w:cs="Times New Roman"/>
                <w:color w:val="000000"/>
              </w:rPr>
              <w:t>主变扩建</w:t>
            </w:r>
            <w:r w:rsidRPr="006A7FA6">
              <w:rPr>
                <w:rFonts w:eastAsia="仿宋_GB2312" w:cs="Times New Roman"/>
                <w:color w:val="000000"/>
              </w:rPr>
              <w:t>110</w:t>
            </w:r>
            <w:r w:rsidRPr="006A7FA6">
              <w:rPr>
                <w:rFonts w:eastAsia="仿宋_GB2312" w:cs="Times New Roman"/>
                <w:color w:val="000000"/>
              </w:rPr>
              <w:t>千伏变电站</w:t>
            </w:r>
          </w:p>
        </w:tc>
        <w:tc>
          <w:tcPr>
            <w:tcW w:w="650" w:type="pct"/>
            <w:noWrap/>
            <w:vAlign w:val="center"/>
            <w:hideMark/>
          </w:tcPr>
          <w:p w14:paraId="2CF307F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扩建</w:t>
            </w:r>
          </w:p>
        </w:tc>
        <w:tc>
          <w:tcPr>
            <w:tcW w:w="1150" w:type="pct"/>
            <w:noWrap/>
            <w:vAlign w:val="center"/>
            <w:hideMark/>
          </w:tcPr>
          <w:p w14:paraId="028638B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武清区</w:t>
            </w:r>
            <w:proofErr w:type="gramStart"/>
            <w:r w:rsidRPr="006A7FA6">
              <w:rPr>
                <w:rFonts w:eastAsia="仿宋_GB2312" w:cs="Times New Roman"/>
                <w:color w:val="000000"/>
              </w:rPr>
              <w:t>上马台</w:t>
            </w:r>
            <w:proofErr w:type="gramEnd"/>
            <w:r w:rsidRPr="006A7FA6">
              <w:rPr>
                <w:rFonts w:eastAsia="仿宋_GB2312" w:cs="Times New Roman"/>
                <w:color w:val="000000"/>
              </w:rPr>
              <w:t>镇大</w:t>
            </w:r>
            <w:proofErr w:type="gramStart"/>
            <w:r w:rsidRPr="006A7FA6">
              <w:rPr>
                <w:rFonts w:eastAsia="仿宋_GB2312" w:cs="Times New Roman"/>
                <w:color w:val="000000"/>
              </w:rPr>
              <w:t>康庄站原</w:t>
            </w:r>
            <w:proofErr w:type="gramEnd"/>
            <w:r w:rsidRPr="006A7FA6">
              <w:rPr>
                <w:rFonts w:eastAsia="仿宋_GB2312" w:cs="Times New Roman"/>
                <w:color w:val="000000"/>
              </w:rPr>
              <w:t>址</w:t>
            </w:r>
          </w:p>
        </w:tc>
        <w:tc>
          <w:tcPr>
            <w:tcW w:w="634" w:type="pct"/>
            <w:noWrap/>
            <w:vAlign w:val="center"/>
            <w:hideMark/>
          </w:tcPr>
          <w:p w14:paraId="723AD371"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55CE85C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110</w:t>
            </w:r>
          </w:p>
        </w:tc>
        <w:tc>
          <w:tcPr>
            <w:tcW w:w="490" w:type="pct"/>
            <w:noWrap/>
            <w:vAlign w:val="center"/>
            <w:hideMark/>
          </w:tcPr>
          <w:p w14:paraId="6EEEC0B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0.8</w:t>
            </w:r>
          </w:p>
        </w:tc>
      </w:tr>
      <w:tr w:rsidR="00376637" w:rsidRPr="006A7FA6" w14:paraId="250C5719" w14:textId="77777777">
        <w:trPr>
          <w:trHeight w:val="397"/>
        </w:trPr>
        <w:tc>
          <w:tcPr>
            <w:tcW w:w="288" w:type="pct"/>
            <w:noWrap/>
            <w:vAlign w:val="center"/>
            <w:hideMark/>
          </w:tcPr>
          <w:p w14:paraId="350802B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18</w:t>
            </w:r>
          </w:p>
        </w:tc>
        <w:tc>
          <w:tcPr>
            <w:tcW w:w="1350" w:type="pct"/>
            <w:noWrap/>
            <w:vAlign w:val="center"/>
            <w:hideMark/>
          </w:tcPr>
          <w:p w14:paraId="0F5C39D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立新</w:t>
            </w:r>
            <w:r w:rsidRPr="006A7FA6">
              <w:rPr>
                <w:rFonts w:eastAsia="仿宋_GB2312" w:cs="Times New Roman"/>
                <w:color w:val="000000"/>
              </w:rPr>
              <w:t>110</w:t>
            </w:r>
            <w:r w:rsidRPr="006A7FA6">
              <w:rPr>
                <w:rFonts w:eastAsia="仿宋_GB2312" w:cs="Times New Roman"/>
                <w:color w:val="000000"/>
              </w:rPr>
              <w:t>千伏变电站</w:t>
            </w:r>
          </w:p>
        </w:tc>
        <w:tc>
          <w:tcPr>
            <w:tcW w:w="650" w:type="pct"/>
            <w:noWrap/>
            <w:vAlign w:val="center"/>
            <w:hideMark/>
          </w:tcPr>
          <w:p w14:paraId="6023920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4FA69EE4"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汊</w:t>
            </w:r>
            <w:proofErr w:type="gramEnd"/>
            <w:r w:rsidRPr="006A7FA6">
              <w:rPr>
                <w:rFonts w:eastAsia="仿宋_GB2312" w:cs="Times New Roman"/>
                <w:color w:val="000000"/>
              </w:rPr>
              <w:t>沽港自行车王国内</w:t>
            </w:r>
          </w:p>
        </w:tc>
        <w:tc>
          <w:tcPr>
            <w:tcW w:w="634" w:type="pct"/>
            <w:noWrap/>
            <w:vAlign w:val="center"/>
            <w:hideMark/>
          </w:tcPr>
          <w:p w14:paraId="462A6413"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634DFF2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110</w:t>
            </w:r>
          </w:p>
        </w:tc>
        <w:tc>
          <w:tcPr>
            <w:tcW w:w="490" w:type="pct"/>
            <w:noWrap/>
            <w:vAlign w:val="center"/>
            <w:hideMark/>
          </w:tcPr>
          <w:p w14:paraId="424325C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0.8</w:t>
            </w:r>
          </w:p>
        </w:tc>
      </w:tr>
      <w:tr w:rsidR="00376637" w:rsidRPr="006A7FA6" w14:paraId="7C343A51" w14:textId="77777777">
        <w:trPr>
          <w:trHeight w:val="397"/>
        </w:trPr>
        <w:tc>
          <w:tcPr>
            <w:tcW w:w="288" w:type="pct"/>
            <w:noWrap/>
            <w:vAlign w:val="center"/>
            <w:hideMark/>
          </w:tcPr>
          <w:p w14:paraId="657628D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19</w:t>
            </w:r>
          </w:p>
        </w:tc>
        <w:tc>
          <w:tcPr>
            <w:tcW w:w="1350" w:type="pct"/>
            <w:noWrap/>
            <w:vAlign w:val="center"/>
            <w:hideMark/>
          </w:tcPr>
          <w:p w14:paraId="0109498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郑楼</w:t>
            </w:r>
            <w:proofErr w:type="gramStart"/>
            <w:r w:rsidRPr="006A7FA6">
              <w:rPr>
                <w:rFonts w:eastAsia="仿宋_GB2312" w:cs="Times New Roman"/>
                <w:color w:val="000000"/>
              </w:rPr>
              <w:t>主变增容</w:t>
            </w:r>
            <w:proofErr w:type="gramEnd"/>
            <w:r w:rsidRPr="006A7FA6">
              <w:rPr>
                <w:rFonts w:eastAsia="仿宋_GB2312" w:cs="Times New Roman"/>
                <w:color w:val="000000"/>
              </w:rPr>
              <w:t>110</w:t>
            </w:r>
            <w:r w:rsidRPr="006A7FA6">
              <w:rPr>
                <w:rFonts w:eastAsia="仿宋_GB2312" w:cs="Times New Roman"/>
                <w:color w:val="000000"/>
              </w:rPr>
              <w:t>千伏变电站</w:t>
            </w:r>
          </w:p>
        </w:tc>
        <w:tc>
          <w:tcPr>
            <w:tcW w:w="650" w:type="pct"/>
            <w:noWrap/>
            <w:vAlign w:val="center"/>
            <w:hideMark/>
          </w:tcPr>
          <w:p w14:paraId="5C57555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扩建</w:t>
            </w:r>
          </w:p>
        </w:tc>
        <w:tc>
          <w:tcPr>
            <w:tcW w:w="1150" w:type="pct"/>
            <w:noWrap/>
            <w:vAlign w:val="center"/>
            <w:hideMark/>
          </w:tcPr>
          <w:p w14:paraId="1D72413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武清区源泉路</w:t>
            </w:r>
            <w:proofErr w:type="gramStart"/>
            <w:r w:rsidRPr="006A7FA6">
              <w:rPr>
                <w:rFonts w:eastAsia="仿宋_GB2312" w:cs="Times New Roman"/>
                <w:color w:val="000000"/>
              </w:rPr>
              <w:t>与禄源</w:t>
            </w:r>
            <w:proofErr w:type="gramEnd"/>
            <w:r w:rsidRPr="006A7FA6">
              <w:rPr>
                <w:rFonts w:eastAsia="仿宋_GB2312" w:cs="Times New Roman"/>
                <w:color w:val="000000"/>
              </w:rPr>
              <w:t>道交口，郑楼站原址</w:t>
            </w:r>
          </w:p>
        </w:tc>
        <w:tc>
          <w:tcPr>
            <w:tcW w:w="634" w:type="pct"/>
            <w:noWrap/>
            <w:vAlign w:val="center"/>
            <w:hideMark/>
          </w:tcPr>
          <w:p w14:paraId="433C2F39"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76EC748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110</w:t>
            </w:r>
          </w:p>
        </w:tc>
        <w:tc>
          <w:tcPr>
            <w:tcW w:w="490" w:type="pct"/>
            <w:noWrap/>
            <w:vAlign w:val="center"/>
            <w:hideMark/>
          </w:tcPr>
          <w:p w14:paraId="68400CB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0.8</w:t>
            </w:r>
          </w:p>
        </w:tc>
      </w:tr>
      <w:tr w:rsidR="00376637" w:rsidRPr="006A7FA6" w14:paraId="777DDDE5" w14:textId="77777777">
        <w:trPr>
          <w:trHeight w:val="397"/>
        </w:trPr>
        <w:tc>
          <w:tcPr>
            <w:tcW w:w="288" w:type="pct"/>
            <w:noWrap/>
            <w:vAlign w:val="center"/>
            <w:hideMark/>
          </w:tcPr>
          <w:p w14:paraId="7AAE28F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w:t>
            </w:r>
          </w:p>
        </w:tc>
        <w:tc>
          <w:tcPr>
            <w:tcW w:w="1350" w:type="pct"/>
            <w:noWrap/>
            <w:vAlign w:val="center"/>
            <w:hideMark/>
          </w:tcPr>
          <w:p w14:paraId="0666692B"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雍</w:t>
            </w:r>
            <w:proofErr w:type="gramEnd"/>
            <w:r w:rsidRPr="006A7FA6">
              <w:rPr>
                <w:rFonts w:eastAsia="仿宋_GB2312" w:cs="Times New Roman"/>
                <w:color w:val="000000"/>
              </w:rPr>
              <w:t>西</w:t>
            </w:r>
            <w:r w:rsidRPr="006A7FA6">
              <w:rPr>
                <w:rFonts w:eastAsia="仿宋_GB2312" w:cs="Times New Roman"/>
                <w:color w:val="000000"/>
              </w:rPr>
              <w:t>1#</w:t>
            </w:r>
            <w:r w:rsidRPr="006A7FA6">
              <w:rPr>
                <w:rFonts w:eastAsia="仿宋_GB2312" w:cs="Times New Roman"/>
                <w:color w:val="000000"/>
              </w:rPr>
              <w:t>主变扩建</w:t>
            </w:r>
            <w:r w:rsidRPr="006A7FA6">
              <w:rPr>
                <w:rFonts w:eastAsia="仿宋_GB2312" w:cs="Times New Roman"/>
                <w:color w:val="000000"/>
              </w:rPr>
              <w:t>110</w:t>
            </w:r>
            <w:r w:rsidRPr="006A7FA6">
              <w:rPr>
                <w:rFonts w:eastAsia="仿宋_GB2312" w:cs="Times New Roman"/>
                <w:color w:val="000000"/>
              </w:rPr>
              <w:t>千伏变电站</w:t>
            </w:r>
          </w:p>
        </w:tc>
        <w:tc>
          <w:tcPr>
            <w:tcW w:w="650" w:type="pct"/>
            <w:noWrap/>
            <w:vAlign w:val="center"/>
            <w:hideMark/>
          </w:tcPr>
          <w:p w14:paraId="21DD5D9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扩建</w:t>
            </w:r>
          </w:p>
        </w:tc>
        <w:tc>
          <w:tcPr>
            <w:tcW w:w="1150" w:type="pct"/>
            <w:noWrap/>
            <w:vAlign w:val="center"/>
            <w:hideMark/>
          </w:tcPr>
          <w:p w14:paraId="445BD12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强国道</w:t>
            </w:r>
            <w:proofErr w:type="gramStart"/>
            <w:r w:rsidRPr="006A7FA6">
              <w:rPr>
                <w:rFonts w:eastAsia="仿宋_GB2312" w:cs="Times New Roman"/>
                <w:color w:val="000000"/>
              </w:rPr>
              <w:t>雍</w:t>
            </w:r>
            <w:proofErr w:type="gramEnd"/>
            <w:r w:rsidRPr="006A7FA6">
              <w:rPr>
                <w:rFonts w:eastAsia="仿宋_GB2312" w:cs="Times New Roman"/>
                <w:color w:val="000000"/>
              </w:rPr>
              <w:t>西站原址</w:t>
            </w:r>
          </w:p>
        </w:tc>
        <w:tc>
          <w:tcPr>
            <w:tcW w:w="634" w:type="pct"/>
            <w:noWrap/>
            <w:vAlign w:val="center"/>
            <w:hideMark/>
          </w:tcPr>
          <w:p w14:paraId="1172BB14"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797FAAC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110</w:t>
            </w:r>
          </w:p>
        </w:tc>
        <w:tc>
          <w:tcPr>
            <w:tcW w:w="490" w:type="pct"/>
            <w:noWrap/>
            <w:vAlign w:val="center"/>
            <w:hideMark/>
          </w:tcPr>
          <w:p w14:paraId="31C8980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0.8</w:t>
            </w:r>
          </w:p>
        </w:tc>
      </w:tr>
      <w:tr w:rsidR="00376637" w:rsidRPr="006A7FA6" w14:paraId="4C6BC3D2" w14:textId="77777777">
        <w:trPr>
          <w:trHeight w:val="397"/>
        </w:trPr>
        <w:tc>
          <w:tcPr>
            <w:tcW w:w="288" w:type="pct"/>
            <w:noWrap/>
            <w:vAlign w:val="center"/>
            <w:hideMark/>
          </w:tcPr>
          <w:p w14:paraId="32B69CB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21</w:t>
            </w:r>
          </w:p>
        </w:tc>
        <w:tc>
          <w:tcPr>
            <w:tcW w:w="1350" w:type="pct"/>
            <w:noWrap/>
            <w:vAlign w:val="center"/>
            <w:hideMark/>
          </w:tcPr>
          <w:p w14:paraId="22A70282"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地毯园</w:t>
            </w:r>
            <w:proofErr w:type="gramEnd"/>
            <w:r w:rsidRPr="006A7FA6">
              <w:rPr>
                <w:rFonts w:eastAsia="仿宋_GB2312" w:cs="Times New Roman"/>
                <w:color w:val="000000"/>
              </w:rPr>
              <w:t>110</w:t>
            </w:r>
            <w:r w:rsidRPr="006A7FA6">
              <w:rPr>
                <w:rFonts w:eastAsia="仿宋_GB2312" w:cs="Times New Roman"/>
                <w:color w:val="000000"/>
              </w:rPr>
              <w:t>千伏变电站</w:t>
            </w:r>
          </w:p>
        </w:tc>
        <w:tc>
          <w:tcPr>
            <w:tcW w:w="650" w:type="pct"/>
            <w:noWrap/>
            <w:vAlign w:val="center"/>
            <w:hideMark/>
          </w:tcPr>
          <w:p w14:paraId="7C17E98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3C66B1A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天津京津电子商务产业园内</w:t>
            </w:r>
          </w:p>
        </w:tc>
        <w:tc>
          <w:tcPr>
            <w:tcW w:w="634" w:type="pct"/>
            <w:noWrap/>
            <w:vAlign w:val="center"/>
            <w:hideMark/>
          </w:tcPr>
          <w:p w14:paraId="4AB9B313"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5117B93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110</w:t>
            </w:r>
          </w:p>
        </w:tc>
        <w:tc>
          <w:tcPr>
            <w:tcW w:w="490" w:type="pct"/>
            <w:noWrap/>
            <w:vAlign w:val="center"/>
            <w:hideMark/>
          </w:tcPr>
          <w:p w14:paraId="1629609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0.8</w:t>
            </w:r>
          </w:p>
        </w:tc>
      </w:tr>
      <w:tr w:rsidR="00376637" w:rsidRPr="006A7FA6" w14:paraId="2D1664BA" w14:textId="77777777">
        <w:trPr>
          <w:trHeight w:val="397"/>
        </w:trPr>
        <w:tc>
          <w:tcPr>
            <w:tcW w:w="288" w:type="pct"/>
            <w:noWrap/>
            <w:vAlign w:val="center"/>
            <w:hideMark/>
          </w:tcPr>
          <w:p w14:paraId="5D441AE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22</w:t>
            </w:r>
          </w:p>
        </w:tc>
        <w:tc>
          <w:tcPr>
            <w:tcW w:w="1350" w:type="pct"/>
            <w:noWrap/>
            <w:vAlign w:val="center"/>
            <w:hideMark/>
          </w:tcPr>
          <w:p w14:paraId="18C8813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翠亨</w:t>
            </w:r>
            <w:r w:rsidRPr="006A7FA6">
              <w:rPr>
                <w:rFonts w:eastAsia="仿宋_GB2312" w:cs="Times New Roman"/>
                <w:color w:val="000000"/>
              </w:rPr>
              <w:t>110</w:t>
            </w:r>
            <w:r w:rsidRPr="006A7FA6">
              <w:rPr>
                <w:rFonts w:eastAsia="仿宋_GB2312" w:cs="Times New Roman"/>
                <w:color w:val="000000"/>
              </w:rPr>
              <w:t>千伏变电站</w:t>
            </w:r>
          </w:p>
        </w:tc>
        <w:tc>
          <w:tcPr>
            <w:tcW w:w="650" w:type="pct"/>
            <w:noWrap/>
            <w:vAlign w:val="center"/>
            <w:hideMark/>
          </w:tcPr>
          <w:p w14:paraId="5F129D8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68334AB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高速公路以北，翠亨路以东交口处</w:t>
            </w:r>
          </w:p>
        </w:tc>
        <w:tc>
          <w:tcPr>
            <w:tcW w:w="634" w:type="pct"/>
            <w:noWrap/>
            <w:vAlign w:val="center"/>
            <w:hideMark/>
          </w:tcPr>
          <w:p w14:paraId="12C65188"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5D329C5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110</w:t>
            </w:r>
          </w:p>
        </w:tc>
        <w:tc>
          <w:tcPr>
            <w:tcW w:w="490" w:type="pct"/>
            <w:noWrap/>
            <w:vAlign w:val="center"/>
            <w:hideMark/>
          </w:tcPr>
          <w:p w14:paraId="79A43F1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0.8</w:t>
            </w:r>
          </w:p>
        </w:tc>
      </w:tr>
      <w:tr w:rsidR="00376637" w:rsidRPr="006A7FA6" w14:paraId="57C12B8C" w14:textId="77777777">
        <w:trPr>
          <w:trHeight w:val="397"/>
        </w:trPr>
        <w:tc>
          <w:tcPr>
            <w:tcW w:w="288" w:type="pct"/>
            <w:noWrap/>
            <w:vAlign w:val="center"/>
            <w:hideMark/>
          </w:tcPr>
          <w:p w14:paraId="4F22ECB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23</w:t>
            </w:r>
          </w:p>
        </w:tc>
        <w:tc>
          <w:tcPr>
            <w:tcW w:w="1350" w:type="pct"/>
            <w:noWrap/>
            <w:vAlign w:val="center"/>
            <w:hideMark/>
          </w:tcPr>
          <w:p w14:paraId="09E0FF3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西南庄</w:t>
            </w:r>
            <w:r w:rsidRPr="006A7FA6">
              <w:rPr>
                <w:rFonts w:eastAsia="仿宋_GB2312" w:cs="Times New Roman"/>
                <w:color w:val="000000"/>
              </w:rPr>
              <w:t>110</w:t>
            </w:r>
            <w:r w:rsidRPr="006A7FA6">
              <w:rPr>
                <w:rFonts w:eastAsia="仿宋_GB2312" w:cs="Times New Roman"/>
                <w:color w:val="000000"/>
              </w:rPr>
              <w:t>千伏变电站</w:t>
            </w:r>
          </w:p>
        </w:tc>
        <w:tc>
          <w:tcPr>
            <w:tcW w:w="650" w:type="pct"/>
            <w:noWrap/>
            <w:vAlign w:val="center"/>
            <w:hideMark/>
          </w:tcPr>
          <w:p w14:paraId="17AB40F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1FE8EE3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六支路以西，小王村路以北，</w:t>
            </w:r>
            <w:proofErr w:type="gramStart"/>
            <w:r w:rsidRPr="006A7FA6">
              <w:rPr>
                <w:rFonts w:eastAsia="仿宋_GB2312" w:cs="Times New Roman"/>
                <w:color w:val="000000"/>
              </w:rPr>
              <w:t>李各庄</w:t>
            </w:r>
            <w:proofErr w:type="gramEnd"/>
            <w:r w:rsidRPr="006A7FA6">
              <w:rPr>
                <w:rFonts w:eastAsia="仿宋_GB2312" w:cs="Times New Roman"/>
                <w:color w:val="000000"/>
              </w:rPr>
              <w:t>村</w:t>
            </w:r>
          </w:p>
        </w:tc>
        <w:tc>
          <w:tcPr>
            <w:tcW w:w="634" w:type="pct"/>
            <w:noWrap/>
            <w:vAlign w:val="center"/>
            <w:hideMark/>
          </w:tcPr>
          <w:p w14:paraId="4608B38A"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56DC880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110</w:t>
            </w:r>
          </w:p>
        </w:tc>
        <w:tc>
          <w:tcPr>
            <w:tcW w:w="490" w:type="pct"/>
            <w:noWrap/>
            <w:vAlign w:val="center"/>
            <w:hideMark/>
          </w:tcPr>
          <w:p w14:paraId="655A642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0.8</w:t>
            </w:r>
          </w:p>
        </w:tc>
      </w:tr>
      <w:tr w:rsidR="00376637" w:rsidRPr="006A7FA6" w14:paraId="7E00F464" w14:textId="77777777">
        <w:trPr>
          <w:trHeight w:val="397"/>
        </w:trPr>
        <w:tc>
          <w:tcPr>
            <w:tcW w:w="288" w:type="pct"/>
            <w:noWrap/>
            <w:vAlign w:val="center"/>
            <w:hideMark/>
          </w:tcPr>
          <w:p w14:paraId="28B06B9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24</w:t>
            </w:r>
          </w:p>
        </w:tc>
        <w:tc>
          <w:tcPr>
            <w:tcW w:w="1350" w:type="pct"/>
            <w:noWrap/>
            <w:vAlign w:val="center"/>
            <w:hideMark/>
          </w:tcPr>
          <w:p w14:paraId="131CF9A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休闲岛（黄庄）</w:t>
            </w:r>
            <w:r w:rsidRPr="006A7FA6">
              <w:rPr>
                <w:rFonts w:eastAsia="仿宋_GB2312" w:cs="Times New Roman"/>
                <w:color w:val="000000"/>
              </w:rPr>
              <w:t>110</w:t>
            </w:r>
            <w:r w:rsidRPr="006A7FA6">
              <w:rPr>
                <w:rFonts w:eastAsia="仿宋_GB2312" w:cs="Times New Roman"/>
                <w:color w:val="000000"/>
              </w:rPr>
              <w:t>千伏变电站</w:t>
            </w:r>
          </w:p>
        </w:tc>
        <w:tc>
          <w:tcPr>
            <w:tcW w:w="650" w:type="pct"/>
            <w:noWrap/>
            <w:vAlign w:val="center"/>
            <w:hideMark/>
          </w:tcPr>
          <w:p w14:paraId="59A2DF3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585A803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运河休闲岛内</w:t>
            </w:r>
          </w:p>
        </w:tc>
        <w:tc>
          <w:tcPr>
            <w:tcW w:w="634" w:type="pct"/>
            <w:noWrap/>
            <w:vAlign w:val="center"/>
            <w:hideMark/>
          </w:tcPr>
          <w:p w14:paraId="22F4ECFC"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29344BD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110</w:t>
            </w:r>
          </w:p>
        </w:tc>
        <w:tc>
          <w:tcPr>
            <w:tcW w:w="490" w:type="pct"/>
            <w:noWrap/>
            <w:vAlign w:val="center"/>
            <w:hideMark/>
          </w:tcPr>
          <w:p w14:paraId="564DB40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0.8</w:t>
            </w:r>
          </w:p>
        </w:tc>
      </w:tr>
      <w:tr w:rsidR="00376637" w:rsidRPr="006A7FA6" w14:paraId="0F83BF7D" w14:textId="77777777">
        <w:trPr>
          <w:trHeight w:val="397"/>
        </w:trPr>
        <w:tc>
          <w:tcPr>
            <w:tcW w:w="288" w:type="pct"/>
            <w:noWrap/>
            <w:vAlign w:val="center"/>
            <w:hideMark/>
          </w:tcPr>
          <w:p w14:paraId="05AC9DD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25</w:t>
            </w:r>
          </w:p>
        </w:tc>
        <w:tc>
          <w:tcPr>
            <w:tcW w:w="1350" w:type="pct"/>
            <w:noWrap/>
            <w:vAlign w:val="center"/>
            <w:hideMark/>
          </w:tcPr>
          <w:p w14:paraId="4A2FD7C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汽车产业园</w:t>
            </w:r>
            <w:r w:rsidRPr="006A7FA6">
              <w:rPr>
                <w:rFonts w:eastAsia="仿宋_GB2312" w:cs="Times New Roman"/>
                <w:color w:val="000000"/>
              </w:rPr>
              <w:t>110</w:t>
            </w:r>
            <w:r w:rsidRPr="006A7FA6">
              <w:rPr>
                <w:rFonts w:eastAsia="仿宋_GB2312" w:cs="Times New Roman"/>
                <w:color w:val="000000"/>
              </w:rPr>
              <w:t>千伏变电站</w:t>
            </w:r>
          </w:p>
        </w:tc>
        <w:tc>
          <w:tcPr>
            <w:tcW w:w="650" w:type="pct"/>
            <w:noWrap/>
            <w:vAlign w:val="center"/>
            <w:hideMark/>
          </w:tcPr>
          <w:p w14:paraId="2876FB7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7799C0D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天津武清汽车产业园内</w:t>
            </w:r>
          </w:p>
        </w:tc>
        <w:tc>
          <w:tcPr>
            <w:tcW w:w="634" w:type="pct"/>
            <w:noWrap/>
            <w:vAlign w:val="center"/>
            <w:hideMark/>
          </w:tcPr>
          <w:p w14:paraId="60881CA5"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60BFE1A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110</w:t>
            </w:r>
          </w:p>
        </w:tc>
        <w:tc>
          <w:tcPr>
            <w:tcW w:w="490" w:type="pct"/>
            <w:noWrap/>
            <w:vAlign w:val="center"/>
            <w:hideMark/>
          </w:tcPr>
          <w:p w14:paraId="3C4072E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0.8</w:t>
            </w:r>
          </w:p>
        </w:tc>
      </w:tr>
      <w:tr w:rsidR="00376637" w:rsidRPr="006A7FA6" w14:paraId="1BBCF2CC" w14:textId="77777777">
        <w:trPr>
          <w:trHeight w:val="397"/>
        </w:trPr>
        <w:tc>
          <w:tcPr>
            <w:tcW w:w="288" w:type="pct"/>
            <w:noWrap/>
            <w:vAlign w:val="center"/>
            <w:hideMark/>
          </w:tcPr>
          <w:p w14:paraId="4C55D62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26</w:t>
            </w:r>
          </w:p>
        </w:tc>
        <w:tc>
          <w:tcPr>
            <w:tcW w:w="1350" w:type="pct"/>
            <w:noWrap/>
            <w:vAlign w:val="center"/>
            <w:hideMark/>
          </w:tcPr>
          <w:p w14:paraId="14059BC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后蒲棒</w:t>
            </w:r>
            <w:r w:rsidRPr="006A7FA6">
              <w:rPr>
                <w:rFonts w:eastAsia="仿宋_GB2312" w:cs="Times New Roman"/>
                <w:color w:val="000000"/>
              </w:rPr>
              <w:t>110</w:t>
            </w:r>
            <w:r w:rsidRPr="006A7FA6">
              <w:rPr>
                <w:rFonts w:eastAsia="仿宋_GB2312" w:cs="Times New Roman"/>
                <w:color w:val="000000"/>
              </w:rPr>
              <w:t>千伏变电站</w:t>
            </w:r>
          </w:p>
        </w:tc>
        <w:tc>
          <w:tcPr>
            <w:tcW w:w="650" w:type="pct"/>
            <w:noWrap/>
            <w:vAlign w:val="center"/>
            <w:hideMark/>
          </w:tcPr>
          <w:p w14:paraId="363582D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3DEA889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大黄堡后蒲棒村</w:t>
            </w:r>
          </w:p>
        </w:tc>
        <w:tc>
          <w:tcPr>
            <w:tcW w:w="634" w:type="pct"/>
            <w:noWrap/>
            <w:vAlign w:val="center"/>
            <w:hideMark/>
          </w:tcPr>
          <w:p w14:paraId="6986F20D"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7900DDD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110</w:t>
            </w:r>
          </w:p>
        </w:tc>
        <w:tc>
          <w:tcPr>
            <w:tcW w:w="490" w:type="pct"/>
            <w:noWrap/>
            <w:vAlign w:val="center"/>
            <w:hideMark/>
          </w:tcPr>
          <w:p w14:paraId="314AC03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0.8</w:t>
            </w:r>
          </w:p>
        </w:tc>
      </w:tr>
      <w:tr w:rsidR="00376637" w:rsidRPr="006A7FA6" w14:paraId="6E8CD6B6" w14:textId="77777777">
        <w:trPr>
          <w:trHeight w:val="397"/>
        </w:trPr>
        <w:tc>
          <w:tcPr>
            <w:tcW w:w="288" w:type="pct"/>
            <w:noWrap/>
            <w:vAlign w:val="center"/>
            <w:hideMark/>
          </w:tcPr>
          <w:p w14:paraId="3ABB366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lastRenderedPageBreak/>
              <w:t>27</w:t>
            </w:r>
          </w:p>
        </w:tc>
        <w:tc>
          <w:tcPr>
            <w:tcW w:w="1350" w:type="pct"/>
            <w:noWrap/>
            <w:vAlign w:val="center"/>
            <w:hideMark/>
          </w:tcPr>
          <w:p w14:paraId="3B22F36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柳行</w:t>
            </w:r>
            <w:r w:rsidRPr="006A7FA6">
              <w:rPr>
                <w:rFonts w:eastAsia="仿宋_GB2312" w:cs="Times New Roman"/>
                <w:color w:val="000000"/>
              </w:rPr>
              <w:t>110</w:t>
            </w:r>
            <w:r w:rsidRPr="006A7FA6">
              <w:rPr>
                <w:rFonts w:eastAsia="仿宋_GB2312" w:cs="Times New Roman"/>
                <w:color w:val="000000"/>
              </w:rPr>
              <w:t>千伏变电站</w:t>
            </w:r>
          </w:p>
        </w:tc>
        <w:tc>
          <w:tcPr>
            <w:tcW w:w="650" w:type="pct"/>
            <w:noWrap/>
            <w:vAlign w:val="center"/>
            <w:hideMark/>
          </w:tcPr>
          <w:p w14:paraId="46E04BB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25C4DBF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城西综合片区</w:t>
            </w:r>
          </w:p>
        </w:tc>
        <w:tc>
          <w:tcPr>
            <w:tcW w:w="634" w:type="pct"/>
            <w:noWrap/>
            <w:vAlign w:val="center"/>
            <w:hideMark/>
          </w:tcPr>
          <w:p w14:paraId="0C3810BE"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5DE6F35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110</w:t>
            </w:r>
          </w:p>
        </w:tc>
        <w:tc>
          <w:tcPr>
            <w:tcW w:w="490" w:type="pct"/>
            <w:noWrap/>
            <w:vAlign w:val="center"/>
            <w:hideMark/>
          </w:tcPr>
          <w:p w14:paraId="0012DBF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0.8</w:t>
            </w:r>
          </w:p>
        </w:tc>
      </w:tr>
      <w:tr w:rsidR="00376637" w:rsidRPr="006A7FA6" w14:paraId="56800D02" w14:textId="77777777">
        <w:trPr>
          <w:trHeight w:val="397"/>
        </w:trPr>
        <w:tc>
          <w:tcPr>
            <w:tcW w:w="288" w:type="pct"/>
            <w:noWrap/>
            <w:vAlign w:val="center"/>
            <w:hideMark/>
          </w:tcPr>
          <w:p w14:paraId="2C15F15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28</w:t>
            </w:r>
          </w:p>
        </w:tc>
        <w:tc>
          <w:tcPr>
            <w:tcW w:w="1350" w:type="pct"/>
            <w:noWrap/>
            <w:vAlign w:val="center"/>
            <w:hideMark/>
          </w:tcPr>
          <w:p w14:paraId="60D95DF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马庄</w:t>
            </w:r>
            <w:r w:rsidRPr="006A7FA6">
              <w:rPr>
                <w:rFonts w:eastAsia="仿宋_GB2312" w:cs="Times New Roman"/>
                <w:color w:val="000000"/>
              </w:rPr>
              <w:t>110</w:t>
            </w:r>
            <w:r w:rsidRPr="006A7FA6">
              <w:rPr>
                <w:rFonts w:eastAsia="仿宋_GB2312" w:cs="Times New Roman"/>
                <w:color w:val="000000"/>
              </w:rPr>
              <w:t>千伏变电站</w:t>
            </w:r>
          </w:p>
        </w:tc>
        <w:tc>
          <w:tcPr>
            <w:tcW w:w="650" w:type="pct"/>
            <w:noWrap/>
            <w:vAlign w:val="center"/>
            <w:hideMark/>
          </w:tcPr>
          <w:p w14:paraId="0DF6BD2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4DC239C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富贵山庄北侧</w:t>
            </w:r>
          </w:p>
        </w:tc>
        <w:tc>
          <w:tcPr>
            <w:tcW w:w="634" w:type="pct"/>
            <w:noWrap/>
            <w:vAlign w:val="center"/>
            <w:hideMark/>
          </w:tcPr>
          <w:p w14:paraId="2F2FA099"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5130D97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110</w:t>
            </w:r>
          </w:p>
        </w:tc>
        <w:tc>
          <w:tcPr>
            <w:tcW w:w="490" w:type="pct"/>
            <w:noWrap/>
            <w:vAlign w:val="center"/>
            <w:hideMark/>
          </w:tcPr>
          <w:p w14:paraId="5A1443F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0.8</w:t>
            </w:r>
          </w:p>
        </w:tc>
      </w:tr>
      <w:tr w:rsidR="00376637" w:rsidRPr="006A7FA6" w14:paraId="362F0EFE" w14:textId="77777777">
        <w:trPr>
          <w:trHeight w:val="397"/>
        </w:trPr>
        <w:tc>
          <w:tcPr>
            <w:tcW w:w="288" w:type="pct"/>
            <w:noWrap/>
            <w:vAlign w:val="center"/>
            <w:hideMark/>
          </w:tcPr>
          <w:p w14:paraId="097FDB0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29</w:t>
            </w:r>
          </w:p>
        </w:tc>
        <w:tc>
          <w:tcPr>
            <w:tcW w:w="1350" w:type="pct"/>
            <w:noWrap/>
            <w:vAlign w:val="center"/>
            <w:hideMark/>
          </w:tcPr>
          <w:p w14:paraId="0901373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光明</w:t>
            </w:r>
            <w:r w:rsidRPr="006A7FA6">
              <w:rPr>
                <w:rFonts w:eastAsia="仿宋_GB2312" w:cs="Times New Roman"/>
                <w:color w:val="000000"/>
              </w:rPr>
              <w:t>110</w:t>
            </w:r>
            <w:r w:rsidRPr="006A7FA6">
              <w:rPr>
                <w:rFonts w:eastAsia="仿宋_GB2312" w:cs="Times New Roman"/>
                <w:color w:val="000000"/>
              </w:rPr>
              <w:t>千伏变电站</w:t>
            </w:r>
          </w:p>
        </w:tc>
        <w:tc>
          <w:tcPr>
            <w:tcW w:w="650" w:type="pct"/>
            <w:noWrap/>
            <w:vAlign w:val="center"/>
            <w:hideMark/>
          </w:tcPr>
          <w:p w14:paraId="0EB0E76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33A9C51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杨村镇五支渠南，南东路以东</w:t>
            </w:r>
          </w:p>
        </w:tc>
        <w:tc>
          <w:tcPr>
            <w:tcW w:w="634" w:type="pct"/>
            <w:noWrap/>
            <w:vAlign w:val="center"/>
            <w:hideMark/>
          </w:tcPr>
          <w:p w14:paraId="12F9D992"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161C78F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110</w:t>
            </w:r>
          </w:p>
        </w:tc>
        <w:tc>
          <w:tcPr>
            <w:tcW w:w="490" w:type="pct"/>
            <w:noWrap/>
            <w:vAlign w:val="center"/>
            <w:hideMark/>
          </w:tcPr>
          <w:p w14:paraId="5D58E3F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0.8</w:t>
            </w:r>
          </w:p>
        </w:tc>
      </w:tr>
      <w:tr w:rsidR="00376637" w:rsidRPr="006A7FA6" w14:paraId="50B15106" w14:textId="77777777">
        <w:trPr>
          <w:trHeight w:val="397"/>
        </w:trPr>
        <w:tc>
          <w:tcPr>
            <w:tcW w:w="288" w:type="pct"/>
            <w:noWrap/>
            <w:vAlign w:val="center"/>
            <w:hideMark/>
          </w:tcPr>
          <w:p w14:paraId="465EF4F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30</w:t>
            </w:r>
          </w:p>
        </w:tc>
        <w:tc>
          <w:tcPr>
            <w:tcW w:w="1350" w:type="pct"/>
            <w:noWrap/>
            <w:vAlign w:val="center"/>
            <w:hideMark/>
          </w:tcPr>
          <w:p w14:paraId="43E7DD7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城中（机场）</w:t>
            </w:r>
            <w:r w:rsidRPr="006A7FA6">
              <w:rPr>
                <w:rFonts w:eastAsia="仿宋_GB2312" w:cs="Times New Roman"/>
                <w:color w:val="000000"/>
              </w:rPr>
              <w:t>110</w:t>
            </w:r>
            <w:r w:rsidRPr="006A7FA6">
              <w:rPr>
                <w:rFonts w:eastAsia="仿宋_GB2312" w:cs="Times New Roman"/>
                <w:color w:val="000000"/>
              </w:rPr>
              <w:t>千伏变电站</w:t>
            </w:r>
          </w:p>
        </w:tc>
        <w:tc>
          <w:tcPr>
            <w:tcW w:w="650" w:type="pct"/>
            <w:noWrap/>
            <w:vAlign w:val="center"/>
            <w:hideMark/>
          </w:tcPr>
          <w:p w14:paraId="31286AF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769B35F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机场内</w:t>
            </w:r>
          </w:p>
        </w:tc>
        <w:tc>
          <w:tcPr>
            <w:tcW w:w="634" w:type="pct"/>
            <w:noWrap/>
            <w:vAlign w:val="center"/>
            <w:hideMark/>
          </w:tcPr>
          <w:p w14:paraId="3B71B765"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14956AF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110</w:t>
            </w:r>
          </w:p>
        </w:tc>
        <w:tc>
          <w:tcPr>
            <w:tcW w:w="490" w:type="pct"/>
            <w:noWrap/>
            <w:vAlign w:val="center"/>
            <w:hideMark/>
          </w:tcPr>
          <w:p w14:paraId="433483C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0.8</w:t>
            </w:r>
          </w:p>
        </w:tc>
      </w:tr>
      <w:tr w:rsidR="00376637" w:rsidRPr="006A7FA6" w14:paraId="28C150CA" w14:textId="77777777">
        <w:trPr>
          <w:trHeight w:val="397"/>
        </w:trPr>
        <w:tc>
          <w:tcPr>
            <w:tcW w:w="288" w:type="pct"/>
            <w:noWrap/>
            <w:vAlign w:val="center"/>
            <w:hideMark/>
          </w:tcPr>
          <w:p w14:paraId="3D7E2F3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31</w:t>
            </w:r>
          </w:p>
        </w:tc>
        <w:tc>
          <w:tcPr>
            <w:tcW w:w="1350" w:type="pct"/>
            <w:noWrap/>
            <w:vAlign w:val="center"/>
            <w:hideMark/>
          </w:tcPr>
          <w:p w14:paraId="2CE546B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梅上</w:t>
            </w:r>
            <w:r w:rsidRPr="006A7FA6">
              <w:rPr>
                <w:rFonts w:eastAsia="仿宋_GB2312" w:cs="Times New Roman"/>
                <w:color w:val="000000"/>
              </w:rPr>
              <w:t>2#</w:t>
            </w:r>
            <w:r w:rsidRPr="006A7FA6">
              <w:rPr>
                <w:rFonts w:eastAsia="仿宋_GB2312" w:cs="Times New Roman"/>
                <w:color w:val="000000"/>
              </w:rPr>
              <w:t>（新梅厂站）</w:t>
            </w:r>
            <w:r w:rsidRPr="006A7FA6">
              <w:rPr>
                <w:rFonts w:eastAsia="仿宋_GB2312" w:cs="Times New Roman"/>
                <w:color w:val="000000"/>
              </w:rPr>
              <w:t>110</w:t>
            </w:r>
            <w:r w:rsidRPr="006A7FA6">
              <w:rPr>
                <w:rFonts w:eastAsia="仿宋_GB2312" w:cs="Times New Roman"/>
                <w:color w:val="000000"/>
              </w:rPr>
              <w:t>千伏变电站</w:t>
            </w:r>
          </w:p>
        </w:tc>
        <w:tc>
          <w:tcPr>
            <w:tcW w:w="650" w:type="pct"/>
            <w:noWrap/>
            <w:vAlign w:val="center"/>
            <w:hideMark/>
          </w:tcPr>
          <w:p w14:paraId="72D795A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53941A94"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梅厂镇</w:t>
            </w:r>
            <w:proofErr w:type="gramEnd"/>
            <w:r w:rsidRPr="006A7FA6">
              <w:rPr>
                <w:rFonts w:eastAsia="仿宋_GB2312" w:cs="Times New Roman"/>
                <w:color w:val="000000"/>
              </w:rPr>
              <w:t>周庄村北（梅上组团二期）</w:t>
            </w:r>
          </w:p>
        </w:tc>
        <w:tc>
          <w:tcPr>
            <w:tcW w:w="634" w:type="pct"/>
            <w:noWrap/>
            <w:vAlign w:val="center"/>
            <w:hideMark/>
          </w:tcPr>
          <w:p w14:paraId="73CC788E"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0639C2C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110</w:t>
            </w:r>
          </w:p>
        </w:tc>
        <w:tc>
          <w:tcPr>
            <w:tcW w:w="490" w:type="pct"/>
            <w:noWrap/>
            <w:vAlign w:val="center"/>
            <w:hideMark/>
          </w:tcPr>
          <w:p w14:paraId="70F2AC1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0.8</w:t>
            </w:r>
          </w:p>
        </w:tc>
      </w:tr>
      <w:tr w:rsidR="00376637" w:rsidRPr="006A7FA6" w14:paraId="6183090C" w14:textId="77777777">
        <w:trPr>
          <w:trHeight w:val="397"/>
        </w:trPr>
        <w:tc>
          <w:tcPr>
            <w:tcW w:w="288" w:type="pct"/>
            <w:noWrap/>
            <w:vAlign w:val="center"/>
            <w:hideMark/>
          </w:tcPr>
          <w:p w14:paraId="1B452C3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32</w:t>
            </w:r>
          </w:p>
        </w:tc>
        <w:tc>
          <w:tcPr>
            <w:tcW w:w="1350" w:type="pct"/>
            <w:noWrap/>
            <w:vAlign w:val="center"/>
            <w:hideMark/>
          </w:tcPr>
          <w:p w14:paraId="47BE748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梅上</w:t>
            </w:r>
            <w:r w:rsidRPr="006A7FA6">
              <w:rPr>
                <w:rFonts w:eastAsia="仿宋_GB2312" w:cs="Times New Roman"/>
                <w:color w:val="000000"/>
              </w:rPr>
              <w:t>3#110</w:t>
            </w:r>
            <w:r w:rsidRPr="006A7FA6">
              <w:rPr>
                <w:rFonts w:eastAsia="仿宋_GB2312" w:cs="Times New Roman"/>
                <w:color w:val="000000"/>
              </w:rPr>
              <w:t>千伏变电站</w:t>
            </w:r>
          </w:p>
        </w:tc>
        <w:tc>
          <w:tcPr>
            <w:tcW w:w="650" w:type="pct"/>
            <w:noWrap/>
            <w:vAlign w:val="center"/>
            <w:hideMark/>
          </w:tcPr>
          <w:p w14:paraId="708A2A0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7F7A279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武宁路南，梅上三期（发展区）</w:t>
            </w:r>
          </w:p>
        </w:tc>
        <w:tc>
          <w:tcPr>
            <w:tcW w:w="634" w:type="pct"/>
            <w:noWrap/>
            <w:vAlign w:val="center"/>
            <w:hideMark/>
          </w:tcPr>
          <w:p w14:paraId="0C4E247A"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2CDA149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110</w:t>
            </w:r>
          </w:p>
        </w:tc>
        <w:tc>
          <w:tcPr>
            <w:tcW w:w="490" w:type="pct"/>
            <w:noWrap/>
            <w:vAlign w:val="center"/>
            <w:hideMark/>
          </w:tcPr>
          <w:p w14:paraId="4554CE8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0.8</w:t>
            </w:r>
          </w:p>
        </w:tc>
      </w:tr>
      <w:tr w:rsidR="00376637" w:rsidRPr="006A7FA6" w14:paraId="096EECE3" w14:textId="77777777">
        <w:trPr>
          <w:trHeight w:val="397"/>
        </w:trPr>
        <w:tc>
          <w:tcPr>
            <w:tcW w:w="288" w:type="pct"/>
            <w:noWrap/>
            <w:vAlign w:val="center"/>
            <w:hideMark/>
          </w:tcPr>
          <w:p w14:paraId="7AFEF78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33</w:t>
            </w:r>
          </w:p>
        </w:tc>
        <w:tc>
          <w:tcPr>
            <w:tcW w:w="1350" w:type="pct"/>
            <w:noWrap/>
            <w:vAlign w:val="center"/>
            <w:hideMark/>
          </w:tcPr>
          <w:p w14:paraId="226C1FD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上朱庄</w:t>
            </w:r>
            <w:r w:rsidRPr="006A7FA6">
              <w:rPr>
                <w:rFonts w:eastAsia="仿宋_GB2312" w:cs="Times New Roman"/>
                <w:color w:val="000000"/>
              </w:rPr>
              <w:t>110</w:t>
            </w:r>
            <w:r w:rsidRPr="006A7FA6">
              <w:rPr>
                <w:rFonts w:eastAsia="仿宋_GB2312" w:cs="Times New Roman"/>
                <w:color w:val="000000"/>
              </w:rPr>
              <w:t>千伏变电站</w:t>
            </w:r>
          </w:p>
        </w:tc>
        <w:tc>
          <w:tcPr>
            <w:tcW w:w="650" w:type="pct"/>
            <w:noWrap/>
            <w:vAlign w:val="center"/>
            <w:hideMark/>
          </w:tcPr>
          <w:p w14:paraId="290F1EF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44233CE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小辛庄东南侧</w:t>
            </w:r>
          </w:p>
        </w:tc>
        <w:tc>
          <w:tcPr>
            <w:tcW w:w="634" w:type="pct"/>
            <w:noWrap/>
            <w:vAlign w:val="center"/>
            <w:hideMark/>
          </w:tcPr>
          <w:p w14:paraId="16E5121D"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6CF496F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110</w:t>
            </w:r>
          </w:p>
        </w:tc>
        <w:tc>
          <w:tcPr>
            <w:tcW w:w="490" w:type="pct"/>
            <w:noWrap/>
            <w:vAlign w:val="center"/>
            <w:hideMark/>
          </w:tcPr>
          <w:p w14:paraId="7E51211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0.8</w:t>
            </w:r>
          </w:p>
        </w:tc>
      </w:tr>
      <w:tr w:rsidR="00376637" w:rsidRPr="006A7FA6" w14:paraId="5FF648AE" w14:textId="77777777">
        <w:trPr>
          <w:trHeight w:val="397"/>
        </w:trPr>
        <w:tc>
          <w:tcPr>
            <w:tcW w:w="288" w:type="pct"/>
            <w:noWrap/>
            <w:vAlign w:val="center"/>
            <w:hideMark/>
          </w:tcPr>
          <w:p w14:paraId="7F82743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34</w:t>
            </w:r>
          </w:p>
        </w:tc>
        <w:tc>
          <w:tcPr>
            <w:tcW w:w="1350" w:type="pct"/>
            <w:noWrap/>
            <w:vAlign w:val="center"/>
            <w:hideMark/>
          </w:tcPr>
          <w:p w14:paraId="4AB235B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首</w:t>
            </w:r>
            <w:proofErr w:type="gramStart"/>
            <w:r w:rsidRPr="006A7FA6">
              <w:rPr>
                <w:rFonts w:eastAsia="仿宋_GB2312" w:cs="Times New Roman"/>
                <w:color w:val="000000"/>
              </w:rPr>
              <w:t>驿</w:t>
            </w:r>
            <w:proofErr w:type="gramEnd"/>
            <w:r w:rsidRPr="006A7FA6">
              <w:rPr>
                <w:rFonts w:eastAsia="仿宋_GB2312" w:cs="Times New Roman"/>
                <w:color w:val="000000"/>
              </w:rPr>
              <w:t>110</w:t>
            </w:r>
            <w:r w:rsidRPr="006A7FA6">
              <w:rPr>
                <w:rFonts w:eastAsia="仿宋_GB2312" w:cs="Times New Roman"/>
                <w:color w:val="000000"/>
              </w:rPr>
              <w:t>千伏变电站</w:t>
            </w:r>
          </w:p>
        </w:tc>
        <w:tc>
          <w:tcPr>
            <w:tcW w:w="650" w:type="pct"/>
            <w:noWrap/>
            <w:vAlign w:val="center"/>
            <w:hideMark/>
          </w:tcPr>
          <w:p w14:paraId="31C329C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2727C7D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高村北侧</w:t>
            </w:r>
          </w:p>
        </w:tc>
        <w:tc>
          <w:tcPr>
            <w:tcW w:w="634" w:type="pct"/>
            <w:noWrap/>
            <w:vAlign w:val="center"/>
            <w:hideMark/>
          </w:tcPr>
          <w:p w14:paraId="3C2B1EB6"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5D45F32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110</w:t>
            </w:r>
          </w:p>
        </w:tc>
        <w:tc>
          <w:tcPr>
            <w:tcW w:w="490" w:type="pct"/>
            <w:noWrap/>
            <w:vAlign w:val="center"/>
            <w:hideMark/>
          </w:tcPr>
          <w:p w14:paraId="5F8DDA2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0.8</w:t>
            </w:r>
          </w:p>
        </w:tc>
      </w:tr>
      <w:tr w:rsidR="00376637" w:rsidRPr="006A7FA6" w14:paraId="532306C8" w14:textId="77777777">
        <w:trPr>
          <w:trHeight w:val="397"/>
        </w:trPr>
        <w:tc>
          <w:tcPr>
            <w:tcW w:w="288" w:type="pct"/>
            <w:noWrap/>
            <w:vAlign w:val="center"/>
            <w:hideMark/>
          </w:tcPr>
          <w:p w14:paraId="064F1E7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35</w:t>
            </w:r>
          </w:p>
        </w:tc>
        <w:tc>
          <w:tcPr>
            <w:tcW w:w="1350" w:type="pct"/>
            <w:noWrap/>
            <w:vAlign w:val="center"/>
            <w:hideMark/>
          </w:tcPr>
          <w:p w14:paraId="2451951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南湖（天河城）</w:t>
            </w:r>
            <w:r w:rsidRPr="006A7FA6">
              <w:rPr>
                <w:rFonts w:eastAsia="仿宋_GB2312" w:cs="Times New Roman"/>
                <w:color w:val="000000"/>
              </w:rPr>
              <w:t>110</w:t>
            </w:r>
            <w:r w:rsidRPr="006A7FA6">
              <w:rPr>
                <w:rFonts w:eastAsia="仿宋_GB2312" w:cs="Times New Roman"/>
                <w:color w:val="000000"/>
              </w:rPr>
              <w:t>千伏变电站</w:t>
            </w:r>
          </w:p>
        </w:tc>
        <w:tc>
          <w:tcPr>
            <w:tcW w:w="650" w:type="pct"/>
            <w:noWrap/>
            <w:vAlign w:val="center"/>
            <w:hideMark/>
          </w:tcPr>
          <w:p w14:paraId="68D1CB4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5371466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天河城内（南侧）</w:t>
            </w:r>
          </w:p>
        </w:tc>
        <w:tc>
          <w:tcPr>
            <w:tcW w:w="634" w:type="pct"/>
            <w:noWrap/>
            <w:vAlign w:val="center"/>
            <w:hideMark/>
          </w:tcPr>
          <w:p w14:paraId="3BA6B9CE"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0632EC4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110</w:t>
            </w:r>
          </w:p>
        </w:tc>
        <w:tc>
          <w:tcPr>
            <w:tcW w:w="490" w:type="pct"/>
            <w:noWrap/>
            <w:vAlign w:val="center"/>
            <w:hideMark/>
          </w:tcPr>
          <w:p w14:paraId="6A9E39F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0.8</w:t>
            </w:r>
          </w:p>
        </w:tc>
      </w:tr>
      <w:tr w:rsidR="00376637" w:rsidRPr="006A7FA6" w14:paraId="12ECA8F6" w14:textId="77777777">
        <w:trPr>
          <w:trHeight w:val="397"/>
        </w:trPr>
        <w:tc>
          <w:tcPr>
            <w:tcW w:w="288" w:type="pct"/>
            <w:noWrap/>
            <w:vAlign w:val="center"/>
            <w:hideMark/>
          </w:tcPr>
          <w:p w14:paraId="01C8142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36</w:t>
            </w:r>
          </w:p>
        </w:tc>
        <w:tc>
          <w:tcPr>
            <w:tcW w:w="1350" w:type="pct"/>
            <w:noWrap/>
            <w:vAlign w:val="center"/>
            <w:hideMark/>
          </w:tcPr>
          <w:p w14:paraId="73B8F7E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天河城</w:t>
            </w:r>
            <w:r w:rsidRPr="006A7FA6">
              <w:rPr>
                <w:rFonts w:eastAsia="仿宋_GB2312" w:cs="Times New Roman"/>
                <w:color w:val="000000"/>
              </w:rPr>
              <w:t>1#110</w:t>
            </w:r>
            <w:r w:rsidRPr="006A7FA6">
              <w:rPr>
                <w:rFonts w:eastAsia="仿宋_GB2312" w:cs="Times New Roman"/>
                <w:color w:val="000000"/>
              </w:rPr>
              <w:t>千伏变电站</w:t>
            </w:r>
          </w:p>
        </w:tc>
        <w:tc>
          <w:tcPr>
            <w:tcW w:w="650" w:type="pct"/>
            <w:noWrap/>
            <w:vAlign w:val="center"/>
            <w:hideMark/>
          </w:tcPr>
          <w:p w14:paraId="1A0C12F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5C3FA23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天和</w:t>
            </w:r>
            <w:proofErr w:type="gramStart"/>
            <w:r w:rsidRPr="006A7FA6">
              <w:rPr>
                <w:rFonts w:eastAsia="仿宋_GB2312" w:cs="Times New Roman"/>
                <w:color w:val="000000"/>
              </w:rPr>
              <w:t>城内绿博园</w:t>
            </w:r>
            <w:proofErr w:type="gramEnd"/>
            <w:r w:rsidRPr="006A7FA6">
              <w:rPr>
                <w:rFonts w:eastAsia="仿宋_GB2312" w:cs="Times New Roman"/>
                <w:color w:val="000000"/>
              </w:rPr>
              <w:t>北侧</w:t>
            </w:r>
          </w:p>
        </w:tc>
        <w:tc>
          <w:tcPr>
            <w:tcW w:w="634" w:type="pct"/>
            <w:noWrap/>
            <w:vAlign w:val="center"/>
            <w:hideMark/>
          </w:tcPr>
          <w:p w14:paraId="103EB25C"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504D248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110</w:t>
            </w:r>
          </w:p>
        </w:tc>
        <w:tc>
          <w:tcPr>
            <w:tcW w:w="490" w:type="pct"/>
            <w:noWrap/>
            <w:vAlign w:val="center"/>
            <w:hideMark/>
          </w:tcPr>
          <w:p w14:paraId="3A7E1B5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0.8</w:t>
            </w:r>
          </w:p>
        </w:tc>
      </w:tr>
      <w:tr w:rsidR="00376637" w:rsidRPr="006A7FA6" w14:paraId="245970FA" w14:textId="77777777">
        <w:trPr>
          <w:trHeight w:val="397"/>
        </w:trPr>
        <w:tc>
          <w:tcPr>
            <w:tcW w:w="288" w:type="pct"/>
            <w:noWrap/>
            <w:vAlign w:val="center"/>
            <w:hideMark/>
          </w:tcPr>
          <w:p w14:paraId="1C1AA79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37</w:t>
            </w:r>
          </w:p>
        </w:tc>
        <w:tc>
          <w:tcPr>
            <w:tcW w:w="1350" w:type="pct"/>
            <w:noWrap/>
            <w:vAlign w:val="center"/>
            <w:hideMark/>
          </w:tcPr>
          <w:p w14:paraId="459CAEA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天河城</w:t>
            </w:r>
            <w:r w:rsidRPr="006A7FA6">
              <w:rPr>
                <w:rFonts w:eastAsia="仿宋_GB2312" w:cs="Times New Roman"/>
                <w:color w:val="000000"/>
              </w:rPr>
              <w:t>2#110</w:t>
            </w:r>
            <w:r w:rsidRPr="006A7FA6">
              <w:rPr>
                <w:rFonts w:eastAsia="仿宋_GB2312" w:cs="Times New Roman"/>
                <w:color w:val="000000"/>
              </w:rPr>
              <w:t>千伏变电站</w:t>
            </w:r>
          </w:p>
        </w:tc>
        <w:tc>
          <w:tcPr>
            <w:tcW w:w="650" w:type="pct"/>
            <w:noWrap/>
            <w:vAlign w:val="center"/>
            <w:hideMark/>
          </w:tcPr>
          <w:p w14:paraId="26E582E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4DDCAFC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天河城内（北侧）</w:t>
            </w:r>
          </w:p>
        </w:tc>
        <w:tc>
          <w:tcPr>
            <w:tcW w:w="634" w:type="pct"/>
            <w:noWrap/>
            <w:vAlign w:val="center"/>
            <w:hideMark/>
          </w:tcPr>
          <w:p w14:paraId="264FBABC"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5BBB918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110</w:t>
            </w:r>
          </w:p>
        </w:tc>
        <w:tc>
          <w:tcPr>
            <w:tcW w:w="490" w:type="pct"/>
            <w:noWrap/>
            <w:vAlign w:val="center"/>
            <w:hideMark/>
          </w:tcPr>
          <w:p w14:paraId="45CB53C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0.8</w:t>
            </w:r>
          </w:p>
        </w:tc>
      </w:tr>
      <w:tr w:rsidR="00376637" w:rsidRPr="006A7FA6" w14:paraId="716BA1DA" w14:textId="77777777">
        <w:trPr>
          <w:trHeight w:val="397"/>
        </w:trPr>
        <w:tc>
          <w:tcPr>
            <w:tcW w:w="288" w:type="pct"/>
            <w:noWrap/>
            <w:vAlign w:val="center"/>
            <w:hideMark/>
          </w:tcPr>
          <w:p w14:paraId="164FFA7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38</w:t>
            </w:r>
          </w:p>
        </w:tc>
        <w:tc>
          <w:tcPr>
            <w:tcW w:w="1350" w:type="pct"/>
            <w:noWrap/>
            <w:vAlign w:val="center"/>
            <w:hideMark/>
          </w:tcPr>
          <w:p w14:paraId="15478FC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自行车王国</w:t>
            </w:r>
            <w:r w:rsidRPr="006A7FA6">
              <w:rPr>
                <w:rFonts w:eastAsia="仿宋_GB2312" w:cs="Times New Roman"/>
                <w:color w:val="000000"/>
              </w:rPr>
              <w:t>2#110</w:t>
            </w:r>
            <w:r w:rsidRPr="006A7FA6">
              <w:rPr>
                <w:rFonts w:eastAsia="仿宋_GB2312" w:cs="Times New Roman"/>
                <w:color w:val="000000"/>
              </w:rPr>
              <w:t>千伏变电站</w:t>
            </w:r>
          </w:p>
        </w:tc>
        <w:tc>
          <w:tcPr>
            <w:tcW w:w="650" w:type="pct"/>
            <w:noWrap/>
            <w:vAlign w:val="center"/>
            <w:hideMark/>
          </w:tcPr>
          <w:p w14:paraId="756481A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2BCE461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自行车王国中东部，</w:t>
            </w:r>
            <w:r w:rsidRPr="006A7FA6">
              <w:rPr>
                <w:rFonts w:eastAsia="仿宋_GB2312" w:cs="Times New Roman"/>
                <w:color w:val="000000"/>
              </w:rPr>
              <w:t>112</w:t>
            </w:r>
            <w:r w:rsidRPr="006A7FA6">
              <w:rPr>
                <w:rFonts w:eastAsia="仿宋_GB2312" w:cs="Times New Roman"/>
                <w:color w:val="000000"/>
              </w:rPr>
              <w:t>国道南侧</w:t>
            </w:r>
          </w:p>
        </w:tc>
        <w:tc>
          <w:tcPr>
            <w:tcW w:w="634" w:type="pct"/>
            <w:noWrap/>
            <w:vAlign w:val="center"/>
            <w:hideMark/>
          </w:tcPr>
          <w:p w14:paraId="2363041F"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28A1DC1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110</w:t>
            </w:r>
          </w:p>
        </w:tc>
        <w:tc>
          <w:tcPr>
            <w:tcW w:w="490" w:type="pct"/>
            <w:noWrap/>
            <w:vAlign w:val="center"/>
            <w:hideMark/>
          </w:tcPr>
          <w:p w14:paraId="648585D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0.8</w:t>
            </w:r>
          </w:p>
        </w:tc>
      </w:tr>
      <w:tr w:rsidR="00376637" w:rsidRPr="006A7FA6" w14:paraId="2A0F01F9" w14:textId="77777777">
        <w:trPr>
          <w:trHeight w:val="397"/>
        </w:trPr>
        <w:tc>
          <w:tcPr>
            <w:tcW w:w="288" w:type="pct"/>
            <w:noWrap/>
            <w:vAlign w:val="center"/>
            <w:hideMark/>
          </w:tcPr>
          <w:p w14:paraId="492D1CD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39</w:t>
            </w:r>
          </w:p>
        </w:tc>
        <w:tc>
          <w:tcPr>
            <w:tcW w:w="1350" w:type="pct"/>
            <w:noWrap/>
            <w:vAlign w:val="center"/>
            <w:hideMark/>
          </w:tcPr>
          <w:p w14:paraId="62B8F6B7"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泗</w:t>
            </w:r>
            <w:proofErr w:type="gramEnd"/>
            <w:r w:rsidRPr="006A7FA6">
              <w:rPr>
                <w:rFonts w:eastAsia="仿宋_GB2312" w:cs="Times New Roman"/>
                <w:color w:val="000000"/>
              </w:rPr>
              <w:t>村店</w:t>
            </w:r>
            <w:r w:rsidRPr="006A7FA6">
              <w:rPr>
                <w:rFonts w:eastAsia="仿宋_GB2312" w:cs="Times New Roman"/>
                <w:color w:val="000000"/>
              </w:rPr>
              <w:t>110</w:t>
            </w:r>
            <w:r w:rsidRPr="006A7FA6">
              <w:rPr>
                <w:rFonts w:eastAsia="仿宋_GB2312" w:cs="Times New Roman"/>
                <w:color w:val="000000"/>
              </w:rPr>
              <w:t>千伏变电站</w:t>
            </w:r>
          </w:p>
        </w:tc>
        <w:tc>
          <w:tcPr>
            <w:tcW w:w="650" w:type="pct"/>
            <w:noWrap/>
            <w:vAlign w:val="center"/>
            <w:hideMark/>
          </w:tcPr>
          <w:p w14:paraId="6CDDBFA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120EE043"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泗</w:t>
            </w:r>
            <w:proofErr w:type="gramEnd"/>
            <w:r w:rsidRPr="006A7FA6">
              <w:rPr>
                <w:rFonts w:eastAsia="仿宋_GB2312" w:cs="Times New Roman"/>
                <w:color w:val="000000"/>
              </w:rPr>
              <w:t>村店窑上村东</w:t>
            </w:r>
          </w:p>
        </w:tc>
        <w:tc>
          <w:tcPr>
            <w:tcW w:w="634" w:type="pct"/>
            <w:noWrap/>
            <w:vAlign w:val="center"/>
            <w:hideMark/>
          </w:tcPr>
          <w:p w14:paraId="5FBE156C"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1A48BB1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110</w:t>
            </w:r>
          </w:p>
        </w:tc>
        <w:tc>
          <w:tcPr>
            <w:tcW w:w="490" w:type="pct"/>
            <w:noWrap/>
            <w:vAlign w:val="center"/>
            <w:hideMark/>
          </w:tcPr>
          <w:p w14:paraId="733DEF3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0.8</w:t>
            </w:r>
          </w:p>
        </w:tc>
      </w:tr>
      <w:tr w:rsidR="00376637" w:rsidRPr="006A7FA6" w14:paraId="70B10205" w14:textId="77777777">
        <w:trPr>
          <w:trHeight w:val="397"/>
        </w:trPr>
        <w:tc>
          <w:tcPr>
            <w:tcW w:w="288" w:type="pct"/>
            <w:noWrap/>
            <w:vAlign w:val="center"/>
            <w:hideMark/>
          </w:tcPr>
          <w:p w14:paraId="1CCB840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40</w:t>
            </w:r>
          </w:p>
        </w:tc>
        <w:tc>
          <w:tcPr>
            <w:tcW w:w="1350" w:type="pct"/>
            <w:noWrap/>
            <w:vAlign w:val="center"/>
            <w:hideMark/>
          </w:tcPr>
          <w:p w14:paraId="4693C5F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大学城</w:t>
            </w:r>
            <w:r w:rsidRPr="006A7FA6">
              <w:rPr>
                <w:rFonts w:eastAsia="仿宋_GB2312" w:cs="Times New Roman"/>
                <w:color w:val="000000"/>
              </w:rPr>
              <w:t>110</w:t>
            </w:r>
            <w:r w:rsidRPr="006A7FA6">
              <w:rPr>
                <w:rFonts w:eastAsia="仿宋_GB2312" w:cs="Times New Roman"/>
                <w:color w:val="000000"/>
              </w:rPr>
              <w:t>千伏变电站</w:t>
            </w:r>
          </w:p>
        </w:tc>
        <w:tc>
          <w:tcPr>
            <w:tcW w:w="650" w:type="pct"/>
            <w:noWrap/>
            <w:vAlign w:val="center"/>
            <w:hideMark/>
          </w:tcPr>
          <w:p w14:paraId="2E1EB05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6A607729"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崔廊公路</w:t>
            </w:r>
            <w:proofErr w:type="gramEnd"/>
            <w:r w:rsidRPr="006A7FA6">
              <w:rPr>
                <w:rFonts w:eastAsia="仿宋_GB2312" w:cs="Times New Roman"/>
                <w:color w:val="000000"/>
              </w:rPr>
              <w:t>南，京津高速西</w:t>
            </w:r>
          </w:p>
        </w:tc>
        <w:tc>
          <w:tcPr>
            <w:tcW w:w="634" w:type="pct"/>
            <w:noWrap/>
            <w:vAlign w:val="center"/>
            <w:hideMark/>
          </w:tcPr>
          <w:p w14:paraId="11C85383"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4D38867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110</w:t>
            </w:r>
          </w:p>
        </w:tc>
        <w:tc>
          <w:tcPr>
            <w:tcW w:w="490" w:type="pct"/>
            <w:noWrap/>
            <w:vAlign w:val="center"/>
            <w:hideMark/>
          </w:tcPr>
          <w:p w14:paraId="0C8BF7E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0.8</w:t>
            </w:r>
          </w:p>
        </w:tc>
      </w:tr>
      <w:tr w:rsidR="00376637" w:rsidRPr="006A7FA6" w14:paraId="3BA064D1" w14:textId="77777777">
        <w:trPr>
          <w:trHeight w:val="397"/>
        </w:trPr>
        <w:tc>
          <w:tcPr>
            <w:tcW w:w="288" w:type="pct"/>
            <w:noWrap/>
            <w:vAlign w:val="center"/>
            <w:hideMark/>
          </w:tcPr>
          <w:p w14:paraId="51A77C1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41</w:t>
            </w:r>
          </w:p>
        </w:tc>
        <w:tc>
          <w:tcPr>
            <w:tcW w:w="1350" w:type="pct"/>
            <w:noWrap/>
            <w:vAlign w:val="center"/>
            <w:hideMark/>
          </w:tcPr>
          <w:p w14:paraId="21515FF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泉州水城</w:t>
            </w:r>
            <w:r w:rsidRPr="006A7FA6">
              <w:rPr>
                <w:rFonts w:eastAsia="仿宋_GB2312" w:cs="Times New Roman"/>
                <w:color w:val="000000"/>
              </w:rPr>
              <w:t>1#110</w:t>
            </w:r>
            <w:r w:rsidRPr="006A7FA6">
              <w:rPr>
                <w:rFonts w:eastAsia="仿宋_GB2312" w:cs="Times New Roman"/>
                <w:color w:val="000000"/>
              </w:rPr>
              <w:t>千伏变电站</w:t>
            </w:r>
          </w:p>
        </w:tc>
        <w:tc>
          <w:tcPr>
            <w:tcW w:w="650" w:type="pct"/>
            <w:noWrap/>
            <w:vAlign w:val="center"/>
            <w:hideMark/>
          </w:tcPr>
          <w:p w14:paraId="49DA809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5E84B54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兰海泉州水城内（西侧）</w:t>
            </w:r>
          </w:p>
        </w:tc>
        <w:tc>
          <w:tcPr>
            <w:tcW w:w="634" w:type="pct"/>
            <w:noWrap/>
            <w:vAlign w:val="center"/>
            <w:hideMark/>
          </w:tcPr>
          <w:p w14:paraId="242ACE51"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1939C06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110</w:t>
            </w:r>
          </w:p>
        </w:tc>
        <w:tc>
          <w:tcPr>
            <w:tcW w:w="490" w:type="pct"/>
            <w:noWrap/>
            <w:vAlign w:val="center"/>
            <w:hideMark/>
          </w:tcPr>
          <w:p w14:paraId="579649F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0.8</w:t>
            </w:r>
          </w:p>
        </w:tc>
      </w:tr>
      <w:tr w:rsidR="00376637" w:rsidRPr="006A7FA6" w14:paraId="0EB8E02F" w14:textId="77777777">
        <w:trPr>
          <w:trHeight w:val="397"/>
        </w:trPr>
        <w:tc>
          <w:tcPr>
            <w:tcW w:w="288" w:type="pct"/>
            <w:noWrap/>
            <w:vAlign w:val="center"/>
            <w:hideMark/>
          </w:tcPr>
          <w:p w14:paraId="134888D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42</w:t>
            </w:r>
          </w:p>
        </w:tc>
        <w:tc>
          <w:tcPr>
            <w:tcW w:w="1350" w:type="pct"/>
            <w:noWrap/>
            <w:vAlign w:val="center"/>
            <w:hideMark/>
          </w:tcPr>
          <w:p w14:paraId="60B6243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泉州水城</w:t>
            </w:r>
            <w:r w:rsidRPr="006A7FA6">
              <w:rPr>
                <w:rFonts w:eastAsia="仿宋_GB2312" w:cs="Times New Roman"/>
                <w:color w:val="000000"/>
              </w:rPr>
              <w:t>2#110</w:t>
            </w:r>
            <w:r w:rsidRPr="006A7FA6">
              <w:rPr>
                <w:rFonts w:eastAsia="仿宋_GB2312" w:cs="Times New Roman"/>
                <w:color w:val="000000"/>
              </w:rPr>
              <w:t>千伏变电站</w:t>
            </w:r>
          </w:p>
        </w:tc>
        <w:tc>
          <w:tcPr>
            <w:tcW w:w="650" w:type="pct"/>
            <w:noWrap/>
            <w:vAlign w:val="center"/>
            <w:hideMark/>
          </w:tcPr>
          <w:p w14:paraId="46989E8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6806C2F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兰海泉州水城内（东侧）</w:t>
            </w:r>
          </w:p>
        </w:tc>
        <w:tc>
          <w:tcPr>
            <w:tcW w:w="634" w:type="pct"/>
            <w:noWrap/>
            <w:vAlign w:val="center"/>
            <w:hideMark/>
          </w:tcPr>
          <w:p w14:paraId="6672455C"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48DBCD2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110</w:t>
            </w:r>
          </w:p>
        </w:tc>
        <w:tc>
          <w:tcPr>
            <w:tcW w:w="490" w:type="pct"/>
            <w:noWrap/>
            <w:vAlign w:val="center"/>
            <w:hideMark/>
          </w:tcPr>
          <w:p w14:paraId="3359951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0.8</w:t>
            </w:r>
          </w:p>
        </w:tc>
      </w:tr>
      <w:tr w:rsidR="00376637" w:rsidRPr="006A7FA6" w14:paraId="0E3B415C" w14:textId="77777777">
        <w:trPr>
          <w:trHeight w:val="397"/>
        </w:trPr>
        <w:tc>
          <w:tcPr>
            <w:tcW w:w="288" w:type="pct"/>
            <w:noWrap/>
            <w:vAlign w:val="center"/>
            <w:hideMark/>
          </w:tcPr>
          <w:p w14:paraId="657D1C3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lastRenderedPageBreak/>
              <w:t>43</w:t>
            </w:r>
          </w:p>
        </w:tc>
        <w:tc>
          <w:tcPr>
            <w:tcW w:w="1350" w:type="pct"/>
            <w:noWrap/>
            <w:vAlign w:val="center"/>
            <w:hideMark/>
          </w:tcPr>
          <w:p w14:paraId="0BB0BCE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大柳子</w:t>
            </w:r>
            <w:r w:rsidRPr="006A7FA6">
              <w:rPr>
                <w:rFonts w:eastAsia="仿宋_GB2312" w:cs="Times New Roman"/>
                <w:color w:val="000000"/>
              </w:rPr>
              <w:t>110</w:t>
            </w:r>
            <w:r w:rsidRPr="006A7FA6">
              <w:rPr>
                <w:rFonts w:eastAsia="仿宋_GB2312" w:cs="Times New Roman"/>
                <w:color w:val="000000"/>
              </w:rPr>
              <w:t>千伏变电站</w:t>
            </w:r>
          </w:p>
        </w:tc>
        <w:tc>
          <w:tcPr>
            <w:tcW w:w="650" w:type="pct"/>
            <w:noWrap/>
            <w:vAlign w:val="center"/>
            <w:hideMark/>
          </w:tcPr>
          <w:p w14:paraId="164BCFF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7576461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王庆坨镇</w:t>
            </w:r>
          </w:p>
        </w:tc>
        <w:tc>
          <w:tcPr>
            <w:tcW w:w="634" w:type="pct"/>
            <w:noWrap/>
            <w:vAlign w:val="center"/>
            <w:hideMark/>
          </w:tcPr>
          <w:p w14:paraId="556AE65F"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0114AF7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110</w:t>
            </w:r>
          </w:p>
        </w:tc>
        <w:tc>
          <w:tcPr>
            <w:tcW w:w="490" w:type="pct"/>
            <w:noWrap/>
            <w:vAlign w:val="center"/>
            <w:hideMark/>
          </w:tcPr>
          <w:p w14:paraId="119B4F3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0.8</w:t>
            </w:r>
          </w:p>
        </w:tc>
      </w:tr>
      <w:tr w:rsidR="00376637" w:rsidRPr="006A7FA6" w14:paraId="39D15AAC" w14:textId="77777777">
        <w:trPr>
          <w:trHeight w:val="397"/>
        </w:trPr>
        <w:tc>
          <w:tcPr>
            <w:tcW w:w="288" w:type="pct"/>
            <w:noWrap/>
            <w:vAlign w:val="center"/>
            <w:hideMark/>
          </w:tcPr>
          <w:p w14:paraId="12472AD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44</w:t>
            </w:r>
          </w:p>
        </w:tc>
        <w:tc>
          <w:tcPr>
            <w:tcW w:w="1350" w:type="pct"/>
            <w:noWrap/>
            <w:vAlign w:val="center"/>
            <w:hideMark/>
          </w:tcPr>
          <w:p w14:paraId="4F4470E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河北屯</w:t>
            </w:r>
            <w:r w:rsidRPr="006A7FA6">
              <w:rPr>
                <w:rFonts w:eastAsia="仿宋_GB2312" w:cs="Times New Roman"/>
                <w:color w:val="000000"/>
              </w:rPr>
              <w:t>110</w:t>
            </w:r>
            <w:r w:rsidRPr="006A7FA6">
              <w:rPr>
                <w:rFonts w:eastAsia="仿宋_GB2312" w:cs="Times New Roman"/>
                <w:color w:val="000000"/>
              </w:rPr>
              <w:t>千伏变电站</w:t>
            </w:r>
          </w:p>
        </w:tc>
        <w:tc>
          <w:tcPr>
            <w:tcW w:w="650" w:type="pct"/>
            <w:noWrap/>
            <w:vAlign w:val="center"/>
            <w:hideMark/>
          </w:tcPr>
          <w:p w14:paraId="0FAD60B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096362F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河北屯镇</w:t>
            </w:r>
          </w:p>
        </w:tc>
        <w:tc>
          <w:tcPr>
            <w:tcW w:w="634" w:type="pct"/>
            <w:noWrap/>
            <w:vAlign w:val="center"/>
            <w:hideMark/>
          </w:tcPr>
          <w:p w14:paraId="44D91A9D"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57DED44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110</w:t>
            </w:r>
          </w:p>
        </w:tc>
        <w:tc>
          <w:tcPr>
            <w:tcW w:w="490" w:type="pct"/>
            <w:noWrap/>
            <w:vAlign w:val="center"/>
            <w:hideMark/>
          </w:tcPr>
          <w:p w14:paraId="1A834A9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0.8</w:t>
            </w:r>
          </w:p>
        </w:tc>
      </w:tr>
      <w:tr w:rsidR="00376637" w:rsidRPr="006A7FA6" w14:paraId="15486DDF" w14:textId="77777777">
        <w:trPr>
          <w:trHeight w:val="397"/>
        </w:trPr>
        <w:tc>
          <w:tcPr>
            <w:tcW w:w="288" w:type="pct"/>
            <w:noWrap/>
            <w:vAlign w:val="center"/>
            <w:hideMark/>
          </w:tcPr>
          <w:p w14:paraId="2F904DD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45</w:t>
            </w:r>
          </w:p>
        </w:tc>
        <w:tc>
          <w:tcPr>
            <w:tcW w:w="1350" w:type="pct"/>
            <w:noWrap/>
            <w:vAlign w:val="center"/>
            <w:hideMark/>
          </w:tcPr>
          <w:p w14:paraId="4E06939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商务区</w:t>
            </w:r>
            <w:r w:rsidRPr="006A7FA6">
              <w:rPr>
                <w:rFonts w:eastAsia="仿宋_GB2312" w:cs="Times New Roman"/>
                <w:color w:val="000000"/>
              </w:rPr>
              <w:t>1#110</w:t>
            </w:r>
            <w:r w:rsidRPr="006A7FA6">
              <w:rPr>
                <w:rFonts w:eastAsia="仿宋_GB2312" w:cs="Times New Roman"/>
                <w:color w:val="000000"/>
              </w:rPr>
              <w:t>千伏变电站</w:t>
            </w:r>
          </w:p>
        </w:tc>
        <w:tc>
          <w:tcPr>
            <w:tcW w:w="650" w:type="pct"/>
            <w:noWrap/>
            <w:vAlign w:val="center"/>
            <w:hideMark/>
          </w:tcPr>
          <w:p w14:paraId="6D58A59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7CD5E30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武清商务区内</w:t>
            </w:r>
          </w:p>
        </w:tc>
        <w:tc>
          <w:tcPr>
            <w:tcW w:w="634" w:type="pct"/>
            <w:noWrap/>
            <w:vAlign w:val="center"/>
            <w:hideMark/>
          </w:tcPr>
          <w:p w14:paraId="34746F52"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71DF718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110</w:t>
            </w:r>
          </w:p>
        </w:tc>
        <w:tc>
          <w:tcPr>
            <w:tcW w:w="490" w:type="pct"/>
            <w:noWrap/>
            <w:vAlign w:val="center"/>
            <w:hideMark/>
          </w:tcPr>
          <w:p w14:paraId="241358F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0.8</w:t>
            </w:r>
          </w:p>
        </w:tc>
      </w:tr>
      <w:tr w:rsidR="00376637" w:rsidRPr="006A7FA6" w14:paraId="7C93ED0C" w14:textId="77777777">
        <w:trPr>
          <w:trHeight w:val="397"/>
        </w:trPr>
        <w:tc>
          <w:tcPr>
            <w:tcW w:w="288" w:type="pct"/>
            <w:noWrap/>
            <w:vAlign w:val="center"/>
            <w:hideMark/>
          </w:tcPr>
          <w:p w14:paraId="16ABC6B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46</w:t>
            </w:r>
          </w:p>
        </w:tc>
        <w:tc>
          <w:tcPr>
            <w:tcW w:w="1350" w:type="pct"/>
            <w:noWrap/>
            <w:vAlign w:val="center"/>
            <w:hideMark/>
          </w:tcPr>
          <w:p w14:paraId="56F28DD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商务区</w:t>
            </w:r>
            <w:r w:rsidRPr="006A7FA6">
              <w:rPr>
                <w:rFonts w:eastAsia="仿宋_GB2312" w:cs="Times New Roman"/>
                <w:color w:val="000000"/>
              </w:rPr>
              <w:t>2#110</w:t>
            </w:r>
            <w:r w:rsidRPr="006A7FA6">
              <w:rPr>
                <w:rFonts w:eastAsia="仿宋_GB2312" w:cs="Times New Roman"/>
                <w:color w:val="000000"/>
              </w:rPr>
              <w:t>千伏变电站</w:t>
            </w:r>
          </w:p>
        </w:tc>
        <w:tc>
          <w:tcPr>
            <w:tcW w:w="650" w:type="pct"/>
            <w:noWrap/>
            <w:vAlign w:val="center"/>
            <w:hideMark/>
          </w:tcPr>
          <w:p w14:paraId="3237DED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246C123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武清商务区内</w:t>
            </w:r>
          </w:p>
        </w:tc>
        <w:tc>
          <w:tcPr>
            <w:tcW w:w="634" w:type="pct"/>
            <w:noWrap/>
            <w:vAlign w:val="center"/>
            <w:hideMark/>
          </w:tcPr>
          <w:p w14:paraId="61032EA7"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5221ADB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110</w:t>
            </w:r>
          </w:p>
        </w:tc>
        <w:tc>
          <w:tcPr>
            <w:tcW w:w="490" w:type="pct"/>
            <w:noWrap/>
            <w:vAlign w:val="center"/>
            <w:hideMark/>
          </w:tcPr>
          <w:p w14:paraId="7112E2C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0.8</w:t>
            </w:r>
          </w:p>
        </w:tc>
      </w:tr>
      <w:tr w:rsidR="00376637" w:rsidRPr="006A7FA6" w14:paraId="085D5FD3" w14:textId="77777777">
        <w:trPr>
          <w:trHeight w:val="397"/>
        </w:trPr>
        <w:tc>
          <w:tcPr>
            <w:tcW w:w="288" w:type="pct"/>
            <w:noWrap/>
            <w:vAlign w:val="center"/>
            <w:hideMark/>
          </w:tcPr>
          <w:p w14:paraId="51F9DB1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47</w:t>
            </w:r>
          </w:p>
        </w:tc>
        <w:tc>
          <w:tcPr>
            <w:tcW w:w="1350" w:type="pct"/>
            <w:noWrap/>
            <w:vAlign w:val="center"/>
            <w:hideMark/>
          </w:tcPr>
          <w:p w14:paraId="7956292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泉兴</w:t>
            </w:r>
            <w:r w:rsidRPr="006A7FA6">
              <w:rPr>
                <w:rFonts w:eastAsia="仿宋_GB2312" w:cs="Times New Roman"/>
                <w:color w:val="000000"/>
              </w:rPr>
              <w:t>110</w:t>
            </w:r>
            <w:r w:rsidRPr="006A7FA6">
              <w:rPr>
                <w:rFonts w:eastAsia="仿宋_GB2312" w:cs="Times New Roman"/>
                <w:color w:val="000000"/>
              </w:rPr>
              <w:t>千伏变电站</w:t>
            </w:r>
          </w:p>
        </w:tc>
        <w:tc>
          <w:tcPr>
            <w:tcW w:w="650" w:type="pct"/>
            <w:noWrap/>
            <w:vAlign w:val="center"/>
            <w:hideMark/>
          </w:tcPr>
          <w:p w14:paraId="7976121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41A1C51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泉兴路东，区医院北侧</w:t>
            </w:r>
          </w:p>
        </w:tc>
        <w:tc>
          <w:tcPr>
            <w:tcW w:w="634" w:type="pct"/>
            <w:noWrap/>
            <w:vAlign w:val="center"/>
            <w:hideMark/>
          </w:tcPr>
          <w:p w14:paraId="7611F19E"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296F2F7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110</w:t>
            </w:r>
          </w:p>
        </w:tc>
        <w:tc>
          <w:tcPr>
            <w:tcW w:w="490" w:type="pct"/>
            <w:noWrap/>
            <w:vAlign w:val="center"/>
            <w:hideMark/>
          </w:tcPr>
          <w:p w14:paraId="297BAB0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0.8</w:t>
            </w:r>
          </w:p>
        </w:tc>
      </w:tr>
      <w:tr w:rsidR="00376637" w:rsidRPr="006A7FA6" w14:paraId="4B89B33B" w14:textId="77777777">
        <w:trPr>
          <w:trHeight w:val="397"/>
        </w:trPr>
        <w:tc>
          <w:tcPr>
            <w:tcW w:w="288" w:type="pct"/>
            <w:noWrap/>
            <w:vAlign w:val="center"/>
            <w:hideMark/>
          </w:tcPr>
          <w:p w14:paraId="0131D62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48</w:t>
            </w:r>
          </w:p>
        </w:tc>
        <w:tc>
          <w:tcPr>
            <w:tcW w:w="1350" w:type="pct"/>
            <w:noWrap/>
            <w:vAlign w:val="center"/>
            <w:hideMark/>
          </w:tcPr>
          <w:p w14:paraId="6FF262D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创新园</w:t>
            </w:r>
            <w:r w:rsidRPr="006A7FA6">
              <w:rPr>
                <w:rFonts w:eastAsia="仿宋_GB2312" w:cs="Times New Roman"/>
                <w:color w:val="000000"/>
              </w:rPr>
              <w:t>1#110</w:t>
            </w:r>
            <w:r w:rsidRPr="006A7FA6">
              <w:rPr>
                <w:rFonts w:eastAsia="仿宋_GB2312" w:cs="Times New Roman"/>
                <w:color w:val="000000"/>
              </w:rPr>
              <w:t>千伏变电站</w:t>
            </w:r>
          </w:p>
        </w:tc>
        <w:tc>
          <w:tcPr>
            <w:tcW w:w="650" w:type="pct"/>
            <w:noWrap/>
            <w:vAlign w:val="center"/>
            <w:hideMark/>
          </w:tcPr>
          <w:p w14:paraId="40C70B4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2F079BB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高村科技创新园内</w:t>
            </w:r>
          </w:p>
        </w:tc>
        <w:tc>
          <w:tcPr>
            <w:tcW w:w="634" w:type="pct"/>
            <w:noWrap/>
            <w:vAlign w:val="center"/>
            <w:hideMark/>
          </w:tcPr>
          <w:p w14:paraId="51ECE8C2"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08AA464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110</w:t>
            </w:r>
          </w:p>
        </w:tc>
        <w:tc>
          <w:tcPr>
            <w:tcW w:w="490" w:type="pct"/>
            <w:noWrap/>
            <w:vAlign w:val="center"/>
            <w:hideMark/>
          </w:tcPr>
          <w:p w14:paraId="0757BA1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0.8</w:t>
            </w:r>
          </w:p>
        </w:tc>
      </w:tr>
      <w:tr w:rsidR="00376637" w:rsidRPr="006A7FA6" w14:paraId="6803C154" w14:textId="77777777">
        <w:trPr>
          <w:trHeight w:val="397"/>
        </w:trPr>
        <w:tc>
          <w:tcPr>
            <w:tcW w:w="288" w:type="pct"/>
            <w:noWrap/>
            <w:vAlign w:val="center"/>
            <w:hideMark/>
          </w:tcPr>
          <w:p w14:paraId="7CADB9D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49</w:t>
            </w:r>
          </w:p>
        </w:tc>
        <w:tc>
          <w:tcPr>
            <w:tcW w:w="1350" w:type="pct"/>
            <w:noWrap/>
            <w:vAlign w:val="center"/>
            <w:hideMark/>
          </w:tcPr>
          <w:p w14:paraId="2FBF846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创新</w:t>
            </w:r>
            <w:r w:rsidRPr="006A7FA6">
              <w:rPr>
                <w:rFonts w:eastAsia="仿宋_GB2312" w:cs="Times New Roman"/>
                <w:color w:val="000000"/>
              </w:rPr>
              <w:t>1</w:t>
            </w:r>
            <w:r w:rsidRPr="006A7FA6">
              <w:rPr>
                <w:rFonts w:eastAsia="仿宋_GB2312" w:cs="Times New Roman"/>
                <w:color w:val="000000"/>
              </w:rPr>
              <w:t>号站</w:t>
            </w:r>
            <w:r w:rsidRPr="006A7FA6">
              <w:rPr>
                <w:rFonts w:eastAsia="仿宋_GB2312" w:cs="Times New Roman"/>
                <w:color w:val="000000"/>
              </w:rPr>
              <w:t>110</w:t>
            </w:r>
            <w:r w:rsidRPr="006A7FA6">
              <w:rPr>
                <w:rFonts w:eastAsia="仿宋_GB2312" w:cs="Times New Roman"/>
                <w:color w:val="000000"/>
              </w:rPr>
              <w:t>千伏变电站</w:t>
            </w:r>
          </w:p>
        </w:tc>
        <w:tc>
          <w:tcPr>
            <w:tcW w:w="650" w:type="pct"/>
            <w:noWrap/>
            <w:vAlign w:val="center"/>
            <w:hideMark/>
          </w:tcPr>
          <w:p w14:paraId="6146999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6C7FF91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高村镇</w:t>
            </w:r>
          </w:p>
        </w:tc>
        <w:tc>
          <w:tcPr>
            <w:tcW w:w="634" w:type="pct"/>
            <w:noWrap/>
            <w:vAlign w:val="center"/>
            <w:hideMark/>
          </w:tcPr>
          <w:p w14:paraId="0483FE7D"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56C6C31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110</w:t>
            </w:r>
          </w:p>
        </w:tc>
        <w:tc>
          <w:tcPr>
            <w:tcW w:w="490" w:type="pct"/>
            <w:noWrap/>
            <w:vAlign w:val="center"/>
            <w:hideMark/>
          </w:tcPr>
          <w:p w14:paraId="2238619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0.8</w:t>
            </w:r>
          </w:p>
        </w:tc>
      </w:tr>
      <w:tr w:rsidR="00376637" w:rsidRPr="006A7FA6" w14:paraId="1E214705" w14:textId="77777777">
        <w:trPr>
          <w:trHeight w:val="397"/>
        </w:trPr>
        <w:tc>
          <w:tcPr>
            <w:tcW w:w="288" w:type="pct"/>
            <w:noWrap/>
            <w:vAlign w:val="center"/>
            <w:hideMark/>
          </w:tcPr>
          <w:p w14:paraId="731CA28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50</w:t>
            </w:r>
          </w:p>
        </w:tc>
        <w:tc>
          <w:tcPr>
            <w:tcW w:w="1350" w:type="pct"/>
            <w:noWrap/>
            <w:vAlign w:val="center"/>
            <w:hideMark/>
          </w:tcPr>
          <w:p w14:paraId="2C95292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创新</w:t>
            </w:r>
            <w:r w:rsidRPr="006A7FA6">
              <w:rPr>
                <w:rFonts w:eastAsia="仿宋_GB2312" w:cs="Times New Roman"/>
                <w:color w:val="000000"/>
              </w:rPr>
              <w:t>2</w:t>
            </w:r>
            <w:r w:rsidRPr="006A7FA6">
              <w:rPr>
                <w:rFonts w:eastAsia="仿宋_GB2312" w:cs="Times New Roman"/>
                <w:color w:val="000000"/>
              </w:rPr>
              <w:t>号站</w:t>
            </w:r>
            <w:r w:rsidRPr="006A7FA6">
              <w:rPr>
                <w:rFonts w:eastAsia="仿宋_GB2312" w:cs="Times New Roman"/>
                <w:color w:val="000000"/>
              </w:rPr>
              <w:t>110</w:t>
            </w:r>
            <w:r w:rsidRPr="006A7FA6">
              <w:rPr>
                <w:rFonts w:eastAsia="仿宋_GB2312" w:cs="Times New Roman"/>
                <w:color w:val="000000"/>
              </w:rPr>
              <w:t>千伏变电站</w:t>
            </w:r>
          </w:p>
        </w:tc>
        <w:tc>
          <w:tcPr>
            <w:tcW w:w="650" w:type="pct"/>
            <w:noWrap/>
            <w:vAlign w:val="center"/>
            <w:hideMark/>
          </w:tcPr>
          <w:p w14:paraId="7157C77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4F8B9FA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高村镇</w:t>
            </w:r>
          </w:p>
        </w:tc>
        <w:tc>
          <w:tcPr>
            <w:tcW w:w="634" w:type="pct"/>
            <w:noWrap/>
            <w:vAlign w:val="center"/>
            <w:hideMark/>
          </w:tcPr>
          <w:p w14:paraId="3A77D24F"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21CBECF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110</w:t>
            </w:r>
          </w:p>
        </w:tc>
        <w:tc>
          <w:tcPr>
            <w:tcW w:w="490" w:type="pct"/>
            <w:noWrap/>
            <w:vAlign w:val="center"/>
            <w:hideMark/>
          </w:tcPr>
          <w:p w14:paraId="274F093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0.8</w:t>
            </w:r>
          </w:p>
        </w:tc>
      </w:tr>
      <w:tr w:rsidR="00376637" w:rsidRPr="006A7FA6" w14:paraId="198CA324" w14:textId="77777777">
        <w:trPr>
          <w:trHeight w:val="397"/>
        </w:trPr>
        <w:tc>
          <w:tcPr>
            <w:tcW w:w="288" w:type="pct"/>
            <w:noWrap/>
            <w:vAlign w:val="center"/>
            <w:hideMark/>
          </w:tcPr>
          <w:p w14:paraId="7DAE3B9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51</w:t>
            </w:r>
          </w:p>
        </w:tc>
        <w:tc>
          <w:tcPr>
            <w:tcW w:w="1350" w:type="pct"/>
            <w:noWrap/>
            <w:vAlign w:val="center"/>
            <w:hideMark/>
          </w:tcPr>
          <w:p w14:paraId="2031199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王庆</w:t>
            </w:r>
            <w:proofErr w:type="gramStart"/>
            <w:r w:rsidRPr="006A7FA6">
              <w:rPr>
                <w:rFonts w:eastAsia="仿宋_GB2312" w:cs="Times New Roman"/>
                <w:color w:val="000000"/>
              </w:rPr>
              <w:t>坨</w:t>
            </w:r>
            <w:proofErr w:type="gramEnd"/>
            <w:r w:rsidRPr="006A7FA6">
              <w:rPr>
                <w:rFonts w:eastAsia="仿宋_GB2312" w:cs="Times New Roman"/>
                <w:color w:val="000000"/>
              </w:rPr>
              <w:t>35</w:t>
            </w:r>
            <w:r w:rsidRPr="006A7FA6">
              <w:rPr>
                <w:rFonts w:eastAsia="仿宋_GB2312" w:cs="Times New Roman"/>
                <w:color w:val="000000"/>
              </w:rPr>
              <w:t>千伏变电站</w:t>
            </w:r>
          </w:p>
        </w:tc>
        <w:tc>
          <w:tcPr>
            <w:tcW w:w="650" w:type="pct"/>
            <w:noWrap/>
            <w:vAlign w:val="center"/>
            <w:hideMark/>
          </w:tcPr>
          <w:p w14:paraId="16AEF0D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505A838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王庆坨镇</w:t>
            </w:r>
          </w:p>
        </w:tc>
        <w:tc>
          <w:tcPr>
            <w:tcW w:w="634" w:type="pct"/>
            <w:noWrap/>
            <w:vAlign w:val="center"/>
            <w:hideMark/>
          </w:tcPr>
          <w:p w14:paraId="3B73E16D"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679BEC3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110</w:t>
            </w:r>
          </w:p>
        </w:tc>
        <w:tc>
          <w:tcPr>
            <w:tcW w:w="490" w:type="pct"/>
            <w:noWrap/>
            <w:vAlign w:val="center"/>
            <w:hideMark/>
          </w:tcPr>
          <w:p w14:paraId="63C1B6B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0.8</w:t>
            </w:r>
          </w:p>
        </w:tc>
      </w:tr>
      <w:tr w:rsidR="00376637" w:rsidRPr="006A7FA6" w14:paraId="59EB89C1" w14:textId="77777777">
        <w:trPr>
          <w:trHeight w:val="397"/>
        </w:trPr>
        <w:tc>
          <w:tcPr>
            <w:tcW w:w="288" w:type="pct"/>
            <w:noWrap/>
            <w:vAlign w:val="center"/>
            <w:hideMark/>
          </w:tcPr>
          <w:p w14:paraId="435B692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52</w:t>
            </w:r>
          </w:p>
        </w:tc>
        <w:tc>
          <w:tcPr>
            <w:tcW w:w="1350" w:type="pct"/>
            <w:noWrap/>
            <w:vAlign w:val="center"/>
            <w:hideMark/>
          </w:tcPr>
          <w:p w14:paraId="24DEE00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河西</w:t>
            </w:r>
            <w:proofErr w:type="gramStart"/>
            <w:r w:rsidRPr="006A7FA6">
              <w:rPr>
                <w:rFonts w:eastAsia="仿宋_GB2312" w:cs="Times New Roman"/>
                <w:color w:val="000000"/>
              </w:rPr>
              <w:t>务</w:t>
            </w:r>
            <w:proofErr w:type="gramEnd"/>
            <w:r w:rsidRPr="006A7FA6">
              <w:rPr>
                <w:rFonts w:eastAsia="仿宋_GB2312" w:cs="Times New Roman"/>
                <w:color w:val="000000"/>
              </w:rPr>
              <w:t>35</w:t>
            </w:r>
            <w:r w:rsidRPr="006A7FA6">
              <w:rPr>
                <w:rFonts w:eastAsia="仿宋_GB2312" w:cs="Times New Roman"/>
                <w:color w:val="000000"/>
              </w:rPr>
              <w:t>千伏变电站</w:t>
            </w:r>
          </w:p>
        </w:tc>
        <w:tc>
          <w:tcPr>
            <w:tcW w:w="650" w:type="pct"/>
            <w:noWrap/>
            <w:vAlign w:val="center"/>
            <w:hideMark/>
          </w:tcPr>
          <w:p w14:paraId="15454FF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1F19DEB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异地重建（原址向北迁移</w:t>
            </w:r>
            <w:r w:rsidRPr="006A7FA6">
              <w:rPr>
                <w:rFonts w:eastAsia="仿宋_GB2312" w:cs="Times New Roman"/>
                <w:color w:val="000000"/>
              </w:rPr>
              <w:t>4</w:t>
            </w:r>
            <w:r w:rsidRPr="006A7FA6">
              <w:rPr>
                <w:rFonts w:eastAsia="仿宋_GB2312" w:cs="Times New Roman"/>
                <w:color w:val="000000"/>
              </w:rPr>
              <w:t>公里）</w:t>
            </w:r>
          </w:p>
        </w:tc>
        <w:tc>
          <w:tcPr>
            <w:tcW w:w="634" w:type="pct"/>
            <w:noWrap/>
            <w:vAlign w:val="center"/>
            <w:hideMark/>
          </w:tcPr>
          <w:p w14:paraId="3E821BD3"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2072457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35</w:t>
            </w:r>
          </w:p>
        </w:tc>
        <w:tc>
          <w:tcPr>
            <w:tcW w:w="490" w:type="pct"/>
            <w:noWrap/>
            <w:vAlign w:val="center"/>
            <w:hideMark/>
          </w:tcPr>
          <w:p w14:paraId="5ADFE1F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0.3</w:t>
            </w:r>
          </w:p>
        </w:tc>
      </w:tr>
      <w:tr w:rsidR="00376637" w:rsidRPr="006A7FA6" w14:paraId="07C4D45B" w14:textId="77777777">
        <w:trPr>
          <w:trHeight w:val="397"/>
        </w:trPr>
        <w:tc>
          <w:tcPr>
            <w:tcW w:w="288" w:type="pct"/>
            <w:noWrap/>
            <w:vAlign w:val="center"/>
            <w:hideMark/>
          </w:tcPr>
          <w:p w14:paraId="3C109B9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53</w:t>
            </w:r>
          </w:p>
        </w:tc>
        <w:tc>
          <w:tcPr>
            <w:tcW w:w="1350" w:type="pct"/>
            <w:noWrap/>
            <w:vAlign w:val="center"/>
            <w:hideMark/>
          </w:tcPr>
          <w:p w14:paraId="642DA79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城关</w:t>
            </w:r>
            <w:r w:rsidRPr="006A7FA6">
              <w:rPr>
                <w:rFonts w:eastAsia="仿宋_GB2312" w:cs="Times New Roman"/>
                <w:color w:val="000000"/>
              </w:rPr>
              <w:t>35</w:t>
            </w:r>
            <w:r w:rsidRPr="006A7FA6">
              <w:rPr>
                <w:rFonts w:eastAsia="仿宋_GB2312" w:cs="Times New Roman"/>
                <w:color w:val="000000"/>
              </w:rPr>
              <w:t>千伏变电站</w:t>
            </w:r>
          </w:p>
        </w:tc>
        <w:tc>
          <w:tcPr>
            <w:tcW w:w="650" w:type="pct"/>
            <w:noWrap/>
            <w:vAlign w:val="center"/>
            <w:hideMark/>
          </w:tcPr>
          <w:p w14:paraId="46839E2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42581F6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原址重建</w:t>
            </w:r>
          </w:p>
        </w:tc>
        <w:tc>
          <w:tcPr>
            <w:tcW w:w="634" w:type="pct"/>
            <w:noWrap/>
            <w:vAlign w:val="center"/>
            <w:hideMark/>
          </w:tcPr>
          <w:p w14:paraId="49B8AFD1"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4D3DCE2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35</w:t>
            </w:r>
          </w:p>
        </w:tc>
        <w:tc>
          <w:tcPr>
            <w:tcW w:w="490" w:type="pct"/>
            <w:noWrap/>
            <w:vAlign w:val="center"/>
            <w:hideMark/>
          </w:tcPr>
          <w:p w14:paraId="57197C5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0.3</w:t>
            </w:r>
          </w:p>
        </w:tc>
      </w:tr>
      <w:tr w:rsidR="00376637" w:rsidRPr="006A7FA6" w14:paraId="7229B2DA" w14:textId="77777777">
        <w:trPr>
          <w:trHeight w:val="397"/>
        </w:trPr>
        <w:tc>
          <w:tcPr>
            <w:tcW w:w="288" w:type="pct"/>
            <w:noWrap/>
            <w:vAlign w:val="center"/>
            <w:hideMark/>
          </w:tcPr>
          <w:p w14:paraId="25134EF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54</w:t>
            </w:r>
          </w:p>
        </w:tc>
        <w:tc>
          <w:tcPr>
            <w:tcW w:w="1350" w:type="pct"/>
            <w:noWrap/>
            <w:vAlign w:val="center"/>
            <w:hideMark/>
          </w:tcPr>
          <w:p w14:paraId="70CA5F5B"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灰锅口</w:t>
            </w:r>
            <w:proofErr w:type="gramEnd"/>
            <w:r w:rsidRPr="006A7FA6">
              <w:rPr>
                <w:rFonts w:eastAsia="仿宋_GB2312" w:cs="Times New Roman"/>
                <w:color w:val="000000"/>
              </w:rPr>
              <w:t>（增容）</w:t>
            </w:r>
            <w:r w:rsidRPr="006A7FA6">
              <w:rPr>
                <w:rFonts w:eastAsia="仿宋_GB2312" w:cs="Times New Roman"/>
                <w:color w:val="000000"/>
              </w:rPr>
              <w:t>35</w:t>
            </w:r>
            <w:r w:rsidRPr="006A7FA6">
              <w:rPr>
                <w:rFonts w:eastAsia="仿宋_GB2312" w:cs="Times New Roman"/>
                <w:color w:val="000000"/>
              </w:rPr>
              <w:t>千伏变电站</w:t>
            </w:r>
          </w:p>
        </w:tc>
        <w:tc>
          <w:tcPr>
            <w:tcW w:w="650" w:type="pct"/>
            <w:noWrap/>
            <w:vAlign w:val="center"/>
            <w:hideMark/>
          </w:tcPr>
          <w:p w14:paraId="1EB9144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3D4BC92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原址重建（增容）</w:t>
            </w:r>
          </w:p>
        </w:tc>
        <w:tc>
          <w:tcPr>
            <w:tcW w:w="634" w:type="pct"/>
            <w:noWrap/>
            <w:vAlign w:val="center"/>
            <w:hideMark/>
          </w:tcPr>
          <w:p w14:paraId="1F6FA898"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19A38C2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35</w:t>
            </w:r>
          </w:p>
        </w:tc>
        <w:tc>
          <w:tcPr>
            <w:tcW w:w="490" w:type="pct"/>
            <w:noWrap/>
            <w:vAlign w:val="center"/>
            <w:hideMark/>
          </w:tcPr>
          <w:p w14:paraId="3243E80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0.3</w:t>
            </w:r>
          </w:p>
        </w:tc>
      </w:tr>
      <w:tr w:rsidR="00376637" w:rsidRPr="006A7FA6" w14:paraId="3C23D9AA" w14:textId="77777777">
        <w:trPr>
          <w:trHeight w:val="397"/>
        </w:trPr>
        <w:tc>
          <w:tcPr>
            <w:tcW w:w="288" w:type="pct"/>
            <w:noWrap/>
            <w:vAlign w:val="center"/>
            <w:hideMark/>
          </w:tcPr>
          <w:p w14:paraId="44BF52A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55</w:t>
            </w:r>
          </w:p>
        </w:tc>
        <w:tc>
          <w:tcPr>
            <w:tcW w:w="1350" w:type="pct"/>
            <w:noWrap/>
            <w:vAlign w:val="center"/>
            <w:hideMark/>
          </w:tcPr>
          <w:p w14:paraId="7AD1A0A8"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下伍旗</w:t>
            </w:r>
            <w:proofErr w:type="gramEnd"/>
            <w:r w:rsidRPr="006A7FA6">
              <w:rPr>
                <w:rFonts w:eastAsia="仿宋_GB2312" w:cs="Times New Roman"/>
                <w:color w:val="000000"/>
              </w:rPr>
              <w:t>35</w:t>
            </w:r>
            <w:r w:rsidRPr="006A7FA6">
              <w:rPr>
                <w:rFonts w:eastAsia="仿宋_GB2312" w:cs="Times New Roman"/>
                <w:color w:val="000000"/>
              </w:rPr>
              <w:t>千伏变电站</w:t>
            </w:r>
          </w:p>
        </w:tc>
        <w:tc>
          <w:tcPr>
            <w:tcW w:w="650" w:type="pct"/>
            <w:noWrap/>
            <w:vAlign w:val="center"/>
            <w:hideMark/>
          </w:tcPr>
          <w:p w14:paraId="570D59B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3638D306"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下伍旗</w:t>
            </w:r>
            <w:proofErr w:type="gramEnd"/>
            <w:r w:rsidRPr="006A7FA6">
              <w:rPr>
                <w:rFonts w:eastAsia="仿宋_GB2312" w:cs="Times New Roman"/>
                <w:color w:val="000000"/>
              </w:rPr>
              <w:t>镇</w:t>
            </w:r>
          </w:p>
        </w:tc>
        <w:tc>
          <w:tcPr>
            <w:tcW w:w="634" w:type="pct"/>
            <w:noWrap/>
            <w:vAlign w:val="center"/>
            <w:hideMark/>
          </w:tcPr>
          <w:p w14:paraId="3D045077"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698FC36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35</w:t>
            </w:r>
          </w:p>
        </w:tc>
        <w:tc>
          <w:tcPr>
            <w:tcW w:w="490" w:type="pct"/>
            <w:noWrap/>
            <w:vAlign w:val="center"/>
            <w:hideMark/>
          </w:tcPr>
          <w:p w14:paraId="4B489FB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0.3</w:t>
            </w:r>
          </w:p>
        </w:tc>
      </w:tr>
      <w:tr w:rsidR="00376637" w:rsidRPr="006A7FA6" w14:paraId="509539C7" w14:textId="77777777">
        <w:trPr>
          <w:trHeight w:val="397"/>
        </w:trPr>
        <w:tc>
          <w:tcPr>
            <w:tcW w:w="288" w:type="pct"/>
            <w:noWrap/>
            <w:vAlign w:val="center"/>
            <w:hideMark/>
          </w:tcPr>
          <w:p w14:paraId="466232B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56</w:t>
            </w:r>
          </w:p>
        </w:tc>
        <w:tc>
          <w:tcPr>
            <w:tcW w:w="1350" w:type="pct"/>
            <w:noWrap/>
            <w:vAlign w:val="center"/>
            <w:hideMark/>
          </w:tcPr>
          <w:p w14:paraId="404055CC"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寺各庄</w:t>
            </w:r>
            <w:proofErr w:type="gramEnd"/>
            <w:r w:rsidRPr="006A7FA6">
              <w:rPr>
                <w:rFonts w:eastAsia="仿宋_GB2312" w:cs="Times New Roman"/>
                <w:color w:val="000000"/>
              </w:rPr>
              <w:t>35</w:t>
            </w:r>
            <w:r w:rsidRPr="006A7FA6">
              <w:rPr>
                <w:rFonts w:eastAsia="仿宋_GB2312" w:cs="Times New Roman"/>
                <w:color w:val="000000"/>
              </w:rPr>
              <w:t>千伏变电站</w:t>
            </w:r>
          </w:p>
        </w:tc>
        <w:tc>
          <w:tcPr>
            <w:tcW w:w="650" w:type="pct"/>
            <w:noWrap/>
            <w:vAlign w:val="center"/>
            <w:hideMark/>
          </w:tcPr>
          <w:p w14:paraId="7F28393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4528D9F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原址重建</w:t>
            </w:r>
          </w:p>
        </w:tc>
        <w:tc>
          <w:tcPr>
            <w:tcW w:w="634" w:type="pct"/>
            <w:noWrap/>
            <w:vAlign w:val="center"/>
            <w:hideMark/>
          </w:tcPr>
          <w:p w14:paraId="4B3E957F"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3AFA0EE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35</w:t>
            </w:r>
          </w:p>
        </w:tc>
        <w:tc>
          <w:tcPr>
            <w:tcW w:w="490" w:type="pct"/>
            <w:noWrap/>
            <w:vAlign w:val="center"/>
            <w:hideMark/>
          </w:tcPr>
          <w:p w14:paraId="261A0DE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0.3</w:t>
            </w:r>
          </w:p>
        </w:tc>
      </w:tr>
      <w:tr w:rsidR="00376637" w:rsidRPr="006A7FA6" w14:paraId="315BD918" w14:textId="77777777">
        <w:trPr>
          <w:trHeight w:val="397"/>
        </w:trPr>
        <w:tc>
          <w:tcPr>
            <w:tcW w:w="288" w:type="pct"/>
            <w:noWrap/>
            <w:vAlign w:val="center"/>
            <w:hideMark/>
          </w:tcPr>
          <w:p w14:paraId="07D66AB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57</w:t>
            </w:r>
          </w:p>
        </w:tc>
        <w:tc>
          <w:tcPr>
            <w:tcW w:w="1350" w:type="pct"/>
            <w:noWrap/>
            <w:vAlign w:val="center"/>
            <w:hideMark/>
          </w:tcPr>
          <w:p w14:paraId="47C9167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王庆</w:t>
            </w:r>
            <w:proofErr w:type="gramStart"/>
            <w:r w:rsidRPr="006A7FA6">
              <w:rPr>
                <w:rFonts w:eastAsia="仿宋_GB2312" w:cs="Times New Roman"/>
                <w:color w:val="000000"/>
              </w:rPr>
              <w:t>坨</w:t>
            </w:r>
            <w:proofErr w:type="gramEnd"/>
            <w:r w:rsidRPr="006A7FA6">
              <w:rPr>
                <w:rFonts w:eastAsia="仿宋_GB2312" w:cs="Times New Roman"/>
                <w:color w:val="000000"/>
              </w:rPr>
              <w:t>35</w:t>
            </w:r>
            <w:r w:rsidRPr="006A7FA6">
              <w:rPr>
                <w:rFonts w:eastAsia="仿宋_GB2312" w:cs="Times New Roman"/>
                <w:color w:val="000000"/>
              </w:rPr>
              <w:t>千伏变电站</w:t>
            </w:r>
          </w:p>
        </w:tc>
        <w:tc>
          <w:tcPr>
            <w:tcW w:w="650" w:type="pct"/>
            <w:noWrap/>
            <w:vAlign w:val="center"/>
            <w:hideMark/>
          </w:tcPr>
          <w:p w14:paraId="086FDC9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466DCB3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原址重建</w:t>
            </w:r>
          </w:p>
        </w:tc>
        <w:tc>
          <w:tcPr>
            <w:tcW w:w="634" w:type="pct"/>
            <w:noWrap/>
            <w:vAlign w:val="center"/>
            <w:hideMark/>
          </w:tcPr>
          <w:p w14:paraId="7D19F8AF"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68664D8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35</w:t>
            </w:r>
          </w:p>
        </w:tc>
        <w:tc>
          <w:tcPr>
            <w:tcW w:w="490" w:type="pct"/>
            <w:noWrap/>
            <w:vAlign w:val="center"/>
            <w:hideMark/>
          </w:tcPr>
          <w:p w14:paraId="37B8387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0.3</w:t>
            </w:r>
          </w:p>
        </w:tc>
      </w:tr>
      <w:tr w:rsidR="00376637" w:rsidRPr="006A7FA6" w14:paraId="57ECCF89" w14:textId="77777777">
        <w:trPr>
          <w:trHeight w:val="397"/>
        </w:trPr>
        <w:tc>
          <w:tcPr>
            <w:tcW w:w="5000" w:type="pct"/>
            <w:gridSpan w:val="7"/>
            <w:noWrap/>
            <w:vAlign w:val="center"/>
            <w:hideMark/>
          </w:tcPr>
          <w:p w14:paraId="2BA444B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八、水利设施</w:t>
            </w:r>
          </w:p>
        </w:tc>
      </w:tr>
      <w:tr w:rsidR="00376637" w:rsidRPr="006A7FA6" w14:paraId="4A96D36F" w14:textId="77777777">
        <w:trPr>
          <w:trHeight w:val="397"/>
        </w:trPr>
        <w:tc>
          <w:tcPr>
            <w:tcW w:w="288" w:type="pct"/>
            <w:noWrap/>
            <w:vAlign w:val="center"/>
            <w:hideMark/>
          </w:tcPr>
          <w:p w14:paraId="32E2974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lastRenderedPageBreak/>
              <w:t>1</w:t>
            </w:r>
          </w:p>
        </w:tc>
        <w:tc>
          <w:tcPr>
            <w:tcW w:w="1350" w:type="pct"/>
            <w:noWrap/>
            <w:vAlign w:val="center"/>
            <w:hideMark/>
          </w:tcPr>
          <w:p w14:paraId="39D371B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引江水厂</w:t>
            </w:r>
          </w:p>
        </w:tc>
        <w:tc>
          <w:tcPr>
            <w:tcW w:w="650" w:type="pct"/>
            <w:noWrap/>
            <w:vAlign w:val="center"/>
            <w:hideMark/>
          </w:tcPr>
          <w:p w14:paraId="7FBD4B6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1C0349F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王庆坨镇</w:t>
            </w:r>
          </w:p>
        </w:tc>
        <w:tc>
          <w:tcPr>
            <w:tcW w:w="634" w:type="pct"/>
            <w:noWrap/>
            <w:vAlign w:val="center"/>
            <w:hideMark/>
          </w:tcPr>
          <w:p w14:paraId="4538AF57"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2AAB820F"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10A9510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3.7</w:t>
            </w:r>
          </w:p>
        </w:tc>
      </w:tr>
      <w:tr w:rsidR="00376637" w:rsidRPr="006A7FA6" w14:paraId="2C2BF98C" w14:textId="77777777">
        <w:trPr>
          <w:trHeight w:val="397"/>
        </w:trPr>
        <w:tc>
          <w:tcPr>
            <w:tcW w:w="288" w:type="pct"/>
            <w:noWrap/>
            <w:vAlign w:val="center"/>
            <w:hideMark/>
          </w:tcPr>
          <w:p w14:paraId="173A2B4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w:t>
            </w:r>
          </w:p>
        </w:tc>
        <w:tc>
          <w:tcPr>
            <w:tcW w:w="1350" w:type="pct"/>
            <w:noWrap/>
            <w:vAlign w:val="center"/>
            <w:hideMark/>
          </w:tcPr>
          <w:p w14:paraId="2D9A45F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城北引</w:t>
            </w:r>
            <w:proofErr w:type="gramStart"/>
            <w:r w:rsidRPr="006A7FA6">
              <w:rPr>
                <w:rFonts w:eastAsia="仿宋_GB2312" w:cs="Times New Roman"/>
                <w:color w:val="000000"/>
              </w:rPr>
              <w:t>滦</w:t>
            </w:r>
            <w:proofErr w:type="gramEnd"/>
            <w:r w:rsidRPr="006A7FA6">
              <w:rPr>
                <w:rFonts w:eastAsia="仿宋_GB2312" w:cs="Times New Roman"/>
                <w:color w:val="000000"/>
              </w:rPr>
              <w:t>水厂</w:t>
            </w:r>
          </w:p>
        </w:tc>
        <w:tc>
          <w:tcPr>
            <w:tcW w:w="650" w:type="pct"/>
            <w:noWrap/>
            <w:vAlign w:val="center"/>
            <w:hideMark/>
          </w:tcPr>
          <w:p w14:paraId="127AD70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0D98915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武清新城周边</w:t>
            </w:r>
          </w:p>
        </w:tc>
        <w:tc>
          <w:tcPr>
            <w:tcW w:w="634" w:type="pct"/>
            <w:noWrap/>
            <w:vAlign w:val="center"/>
            <w:hideMark/>
          </w:tcPr>
          <w:p w14:paraId="310BC5D7"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2BB194C9"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56A5A80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21.4</w:t>
            </w:r>
          </w:p>
        </w:tc>
      </w:tr>
      <w:tr w:rsidR="00376637" w:rsidRPr="006A7FA6" w14:paraId="32F21FEF" w14:textId="77777777">
        <w:trPr>
          <w:trHeight w:val="397"/>
        </w:trPr>
        <w:tc>
          <w:tcPr>
            <w:tcW w:w="288" w:type="pct"/>
            <w:noWrap/>
            <w:vAlign w:val="center"/>
            <w:hideMark/>
          </w:tcPr>
          <w:p w14:paraId="2E11440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3</w:t>
            </w:r>
          </w:p>
        </w:tc>
        <w:tc>
          <w:tcPr>
            <w:tcW w:w="1350" w:type="pct"/>
            <w:noWrap/>
            <w:vAlign w:val="center"/>
            <w:hideMark/>
          </w:tcPr>
          <w:p w14:paraId="676AB38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中水厂</w:t>
            </w:r>
          </w:p>
        </w:tc>
        <w:tc>
          <w:tcPr>
            <w:tcW w:w="650" w:type="pct"/>
            <w:noWrap/>
            <w:vAlign w:val="center"/>
            <w:hideMark/>
          </w:tcPr>
          <w:p w14:paraId="037621B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65F8B4A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京津产业新城内</w:t>
            </w:r>
          </w:p>
        </w:tc>
        <w:tc>
          <w:tcPr>
            <w:tcW w:w="634" w:type="pct"/>
            <w:noWrap/>
            <w:vAlign w:val="center"/>
            <w:hideMark/>
          </w:tcPr>
          <w:p w14:paraId="11388ECB"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41CAC6D5"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1B3A9EF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w:t>
            </w:r>
          </w:p>
        </w:tc>
      </w:tr>
      <w:tr w:rsidR="00376637" w:rsidRPr="006A7FA6" w14:paraId="17CD2E67" w14:textId="77777777">
        <w:trPr>
          <w:trHeight w:val="397"/>
        </w:trPr>
        <w:tc>
          <w:tcPr>
            <w:tcW w:w="288" w:type="pct"/>
            <w:noWrap/>
            <w:vAlign w:val="center"/>
            <w:hideMark/>
          </w:tcPr>
          <w:p w14:paraId="0DBFED5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4</w:t>
            </w:r>
          </w:p>
        </w:tc>
        <w:tc>
          <w:tcPr>
            <w:tcW w:w="1350" w:type="pct"/>
            <w:noWrap/>
            <w:vAlign w:val="center"/>
            <w:hideMark/>
          </w:tcPr>
          <w:p w14:paraId="1701E4F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京津产业新城污水处理厂</w:t>
            </w:r>
          </w:p>
        </w:tc>
        <w:tc>
          <w:tcPr>
            <w:tcW w:w="650" w:type="pct"/>
            <w:noWrap/>
            <w:vAlign w:val="center"/>
            <w:hideMark/>
          </w:tcPr>
          <w:p w14:paraId="3EB901C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5A866F1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京津产业新城内</w:t>
            </w:r>
          </w:p>
        </w:tc>
        <w:tc>
          <w:tcPr>
            <w:tcW w:w="634" w:type="pct"/>
            <w:noWrap/>
            <w:vAlign w:val="center"/>
            <w:hideMark/>
          </w:tcPr>
          <w:p w14:paraId="72615F02"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1C86C7C4"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79AA5D6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w:t>
            </w:r>
          </w:p>
        </w:tc>
      </w:tr>
      <w:tr w:rsidR="00376637" w:rsidRPr="006A7FA6" w14:paraId="4B9D4A53" w14:textId="77777777">
        <w:trPr>
          <w:trHeight w:val="397"/>
        </w:trPr>
        <w:tc>
          <w:tcPr>
            <w:tcW w:w="288" w:type="pct"/>
            <w:noWrap/>
            <w:vAlign w:val="center"/>
            <w:hideMark/>
          </w:tcPr>
          <w:p w14:paraId="3579E91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5</w:t>
            </w:r>
          </w:p>
        </w:tc>
        <w:tc>
          <w:tcPr>
            <w:tcW w:w="1350" w:type="pct"/>
            <w:noWrap/>
            <w:vAlign w:val="center"/>
            <w:hideMark/>
          </w:tcPr>
          <w:p w14:paraId="20EF7EE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各镇污水处理厂</w:t>
            </w:r>
          </w:p>
        </w:tc>
        <w:tc>
          <w:tcPr>
            <w:tcW w:w="650" w:type="pct"/>
            <w:noWrap/>
            <w:vAlign w:val="center"/>
            <w:hideMark/>
          </w:tcPr>
          <w:p w14:paraId="1EE5420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5C240BD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各镇街</w:t>
            </w:r>
          </w:p>
        </w:tc>
        <w:tc>
          <w:tcPr>
            <w:tcW w:w="634" w:type="pct"/>
            <w:noWrap/>
            <w:vAlign w:val="center"/>
            <w:hideMark/>
          </w:tcPr>
          <w:p w14:paraId="6DE83C5B"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016060CE"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696E681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w:t>
            </w:r>
            <w:r w:rsidRPr="006A7FA6">
              <w:rPr>
                <w:rFonts w:eastAsia="仿宋_GB2312" w:cs="Times New Roman"/>
                <w:color w:val="000000"/>
              </w:rPr>
              <w:t>公顷</w:t>
            </w:r>
            <w:r w:rsidRPr="006A7FA6">
              <w:rPr>
                <w:rFonts w:eastAsia="仿宋_GB2312" w:cs="Times New Roman"/>
                <w:color w:val="000000"/>
              </w:rPr>
              <w:t>/</w:t>
            </w:r>
            <w:r w:rsidRPr="006A7FA6">
              <w:rPr>
                <w:rFonts w:eastAsia="仿宋_GB2312" w:cs="Times New Roman"/>
                <w:color w:val="000000"/>
              </w:rPr>
              <w:t>座</w:t>
            </w:r>
          </w:p>
        </w:tc>
      </w:tr>
      <w:tr w:rsidR="00376637" w:rsidRPr="006A7FA6" w14:paraId="4A5BA14C" w14:textId="77777777">
        <w:trPr>
          <w:trHeight w:val="397"/>
        </w:trPr>
        <w:tc>
          <w:tcPr>
            <w:tcW w:w="288" w:type="pct"/>
            <w:noWrap/>
            <w:vAlign w:val="center"/>
            <w:hideMark/>
          </w:tcPr>
          <w:p w14:paraId="6C39280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6</w:t>
            </w:r>
          </w:p>
        </w:tc>
        <w:tc>
          <w:tcPr>
            <w:tcW w:w="1350" w:type="pct"/>
            <w:noWrap/>
            <w:vAlign w:val="center"/>
            <w:hideMark/>
          </w:tcPr>
          <w:p w14:paraId="67C127C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等级河道改造</w:t>
            </w:r>
          </w:p>
        </w:tc>
        <w:tc>
          <w:tcPr>
            <w:tcW w:w="650" w:type="pct"/>
            <w:noWrap/>
            <w:vAlign w:val="center"/>
            <w:hideMark/>
          </w:tcPr>
          <w:p w14:paraId="7820B12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1939CCB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各镇街</w:t>
            </w:r>
          </w:p>
        </w:tc>
        <w:tc>
          <w:tcPr>
            <w:tcW w:w="634" w:type="pct"/>
            <w:noWrap/>
            <w:vAlign w:val="center"/>
            <w:hideMark/>
          </w:tcPr>
          <w:p w14:paraId="596E3E66"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755CAD50"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7F71C33B" w14:textId="77777777" w:rsidR="00376637" w:rsidRPr="006A7FA6" w:rsidRDefault="00376637">
            <w:pPr>
              <w:adjustRightInd/>
              <w:snapToGrid/>
              <w:spacing w:line="240" w:lineRule="auto"/>
              <w:ind w:firstLineChars="0" w:firstLine="0"/>
              <w:jc w:val="left"/>
              <w:rPr>
                <w:rFonts w:eastAsia="仿宋_GB2312" w:cs="Times New Roman"/>
              </w:rPr>
            </w:pPr>
          </w:p>
        </w:tc>
      </w:tr>
      <w:tr w:rsidR="00376637" w:rsidRPr="006A7FA6" w14:paraId="5B3005D8" w14:textId="77777777">
        <w:trPr>
          <w:trHeight w:val="397"/>
        </w:trPr>
        <w:tc>
          <w:tcPr>
            <w:tcW w:w="288" w:type="pct"/>
            <w:noWrap/>
            <w:vAlign w:val="center"/>
            <w:hideMark/>
          </w:tcPr>
          <w:p w14:paraId="3847CBF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7</w:t>
            </w:r>
          </w:p>
        </w:tc>
        <w:tc>
          <w:tcPr>
            <w:tcW w:w="1350" w:type="pct"/>
            <w:noWrap/>
            <w:vAlign w:val="center"/>
            <w:hideMark/>
          </w:tcPr>
          <w:p w14:paraId="3569413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北运河通航改造</w:t>
            </w:r>
          </w:p>
        </w:tc>
        <w:tc>
          <w:tcPr>
            <w:tcW w:w="650" w:type="pct"/>
            <w:noWrap/>
            <w:vAlign w:val="center"/>
            <w:hideMark/>
          </w:tcPr>
          <w:p w14:paraId="21F6A29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0DC8074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北运河沿线</w:t>
            </w:r>
          </w:p>
        </w:tc>
        <w:tc>
          <w:tcPr>
            <w:tcW w:w="634" w:type="pct"/>
            <w:noWrap/>
            <w:vAlign w:val="center"/>
            <w:hideMark/>
          </w:tcPr>
          <w:p w14:paraId="4DCCA7EE"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3F532D94"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7508519E" w14:textId="77777777" w:rsidR="00376637" w:rsidRPr="006A7FA6" w:rsidRDefault="00376637">
            <w:pPr>
              <w:adjustRightInd/>
              <w:snapToGrid/>
              <w:spacing w:line="240" w:lineRule="auto"/>
              <w:ind w:firstLineChars="0" w:firstLine="0"/>
              <w:jc w:val="left"/>
              <w:rPr>
                <w:rFonts w:eastAsia="仿宋_GB2312" w:cs="Times New Roman"/>
              </w:rPr>
            </w:pPr>
          </w:p>
        </w:tc>
      </w:tr>
      <w:tr w:rsidR="00376637" w:rsidRPr="006A7FA6" w14:paraId="0383117D" w14:textId="77777777">
        <w:trPr>
          <w:trHeight w:val="397"/>
        </w:trPr>
        <w:tc>
          <w:tcPr>
            <w:tcW w:w="288" w:type="pct"/>
            <w:noWrap/>
            <w:vAlign w:val="center"/>
            <w:hideMark/>
          </w:tcPr>
          <w:p w14:paraId="5C5D1B9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8</w:t>
            </w:r>
          </w:p>
        </w:tc>
        <w:tc>
          <w:tcPr>
            <w:tcW w:w="1350" w:type="pct"/>
            <w:noWrap/>
            <w:vAlign w:val="center"/>
            <w:hideMark/>
          </w:tcPr>
          <w:p w14:paraId="7AF84DD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南水北调中线工程</w:t>
            </w:r>
          </w:p>
        </w:tc>
        <w:tc>
          <w:tcPr>
            <w:tcW w:w="650" w:type="pct"/>
            <w:noWrap/>
            <w:vAlign w:val="center"/>
            <w:hideMark/>
          </w:tcPr>
          <w:p w14:paraId="22CE1C3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581D93B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王庆坨</w:t>
            </w:r>
          </w:p>
        </w:tc>
        <w:tc>
          <w:tcPr>
            <w:tcW w:w="634" w:type="pct"/>
            <w:noWrap/>
            <w:vAlign w:val="center"/>
            <w:hideMark/>
          </w:tcPr>
          <w:p w14:paraId="01B7D71B"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04C3C635"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659796D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300</w:t>
            </w:r>
          </w:p>
        </w:tc>
      </w:tr>
      <w:tr w:rsidR="00CC2449" w:rsidRPr="006A7FA6" w14:paraId="21FDC63D" w14:textId="77777777">
        <w:trPr>
          <w:trHeight w:val="397"/>
        </w:trPr>
        <w:tc>
          <w:tcPr>
            <w:tcW w:w="288" w:type="pct"/>
            <w:noWrap/>
            <w:vAlign w:val="center"/>
          </w:tcPr>
          <w:p w14:paraId="5642ACF8" w14:textId="77777777" w:rsidR="00CC2449" w:rsidRPr="006A7FA6" w:rsidRDefault="00CC2449">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9</w:t>
            </w:r>
          </w:p>
        </w:tc>
        <w:tc>
          <w:tcPr>
            <w:tcW w:w="1350" w:type="pct"/>
            <w:noWrap/>
            <w:vAlign w:val="center"/>
          </w:tcPr>
          <w:p w14:paraId="56F287A6" w14:textId="77777777" w:rsidR="00CC2449" w:rsidRPr="006A7FA6" w:rsidRDefault="00CC2449">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天津市永定河综合治理与生态修复工程</w:t>
            </w:r>
          </w:p>
        </w:tc>
        <w:tc>
          <w:tcPr>
            <w:tcW w:w="650" w:type="pct"/>
            <w:noWrap/>
            <w:vAlign w:val="center"/>
          </w:tcPr>
          <w:p w14:paraId="314AD82D" w14:textId="77777777" w:rsidR="00CC2449" w:rsidRPr="006A7FA6" w:rsidRDefault="00CC2449">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tcPr>
          <w:p w14:paraId="1F540D44" w14:textId="77777777" w:rsidR="00CC2449" w:rsidRPr="006A7FA6" w:rsidRDefault="00CC2449">
            <w:pPr>
              <w:adjustRightInd/>
              <w:snapToGrid/>
              <w:spacing w:line="240" w:lineRule="auto"/>
              <w:ind w:firstLineChars="0" w:firstLine="0"/>
              <w:jc w:val="center"/>
              <w:rPr>
                <w:rFonts w:eastAsia="仿宋_GB2312" w:cs="Times New Roman"/>
                <w:color w:val="000000"/>
              </w:rPr>
            </w:pPr>
          </w:p>
        </w:tc>
        <w:tc>
          <w:tcPr>
            <w:tcW w:w="634" w:type="pct"/>
            <w:noWrap/>
            <w:vAlign w:val="center"/>
          </w:tcPr>
          <w:p w14:paraId="768DB826" w14:textId="77777777" w:rsidR="00CC2449" w:rsidRPr="006A7FA6" w:rsidRDefault="00CC2449">
            <w:pPr>
              <w:adjustRightInd/>
              <w:snapToGrid/>
              <w:spacing w:line="240" w:lineRule="auto"/>
              <w:ind w:firstLineChars="0" w:firstLine="0"/>
              <w:jc w:val="center"/>
              <w:rPr>
                <w:rFonts w:eastAsia="仿宋_GB2312" w:cs="Times New Roman"/>
                <w:color w:val="000000"/>
              </w:rPr>
            </w:pPr>
          </w:p>
        </w:tc>
        <w:tc>
          <w:tcPr>
            <w:tcW w:w="438" w:type="pct"/>
            <w:noWrap/>
            <w:vAlign w:val="center"/>
          </w:tcPr>
          <w:p w14:paraId="35DE90D4" w14:textId="77777777" w:rsidR="00CC2449" w:rsidRPr="006A7FA6" w:rsidRDefault="00CC2449">
            <w:pPr>
              <w:adjustRightInd/>
              <w:snapToGrid/>
              <w:spacing w:line="240" w:lineRule="auto"/>
              <w:ind w:firstLineChars="0" w:firstLine="0"/>
              <w:jc w:val="left"/>
              <w:rPr>
                <w:rFonts w:eastAsia="仿宋_GB2312" w:cs="Times New Roman"/>
              </w:rPr>
            </w:pPr>
          </w:p>
        </w:tc>
        <w:tc>
          <w:tcPr>
            <w:tcW w:w="490" w:type="pct"/>
            <w:noWrap/>
            <w:vAlign w:val="center"/>
          </w:tcPr>
          <w:p w14:paraId="3666D4C8" w14:textId="77777777" w:rsidR="00CC2449" w:rsidRPr="006A7FA6" w:rsidRDefault="00CC2449">
            <w:pPr>
              <w:adjustRightInd/>
              <w:snapToGrid/>
              <w:spacing w:line="240" w:lineRule="auto"/>
              <w:ind w:firstLineChars="0" w:firstLine="0"/>
              <w:jc w:val="center"/>
              <w:rPr>
                <w:rFonts w:eastAsia="仿宋_GB2312" w:cs="Times New Roman"/>
                <w:color w:val="000000"/>
              </w:rPr>
            </w:pPr>
          </w:p>
        </w:tc>
      </w:tr>
      <w:tr w:rsidR="00CC2449" w:rsidRPr="006A7FA6" w14:paraId="4EB2DF89" w14:textId="77777777">
        <w:trPr>
          <w:trHeight w:val="397"/>
        </w:trPr>
        <w:tc>
          <w:tcPr>
            <w:tcW w:w="288" w:type="pct"/>
            <w:noWrap/>
            <w:vAlign w:val="center"/>
          </w:tcPr>
          <w:p w14:paraId="1FAAD3E0" w14:textId="77777777" w:rsidR="00CC2449" w:rsidRPr="006A7FA6" w:rsidRDefault="00CC2449">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10</w:t>
            </w:r>
          </w:p>
        </w:tc>
        <w:tc>
          <w:tcPr>
            <w:tcW w:w="1350" w:type="pct"/>
            <w:noWrap/>
            <w:vAlign w:val="center"/>
          </w:tcPr>
          <w:p w14:paraId="778EF750" w14:textId="77777777" w:rsidR="00CC2449" w:rsidRPr="006A7FA6" w:rsidRDefault="00CC2449">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武清区龙河龙北新城入境水体净化工程</w:t>
            </w:r>
          </w:p>
        </w:tc>
        <w:tc>
          <w:tcPr>
            <w:tcW w:w="650" w:type="pct"/>
            <w:noWrap/>
            <w:vAlign w:val="center"/>
          </w:tcPr>
          <w:p w14:paraId="42B2A815" w14:textId="77777777" w:rsidR="00CC2449" w:rsidRPr="006A7FA6" w:rsidRDefault="00CC2449">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tcPr>
          <w:p w14:paraId="5AE6F662" w14:textId="77777777" w:rsidR="00CC2449" w:rsidRPr="006A7FA6" w:rsidRDefault="00CC2449">
            <w:pPr>
              <w:adjustRightInd/>
              <w:snapToGrid/>
              <w:spacing w:line="240" w:lineRule="auto"/>
              <w:ind w:firstLineChars="0" w:firstLine="0"/>
              <w:jc w:val="center"/>
              <w:rPr>
                <w:rFonts w:eastAsia="仿宋_GB2312" w:cs="Times New Roman"/>
                <w:color w:val="000000"/>
              </w:rPr>
            </w:pPr>
          </w:p>
        </w:tc>
        <w:tc>
          <w:tcPr>
            <w:tcW w:w="634" w:type="pct"/>
            <w:noWrap/>
            <w:vAlign w:val="center"/>
          </w:tcPr>
          <w:p w14:paraId="6986F5C0" w14:textId="77777777" w:rsidR="00CC2449" w:rsidRPr="006A7FA6" w:rsidRDefault="00CC2449">
            <w:pPr>
              <w:adjustRightInd/>
              <w:snapToGrid/>
              <w:spacing w:line="240" w:lineRule="auto"/>
              <w:ind w:firstLineChars="0" w:firstLine="0"/>
              <w:jc w:val="center"/>
              <w:rPr>
                <w:rFonts w:eastAsia="仿宋_GB2312" w:cs="Times New Roman"/>
                <w:color w:val="000000"/>
              </w:rPr>
            </w:pPr>
          </w:p>
        </w:tc>
        <w:tc>
          <w:tcPr>
            <w:tcW w:w="438" w:type="pct"/>
            <w:noWrap/>
            <w:vAlign w:val="center"/>
          </w:tcPr>
          <w:p w14:paraId="798EB305" w14:textId="77777777" w:rsidR="00CC2449" w:rsidRPr="006A7FA6" w:rsidRDefault="00CC2449">
            <w:pPr>
              <w:adjustRightInd/>
              <w:snapToGrid/>
              <w:spacing w:line="240" w:lineRule="auto"/>
              <w:ind w:firstLineChars="0" w:firstLine="0"/>
              <w:jc w:val="left"/>
              <w:rPr>
                <w:rFonts w:eastAsia="仿宋_GB2312" w:cs="Times New Roman"/>
              </w:rPr>
            </w:pPr>
          </w:p>
        </w:tc>
        <w:tc>
          <w:tcPr>
            <w:tcW w:w="490" w:type="pct"/>
            <w:noWrap/>
            <w:vAlign w:val="center"/>
          </w:tcPr>
          <w:p w14:paraId="7276B2B6" w14:textId="77777777" w:rsidR="00CC2449" w:rsidRPr="006A7FA6" w:rsidRDefault="00CC2449">
            <w:pPr>
              <w:adjustRightInd/>
              <w:snapToGrid/>
              <w:spacing w:line="240" w:lineRule="auto"/>
              <w:ind w:firstLineChars="0" w:firstLine="0"/>
              <w:jc w:val="center"/>
              <w:rPr>
                <w:rFonts w:eastAsia="仿宋_GB2312" w:cs="Times New Roman"/>
                <w:color w:val="000000"/>
              </w:rPr>
            </w:pPr>
          </w:p>
        </w:tc>
      </w:tr>
      <w:tr w:rsidR="00CC2449" w:rsidRPr="006A7FA6" w14:paraId="49EAFBF7" w14:textId="77777777">
        <w:trPr>
          <w:trHeight w:val="397"/>
        </w:trPr>
        <w:tc>
          <w:tcPr>
            <w:tcW w:w="288" w:type="pct"/>
            <w:noWrap/>
            <w:vAlign w:val="center"/>
          </w:tcPr>
          <w:p w14:paraId="3F366881" w14:textId="77777777" w:rsidR="00CC2449" w:rsidRPr="006A7FA6" w:rsidRDefault="00CC2449">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w:t>
            </w:r>
          </w:p>
        </w:tc>
        <w:tc>
          <w:tcPr>
            <w:tcW w:w="1350" w:type="pct"/>
            <w:noWrap/>
            <w:vAlign w:val="center"/>
          </w:tcPr>
          <w:p w14:paraId="2553FF9F" w14:textId="77777777" w:rsidR="00CC2449" w:rsidRPr="006A7FA6" w:rsidRDefault="00CC2449">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天津市永定河泛区工程与安全建设</w:t>
            </w:r>
          </w:p>
        </w:tc>
        <w:tc>
          <w:tcPr>
            <w:tcW w:w="650" w:type="pct"/>
            <w:noWrap/>
            <w:vAlign w:val="center"/>
          </w:tcPr>
          <w:p w14:paraId="228239AD" w14:textId="77777777" w:rsidR="00CC2449" w:rsidRPr="006A7FA6" w:rsidRDefault="00CC2449">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tcPr>
          <w:p w14:paraId="78EB5D30" w14:textId="77777777" w:rsidR="00CC2449" w:rsidRPr="006A7FA6" w:rsidRDefault="00CC2449">
            <w:pPr>
              <w:adjustRightInd/>
              <w:snapToGrid/>
              <w:spacing w:line="240" w:lineRule="auto"/>
              <w:ind w:firstLineChars="0" w:firstLine="0"/>
              <w:jc w:val="center"/>
              <w:rPr>
                <w:rFonts w:eastAsia="仿宋_GB2312" w:cs="Times New Roman"/>
                <w:color w:val="000000"/>
              </w:rPr>
            </w:pPr>
          </w:p>
        </w:tc>
        <w:tc>
          <w:tcPr>
            <w:tcW w:w="634" w:type="pct"/>
            <w:noWrap/>
            <w:vAlign w:val="center"/>
          </w:tcPr>
          <w:p w14:paraId="7862F53E" w14:textId="77777777" w:rsidR="00CC2449" w:rsidRPr="006A7FA6" w:rsidRDefault="00CC2449">
            <w:pPr>
              <w:adjustRightInd/>
              <w:snapToGrid/>
              <w:spacing w:line="240" w:lineRule="auto"/>
              <w:ind w:firstLineChars="0" w:firstLine="0"/>
              <w:jc w:val="center"/>
              <w:rPr>
                <w:rFonts w:eastAsia="仿宋_GB2312" w:cs="Times New Roman"/>
                <w:color w:val="000000"/>
              </w:rPr>
            </w:pPr>
          </w:p>
        </w:tc>
        <w:tc>
          <w:tcPr>
            <w:tcW w:w="438" w:type="pct"/>
            <w:noWrap/>
            <w:vAlign w:val="center"/>
          </w:tcPr>
          <w:p w14:paraId="076740A4" w14:textId="77777777" w:rsidR="00CC2449" w:rsidRPr="006A7FA6" w:rsidRDefault="00CC2449">
            <w:pPr>
              <w:adjustRightInd/>
              <w:snapToGrid/>
              <w:spacing w:line="240" w:lineRule="auto"/>
              <w:ind w:firstLineChars="0" w:firstLine="0"/>
              <w:jc w:val="left"/>
              <w:rPr>
                <w:rFonts w:eastAsia="仿宋_GB2312" w:cs="Times New Roman"/>
              </w:rPr>
            </w:pPr>
          </w:p>
        </w:tc>
        <w:tc>
          <w:tcPr>
            <w:tcW w:w="490" w:type="pct"/>
            <w:noWrap/>
            <w:vAlign w:val="center"/>
          </w:tcPr>
          <w:p w14:paraId="1F278376" w14:textId="77777777" w:rsidR="00CC2449" w:rsidRPr="006A7FA6" w:rsidRDefault="00CC2449">
            <w:pPr>
              <w:adjustRightInd/>
              <w:snapToGrid/>
              <w:spacing w:line="240" w:lineRule="auto"/>
              <w:ind w:firstLineChars="0" w:firstLine="0"/>
              <w:jc w:val="center"/>
              <w:rPr>
                <w:rFonts w:eastAsia="仿宋_GB2312" w:cs="Times New Roman"/>
                <w:color w:val="000000"/>
              </w:rPr>
            </w:pPr>
          </w:p>
        </w:tc>
      </w:tr>
      <w:tr w:rsidR="00CC2449" w:rsidRPr="006A7FA6" w14:paraId="638A5865" w14:textId="77777777">
        <w:trPr>
          <w:trHeight w:val="397"/>
        </w:trPr>
        <w:tc>
          <w:tcPr>
            <w:tcW w:w="288" w:type="pct"/>
            <w:noWrap/>
            <w:vAlign w:val="center"/>
          </w:tcPr>
          <w:p w14:paraId="56D1121D" w14:textId="77777777" w:rsidR="00CC2449" w:rsidRPr="006A7FA6" w:rsidRDefault="00CC2449">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12</w:t>
            </w:r>
          </w:p>
        </w:tc>
        <w:tc>
          <w:tcPr>
            <w:tcW w:w="1350" w:type="pct"/>
            <w:noWrap/>
            <w:vAlign w:val="center"/>
          </w:tcPr>
          <w:p w14:paraId="2DB0C524" w14:textId="77777777" w:rsidR="00CC2449" w:rsidRPr="006A7FA6" w:rsidRDefault="00CC2449">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天津市大黄</w:t>
            </w:r>
            <w:proofErr w:type="gramStart"/>
            <w:r w:rsidRPr="006A7FA6">
              <w:rPr>
                <w:rFonts w:eastAsia="仿宋_GB2312" w:cs="Times New Roman"/>
                <w:color w:val="000000"/>
              </w:rPr>
              <w:t>堡洼蓄</w:t>
            </w:r>
            <w:proofErr w:type="gramEnd"/>
            <w:r w:rsidRPr="006A7FA6">
              <w:rPr>
                <w:rFonts w:eastAsia="仿宋_GB2312" w:cs="Times New Roman"/>
                <w:color w:val="000000"/>
              </w:rPr>
              <w:t>滞洪区工程与安全建设</w:t>
            </w:r>
          </w:p>
        </w:tc>
        <w:tc>
          <w:tcPr>
            <w:tcW w:w="650" w:type="pct"/>
            <w:noWrap/>
            <w:vAlign w:val="center"/>
          </w:tcPr>
          <w:p w14:paraId="7187D16A" w14:textId="77777777" w:rsidR="00CC2449" w:rsidRPr="006A7FA6" w:rsidRDefault="00CC2449">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tcPr>
          <w:p w14:paraId="0279B976" w14:textId="77777777" w:rsidR="00CC2449" w:rsidRPr="006A7FA6" w:rsidRDefault="00CC2449">
            <w:pPr>
              <w:adjustRightInd/>
              <w:snapToGrid/>
              <w:spacing w:line="240" w:lineRule="auto"/>
              <w:ind w:firstLineChars="0" w:firstLine="0"/>
              <w:jc w:val="center"/>
              <w:rPr>
                <w:rFonts w:eastAsia="仿宋_GB2312" w:cs="Times New Roman"/>
                <w:color w:val="000000"/>
              </w:rPr>
            </w:pPr>
          </w:p>
        </w:tc>
        <w:tc>
          <w:tcPr>
            <w:tcW w:w="634" w:type="pct"/>
            <w:noWrap/>
            <w:vAlign w:val="center"/>
          </w:tcPr>
          <w:p w14:paraId="12CC915A" w14:textId="77777777" w:rsidR="00CC2449" w:rsidRPr="006A7FA6" w:rsidRDefault="00CC2449">
            <w:pPr>
              <w:adjustRightInd/>
              <w:snapToGrid/>
              <w:spacing w:line="240" w:lineRule="auto"/>
              <w:ind w:firstLineChars="0" w:firstLine="0"/>
              <w:jc w:val="center"/>
              <w:rPr>
                <w:rFonts w:eastAsia="仿宋_GB2312" w:cs="Times New Roman"/>
                <w:color w:val="000000"/>
              </w:rPr>
            </w:pPr>
          </w:p>
        </w:tc>
        <w:tc>
          <w:tcPr>
            <w:tcW w:w="438" w:type="pct"/>
            <w:noWrap/>
            <w:vAlign w:val="center"/>
          </w:tcPr>
          <w:p w14:paraId="4CF0E6FD" w14:textId="77777777" w:rsidR="00CC2449" w:rsidRPr="006A7FA6" w:rsidRDefault="00CC2449">
            <w:pPr>
              <w:adjustRightInd/>
              <w:snapToGrid/>
              <w:spacing w:line="240" w:lineRule="auto"/>
              <w:ind w:firstLineChars="0" w:firstLine="0"/>
              <w:jc w:val="left"/>
              <w:rPr>
                <w:rFonts w:eastAsia="仿宋_GB2312" w:cs="Times New Roman"/>
              </w:rPr>
            </w:pPr>
          </w:p>
        </w:tc>
        <w:tc>
          <w:tcPr>
            <w:tcW w:w="490" w:type="pct"/>
            <w:noWrap/>
            <w:vAlign w:val="center"/>
          </w:tcPr>
          <w:p w14:paraId="50DA58B8" w14:textId="77777777" w:rsidR="00CC2449" w:rsidRPr="006A7FA6" w:rsidRDefault="00CC2449">
            <w:pPr>
              <w:adjustRightInd/>
              <w:snapToGrid/>
              <w:spacing w:line="240" w:lineRule="auto"/>
              <w:ind w:firstLineChars="0" w:firstLine="0"/>
              <w:jc w:val="center"/>
              <w:rPr>
                <w:rFonts w:eastAsia="仿宋_GB2312" w:cs="Times New Roman"/>
                <w:color w:val="000000"/>
              </w:rPr>
            </w:pPr>
          </w:p>
        </w:tc>
      </w:tr>
      <w:tr w:rsidR="00CC2449" w:rsidRPr="006A7FA6" w14:paraId="66A7D7D7" w14:textId="77777777">
        <w:trPr>
          <w:trHeight w:val="397"/>
        </w:trPr>
        <w:tc>
          <w:tcPr>
            <w:tcW w:w="288" w:type="pct"/>
            <w:noWrap/>
            <w:vAlign w:val="center"/>
          </w:tcPr>
          <w:p w14:paraId="4D6DF474" w14:textId="77777777" w:rsidR="00CC2449" w:rsidRPr="006A7FA6" w:rsidRDefault="00CC2449">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13</w:t>
            </w:r>
          </w:p>
        </w:tc>
        <w:tc>
          <w:tcPr>
            <w:tcW w:w="1350" w:type="pct"/>
            <w:noWrap/>
            <w:vAlign w:val="center"/>
          </w:tcPr>
          <w:p w14:paraId="0E47F736" w14:textId="77777777" w:rsidR="00CC2449" w:rsidRPr="006A7FA6" w:rsidRDefault="00CC2449">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天津市北水南</w:t>
            </w:r>
            <w:proofErr w:type="gramStart"/>
            <w:r w:rsidRPr="006A7FA6">
              <w:rPr>
                <w:rFonts w:eastAsia="仿宋_GB2312" w:cs="Times New Roman"/>
                <w:color w:val="000000"/>
              </w:rPr>
              <w:t>调完善</w:t>
            </w:r>
            <w:proofErr w:type="gramEnd"/>
            <w:r w:rsidRPr="006A7FA6">
              <w:rPr>
                <w:rFonts w:eastAsia="仿宋_GB2312" w:cs="Times New Roman"/>
                <w:color w:val="000000"/>
              </w:rPr>
              <w:t>工程</w:t>
            </w:r>
          </w:p>
        </w:tc>
        <w:tc>
          <w:tcPr>
            <w:tcW w:w="650" w:type="pct"/>
            <w:noWrap/>
            <w:vAlign w:val="center"/>
          </w:tcPr>
          <w:p w14:paraId="79E389C3" w14:textId="77777777" w:rsidR="00CC2449" w:rsidRPr="006A7FA6" w:rsidRDefault="00CC2449">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tcPr>
          <w:p w14:paraId="2928F20E" w14:textId="77777777" w:rsidR="00CC2449" w:rsidRPr="006A7FA6" w:rsidRDefault="00CC2449">
            <w:pPr>
              <w:adjustRightInd/>
              <w:snapToGrid/>
              <w:spacing w:line="240" w:lineRule="auto"/>
              <w:ind w:firstLineChars="0" w:firstLine="0"/>
              <w:jc w:val="center"/>
              <w:rPr>
                <w:rFonts w:eastAsia="仿宋_GB2312" w:cs="Times New Roman"/>
                <w:color w:val="000000"/>
              </w:rPr>
            </w:pPr>
          </w:p>
        </w:tc>
        <w:tc>
          <w:tcPr>
            <w:tcW w:w="634" w:type="pct"/>
            <w:noWrap/>
            <w:vAlign w:val="center"/>
          </w:tcPr>
          <w:p w14:paraId="22DAD270" w14:textId="77777777" w:rsidR="00CC2449" w:rsidRPr="006A7FA6" w:rsidRDefault="00CC2449">
            <w:pPr>
              <w:adjustRightInd/>
              <w:snapToGrid/>
              <w:spacing w:line="240" w:lineRule="auto"/>
              <w:ind w:firstLineChars="0" w:firstLine="0"/>
              <w:jc w:val="center"/>
              <w:rPr>
                <w:rFonts w:eastAsia="仿宋_GB2312" w:cs="Times New Roman"/>
                <w:color w:val="000000"/>
              </w:rPr>
            </w:pPr>
          </w:p>
        </w:tc>
        <w:tc>
          <w:tcPr>
            <w:tcW w:w="438" w:type="pct"/>
            <w:noWrap/>
            <w:vAlign w:val="center"/>
          </w:tcPr>
          <w:p w14:paraId="3FC7D3E0" w14:textId="77777777" w:rsidR="00CC2449" w:rsidRPr="006A7FA6" w:rsidRDefault="00CC2449">
            <w:pPr>
              <w:adjustRightInd/>
              <w:snapToGrid/>
              <w:spacing w:line="240" w:lineRule="auto"/>
              <w:ind w:firstLineChars="0" w:firstLine="0"/>
              <w:jc w:val="left"/>
              <w:rPr>
                <w:rFonts w:eastAsia="仿宋_GB2312" w:cs="Times New Roman"/>
              </w:rPr>
            </w:pPr>
          </w:p>
        </w:tc>
        <w:tc>
          <w:tcPr>
            <w:tcW w:w="490" w:type="pct"/>
            <w:noWrap/>
            <w:vAlign w:val="center"/>
          </w:tcPr>
          <w:p w14:paraId="70181343" w14:textId="77777777" w:rsidR="00CC2449" w:rsidRPr="006A7FA6" w:rsidRDefault="00CC2449">
            <w:pPr>
              <w:adjustRightInd/>
              <w:snapToGrid/>
              <w:spacing w:line="240" w:lineRule="auto"/>
              <w:ind w:firstLineChars="0" w:firstLine="0"/>
              <w:jc w:val="center"/>
              <w:rPr>
                <w:rFonts w:eastAsia="仿宋_GB2312" w:cs="Times New Roman"/>
                <w:color w:val="000000"/>
              </w:rPr>
            </w:pPr>
          </w:p>
        </w:tc>
      </w:tr>
      <w:tr w:rsidR="00376637" w:rsidRPr="006A7FA6" w14:paraId="1A61F184" w14:textId="77777777">
        <w:trPr>
          <w:trHeight w:val="397"/>
        </w:trPr>
        <w:tc>
          <w:tcPr>
            <w:tcW w:w="5000" w:type="pct"/>
            <w:gridSpan w:val="7"/>
            <w:noWrap/>
            <w:vAlign w:val="center"/>
            <w:hideMark/>
          </w:tcPr>
          <w:p w14:paraId="50103F8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九、教育</w:t>
            </w:r>
          </w:p>
        </w:tc>
      </w:tr>
      <w:tr w:rsidR="00FB1333" w:rsidRPr="006A7FA6" w14:paraId="11CE76A3" w14:textId="77777777">
        <w:trPr>
          <w:trHeight w:val="397"/>
        </w:trPr>
        <w:tc>
          <w:tcPr>
            <w:tcW w:w="288" w:type="pct"/>
            <w:noWrap/>
            <w:vAlign w:val="center"/>
          </w:tcPr>
          <w:p w14:paraId="3A7B15C4" w14:textId="77777777" w:rsidR="00FB1333" w:rsidRPr="006A7FA6" w:rsidRDefault="00FB1333" w:rsidP="00FB1333">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w:t>
            </w:r>
          </w:p>
        </w:tc>
        <w:tc>
          <w:tcPr>
            <w:tcW w:w="1350" w:type="pct"/>
            <w:noWrap/>
            <w:vAlign w:val="center"/>
          </w:tcPr>
          <w:p w14:paraId="1EFEDE9D" w14:textId="77777777" w:rsidR="00FB1333" w:rsidRPr="006A7FA6" w:rsidRDefault="00FB1333" w:rsidP="00FB1333">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国家大学创新园区（天津）</w:t>
            </w:r>
          </w:p>
        </w:tc>
        <w:tc>
          <w:tcPr>
            <w:tcW w:w="650" w:type="pct"/>
            <w:noWrap/>
            <w:vAlign w:val="center"/>
          </w:tcPr>
          <w:p w14:paraId="32AF01C8" w14:textId="77777777" w:rsidR="00FB1333" w:rsidRPr="006A7FA6" w:rsidRDefault="00FB1333" w:rsidP="00FB1333">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w:t>
            </w:r>
          </w:p>
        </w:tc>
        <w:tc>
          <w:tcPr>
            <w:tcW w:w="1150" w:type="pct"/>
            <w:noWrap/>
            <w:vAlign w:val="center"/>
          </w:tcPr>
          <w:p w14:paraId="7EE419D6" w14:textId="77777777" w:rsidR="00FB1333" w:rsidRPr="006A7FA6" w:rsidRDefault="00FB1333" w:rsidP="00FB1333">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泗</w:t>
            </w:r>
            <w:proofErr w:type="gramEnd"/>
            <w:r w:rsidRPr="006A7FA6">
              <w:rPr>
                <w:rFonts w:eastAsia="仿宋_GB2312" w:cs="Times New Roman"/>
                <w:color w:val="000000"/>
              </w:rPr>
              <w:t>村店镇、南蔡村镇</w:t>
            </w:r>
          </w:p>
        </w:tc>
        <w:tc>
          <w:tcPr>
            <w:tcW w:w="634" w:type="pct"/>
            <w:noWrap/>
            <w:vAlign w:val="center"/>
          </w:tcPr>
          <w:p w14:paraId="0FC03230" w14:textId="77777777" w:rsidR="00FB1333" w:rsidRPr="006A7FA6" w:rsidRDefault="00FB1333" w:rsidP="00FB1333">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2020</w:t>
            </w:r>
          </w:p>
        </w:tc>
        <w:tc>
          <w:tcPr>
            <w:tcW w:w="438" w:type="pct"/>
            <w:noWrap/>
            <w:vAlign w:val="center"/>
          </w:tcPr>
          <w:p w14:paraId="5B521043" w14:textId="77777777" w:rsidR="00FB1333" w:rsidRPr="006A7FA6" w:rsidRDefault="00FB1333" w:rsidP="00FB1333">
            <w:pPr>
              <w:adjustRightInd/>
              <w:snapToGrid/>
              <w:spacing w:line="240" w:lineRule="auto"/>
              <w:ind w:firstLineChars="0" w:firstLine="0"/>
              <w:jc w:val="left"/>
              <w:rPr>
                <w:rFonts w:eastAsia="仿宋_GB2312" w:cs="Times New Roman"/>
              </w:rPr>
            </w:pPr>
          </w:p>
        </w:tc>
        <w:tc>
          <w:tcPr>
            <w:tcW w:w="490" w:type="pct"/>
            <w:noWrap/>
            <w:vAlign w:val="center"/>
          </w:tcPr>
          <w:p w14:paraId="7646B659" w14:textId="77777777" w:rsidR="00FB1333" w:rsidRPr="006A7FA6" w:rsidRDefault="00FB1333" w:rsidP="00FB1333">
            <w:pPr>
              <w:adjustRightInd/>
              <w:snapToGrid/>
              <w:spacing w:line="240" w:lineRule="auto"/>
              <w:ind w:firstLineChars="0" w:firstLine="0"/>
              <w:jc w:val="center"/>
              <w:rPr>
                <w:rFonts w:eastAsia="仿宋_GB2312" w:cs="Times New Roman"/>
                <w:color w:val="000000"/>
              </w:rPr>
            </w:pPr>
          </w:p>
        </w:tc>
      </w:tr>
      <w:tr w:rsidR="00376637" w:rsidRPr="006A7FA6" w14:paraId="69B04D37" w14:textId="77777777">
        <w:trPr>
          <w:trHeight w:val="397"/>
        </w:trPr>
        <w:tc>
          <w:tcPr>
            <w:tcW w:w="288" w:type="pct"/>
            <w:noWrap/>
            <w:vAlign w:val="center"/>
            <w:hideMark/>
          </w:tcPr>
          <w:p w14:paraId="38A9F9E5" w14:textId="77777777" w:rsidR="00376637" w:rsidRPr="006A7FA6" w:rsidRDefault="00FB1333">
            <w:pPr>
              <w:adjustRightInd/>
              <w:snapToGrid/>
              <w:spacing w:line="240" w:lineRule="auto"/>
              <w:ind w:firstLineChars="0" w:firstLine="0"/>
              <w:jc w:val="center"/>
              <w:rPr>
                <w:rFonts w:eastAsia="仿宋_GB2312" w:cs="Times New Roman"/>
                <w:color w:val="000000"/>
              </w:rPr>
            </w:pPr>
            <w:r>
              <w:rPr>
                <w:rFonts w:eastAsia="仿宋_GB2312" w:cs="Times New Roman" w:hint="eastAsia"/>
                <w:color w:val="000000"/>
              </w:rPr>
              <w:lastRenderedPageBreak/>
              <w:t>2</w:t>
            </w:r>
          </w:p>
        </w:tc>
        <w:tc>
          <w:tcPr>
            <w:tcW w:w="1350" w:type="pct"/>
            <w:noWrap/>
            <w:vAlign w:val="center"/>
            <w:hideMark/>
          </w:tcPr>
          <w:p w14:paraId="6BE4A63F"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汊</w:t>
            </w:r>
            <w:proofErr w:type="gramEnd"/>
            <w:r w:rsidRPr="006A7FA6">
              <w:rPr>
                <w:rFonts w:eastAsia="仿宋_GB2312" w:cs="Times New Roman"/>
                <w:color w:val="000000"/>
              </w:rPr>
              <w:t>沽港镇二街中心幼儿园</w:t>
            </w:r>
          </w:p>
        </w:tc>
        <w:tc>
          <w:tcPr>
            <w:tcW w:w="650" w:type="pct"/>
            <w:noWrap/>
            <w:vAlign w:val="center"/>
            <w:hideMark/>
          </w:tcPr>
          <w:p w14:paraId="3DCAB9D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25487028"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汊</w:t>
            </w:r>
            <w:proofErr w:type="gramEnd"/>
            <w:r w:rsidRPr="006A7FA6">
              <w:rPr>
                <w:rFonts w:eastAsia="仿宋_GB2312" w:cs="Times New Roman"/>
                <w:color w:val="000000"/>
              </w:rPr>
              <w:t>沽港镇二街村</w:t>
            </w:r>
          </w:p>
        </w:tc>
        <w:tc>
          <w:tcPr>
            <w:tcW w:w="634" w:type="pct"/>
            <w:noWrap/>
            <w:vAlign w:val="center"/>
            <w:hideMark/>
          </w:tcPr>
          <w:p w14:paraId="67037C7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2016-2017</w:t>
            </w:r>
          </w:p>
        </w:tc>
        <w:tc>
          <w:tcPr>
            <w:tcW w:w="438" w:type="pct"/>
            <w:noWrap/>
            <w:vAlign w:val="center"/>
            <w:hideMark/>
          </w:tcPr>
          <w:p w14:paraId="0BCA6AC0"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90" w:type="pct"/>
            <w:noWrap/>
            <w:vAlign w:val="center"/>
            <w:hideMark/>
          </w:tcPr>
          <w:p w14:paraId="6F6DFDD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0.4</w:t>
            </w:r>
          </w:p>
        </w:tc>
      </w:tr>
      <w:tr w:rsidR="00376637" w:rsidRPr="006A7FA6" w14:paraId="37171D06" w14:textId="77777777">
        <w:trPr>
          <w:trHeight w:val="397"/>
        </w:trPr>
        <w:tc>
          <w:tcPr>
            <w:tcW w:w="288" w:type="pct"/>
            <w:noWrap/>
            <w:vAlign w:val="center"/>
            <w:hideMark/>
          </w:tcPr>
          <w:p w14:paraId="2B8F19AA" w14:textId="77777777" w:rsidR="00376637" w:rsidRPr="006A7FA6" w:rsidRDefault="00FB1333">
            <w:pPr>
              <w:adjustRightInd/>
              <w:snapToGrid/>
              <w:spacing w:line="240" w:lineRule="auto"/>
              <w:ind w:firstLineChars="0" w:firstLine="0"/>
              <w:jc w:val="center"/>
              <w:rPr>
                <w:rFonts w:eastAsia="仿宋_GB2312" w:cs="Times New Roman"/>
                <w:color w:val="000000"/>
              </w:rPr>
            </w:pPr>
            <w:r>
              <w:rPr>
                <w:rFonts w:eastAsia="仿宋_GB2312" w:cs="Times New Roman" w:hint="eastAsia"/>
                <w:color w:val="000000"/>
              </w:rPr>
              <w:t>3</w:t>
            </w:r>
          </w:p>
        </w:tc>
        <w:tc>
          <w:tcPr>
            <w:tcW w:w="1350" w:type="pct"/>
            <w:noWrap/>
            <w:vAlign w:val="center"/>
            <w:hideMark/>
          </w:tcPr>
          <w:p w14:paraId="2BD84AB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大王古庄镇泰丰花园幼儿园</w:t>
            </w:r>
          </w:p>
        </w:tc>
        <w:tc>
          <w:tcPr>
            <w:tcW w:w="650" w:type="pct"/>
            <w:noWrap/>
            <w:vAlign w:val="center"/>
            <w:hideMark/>
          </w:tcPr>
          <w:p w14:paraId="23B69AD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2F5F97A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大王古庄镇济华路东侧</w:t>
            </w:r>
          </w:p>
        </w:tc>
        <w:tc>
          <w:tcPr>
            <w:tcW w:w="634" w:type="pct"/>
            <w:noWrap/>
            <w:vAlign w:val="center"/>
            <w:hideMark/>
          </w:tcPr>
          <w:p w14:paraId="0148CDB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2016-2017</w:t>
            </w:r>
          </w:p>
        </w:tc>
        <w:tc>
          <w:tcPr>
            <w:tcW w:w="438" w:type="pct"/>
            <w:noWrap/>
            <w:vAlign w:val="center"/>
            <w:hideMark/>
          </w:tcPr>
          <w:p w14:paraId="61079661"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90" w:type="pct"/>
            <w:noWrap/>
            <w:vAlign w:val="center"/>
            <w:hideMark/>
          </w:tcPr>
          <w:p w14:paraId="7B20DEF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0.6</w:t>
            </w:r>
          </w:p>
        </w:tc>
      </w:tr>
      <w:tr w:rsidR="00376637" w:rsidRPr="006A7FA6" w14:paraId="36D7997E" w14:textId="77777777">
        <w:trPr>
          <w:trHeight w:val="397"/>
        </w:trPr>
        <w:tc>
          <w:tcPr>
            <w:tcW w:w="288" w:type="pct"/>
            <w:noWrap/>
            <w:vAlign w:val="center"/>
            <w:hideMark/>
          </w:tcPr>
          <w:p w14:paraId="0CC140EE" w14:textId="77777777" w:rsidR="00376637" w:rsidRPr="006A7FA6" w:rsidRDefault="00FB1333">
            <w:pPr>
              <w:adjustRightInd/>
              <w:snapToGrid/>
              <w:spacing w:line="240" w:lineRule="auto"/>
              <w:ind w:firstLineChars="0" w:firstLine="0"/>
              <w:jc w:val="center"/>
              <w:rPr>
                <w:rFonts w:eastAsia="仿宋_GB2312" w:cs="Times New Roman"/>
                <w:color w:val="000000"/>
              </w:rPr>
            </w:pPr>
            <w:r>
              <w:rPr>
                <w:rFonts w:eastAsia="仿宋_GB2312" w:cs="Times New Roman" w:hint="eastAsia"/>
                <w:color w:val="000000"/>
              </w:rPr>
              <w:t>4</w:t>
            </w:r>
          </w:p>
        </w:tc>
        <w:tc>
          <w:tcPr>
            <w:tcW w:w="1350" w:type="pct"/>
            <w:noWrap/>
            <w:vAlign w:val="center"/>
            <w:hideMark/>
          </w:tcPr>
          <w:p w14:paraId="6CE4A47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河北屯镇中心幼儿园</w:t>
            </w:r>
          </w:p>
        </w:tc>
        <w:tc>
          <w:tcPr>
            <w:tcW w:w="650" w:type="pct"/>
            <w:noWrap/>
            <w:vAlign w:val="center"/>
            <w:hideMark/>
          </w:tcPr>
          <w:p w14:paraId="1A85E69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原址新建</w:t>
            </w:r>
          </w:p>
        </w:tc>
        <w:tc>
          <w:tcPr>
            <w:tcW w:w="1150" w:type="pct"/>
            <w:noWrap/>
            <w:vAlign w:val="center"/>
            <w:hideMark/>
          </w:tcPr>
          <w:p w14:paraId="1DECBAE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河北屯镇河北屯村</w:t>
            </w:r>
          </w:p>
        </w:tc>
        <w:tc>
          <w:tcPr>
            <w:tcW w:w="634" w:type="pct"/>
            <w:noWrap/>
            <w:vAlign w:val="center"/>
            <w:hideMark/>
          </w:tcPr>
          <w:p w14:paraId="1DC9F2C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2016</w:t>
            </w:r>
          </w:p>
        </w:tc>
        <w:tc>
          <w:tcPr>
            <w:tcW w:w="438" w:type="pct"/>
            <w:noWrap/>
            <w:vAlign w:val="center"/>
            <w:hideMark/>
          </w:tcPr>
          <w:p w14:paraId="67746AA0"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90" w:type="pct"/>
            <w:noWrap/>
            <w:vAlign w:val="center"/>
            <w:hideMark/>
          </w:tcPr>
          <w:p w14:paraId="782B794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0.7</w:t>
            </w:r>
          </w:p>
        </w:tc>
      </w:tr>
      <w:tr w:rsidR="00376637" w:rsidRPr="006A7FA6" w14:paraId="04A3D721" w14:textId="77777777">
        <w:trPr>
          <w:trHeight w:val="397"/>
        </w:trPr>
        <w:tc>
          <w:tcPr>
            <w:tcW w:w="288" w:type="pct"/>
            <w:noWrap/>
            <w:vAlign w:val="center"/>
            <w:hideMark/>
          </w:tcPr>
          <w:p w14:paraId="08283963" w14:textId="77777777" w:rsidR="00376637" w:rsidRPr="006A7FA6" w:rsidRDefault="00FB1333">
            <w:pPr>
              <w:adjustRightInd/>
              <w:snapToGrid/>
              <w:spacing w:line="240" w:lineRule="auto"/>
              <w:ind w:firstLineChars="0" w:firstLine="0"/>
              <w:jc w:val="center"/>
              <w:rPr>
                <w:rFonts w:eastAsia="仿宋_GB2312" w:cs="Times New Roman"/>
                <w:color w:val="000000"/>
              </w:rPr>
            </w:pPr>
            <w:r>
              <w:rPr>
                <w:rFonts w:eastAsia="仿宋_GB2312" w:cs="Times New Roman" w:hint="eastAsia"/>
                <w:color w:val="000000"/>
              </w:rPr>
              <w:t>5</w:t>
            </w:r>
          </w:p>
        </w:tc>
        <w:tc>
          <w:tcPr>
            <w:tcW w:w="1350" w:type="pct"/>
            <w:noWrap/>
            <w:vAlign w:val="center"/>
            <w:hideMark/>
          </w:tcPr>
          <w:p w14:paraId="0A2E50C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东马圈镇幼儿园</w:t>
            </w:r>
          </w:p>
        </w:tc>
        <w:tc>
          <w:tcPr>
            <w:tcW w:w="650" w:type="pct"/>
            <w:noWrap/>
            <w:vAlign w:val="center"/>
            <w:hideMark/>
          </w:tcPr>
          <w:p w14:paraId="2DDE870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易址新建</w:t>
            </w:r>
          </w:p>
        </w:tc>
        <w:tc>
          <w:tcPr>
            <w:tcW w:w="1150" w:type="pct"/>
            <w:noWrap/>
            <w:vAlign w:val="center"/>
            <w:hideMark/>
          </w:tcPr>
          <w:p w14:paraId="4CEF57C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东马圈镇东马圈村北</w:t>
            </w:r>
          </w:p>
        </w:tc>
        <w:tc>
          <w:tcPr>
            <w:tcW w:w="634" w:type="pct"/>
            <w:noWrap/>
            <w:vAlign w:val="center"/>
            <w:hideMark/>
          </w:tcPr>
          <w:p w14:paraId="15087D7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2017</w:t>
            </w:r>
          </w:p>
        </w:tc>
        <w:tc>
          <w:tcPr>
            <w:tcW w:w="438" w:type="pct"/>
            <w:noWrap/>
            <w:vAlign w:val="center"/>
            <w:hideMark/>
          </w:tcPr>
          <w:p w14:paraId="01C2DD5C"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90" w:type="pct"/>
            <w:noWrap/>
            <w:vAlign w:val="center"/>
            <w:hideMark/>
          </w:tcPr>
          <w:p w14:paraId="2BB2C7B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0.5</w:t>
            </w:r>
          </w:p>
        </w:tc>
      </w:tr>
      <w:tr w:rsidR="00376637" w:rsidRPr="006A7FA6" w14:paraId="2DB310C9" w14:textId="77777777">
        <w:trPr>
          <w:trHeight w:val="397"/>
        </w:trPr>
        <w:tc>
          <w:tcPr>
            <w:tcW w:w="288" w:type="pct"/>
            <w:noWrap/>
            <w:vAlign w:val="center"/>
            <w:hideMark/>
          </w:tcPr>
          <w:p w14:paraId="1C80C0D7" w14:textId="77777777" w:rsidR="00376637" w:rsidRPr="006A7FA6" w:rsidRDefault="00FB1333">
            <w:pPr>
              <w:adjustRightInd/>
              <w:snapToGrid/>
              <w:spacing w:line="240" w:lineRule="auto"/>
              <w:ind w:firstLineChars="0" w:firstLine="0"/>
              <w:jc w:val="center"/>
              <w:rPr>
                <w:rFonts w:eastAsia="仿宋_GB2312" w:cs="Times New Roman"/>
                <w:color w:val="000000"/>
              </w:rPr>
            </w:pPr>
            <w:r>
              <w:rPr>
                <w:rFonts w:eastAsia="仿宋_GB2312" w:cs="Times New Roman" w:hint="eastAsia"/>
                <w:color w:val="000000"/>
              </w:rPr>
              <w:t>6</w:t>
            </w:r>
          </w:p>
        </w:tc>
        <w:tc>
          <w:tcPr>
            <w:tcW w:w="1350" w:type="pct"/>
            <w:noWrap/>
            <w:vAlign w:val="center"/>
            <w:hideMark/>
          </w:tcPr>
          <w:p w14:paraId="1272C64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石各庄镇幼儿园</w:t>
            </w:r>
          </w:p>
        </w:tc>
        <w:tc>
          <w:tcPr>
            <w:tcW w:w="650" w:type="pct"/>
            <w:noWrap/>
            <w:vAlign w:val="center"/>
            <w:hideMark/>
          </w:tcPr>
          <w:p w14:paraId="582C96C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41A086F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石各庄镇石东村</w:t>
            </w:r>
          </w:p>
        </w:tc>
        <w:tc>
          <w:tcPr>
            <w:tcW w:w="634" w:type="pct"/>
            <w:noWrap/>
            <w:vAlign w:val="center"/>
            <w:hideMark/>
          </w:tcPr>
          <w:p w14:paraId="466585B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2017</w:t>
            </w:r>
          </w:p>
        </w:tc>
        <w:tc>
          <w:tcPr>
            <w:tcW w:w="438" w:type="pct"/>
            <w:noWrap/>
            <w:vAlign w:val="center"/>
            <w:hideMark/>
          </w:tcPr>
          <w:p w14:paraId="3FC6D5B5"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90" w:type="pct"/>
            <w:noWrap/>
            <w:vAlign w:val="center"/>
            <w:hideMark/>
          </w:tcPr>
          <w:p w14:paraId="4A0144A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0.6</w:t>
            </w:r>
          </w:p>
        </w:tc>
      </w:tr>
      <w:tr w:rsidR="00376637" w:rsidRPr="006A7FA6" w14:paraId="4288C999" w14:textId="77777777">
        <w:trPr>
          <w:trHeight w:val="397"/>
        </w:trPr>
        <w:tc>
          <w:tcPr>
            <w:tcW w:w="288" w:type="pct"/>
            <w:noWrap/>
            <w:vAlign w:val="center"/>
            <w:hideMark/>
          </w:tcPr>
          <w:p w14:paraId="4997B441" w14:textId="77777777" w:rsidR="00376637" w:rsidRPr="006A7FA6" w:rsidRDefault="00FB1333">
            <w:pPr>
              <w:adjustRightInd/>
              <w:snapToGrid/>
              <w:spacing w:line="240" w:lineRule="auto"/>
              <w:ind w:firstLineChars="0" w:firstLine="0"/>
              <w:jc w:val="center"/>
              <w:rPr>
                <w:rFonts w:eastAsia="仿宋_GB2312" w:cs="Times New Roman"/>
                <w:color w:val="000000"/>
              </w:rPr>
            </w:pPr>
            <w:r>
              <w:rPr>
                <w:rFonts w:eastAsia="仿宋_GB2312" w:cs="Times New Roman" w:hint="eastAsia"/>
                <w:color w:val="000000"/>
              </w:rPr>
              <w:t>7</w:t>
            </w:r>
          </w:p>
        </w:tc>
        <w:tc>
          <w:tcPr>
            <w:tcW w:w="1350" w:type="pct"/>
            <w:noWrap/>
            <w:vAlign w:val="center"/>
            <w:hideMark/>
          </w:tcPr>
          <w:p w14:paraId="5BEAF52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崔黄口镇第二中心幼儿园</w:t>
            </w:r>
          </w:p>
        </w:tc>
        <w:tc>
          <w:tcPr>
            <w:tcW w:w="650" w:type="pct"/>
            <w:noWrap/>
            <w:vAlign w:val="center"/>
            <w:hideMark/>
          </w:tcPr>
          <w:p w14:paraId="5FCBEDA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2D69E02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崔黄口镇后巷村</w:t>
            </w:r>
          </w:p>
        </w:tc>
        <w:tc>
          <w:tcPr>
            <w:tcW w:w="634" w:type="pct"/>
            <w:noWrap/>
            <w:vAlign w:val="center"/>
            <w:hideMark/>
          </w:tcPr>
          <w:p w14:paraId="51C873D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2017</w:t>
            </w:r>
          </w:p>
        </w:tc>
        <w:tc>
          <w:tcPr>
            <w:tcW w:w="438" w:type="pct"/>
            <w:noWrap/>
            <w:vAlign w:val="center"/>
            <w:hideMark/>
          </w:tcPr>
          <w:p w14:paraId="12109969"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90" w:type="pct"/>
            <w:noWrap/>
            <w:vAlign w:val="center"/>
            <w:hideMark/>
          </w:tcPr>
          <w:p w14:paraId="21D9FB4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0.7</w:t>
            </w:r>
          </w:p>
        </w:tc>
      </w:tr>
      <w:tr w:rsidR="00376637" w:rsidRPr="006A7FA6" w14:paraId="20E1A968" w14:textId="77777777">
        <w:trPr>
          <w:trHeight w:val="397"/>
        </w:trPr>
        <w:tc>
          <w:tcPr>
            <w:tcW w:w="288" w:type="pct"/>
            <w:noWrap/>
            <w:vAlign w:val="center"/>
            <w:hideMark/>
          </w:tcPr>
          <w:p w14:paraId="14AADC62" w14:textId="77777777" w:rsidR="00376637" w:rsidRPr="006A7FA6" w:rsidRDefault="00FB1333">
            <w:pPr>
              <w:adjustRightInd/>
              <w:snapToGrid/>
              <w:spacing w:line="240" w:lineRule="auto"/>
              <w:ind w:firstLineChars="0" w:firstLine="0"/>
              <w:jc w:val="center"/>
              <w:rPr>
                <w:rFonts w:eastAsia="仿宋_GB2312" w:cs="Times New Roman"/>
                <w:color w:val="000000"/>
              </w:rPr>
            </w:pPr>
            <w:r>
              <w:rPr>
                <w:rFonts w:eastAsia="仿宋_GB2312" w:cs="Times New Roman" w:hint="eastAsia"/>
                <w:color w:val="000000"/>
              </w:rPr>
              <w:t>8</w:t>
            </w:r>
          </w:p>
        </w:tc>
        <w:tc>
          <w:tcPr>
            <w:tcW w:w="1350" w:type="pct"/>
            <w:noWrap/>
            <w:vAlign w:val="center"/>
            <w:hideMark/>
          </w:tcPr>
          <w:p w14:paraId="79D5615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城关镇中心幼儿园</w:t>
            </w:r>
          </w:p>
        </w:tc>
        <w:tc>
          <w:tcPr>
            <w:tcW w:w="650" w:type="pct"/>
            <w:noWrap/>
            <w:vAlign w:val="center"/>
            <w:hideMark/>
          </w:tcPr>
          <w:p w14:paraId="0A04E46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78BA550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城关镇东南街</w:t>
            </w:r>
          </w:p>
        </w:tc>
        <w:tc>
          <w:tcPr>
            <w:tcW w:w="634" w:type="pct"/>
            <w:noWrap/>
            <w:vAlign w:val="center"/>
            <w:hideMark/>
          </w:tcPr>
          <w:p w14:paraId="1F5D983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2018</w:t>
            </w:r>
          </w:p>
        </w:tc>
        <w:tc>
          <w:tcPr>
            <w:tcW w:w="438" w:type="pct"/>
            <w:noWrap/>
            <w:vAlign w:val="center"/>
            <w:hideMark/>
          </w:tcPr>
          <w:p w14:paraId="64A503FD"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90" w:type="pct"/>
            <w:noWrap/>
            <w:vAlign w:val="center"/>
            <w:hideMark/>
          </w:tcPr>
          <w:p w14:paraId="2996FFD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0.2</w:t>
            </w:r>
          </w:p>
        </w:tc>
      </w:tr>
      <w:tr w:rsidR="00376637" w:rsidRPr="006A7FA6" w14:paraId="1AEC63A1" w14:textId="77777777">
        <w:trPr>
          <w:trHeight w:val="397"/>
        </w:trPr>
        <w:tc>
          <w:tcPr>
            <w:tcW w:w="288" w:type="pct"/>
            <w:noWrap/>
            <w:vAlign w:val="center"/>
            <w:hideMark/>
          </w:tcPr>
          <w:p w14:paraId="0C2CCD81" w14:textId="77777777" w:rsidR="00376637" w:rsidRPr="006A7FA6" w:rsidRDefault="00FB1333">
            <w:pPr>
              <w:adjustRightInd/>
              <w:snapToGrid/>
              <w:spacing w:line="240" w:lineRule="auto"/>
              <w:ind w:firstLineChars="0" w:firstLine="0"/>
              <w:jc w:val="center"/>
              <w:rPr>
                <w:rFonts w:eastAsia="仿宋_GB2312" w:cs="Times New Roman"/>
                <w:color w:val="000000"/>
              </w:rPr>
            </w:pPr>
            <w:r>
              <w:rPr>
                <w:rFonts w:eastAsia="仿宋_GB2312" w:cs="Times New Roman" w:hint="eastAsia"/>
                <w:color w:val="000000"/>
              </w:rPr>
              <w:t>9</w:t>
            </w:r>
          </w:p>
        </w:tc>
        <w:tc>
          <w:tcPr>
            <w:tcW w:w="1350" w:type="pct"/>
            <w:noWrap/>
            <w:vAlign w:val="center"/>
            <w:hideMark/>
          </w:tcPr>
          <w:p w14:paraId="2DD495B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大碱厂镇中心幼儿园</w:t>
            </w:r>
          </w:p>
        </w:tc>
        <w:tc>
          <w:tcPr>
            <w:tcW w:w="650" w:type="pct"/>
            <w:noWrap/>
            <w:vAlign w:val="center"/>
            <w:hideMark/>
          </w:tcPr>
          <w:p w14:paraId="4F80951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易址新建</w:t>
            </w:r>
          </w:p>
        </w:tc>
        <w:tc>
          <w:tcPr>
            <w:tcW w:w="1150" w:type="pct"/>
            <w:noWrap/>
            <w:vAlign w:val="center"/>
            <w:hideMark/>
          </w:tcPr>
          <w:p w14:paraId="12E4D77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大碱厂镇</w:t>
            </w:r>
          </w:p>
        </w:tc>
        <w:tc>
          <w:tcPr>
            <w:tcW w:w="634" w:type="pct"/>
            <w:noWrap/>
            <w:vAlign w:val="center"/>
            <w:hideMark/>
          </w:tcPr>
          <w:p w14:paraId="7029F17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2019</w:t>
            </w:r>
          </w:p>
        </w:tc>
        <w:tc>
          <w:tcPr>
            <w:tcW w:w="438" w:type="pct"/>
            <w:noWrap/>
            <w:vAlign w:val="center"/>
            <w:hideMark/>
          </w:tcPr>
          <w:p w14:paraId="1420BC18"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90" w:type="pct"/>
            <w:noWrap/>
            <w:vAlign w:val="center"/>
            <w:hideMark/>
          </w:tcPr>
          <w:p w14:paraId="46DCAD2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0.5</w:t>
            </w:r>
          </w:p>
        </w:tc>
      </w:tr>
      <w:tr w:rsidR="00376637" w:rsidRPr="006A7FA6" w14:paraId="52E0D193" w14:textId="77777777">
        <w:trPr>
          <w:trHeight w:val="397"/>
        </w:trPr>
        <w:tc>
          <w:tcPr>
            <w:tcW w:w="288" w:type="pct"/>
            <w:noWrap/>
            <w:vAlign w:val="center"/>
            <w:hideMark/>
          </w:tcPr>
          <w:p w14:paraId="79B6C784" w14:textId="77777777" w:rsidR="00376637" w:rsidRPr="006A7FA6" w:rsidRDefault="00FB1333">
            <w:pPr>
              <w:adjustRightInd/>
              <w:snapToGrid/>
              <w:spacing w:line="240" w:lineRule="auto"/>
              <w:ind w:firstLineChars="0" w:firstLine="0"/>
              <w:jc w:val="center"/>
              <w:rPr>
                <w:rFonts w:eastAsia="仿宋_GB2312" w:cs="Times New Roman"/>
                <w:color w:val="000000"/>
              </w:rPr>
            </w:pPr>
            <w:r>
              <w:rPr>
                <w:rFonts w:eastAsia="仿宋_GB2312" w:cs="Times New Roman" w:hint="eastAsia"/>
                <w:color w:val="000000"/>
              </w:rPr>
              <w:t>10</w:t>
            </w:r>
          </w:p>
        </w:tc>
        <w:tc>
          <w:tcPr>
            <w:tcW w:w="1350" w:type="pct"/>
            <w:noWrap/>
            <w:vAlign w:val="center"/>
            <w:hideMark/>
          </w:tcPr>
          <w:p w14:paraId="7410FD5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陈</w:t>
            </w:r>
            <w:proofErr w:type="gramStart"/>
            <w:r w:rsidRPr="006A7FA6">
              <w:rPr>
                <w:rFonts w:eastAsia="仿宋_GB2312" w:cs="Times New Roman"/>
                <w:color w:val="000000"/>
              </w:rPr>
              <w:t>咀</w:t>
            </w:r>
            <w:proofErr w:type="gramEnd"/>
            <w:r w:rsidRPr="006A7FA6">
              <w:rPr>
                <w:rFonts w:eastAsia="仿宋_GB2312" w:cs="Times New Roman"/>
                <w:color w:val="000000"/>
              </w:rPr>
              <w:t>镇盛世华庭幼儿园</w:t>
            </w:r>
          </w:p>
        </w:tc>
        <w:tc>
          <w:tcPr>
            <w:tcW w:w="650" w:type="pct"/>
            <w:noWrap/>
            <w:vAlign w:val="center"/>
            <w:hideMark/>
          </w:tcPr>
          <w:p w14:paraId="4AD43CD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4B2EC12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陈</w:t>
            </w:r>
            <w:proofErr w:type="gramStart"/>
            <w:r w:rsidRPr="006A7FA6">
              <w:rPr>
                <w:rFonts w:eastAsia="仿宋_GB2312" w:cs="Times New Roman"/>
                <w:color w:val="000000"/>
              </w:rPr>
              <w:t>咀</w:t>
            </w:r>
            <w:proofErr w:type="gramEnd"/>
            <w:r w:rsidRPr="006A7FA6">
              <w:rPr>
                <w:rFonts w:eastAsia="仿宋_GB2312" w:cs="Times New Roman"/>
                <w:color w:val="000000"/>
              </w:rPr>
              <w:t>镇政府西侧</w:t>
            </w:r>
          </w:p>
        </w:tc>
        <w:tc>
          <w:tcPr>
            <w:tcW w:w="634" w:type="pct"/>
            <w:noWrap/>
            <w:vAlign w:val="center"/>
            <w:hideMark/>
          </w:tcPr>
          <w:p w14:paraId="5BB5903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2020</w:t>
            </w:r>
          </w:p>
        </w:tc>
        <w:tc>
          <w:tcPr>
            <w:tcW w:w="438" w:type="pct"/>
            <w:noWrap/>
            <w:vAlign w:val="center"/>
            <w:hideMark/>
          </w:tcPr>
          <w:p w14:paraId="5F6BA3DE"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90" w:type="pct"/>
            <w:noWrap/>
            <w:vAlign w:val="center"/>
            <w:hideMark/>
          </w:tcPr>
          <w:p w14:paraId="3F7A537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0.5</w:t>
            </w:r>
          </w:p>
        </w:tc>
      </w:tr>
      <w:tr w:rsidR="00376637" w:rsidRPr="006A7FA6" w14:paraId="268CB9E0" w14:textId="77777777">
        <w:trPr>
          <w:trHeight w:val="397"/>
        </w:trPr>
        <w:tc>
          <w:tcPr>
            <w:tcW w:w="288" w:type="pct"/>
            <w:noWrap/>
            <w:vAlign w:val="center"/>
            <w:hideMark/>
          </w:tcPr>
          <w:p w14:paraId="15D4C9F9" w14:textId="77777777" w:rsidR="00376637" w:rsidRPr="006A7FA6" w:rsidRDefault="00FB1333">
            <w:pPr>
              <w:adjustRightInd/>
              <w:snapToGrid/>
              <w:spacing w:line="240" w:lineRule="auto"/>
              <w:ind w:firstLineChars="0" w:firstLine="0"/>
              <w:jc w:val="center"/>
              <w:rPr>
                <w:rFonts w:eastAsia="仿宋_GB2312" w:cs="Times New Roman"/>
                <w:color w:val="000000"/>
              </w:rPr>
            </w:pPr>
            <w:r>
              <w:rPr>
                <w:rFonts w:eastAsia="仿宋_GB2312" w:cs="Times New Roman" w:hint="eastAsia"/>
                <w:color w:val="000000"/>
              </w:rPr>
              <w:t>11</w:t>
            </w:r>
          </w:p>
        </w:tc>
        <w:tc>
          <w:tcPr>
            <w:tcW w:w="1350" w:type="pct"/>
            <w:noWrap/>
            <w:vAlign w:val="center"/>
            <w:hideMark/>
          </w:tcPr>
          <w:p w14:paraId="1F55199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泉州水城高中</w:t>
            </w:r>
          </w:p>
        </w:tc>
        <w:tc>
          <w:tcPr>
            <w:tcW w:w="650" w:type="pct"/>
            <w:noWrap/>
            <w:vAlign w:val="center"/>
            <w:hideMark/>
          </w:tcPr>
          <w:p w14:paraId="1EC2ADC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2D91D74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原黄庄职专</w:t>
            </w:r>
          </w:p>
        </w:tc>
        <w:tc>
          <w:tcPr>
            <w:tcW w:w="634" w:type="pct"/>
            <w:noWrap/>
            <w:vAlign w:val="center"/>
            <w:hideMark/>
          </w:tcPr>
          <w:p w14:paraId="4EFBAD48"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283386BD"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5BC4C37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1.4</w:t>
            </w:r>
          </w:p>
        </w:tc>
      </w:tr>
      <w:tr w:rsidR="009D7F9C" w:rsidRPr="006A7FA6" w14:paraId="6A4ED1DF" w14:textId="77777777">
        <w:trPr>
          <w:trHeight w:val="397"/>
        </w:trPr>
        <w:tc>
          <w:tcPr>
            <w:tcW w:w="288" w:type="pct"/>
            <w:noWrap/>
            <w:vAlign w:val="center"/>
          </w:tcPr>
          <w:p w14:paraId="7FC39EF0" w14:textId="77777777" w:rsidR="009D7F9C" w:rsidRPr="006A7FA6" w:rsidRDefault="00FB1333">
            <w:pPr>
              <w:adjustRightInd/>
              <w:snapToGrid/>
              <w:spacing w:line="240" w:lineRule="auto"/>
              <w:ind w:firstLineChars="0" w:firstLine="0"/>
              <w:jc w:val="center"/>
              <w:rPr>
                <w:rFonts w:eastAsia="仿宋_GB2312" w:cs="Times New Roman"/>
                <w:color w:val="000000"/>
              </w:rPr>
            </w:pPr>
            <w:r>
              <w:rPr>
                <w:rFonts w:eastAsia="仿宋_GB2312" w:cs="Times New Roman" w:hint="eastAsia"/>
                <w:color w:val="000000"/>
              </w:rPr>
              <w:t>12</w:t>
            </w:r>
          </w:p>
        </w:tc>
        <w:tc>
          <w:tcPr>
            <w:tcW w:w="1350" w:type="pct"/>
            <w:noWrap/>
            <w:vAlign w:val="center"/>
          </w:tcPr>
          <w:p w14:paraId="0EB551DB" w14:textId="77777777" w:rsidR="009D7F9C" w:rsidRPr="006A7FA6" w:rsidRDefault="009D7F9C">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国家大学创新园区（天津）</w:t>
            </w:r>
          </w:p>
        </w:tc>
        <w:tc>
          <w:tcPr>
            <w:tcW w:w="650" w:type="pct"/>
            <w:noWrap/>
            <w:vAlign w:val="center"/>
          </w:tcPr>
          <w:p w14:paraId="5D11EAFD" w14:textId="77777777" w:rsidR="009D7F9C" w:rsidRPr="006A7FA6" w:rsidRDefault="009D7F9C">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w:t>
            </w:r>
          </w:p>
        </w:tc>
        <w:tc>
          <w:tcPr>
            <w:tcW w:w="1150" w:type="pct"/>
            <w:noWrap/>
            <w:vAlign w:val="center"/>
          </w:tcPr>
          <w:p w14:paraId="1370E11A" w14:textId="77777777" w:rsidR="009D7F9C" w:rsidRPr="006A7FA6" w:rsidRDefault="00C52342">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泗</w:t>
            </w:r>
            <w:proofErr w:type="gramEnd"/>
            <w:r w:rsidRPr="006A7FA6">
              <w:rPr>
                <w:rFonts w:eastAsia="仿宋_GB2312" w:cs="Times New Roman"/>
                <w:color w:val="000000"/>
              </w:rPr>
              <w:t>村店镇、南蔡村镇</w:t>
            </w:r>
          </w:p>
        </w:tc>
        <w:tc>
          <w:tcPr>
            <w:tcW w:w="634" w:type="pct"/>
            <w:noWrap/>
            <w:vAlign w:val="center"/>
          </w:tcPr>
          <w:p w14:paraId="6C785937" w14:textId="77777777" w:rsidR="009D7F9C" w:rsidRPr="006A7FA6" w:rsidRDefault="009D7F9C">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2020</w:t>
            </w:r>
          </w:p>
        </w:tc>
        <w:tc>
          <w:tcPr>
            <w:tcW w:w="438" w:type="pct"/>
            <w:noWrap/>
            <w:vAlign w:val="center"/>
          </w:tcPr>
          <w:p w14:paraId="60038AB7" w14:textId="77777777" w:rsidR="009D7F9C" w:rsidRPr="006A7FA6" w:rsidRDefault="009D7F9C">
            <w:pPr>
              <w:adjustRightInd/>
              <w:snapToGrid/>
              <w:spacing w:line="240" w:lineRule="auto"/>
              <w:ind w:firstLineChars="0" w:firstLine="0"/>
              <w:jc w:val="left"/>
              <w:rPr>
                <w:rFonts w:eastAsia="仿宋_GB2312" w:cs="Times New Roman"/>
              </w:rPr>
            </w:pPr>
          </w:p>
        </w:tc>
        <w:tc>
          <w:tcPr>
            <w:tcW w:w="490" w:type="pct"/>
            <w:noWrap/>
            <w:vAlign w:val="center"/>
          </w:tcPr>
          <w:p w14:paraId="02ED7284" w14:textId="77777777" w:rsidR="009D7F9C" w:rsidRPr="006A7FA6" w:rsidRDefault="009D7F9C">
            <w:pPr>
              <w:adjustRightInd/>
              <w:snapToGrid/>
              <w:spacing w:line="240" w:lineRule="auto"/>
              <w:ind w:firstLineChars="0" w:firstLine="0"/>
              <w:jc w:val="center"/>
              <w:rPr>
                <w:rFonts w:eastAsia="仿宋_GB2312" w:cs="Times New Roman"/>
                <w:color w:val="000000"/>
              </w:rPr>
            </w:pPr>
          </w:p>
        </w:tc>
      </w:tr>
      <w:tr w:rsidR="00376637" w:rsidRPr="006A7FA6" w14:paraId="727107C7" w14:textId="77777777">
        <w:trPr>
          <w:trHeight w:val="397"/>
        </w:trPr>
        <w:tc>
          <w:tcPr>
            <w:tcW w:w="5000" w:type="pct"/>
            <w:gridSpan w:val="7"/>
            <w:noWrap/>
            <w:vAlign w:val="center"/>
            <w:hideMark/>
          </w:tcPr>
          <w:p w14:paraId="6CD6406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十、其他重点项目</w:t>
            </w:r>
          </w:p>
        </w:tc>
      </w:tr>
      <w:tr w:rsidR="00376637" w:rsidRPr="006A7FA6" w14:paraId="04AF5446" w14:textId="77777777">
        <w:trPr>
          <w:trHeight w:val="397"/>
        </w:trPr>
        <w:tc>
          <w:tcPr>
            <w:tcW w:w="288" w:type="pct"/>
            <w:noWrap/>
            <w:vAlign w:val="center"/>
            <w:hideMark/>
          </w:tcPr>
          <w:p w14:paraId="75445A3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w:t>
            </w:r>
          </w:p>
        </w:tc>
        <w:tc>
          <w:tcPr>
            <w:tcW w:w="1350" w:type="pct"/>
            <w:noWrap/>
            <w:vAlign w:val="center"/>
            <w:hideMark/>
          </w:tcPr>
          <w:p w14:paraId="5A45289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武清殡仪馆</w:t>
            </w:r>
          </w:p>
        </w:tc>
        <w:tc>
          <w:tcPr>
            <w:tcW w:w="650" w:type="pct"/>
            <w:noWrap/>
            <w:vAlign w:val="center"/>
            <w:hideMark/>
          </w:tcPr>
          <w:p w14:paraId="2A32655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6A66C7EB"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634" w:type="pct"/>
            <w:noWrap/>
            <w:vAlign w:val="center"/>
            <w:hideMark/>
          </w:tcPr>
          <w:p w14:paraId="0410723E" w14:textId="77777777" w:rsidR="00376637" w:rsidRPr="006A7FA6" w:rsidRDefault="00376637">
            <w:pPr>
              <w:adjustRightInd/>
              <w:snapToGrid/>
              <w:spacing w:line="240" w:lineRule="auto"/>
              <w:ind w:firstLineChars="0" w:firstLine="0"/>
              <w:jc w:val="center"/>
              <w:rPr>
                <w:rFonts w:eastAsia="仿宋_GB2312" w:cs="Times New Roman"/>
              </w:rPr>
            </w:pPr>
          </w:p>
        </w:tc>
        <w:tc>
          <w:tcPr>
            <w:tcW w:w="438" w:type="pct"/>
            <w:noWrap/>
            <w:vAlign w:val="center"/>
            <w:hideMark/>
          </w:tcPr>
          <w:p w14:paraId="05FB6F45"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19E86D2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w:t>
            </w:r>
          </w:p>
        </w:tc>
      </w:tr>
      <w:tr w:rsidR="00376637" w:rsidRPr="006A7FA6" w14:paraId="0EEDAC70" w14:textId="77777777">
        <w:trPr>
          <w:trHeight w:val="397"/>
        </w:trPr>
        <w:tc>
          <w:tcPr>
            <w:tcW w:w="288" w:type="pct"/>
            <w:noWrap/>
            <w:vAlign w:val="center"/>
            <w:hideMark/>
          </w:tcPr>
          <w:p w14:paraId="5540A74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w:t>
            </w:r>
          </w:p>
        </w:tc>
        <w:tc>
          <w:tcPr>
            <w:tcW w:w="1350" w:type="pct"/>
            <w:noWrap/>
            <w:vAlign w:val="center"/>
            <w:hideMark/>
          </w:tcPr>
          <w:p w14:paraId="2C5DD17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永宁园公墓</w:t>
            </w:r>
          </w:p>
        </w:tc>
        <w:tc>
          <w:tcPr>
            <w:tcW w:w="650" w:type="pct"/>
            <w:noWrap/>
            <w:vAlign w:val="center"/>
            <w:hideMark/>
          </w:tcPr>
          <w:p w14:paraId="263A96E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30BCFF3B" w14:textId="77777777" w:rsidR="00376637" w:rsidRPr="006A7FA6" w:rsidRDefault="0032542A">
            <w:pPr>
              <w:adjustRightInd/>
              <w:snapToGrid/>
              <w:spacing w:line="240" w:lineRule="auto"/>
              <w:ind w:firstLineChars="0" w:firstLine="0"/>
              <w:jc w:val="center"/>
              <w:rPr>
                <w:rFonts w:eastAsia="仿宋_GB2312" w:cs="Times New Roman"/>
                <w:color w:val="000000"/>
              </w:rPr>
            </w:pPr>
            <w:proofErr w:type="gramStart"/>
            <w:r w:rsidRPr="006A7FA6">
              <w:rPr>
                <w:rFonts w:eastAsia="仿宋_GB2312" w:cs="Times New Roman"/>
                <w:color w:val="000000"/>
              </w:rPr>
              <w:t>东蒲洼街</w:t>
            </w:r>
            <w:proofErr w:type="gramEnd"/>
          </w:p>
        </w:tc>
        <w:tc>
          <w:tcPr>
            <w:tcW w:w="634" w:type="pct"/>
            <w:noWrap/>
            <w:vAlign w:val="center"/>
            <w:hideMark/>
          </w:tcPr>
          <w:p w14:paraId="5D983AF2"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341A3ED1"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6DE896C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60</w:t>
            </w:r>
          </w:p>
        </w:tc>
      </w:tr>
      <w:tr w:rsidR="00376637" w:rsidRPr="006A7FA6" w14:paraId="45C30FE5" w14:textId="77777777">
        <w:trPr>
          <w:trHeight w:val="397"/>
        </w:trPr>
        <w:tc>
          <w:tcPr>
            <w:tcW w:w="288" w:type="pct"/>
            <w:noWrap/>
            <w:vAlign w:val="center"/>
            <w:hideMark/>
          </w:tcPr>
          <w:p w14:paraId="4EFCEB4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3</w:t>
            </w:r>
          </w:p>
        </w:tc>
        <w:tc>
          <w:tcPr>
            <w:tcW w:w="1350" w:type="pct"/>
            <w:noWrap/>
            <w:vAlign w:val="center"/>
            <w:hideMark/>
          </w:tcPr>
          <w:p w14:paraId="57DACB2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永</w:t>
            </w:r>
            <w:proofErr w:type="gramStart"/>
            <w:r w:rsidRPr="006A7FA6">
              <w:rPr>
                <w:rFonts w:eastAsia="仿宋_GB2312" w:cs="Times New Roman"/>
                <w:color w:val="000000"/>
              </w:rPr>
              <w:t>极</w:t>
            </w:r>
            <w:proofErr w:type="gramEnd"/>
            <w:r w:rsidRPr="006A7FA6">
              <w:rPr>
                <w:rFonts w:eastAsia="仿宋_GB2312" w:cs="Times New Roman"/>
                <w:color w:val="000000"/>
              </w:rPr>
              <w:t>园公墓</w:t>
            </w:r>
          </w:p>
        </w:tc>
        <w:tc>
          <w:tcPr>
            <w:tcW w:w="650" w:type="pct"/>
            <w:noWrap/>
            <w:vAlign w:val="center"/>
            <w:hideMark/>
          </w:tcPr>
          <w:p w14:paraId="7FB142A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4E57018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黄庄街</w:t>
            </w:r>
          </w:p>
        </w:tc>
        <w:tc>
          <w:tcPr>
            <w:tcW w:w="634" w:type="pct"/>
            <w:noWrap/>
            <w:vAlign w:val="center"/>
            <w:hideMark/>
          </w:tcPr>
          <w:p w14:paraId="7AE31B84"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75A397FA"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200A49E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35.5</w:t>
            </w:r>
          </w:p>
        </w:tc>
      </w:tr>
      <w:tr w:rsidR="00376637" w:rsidRPr="006A7FA6" w14:paraId="4F92A414" w14:textId="77777777">
        <w:trPr>
          <w:trHeight w:val="397"/>
        </w:trPr>
        <w:tc>
          <w:tcPr>
            <w:tcW w:w="288" w:type="pct"/>
            <w:noWrap/>
            <w:vAlign w:val="center"/>
            <w:hideMark/>
          </w:tcPr>
          <w:p w14:paraId="6745954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4</w:t>
            </w:r>
          </w:p>
        </w:tc>
        <w:tc>
          <w:tcPr>
            <w:tcW w:w="1350" w:type="pct"/>
            <w:noWrap/>
            <w:vAlign w:val="center"/>
            <w:hideMark/>
          </w:tcPr>
          <w:p w14:paraId="737C19B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回民公墓</w:t>
            </w:r>
          </w:p>
        </w:tc>
        <w:tc>
          <w:tcPr>
            <w:tcW w:w="650" w:type="pct"/>
            <w:noWrap/>
            <w:vAlign w:val="center"/>
            <w:hideMark/>
          </w:tcPr>
          <w:p w14:paraId="7AF323F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5CB6EA0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武清城区周边</w:t>
            </w:r>
          </w:p>
        </w:tc>
        <w:tc>
          <w:tcPr>
            <w:tcW w:w="634" w:type="pct"/>
            <w:noWrap/>
            <w:vAlign w:val="center"/>
            <w:hideMark/>
          </w:tcPr>
          <w:p w14:paraId="703D1D21"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73936E3A"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79F88EF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8.5</w:t>
            </w:r>
          </w:p>
        </w:tc>
      </w:tr>
      <w:tr w:rsidR="00376637" w:rsidRPr="006A7FA6" w14:paraId="1B995A8C" w14:textId="77777777">
        <w:trPr>
          <w:trHeight w:val="397"/>
        </w:trPr>
        <w:tc>
          <w:tcPr>
            <w:tcW w:w="288" w:type="pct"/>
            <w:noWrap/>
            <w:vAlign w:val="center"/>
            <w:hideMark/>
          </w:tcPr>
          <w:p w14:paraId="47AD6C3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5</w:t>
            </w:r>
          </w:p>
        </w:tc>
        <w:tc>
          <w:tcPr>
            <w:tcW w:w="1350" w:type="pct"/>
            <w:noWrap/>
            <w:vAlign w:val="center"/>
            <w:hideMark/>
          </w:tcPr>
          <w:p w14:paraId="631CF80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垃圾处理厂</w:t>
            </w:r>
          </w:p>
        </w:tc>
        <w:tc>
          <w:tcPr>
            <w:tcW w:w="650" w:type="pct"/>
            <w:noWrap/>
            <w:vAlign w:val="center"/>
            <w:hideMark/>
          </w:tcPr>
          <w:p w14:paraId="69642F6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437AB2B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武清新城南侧、武清新城北侧</w:t>
            </w:r>
          </w:p>
        </w:tc>
        <w:tc>
          <w:tcPr>
            <w:tcW w:w="634" w:type="pct"/>
            <w:noWrap/>
            <w:vAlign w:val="center"/>
            <w:hideMark/>
          </w:tcPr>
          <w:p w14:paraId="55262650"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3398A820"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02769E0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w:t>
            </w:r>
            <w:r w:rsidRPr="006A7FA6">
              <w:rPr>
                <w:rFonts w:eastAsia="仿宋_GB2312" w:cs="Times New Roman"/>
                <w:color w:val="000000"/>
              </w:rPr>
              <w:t>公顷</w:t>
            </w:r>
            <w:r w:rsidRPr="006A7FA6">
              <w:rPr>
                <w:rFonts w:eastAsia="仿宋_GB2312" w:cs="Times New Roman"/>
                <w:color w:val="000000"/>
              </w:rPr>
              <w:t>/</w:t>
            </w:r>
            <w:r w:rsidRPr="006A7FA6">
              <w:rPr>
                <w:rFonts w:eastAsia="仿宋_GB2312" w:cs="Times New Roman"/>
                <w:color w:val="000000"/>
              </w:rPr>
              <w:t>座</w:t>
            </w:r>
          </w:p>
        </w:tc>
      </w:tr>
      <w:tr w:rsidR="00376637" w:rsidRPr="006A7FA6" w14:paraId="24709544" w14:textId="77777777">
        <w:trPr>
          <w:trHeight w:val="397"/>
        </w:trPr>
        <w:tc>
          <w:tcPr>
            <w:tcW w:w="288" w:type="pct"/>
            <w:noWrap/>
            <w:vAlign w:val="center"/>
            <w:hideMark/>
          </w:tcPr>
          <w:p w14:paraId="653364D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lastRenderedPageBreak/>
              <w:t>6</w:t>
            </w:r>
          </w:p>
        </w:tc>
        <w:tc>
          <w:tcPr>
            <w:tcW w:w="1350" w:type="pct"/>
            <w:noWrap/>
            <w:vAlign w:val="center"/>
            <w:hideMark/>
          </w:tcPr>
          <w:p w14:paraId="7FB0242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武清综合垃圾处理厂</w:t>
            </w:r>
          </w:p>
        </w:tc>
        <w:tc>
          <w:tcPr>
            <w:tcW w:w="650" w:type="pct"/>
            <w:noWrap/>
            <w:vAlign w:val="center"/>
            <w:hideMark/>
          </w:tcPr>
          <w:p w14:paraId="2367F82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66A715E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崔黄口</w:t>
            </w:r>
          </w:p>
        </w:tc>
        <w:tc>
          <w:tcPr>
            <w:tcW w:w="634" w:type="pct"/>
            <w:noWrap/>
            <w:vAlign w:val="center"/>
            <w:hideMark/>
          </w:tcPr>
          <w:p w14:paraId="32FF374D"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03F9414B"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0C4A963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w:t>
            </w:r>
          </w:p>
        </w:tc>
      </w:tr>
      <w:tr w:rsidR="00376637" w:rsidRPr="006A7FA6" w14:paraId="4178EB13" w14:textId="77777777">
        <w:trPr>
          <w:trHeight w:val="397"/>
        </w:trPr>
        <w:tc>
          <w:tcPr>
            <w:tcW w:w="288" w:type="pct"/>
            <w:noWrap/>
            <w:vAlign w:val="center"/>
            <w:hideMark/>
          </w:tcPr>
          <w:p w14:paraId="0E1B25C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7</w:t>
            </w:r>
          </w:p>
        </w:tc>
        <w:tc>
          <w:tcPr>
            <w:tcW w:w="1350" w:type="pct"/>
            <w:noWrap/>
            <w:vAlign w:val="center"/>
            <w:hideMark/>
          </w:tcPr>
          <w:p w14:paraId="4284EF2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武清大型垃圾转运站</w:t>
            </w:r>
          </w:p>
        </w:tc>
        <w:tc>
          <w:tcPr>
            <w:tcW w:w="650" w:type="pct"/>
            <w:noWrap/>
            <w:vAlign w:val="center"/>
            <w:hideMark/>
          </w:tcPr>
          <w:p w14:paraId="00D6826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40568DB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河西</w:t>
            </w:r>
            <w:proofErr w:type="gramStart"/>
            <w:r w:rsidRPr="006A7FA6">
              <w:rPr>
                <w:rFonts w:eastAsia="仿宋_GB2312" w:cs="Times New Roman"/>
                <w:color w:val="000000"/>
              </w:rPr>
              <w:t>务</w:t>
            </w:r>
            <w:proofErr w:type="gramEnd"/>
            <w:r w:rsidRPr="006A7FA6">
              <w:rPr>
                <w:rFonts w:eastAsia="仿宋_GB2312" w:cs="Times New Roman"/>
                <w:color w:val="000000"/>
              </w:rPr>
              <w:t>、大孟庄</w:t>
            </w:r>
          </w:p>
        </w:tc>
        <w:tc>
          <w:tcPr>
            <w:tcW w:w="634" w:type="pct"/>
            <w:noWrap/>
            <w:vAlign w:val="center"/>
            <w:hideMark/>
          </w:tcPr>
          <w:p w14:paraId="538700C4"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7D35445A"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7F8C392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w:t>
            </w:r>
          </w:p>
        </w:tc>
      </w:tr>
      <w:tr w:rsidR="00376637" w:rsidRPr="006A7FA6" w14:paraId="7ADB33FE" w14:textId="77777777">
        <w:trPr>
          <w:trHeight w:val="397"/>
        </w:trPr>
        <w:tc>
          <w:tcPr>
            <w:tcW w:w="288" w:type="pct"/>
            <w:noWrap/>
            <w:vAlign w:val="center"/>
            <w:hideMark/>
          </w:tcPr>
          <w:p w14:paraId="56DF1F6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8</w:t>
            </w:r>
          </w:p>
        </w:tc>
        <w:tc>
          <w:tcPr>
            <w:tcW w:w="1350" w:type="pct"/>
            <w:noWrap/>
            <w:vAlign w:val="center"/>
            <w:hideMark/>
          </w:tcPr>
          <w:p w14:paraId="48C3A02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城市建筑垃圾处理厂</w:t>
            </w:r>
          </w:p>
        </w:tc>
        <w:tc>
          <w:tcPr>
            <w:tcW w:w="650" w:type="pct"/>
            <w:noWrap/>
            <w:vAlign w:val="center"/>
            <w:hideMark/>
          </w:tcPr>
          <w:p w14:paraId="13E4092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2E40093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石各庄镇</w:t>
            </w:r>
          </w:p>
        </w:tc>
        <w:tc>
          <w:tcPr>
            <w:tcW w:w="634" w:type="pct"/>
            <w:noWrap/>
            <w:vAlign w:val="center"/>
            <w:hideMark/>
          </w:tcPr>
          <w:p w14:paraId="69AE59F8"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60BE7AE0"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067CBFE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10</w:t>
            </w:r>
          </w:p>
        </w:tc>
      </w:tr>
      <w:tr w:rsidR="00376637" w:rsidRPr="006A7FA6" w14:paraId="3C463201" w14:textId="77777777">
        <w:trPr>
          <w:trHeight w:val="397"/>
        </w:trPr>
        <w:tc>
          <w:tcPr>
            <w:tcW w:w="288" w:type="pct"/>
            <w:noWrap/>
            <w:vAlign w:val="center"/>
            <w:hideMark/>
          </w:tcPr>
          <w:p w14:paraId="46669C1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9</w:t>
            </w:r>
          </w:p>
        </w:tc>
        <w:tc>
          <w:tcPr>
            <w:tcW w:w="1350" w:type="pct"/>
            <w:noWrap/>
            <w:vAlign w:val="center"/>
            <w:hideMark/>
          </w:tcPr>
          <w:p w14:paraId="69802D0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秸秆焚烧发电厂</w:t>
            </w:r>
          </w:p>
        </w:tc>
        <w:tc>
          <w:tcPr>
            <w:tcW w:w="650" w:type="pct"/>
            <w:noWrap/>
            <w:vAlign w:val="center"/>
            <w:hideMark/>
          </w:tcPr>
          <w:p w14:paraId="754D12C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28D5577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大良镇</w:t>
            </w:r>
          </w:p>
        </w:tc>
        <w:tc>
          <w:tcPr>
            <w:tcW w:w="634" w:type="pct"/>
            <w:noWrap/>
            <w:vAlign w:val="center"/>
            <w:hideMark/>
          </w:tcPr>
          <w:p w14:paraId="1B888875"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5FE7B463"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5700298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18</w:t>
            </w:r>
          </w:p>
        </w:tc>
      </w:tr>
      <w:tr w:rsidR="00376637" w:rsidRPr="006A7FA6" w14:paraId="770E7804" w14:textId="77777777">
        <w:trPr>
          <w:trHeight w:val="397"/>
        </w:trPr>
        <w:tc>
          <w:tcPr>
            <w:tcW w:w="288" w:type="pct"/>
            <w:noWrap/>
            <w:vAlign w:val="center"/>
            <w:hideMark/>
          </w:tcPr>
          <w:p w14:paraId="6BF923E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10</w:t>
            </w:r>
          </w:p>
        </w:tc>
        <w:tc>
          <w:tcPr>
            <w:tcW w:w="1350" w:type="pct"/>
            <w:noWrap/>
            <w:vAlign w:val="center"/>
            <w:hideMark/>
          </w:tcPr>
          <w:p w14:paraId="4FE3696D"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消防站</w:t>
            </w:r>
          </w:p>
        </w:tc>
        <w:tc>
          <w:tcPr>
            <w:tcW w:w="650" w:type="pct"/>
            <w:noWrap/>
            <w:vAlign w:val="center"/>
            <w:hideMark/>
          </w:tcPr>
          <w:p w14:paraId="6250550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3EDB1D5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各镇街</w:t>
            </w:r>
          </w:p>
        </w:tc>
        <w:tc>
          <w:tcPr>
            <w:tcW w:w="634" w:type="pct"/>
            <w:noWrap/>
            <w:vAlign w:val="center"/>
            <w:hideMark/>
          </w:tcPr>
          <w:p w14:paraId="7700D7EF"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7668E368"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30E9091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0.8</w:t>
            </w:r>
            <w:r w:rsidRPr="006A7FA6">
              <w:rPr>
                <w:rFonts w:eastAsia="仿宋_GB2312" w:cs="Times New Roman"/>
                <w:color w:val="000000"/>
              </w:rPr>
              <w:t>公顷</w:t>
            </w:r>
            <w:r w:rsidRPr="006A7FA6">
              <w:rPr>
                <w:rFonts w:eastAsia="仿宋_GB2312" w:cs="Times New Roman"/>
                <w:color w:val="000000"/>
              </w:rPr>
              <w:t>/</w:t>
            </w:r>
            <w:r w:rsidRPr="006A7FA6">
              <w:rPr>
                <w:rFonts w:eastAsia="仿宋_GB2312" w:cs="Times New Roman"/>
                <w:color w:val="000000"/>
              </w:rPr>
              <w:t>座</w:t>
            </w:r>
          </w:p>
        </w:tc>
      </w:tr>
      <w:tr w:rsidR="00376637" w:rsidRPr="006A7FA6" w14:paraId="586B7459" w14:textId="77777777">
        <w:trPr>
          <w:trHeight w:val="397"/>
        </w:trPr>
        <w:tc>
          <w:tcPr>
            <w:tcW w:w="288" w:type="pct"/>
            <w:noWrap/>
            <w:vAlign w:val="center"/>
            <w:hideMark/>
          </w:tcPr>
          <w:p w14:paraId="011F284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11</w:t>
            </w:r>
          </w:p>
        </w:tc>
        <w:tc>
          <w:tcPr>
            <w:tcW w:w="1350" w:type="pct"/>
            <w:noWrap/>
            <w:vAlign w:val="center"/>
            <w:hideMark/>
          </w:tcPr>
          <w:p w14:paraId="23597C0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气象站</w:t>
            </w:r>
          </w:p>
        </w:tc>
        <w:tc>
          <w:tcPr>
            <w:tcW w:w="650" w:type="pct"/>
            <w:noWrap/>
            <w:vAlign w:val="center"/>
            <w:hideMark/>
          </w:tcPr>
          <w:p w14:paraId="3AF79D3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485629D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武清新城周边、京津产业新城周边各一座</w:t>
            </w:r>
          </w:p>
        </w:tc>
        <w:tc>
          <w:tcPr>
            <w:tcW w:w="634" w:type="pct"/>
            <w:noWrap/>
            <w:vAlign w:val="center"/>
            <w:hideMark/>
          </w:tcPr>
          <w:p w14:paraId="2C8F2453"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0A713F20"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358F603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w:t>
            </w:r>
            <w:r w:rsidRPr="006A7FA6">
              <w:rPr>
                <w:rFonts w:eastAsia="仿宋_GB2312" w:cs="Times New Roman"/>
                <w:color w:val="000000"/>
              </w:rPr>
              <w:t>公顷</w:t>
            </w:r>
            <w:r w:rsidRPr="006A7FA6">
              <w:rPr>
                <w:rFonts w:eastAsia="仿宋_GB2312" w:cs="Times New Roman"/>
                <w:color w:val="000000"/>
              </w:rPr>
              <w:t>/</w:t>
            </w:r>
            <w:r w:rsidRPr="006A7FA6">
              <w:rPr>
                <w:rFonts w:eastAsia="仿宋_GB2312" w:cs="Times New Roman"/>
                <w:color w:val="000000"/>
              </w:rPr>
              <w:t>座</w:t>
            </w:r>
          </w:p>
        </w:tc>
      </w:tr>
      <w:tr w:rsidR="00376637" w:rsidRPr="006A7FA6" w14:paraId="0B87B37D" w14:textId="77777777">
        <w:trPr>
          <w:trHeight w:val="397"/>
        </w:trPr>
        <w:tc>
          <w:tcPr>
            <w:tcW w:w="288" w:type="pct"/>
            <w:noWrap/>
            <w:vAlign w:val="center"/>
            <w:hideMark/>
          </w:tcPr>
          <w:p w14:paraId="2D5B6E0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12</w:t>
            </w:r>
          </w:p>
        </w:tc>
        <w:tc>
          <w:tcPr>
            <w:tcW w:w="1350" w:type="pct"/>
            <w:noWrap/>
            <w:vAlign w:val="center"/>
            <w:hideMark/>
          </w:tcPr>
          <w:p w14:paraId="2798A10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环境检测站</w:t>
            </w:r>
          </w:p>
        </w:tc>
        <w:tc>
          <w:tcPr>
            <w:tcW w:w="650" w:type="pct"/>
            <w:noWrap/>
            <w:vAlign w:val="center"/>
            <w:hideMark/>
          </w:tcPr>
          <w:p w14:paraId="2566D3B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新建、改扩建</w:t>
            </w:r>
          </w:p>
        </w:tc>
        <w:tc>
          <w:tcPr>
            <w:tcW w:w="1150" w:type="pct"/>
            <w:noWrap/>
            <w:vAlign w:val="center"/>
            <w:hideMark/>
          </w:tcPr>
          <w:p w14:paraId="74D4566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武清新城周边、京津产业新城周边各一座</w:t>
            </w:r>
          </w:p>
        </w:tc>
        <w:tc>
          <w:tcPr>
            <w:tcW w:w="634" w:type="pct"/>
            <w:noWrap/>
            <w:vAlign w:val="center"/>
            <w:hideMark/>
          </w:tcPr>
          <w:p w14:paraId="1103F8ED"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60715C76"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77F4F5D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w:t>
            </w:r>
            <w:r w:rsidRPr="006A7FA6">
              <w:rPr>
                <w:rFonts w:eastAsia="仿宋_GB2312" w:cs="Times New Roman"/>
                <w:color w:val="000000"/>
              </w:rPr>
              <w:t>公顷</w:t>
            </w:r>
            <w:r w:rsidRPr="006A7FA6">
              <w:rPr>
                <w:rFonts w:eastAsia="仿宋_GB2312" w:cs="Times New Roman"/>
                <w:color w:val="000000"/>
              </w:rPr>
              <w:t>/</w:t>
            </w:r>
            <w:r w:rsidRPr="006A7FA6">
              <w:rPr>
                <w:rFonts w:eastAsia="仿宋_GB2312" w:cs="Times New Roman"/>
                <w:color w:val="000000"/>
              </w:rPr>
              <w:t>座</w:t>
            </w:r>
          </w:p>
        </w:tc>
      </w:tr>
      <w:tr w:rsidR="00376637" w:rsidRPr="006A7FA6" w14:paraId="761DC87A" w14:textId="77777777">
        <w:trPr>
          <w:trHeight w:val="397"/>
        </w:trPr>
        <w:tc>
          <w:tcPr>
            <w:tcW w:w="288" w:type="pct"/>
            <w:noWrap/>
            <w:vAlign w:val="center"/>
            <w:hideMark/>
          </w:tcPr>
          <w:p w14:paraId="6FFD846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13</w:t>
            </w:r>
          </w:p>
        </w:tc>
        <w:tc>
          <w:tcPr>
            <w:tcW w:w="1350" w:type="pct"/>
            <w:noWrap/>
            <w:vAlign w:val="center"/>
            <w:hideMark/>
          </w:tcPr>
          <w:p w14:paraId="6BCDFE0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弹药库</w:t>
            </w:r>
          </w:p>
        </w:tc>
        <w:tc>
          <w:tcPr>
            <w:tcW w:w="650" w:type="pct"/>
            <w:noWrap/>
            <w:vAlign w:val="center"/>
            <w:hideMark/>
          </w:tcPr>
          <w:p w14:paraId="5897F1E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迁建</w:t>
            </w:r>
          </w:p>
        </w:tc>
        <w:tc>
          <w:tcPr>
            <w:tcW w:w="1150" w:type="pct"/>
            <w:noWrap/>
            <w:vAlign w:val="center"/>
            <w:hideMark/>
          </w:tcPr>
          <w:p w14:paraId="5827A87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大碱厂镇</w:t>
            </w:r>
          </w:p>
        </w:tc>
        <w:tc>
          <w:tcPr>
            <w:tcW w:w="634" w:type="pct"/>
            <w:noWrap/>
            <w:vAlign w:val="center"/>
            <w:hideMark/>
          </w:tcPr>
          <w:p w14:paraId="0475F77B"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3CA3E9E6"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7750E994"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30</w:t>
            </w:r>
          </w:p>
        </w:tc>
      </w:tr>
      <w:tr w:rsidR="00376637" w:rsidRPr="006A7FA6" w14:paraId="6B092092" w14:textId="77777777">
        <w:trPr>
          <w:trHeight w:val="397"/>
        </w:trPr>
        <w:tc>
          <w:tcPr>
            <w:tcW w:w="288" w:type="pct"/>
            <w:noWrap/>
            <w:vAlign w:val="center"/>
            <w:hideMark/>
          </w:tcPr>
          <w:p w14:paraId="6FA0D7F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14</w:t>
            </w:r>
          </w:p>
        </w:tc>
        <w:tc>
          <w:tcPr>
            <w:tcW w:w="1350" w:type="pct"/>
            <w:noWrap/>
            <w:vAlign w:val="center"/>
            <w:hideMark/>
          </w:tcPr>
          <w:p w14:paraId="088940D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民兵训练基地</w:t>
            </w:r>
          </w:p>
        </w:tc>
        <w:tc>
          <w:tcPr>
            <w:tcW w:w="650" w:type="pct"/>
            <w:noWrap/>
            <w:vAlign w:val="center"/>
            <w:hideMark/>
          </w:tcPr>
          <w:p w14:paraId="148987E5"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迁建</w:t>
            </w:r>
          </w:p>
        </w:tc>
        <w:tc>
          <w:tcPr>
            <w:tcW w:w="1150" w:type="pct"/>
            <w:noWrap/>
            <w:vAlign w:val="center"/>
            <w:hideMark/>
          </w:tcPr>
          <w:p w14:paraId="7B2F2578"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大碱厂镇</w:t>
            </w:r>
          </w:p>
        </w:tc>
        <w:tc>
          <w:tcPr>
            <w:tcW w:w="634" w:type="pct"/>
            <w:noWrap/>
            <w:vAlign w:val="center"/>
            <w:hideMark/>
          </w:tcPr>
          <w:p w14:paraId="5ABD5F28"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438" w:type="pct"/>
            <w:noWrap/>
            <w:vAlign w:val="center"/>
            <w:hideMark/>
          </w:tcPr>
          <w:p w14:paraId="2DF87765"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30092CD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30</w:t>
            </w:r>
          </w:p>
        </w:tc>
      </w:tr>
      <w:tr w:rsidR="00376637" w:rsidRPr="006A7FA6" w14:paraId="5AD17A68" w14:textId="77777777">
        <w:trPr>
          <w:trHeight w:val="397"/>
        </w:trPr>
        <w:tc>
          <w:tcPr>
            <w:tcW w:w="288" w:type="pct"/>
            <w:noWrap/>
            <w:vAlign w:val="center"/>
            <w:hideMark/>
          </w:tcPr>
          <w:p w14:paraId="5833684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15</w:t>
            </w:r>
          </w:p>
        </w:tc>
        <w:tc>
          <w:tcPr>
            <w:tcW w:w="1350" w:type="pct"/>
            <w:noWrap/>
            <w:vAlign w:val="center"/>
            <w:hideMark/>
          </w:tcPr>
          <w:p w14:paraId="4734C46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永定河故道湿地公园</w:t>
            </w:r>
          </w:p>
        </w:tc>
        <w:tc>
          <w:tcPr>
            <w:tcW w:w="650" w:type="pct"/>
            <w:noWrap/>
            <w:vAlign w:val="center"/>
            <w:hideMark/>
          </w:tcPr>
          <w:p w14:paraId="4E5FCEB4"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1150" w:type="pct"/>
            <w:noWrap/>
            <w:vAlign w:val="center"/>
            <w:hideMark/>
          </w:tcPr>
          <w:p w14:paraId="4C89B212" w14:textId="77777777" w:rsidR="00376637" w:rsidRPr="006A7FA6" w:rsidRDefault="00376637">
            <w:pPr>
              <w:adjustRightInd/>
              <w:snapToGrid/>
              <w:spacing w:line="240" w:lineRule="auto"/>
              <w:ind w:firstLineChars="0" w:firstLine="0"/>
              <w:jc w:val="left"/>
              <w:rPr>
                <w:rFonts w:eastAsia="仿宋_GB2312" w:cs="Times New Roman"/>
              </w:rPr>
            </w:pPr>
          </w:p>
        </w:tc>
        <w:tc>
          <w:tcPr>
            <w:tcW w:w="634" w:type="pct"/>
            <w:noWrap/>
            <w:vAlign w:val="center"/>
            <w:hideMark/>
          </w:tcPr>
          <w:p w14:paraId="59813ED8" w14:textId="77777777" w:rsidR="00376637" w:rsidRPr="006A7FA6" w:rsidRDefault="00376637">
            <w:pPr>
              <w:adjustRightInd/>
              <w:snapToGrid/>
              <w:spacing w:line="240" w:lineRule="auto"/>
              <w:ind w:firstLineChars="0" w:firstLine="0"/>
              <w:jc w:val="left"/>
              <w:rPr>
                <w:rFonts w:eastAsia="仿宋_GB2312" w:cs="Times New Roman"/>
              </w:rPr>
            </w:pPr>
          </w:p>
        </w:tc>
        <w:tc>
          <w:tcPr>
            <w:tcW w:w="438" w:type="pct"/>
            <w:noWrap/>
            <w:vAlign w:val="center"/>
            <w:hideMark/>
          </w:tcPr>
          <w:p w14:paraId="4E54CA4C" w14:textId="77777777" w:rsidR="00376637" w:rsidRPr="006A7FA6" w:rsidRDefault="00376637">
            <w:pPr>
              <w:adjustRightInd/>
              <w:snapToGrid/>
              <w:spacing w:line="240" w:lineRule="auto"/>
              <w:ind w:firstLineChars="0" w:firstLine="0"/>
              <w:jc w:val="left"/>
              <w:rPr>
                <w:rFonts w:eastAsia="仿宋_GB2312" w:cs="Times New Roman"/>
              </w:rPr>
            </w:pPr>
          </w:p>
        </w:tc>
        <w:tc>
          <w:tcPr>
            <w:tcW w:w="490" w:type="pct"/>
            <w:noWrap/>
            <w:vAlign w:val="center"/>
            <w:hideMark/>
          </w:tcPr>
          <w:p w14:paraId="25E199A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249</w:t>
            </w:r>
          </w:p>
        </w:tc>
      </w:tr>
      <w:tr w:rsidR="00376637" w:rsidRPr="006A7FA6" w14:paraId="6609F738" w14:textId="77777777">
        <w:trPr>
          <w:trHeight w:val="397"/>
        </w:trPr>
        <w:tc>
          <w:tcPr>
            <w:tcW w:w="288" w:type="pct"/>
            <w:noWrap/>
            <w:vAlign w:val="center"/>
            <w:hideMark/>
          </w:tcPr>
          <w:p w14:paraId="3151CB9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16</w:t>
            </w:r>
          </w:p>
        </w:tc>
        <w:tc>
          <w:tcPr>
            <w:tcW w:w="1350" w:type="pct"/>
            <w:noWrap/>
            <w:vAlign w:val="center"/>
            <w:hideMark/>
          </w:tcPr>
          <w:p w14:paraId="29FC113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郑楼旅游专业村</w:t>
            </w:r>
          </w:p>
        </w:tc>
        <w:tc>
          <w:tcPr>
            <w:tcW w:w="650" w:type="pct"/>
            <w:noWrap/>
            <w:vAlign w:val="center"/>
            <w:hideMark/>
          </w:tcPr>
          <w:p w14:paraId="462DF92C"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1150" w:type="pct"/>
            <w:noWrap/>
            <w:vAlign w:val="center"/>
            <w:hideMark/>
          </w:tcPr>
          <w:p w14:paraId="6CBCE6A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京津公路以东，规划路以南、运河以西、京津唐高速公路以北</w:t>
            </w:r>
          </w:p>
        </w:tc>
        <w:tc>
          <w:tcPr>
            <w:tcW w:w="634" w:type="pct"/>
            <w:noWrap/>
            <w:vAlign w:val="center"/>
            <w:hideMark/>
          </w:tcPr>
          <w:p w14:paraId="25EA3E9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2016</w:t>
            </w:r>
          </w:p>
        </w:tc>
        <w:tc>
          <w:tcPr>
            <w:tcW w:w="438" w:type="pct"/>
            <w:noWrap/>
            <w:vAlign w:val="center"/>
            <w:hideMark/>
          </w:tcPr>
          <w:p w14:paraId="266FBBC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区级</w:t>
            </w:r>
          </w:p>
        </w:tc>
        <w:tc>
          <w:tcPr>
            <w:tcW w:w="490" w:type="pct"/>
            <w:noWrap/>
            <w:vAlign w:val="center"/>
            <w:hideMark/>
          </w:tcPr>
          <w:p w14:paraId="2782F55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68.6</w:t>
            </w:r>
          </w:p>
        </w:tc>
      </w:tr>
      <w:tr w:rsidR="00376637" w:rsidRPr="006A7FA6" w14:paraId="3864AC32" w14:textId="77777777">
        <w:trPr>
          <w:trHeight w:val="397"/>
        </w:trPr>
        <w:tc>
          <w:tcPr>
            <w:tcW w:w="288" w:type="pct"/>
            <w:noWrap/>
            <w:vAlign w:val="center"/>
            <w:hideMark/>
          </w:tcPr>
          <w:p w14:paraId="275E1489"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17</w:t>
            </w:r>
          </w:p>
        </w:tc>
        <w:tc>
          <w:tcPr>
            <w:tcW w:w="1350" w:type="pct"/>
            <w:noWrap/>
            <w:vAlign w:val="center"/>
            <w:hideMark/>
          </w:tcPr>
          <w:p w14:paraId="5F46828A"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京滨玫瑰庄园</w:t>
            </w:r>
          </w:p>
        </w:tc>
        <w:tc>
          <w:tcPr>
            <w:tcW w:w="650" w:type="pct"/>
            <w:noWrap/>
            <w:vAlign w:val="center"/>
            <w:hideMark/>
          </w:tcPr>
          <w:p w14:paraId="2F0ADFDF"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1150" w:type="pct"/>
            <w:noWrap/>
            <w:vAlign w:val="center"/>
            <w:hideMark/>
          </w:tcPr>
          <w:p w14:paraId="4F3B2B87"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大王古庄镇</w:t>
            </w:r>
            <w:proofErr w:type="gramStart"/>
            <w:r w:rsidRPr="006A7FA6">
              <w:rPr>
                <w:rFonts w:eastAsia="仿宋_GB2312" w:cs="Times New Roman"/>
                <w:color w:val="000000"/>
              </w:rPr>
              <w:t>韩指挥营</w:t>
            </w:r>
            <w:proofErr w:type="gramEnd"/>
            <w:r w:rsidRPr="006A7FA6">
              <w:rPr>
                <w:rFonts w:eastAsia="仿宋_GB2312" w:cs="Times New Roman"/>
                <w:color w:val="000000"/>
              </w:rPr>
              <w:t>以西</w:t>
            </w:r>
          </w:p>
        </w:tc>
        <w:tc>
          <w:tcPr>
            <w:tcW w:w="634" w:type="pct"/>
            <w:noWrap/>
            <w:vAlign w:val="center"/>
            <w:hideMark/>
          </w:tcPr>
          <w:p w14:paraId="2C01B8C1"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2016</w:t>
            </w:r>
          </w:p>
        </w:tc>
        <w:tc>
          <w:tcPr>
            <w:tcW w:w="438" w:type="pct"/>
            <w:noWrap/>
            <w:vAlign w:val="center"/>
            <w:hideMark/>
          </w:tcPr>
          <w:p w14:paraId="59198E5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区级</w:t>
            </w:r>
          </w:p>
        </w:tc>
        <w:tc>
          <w:tcPr>
            <w:tcW w:w="490" w:type="pct"/>
            <w:noWrap/>
            <w:vAlign w:val="center"/>
            <w:hideMark/>
          </w:tcPr>
          <w:p w14:paraId="4477863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102.3</w:t>
            </w:r>
          </w:p>
        </w:tc>
      </w:tr>
      <w:tr w:rsidR="00376637" w:rsidRPr="006A7FA6" w14:paraId="143B5EA4" w14:textId="77777777">
        <w:trPr>
          <w:trHeight w:val="397"/>
        </w:trPr>
        <w:tc>
          <w:tcPr>
            <w:tcW w:w="288" w:type="pct"/>
            <w:noWrap/>
            <w:vAlign w:val="center"/>
            <w:hideMark/>
          </w:tcPr>
          <w:p w14:paraId="092EC73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18</w:t>
            </w:r>
          </w:p>
        </w:tc>
        <w:tc>
          <w:tcPr>
            <w:tcW w:w="1350" w:type="pct"/>
            <w:noWrap/>
            <w:vAlign w:val="center"/>
            <w:hideMark/>
          </w:tcPr>
          <w:p w14:paraId="629C722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童趣农庄</w:t>
            </w:r>
          </w:p>
        </w:tc>
        <w:tc>
          <w:tcPr>
            <w:tcW w:w="650" w:type="pct"/>
            <w:noWrap/>
            <w:vAlign w:val="center"/>
            <w:hideMark/>
          </w:tcPr>
          <w:p w14:paraId="26D4035C"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1150" w:type="pct"/>
            <w:noWrap/>
            <w:vAlign w:val="center"/>
            <w:hideMark/>
          </w:tcPr>
          <w:p w14:paraId="2E9194F3"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南蔡村镇砖厂村东</w:t>
            </w:r>
          </w:p>
        </w:tc>
        <w:tc>
          <w:tcPr>
            <w:tcW w:w="634" w:type="pct"/>
            <w:noWrap/>
            <w:vAlign w:val="center"/>
            <w:hideMark/>
          </w:tcPr>
          <w:p w14:paraId="220BEE6B"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2016-2020</w:t>
            </w:r>
          </w:p>
        </w:tc>
        <w:tc>
          <w:tcPr>
            <w:tcW w:w="438" w:type="pct"/>
            <w:noWrap/>
            <w:vAlign w:val="center"/>
            <w:hideMark/>
          </w:tcPr>
          <w:p w14:paraId="3EC644E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区级</w:t>
            </w:r>
          </w:p>
        </w:tc>
        <w:tc>
          <w:tcPr>
            <w:tcW w:w="490" w:type="pct"/>
            <w:noWrap/>
            <w:vAlign w:val="center"/>
            <w:hideMark/>
          </w:tcPr>
          <w:p w14:paraId="574F31E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23.9</w:t>
            </w:r>
          </w:p>
        </w:tc>
      </w:tr>
      <w:tr w:rsidR="00376637" w:rsidRPr="006A7FA6" w14:paraId="3E9AF611" w14:textId="77777777">
        <w:trPr>
          <w:trHeight w:val="397"/>
        </w:trPr>
        <w:tc>
          <w:tcPr>
            <w:tcW w:w="288" w:type="pct"/>
            <w:noWrap/>
            <w:vAlign w:val="center"/>
            <w:hideMark/>
          </w:tcPr>
          <w:p w14:paraId="44AA71A0"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19</w:t>
            </w:r>
          </w:p>
        </w:tc>
        <w:tc>
          <w:tcPr>
            <w:tcW w:w="1350" w:type="pct"/>
            <w:noWrap/>
            <w:vAlign w:val="center"/>
            <w:hideMark/>
          </w:tcPr>
          <w:p w14:paraId="59D5DBDE"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南耕葡萄园</w:t>
            </w:r>
          </w:p>
        </w:tc>
        <w:tc>
          <w:tcPr>
            <w:tcW w:w="650" w:type="pct"/>
            <w:noWrap/>
            <w:vAlign w:val="center"/>
            <w:hideMark/>
          </w:tcPr>
          <w:p w14:paraId="7C60BE31" w14:textId="77777777" w:rsidR="00376637" w:rsidRPr="006A7FA6" w:rsidRDefault="00376637">
            <w:pPr>
              <w:adjustRightInd/>
              <w:snapToGrid/>
              <w:spacing w:line="240" w:lineRule="auto"/>
              <w:ind w:firstLineChars="0" w:firstLine="0"/>
              <w:jc w:val="center"/>
              <w:rPr>
                <w:rFonts w:eastAsia="仿宋_GB2312" w:cs="Times New Roman"/>
                <w:color w:val="000000"/>
              </w:rPr>
            </w:pPr>
          </w:p>
        </w:tc>
        <w:tc>
          <w:tcPr>
            <w:tcW w:w="1150" w:type="pct"/>
            <w:noWrap/>
            <w:vAlign w:val="center"/>
            <w:hideMark/>
          </w:tcPr>
          <w:p w14:paraId="266D693F"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南蔡</w:t>
            </w:r>
            <w:proofErr w:type="gramStart"/>
            <w:r w:rsidRPr="006A7FA6">
              <w:rPr>
                <w:rFonts w:eastAsia="仿宋_GB2312" w:cs="Times New Roman"/>
                <w:color w:val="000000"/>
              </w:rPr>
              <w:t>村镇廊良路</w:t>
            </w:r>
            <w:proofErr w:type="gramEnd"/>
            <w:r w:rsidRPr="006A7FA6">
              <w:rPr>
                <w:rFonts w:eastAsia="仿宋_GB2312" w:cs="Times New Roman"/>
                <w:color w:val="000000"/>
              </w:rPr>
              <w:t>南侧</w:t>
            </w:r>
          </w:p>
        </w:tc>
        <w:tc>
          <w:tcPr>
            <w:tcW w:w="634" w:type="pct"/>
            <w:noWrap/>
            <w:vAlign w:val="center"/>
            <w:hideMark/>
          </w:tcPr>
          <w:p w14:paraId="4E6B4AB6"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2016-2020</w:t>
            </w:r>
          </w:p>
        </w:tc>
        <w:tc>
          <w:tcPr>
            <w:tcW w:w="438" w:type="pct"/>
            <w:noWrap/>
            <w:vAlign w:val="center"/>
            <w:hideMark/>
          </w:tcPr>
          <w:p w14:paraId="051E0422"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区级</w:t>
            </w:r>
          </w:p>
        </w:tc>
        <w:tc>
          <w:tcPr>
            <w:tcW w:w="490" w:type="pct"/>
            <w:noWrap/>
            <w:vAlign w:val="center"/>
            <w:hideMark/>
          </w:tcPr>
          <w:p w14:paraId="6B9141EC" w14:textId="77777777" w:rsidR="00376637" w:rsidRPr="006A7FA6" w:rsidRDefault="0032542A">
            <w:pPr>
              <w:adjustRightInd/>
              <w:snapToGrid/>
              <w:spacing w:line="240" w:lineRule="auto"/>
              <w:ind w:firstLineChars="0" w:firstLine="0"/>
              <w:jc w:val="center"/>
              <w:rPr>
                <w:rFonts w:eastAsia="仿宋_GB2312" w:cs="Times New Roman"/>
                <w:color w:val="000000"/>
              </w:rPr>
            </w:pPr>
            <w:r w:rsidRPr="006A7FA6">
              <w:rPr>
                <w:rFonts w:eastAsia="仿宋_GB2312" w:cs="Times New Roman"/>
                <w:color w:val="000000"/>
              </w:rPr>
              <w:t>10</w:t>
            </w:r>
          </w:p>
        </w:tc>
      </w:tr>
    </w:tbl>
    <w:p w14:paraId="59DEC36A" w14:textId="77777777" w:rsidR="00376637" w:rsidRPr="006A7FA6" w:rsidRDefault="00376637" w:rsidP="00D622CF">
      <w:pPr>
        <w:widowControl w:val="0"/>
        <w:spacing w:beforeLines="50" w:before="163" w:line="240" w:lineRule="auto"/>
        <w:ind w:leftChars="-58" w:left="283" w:rightChars="-45" w:right="-108" w:hangingChars="176" w:hanging="422"/>
        <w:jc w:val="left"/>
        <w:rPr>
          <w:rFonts w:eastAsia="仿宋_GB2312" w:cs="Times New Roman"/>
        </w:rPr>
      </w:pPr>
    </w:p>
    <w:sectPr w:rsidR="00376637" w:rsidRPr="006A7FA6" w:rsidSect="0064367F">
      <w:pgSz w:w="16838" w:h="11906" w:orient="landscape" w:code="9"/>
      <w:pgMar w:top="1797" w:right="1440" w:bottom="1797" w:left="1440" w:header="907" w:footer="907" w:gutter="34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92D1C" w14:textId="77777777" w:rsidR="006A6378" w:rsidRDefault="006A6378">
      <w:pPr>
        <w:spacing w:line="240" w:lineRule="auto"/>
        <w:ind w:firstLine="480"/>
      </w:pPr>
      <w:r>
        <w:separator/>
      </w:r>
    </w:p>
  </w:endnote>
  <w:endnote w:type="continuationSeparator" w:id="0">
    <w:p w14:paraId="1A5F7FA6" w14:textId="77777777" w:rsidR="006A6378" w:rsidRDefault="006A6378">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500A1" w14:textId="77777777" w:rsidR="00A70DF0" w:rsidRDefault="00A70DF0">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BF293" w14:textId="77777777" w:rsidR="00A70DF0" w:rsidRDefault="00A70DF0">
    <w:pPr>
      <w:pStyle w:val="a5"/>
      <w:ind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6D1C9" w14:textId="77777777" w:rsidR="00A70DF0" w:rsidRDefault="00A70DF0">
    <w:pPr>
      <w:pStyle w:val="a5"/>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6AFEE" w14:textId="77777777" w:rsidR="00A70DF0" w:rsidRDefault="00A70DF0">
    <w:pPr>
      <w:pStyle w:val="a5"/>
      <w:ind w:firstLine="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F321D" w14:textId="7F859539" w:rsidR="00A70DF0" w:rsidRDefault="00A70DF0">
    <w:pPr>
      <w:pStyle w:val="a5"/>
      <w:ind w:firstLine="360"/>
      <w:jc w:val="center"/>
    </w:pPr>
    <w:r>
      <w:rPr>
        <w:rFonts w:hint="eastAsia"/>
      </w:rPr>
      <w:fldChar w:fldCharType="begin"/>
    </w:r>
    <w:r>
      <w:rPr>
        <w:rFonts w:hint="eastAsia"/>
      </w:rPr>
      <w:instrText>PAGE   \* MERGEFORMAT</w:instrText>
    </w:r>
    <w:r>
      <w:rPr>
        <w:rFonts w:hint="eastAsia"/>
      </w:rPr>
      <w:fldChar w:fldCharType="separate"/>
    </w:r>
    <w:r w:rsidR="00C65B9B" w:rsidRPr="00C65B9B">
      <w:rPr>
        <w:noProof/>
        <w:lang w:val="zh-CN"/>
      </w:rPr>
      <w:t>II</w:t>
    </w:r>
    <w:r>
      <w:rPr>
        <w:rFonts w:hint="eastAsia"/>
        <w:noProof/>
        <w:lang w:val="zh-C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97823" w14:textId="77777777" w:rsidR="00A70DF0" w:rsidRDefault="00A70DF0">
    <w:pPr>
      <w:pStyle w:val="a5"/>
      <w:ind w:firstLine="360"/>
      <w:jc w:val="center"/>
    </w:pPr>
    <w:r>
      <w:rPr>
        <w:rFonts w:hint="eastAsia"/>
      </w:rP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466CD" w14:textId="77777777" w:rsidR="00A70DF0" w:rsidRDefault="00A70DF0">
    <w:pPr>
      <w:pStyle w:val="a5"/>
      <w:ind w:firstLine="360"/>
      <w:jc w:val="center"/>
    </w:pPr>
  </w:p>
  <w:p w14:paraId="1088C7CD" w14:textId="77777777" w:rsidR="00A70DF0" w:rsidRDefault="00A70DF0">
    <w:pPr>
      <w:pStyle w:val="a5"/>
      <w:ind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35BE0" w14:textId="2D235590" w:rsidR="00A70DF0" w:rsidRDefault="00A70DF0">
    <w:pPr>
      <w:pStyle w:val="a5"/>
      <w:spacing w:line="240" w:lineRule="auto"/>
      <w:ind w:firstLineChars="0" w:firstLine="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C65B9B" w:rsidRPr="00C65B9B">
      <w:rPr>
        <w:rFonts w:ascii="Times New Roman" w:hAnsi="Times New Roman" w:cs="Times New Roman"/>
        <w:noProof/>
        <w:lang w:val="zh-CN"/>
      </w:rPr>
      <w:t>73</w:t>
    </w:r>
    <w:r>
      <w:rPr>
        <w:rFonts w:ascii="Times New Roman" w:hAnsi="Times New Roman" w:cs="Times New Roman"/>
      </w:rPr>
      <w:fldChar w:fldCharType="end"/>
    </w:r>
  </w:p>
  <w:p w14:paraId="5FB8897F" w14:textId="77777777" w:rsidR="00A70DF0" w:rsidRDefault="00A70DF0">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D198D" w14:textId="77777777" w:rsidR="006A6378" w:rsidRDefault="006A6378">
      <w:pPr>
        <w:spacing w:line="240" w:lineRule="auto"/>
        <w:ind w:firstLine="480"/>
      </w:pPr>
      <w:r>
        <w:separator/>
      </w:r>
    </w:p>
  </w:footnote>
  <w:footnote w:type="continuationSeparator" w:id="0">
    <w:p w14:paraId="2F7530ED" w14:textId="77777777" w:rsidR="006A6378" w:rsidRDefault="006A6378">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93C40" w14:textId="77777777" w:rsidR="00A70DF0" w:rsidRDefault="00A70DF0">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05B71" w14:textId="77777777" w:rsidR="00A70DF0" w:rsidRDefault="00A70DF0">
    <w:pPr>
      <w:pStyle w:val="a3"/>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5E693" w14:textId="77777777" w:rsidR="00A70DF0" w:rsidRDefault="00A70DF0">
    <w:pPr>
      <w:pStyle w:val="a3"/>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BE772" w14:textId="77777777" w:rsidR="00A70DF0" w:rsidRDefault="00A70DF0">
    <w:pPr>
      <w:pStyle w:val="a3"/>
      <w:pBdr>
        <w:bottom w:val="none" w:sz="0" w:space="0" w:color="auto"/>
      </w:pBdr>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F37CE" w14:textId="2A259EF4" w:rsidR="00A70DF0" w:rsidRDefault="00A70DF0">
    <w:pPr>
      <w:widowControl w:val="0"/>
      <w:pBdr>
        <w:bottom w:val="single" w:sz="6" w:space="1" w:color="auto"/>
      </w:pBdr>
      <w:tabs>
        <w:tab w:val="center" w:pos="4153"/>
        <w:tab w:val="right" w:pos="8306"/>
      </w:tabs>
      <w:adjustRightInd/>
      <w:spacing w:line="240" w:lineRule="auto"/>
      <w:ind w:firstLineChars="0" w:firstLine="0"/>
      <w:jc w:val="center"/>
    </w:pPr>
    <w:r>
      <w:rPr>
        <w:rFonts w:cs="Times New Roman" w:hint="eastAsia"/>
        <w:kern w:val="2"/>
        <w:sz w:val="18"/>
        <w:szCs w:val="18"/>
      </w:rPr>
      <w:t>天津</w:t>
    </w:r>
    <w:r w:rsidR="00EF70A7">
      <w:rPr>
        <w:rFonts w:cs="Times New Roman" w:hint="eastAsia"/>
        <w:kern w:val="2"/>
        <w:sz w:val="18"/>
        <w:szCs w:val="18"/>
      </w:rPr>
      <w:t>市</w:t>
    </w:r>
    <w:r>
      <w:rPr>
        <w:rFonts w:cs="Times New Roman" w:hint="eastAsia"/>
        <w:kern w:val="2"/>
        <w:sz w:val="18"/>
        <w:szCs w:val="18"/>
      </w:rPr>
      <w:t>武清</w:t>
    </w:r>
    <w:r>
      <w:rPr>
        <w:rFonts w:cs="Times New Roman"/>
        <w:kern w:val="2"/>
        <w:sz w:val="18"/>
        <w:szCs w:val="18"/>
      </w:rPr>
      <w:t>区土地利用总体规划（</w:t>
    </w:r>
    <w:r>
      <w:rPr>
        <w:rFonts w:cs="Times New Roman"/>
        <w:kern w:val="2"/>
        <w:sz w:val="18"/>
        <w:szCs w:val="18"/>
      </w:rPr>
      <w:t>2015</w:t>
    </w:r>
    <w:r>
      <w:rPr>
        <w:rFonts w:cs="Times New Roman" w:hint="eastAsia"/>
        <w:kern w:val="2"/>
        <w:sz w:val="18"/>
        <w:szCs w:val="18"/>
      </w:rPr>
      <w:t>-</w:t>
    </w:r>
    <w:r>
      <w:rPr>
        <w:rFonts w:cs="Times New Roman"/>
        <w:kern w:val="2"/>
        <w:sz w:val="18"/>
        <w:szCs w:val="18"/>
      </w:rPr>
      <w:t>2020</w:t>
    </w:r>
    <w:r>
      <w:rPr>
        <w:rFonts w:cs="Times New Roman"/>
        <w:kern w:val="2"/>
        <w:sz w:val="18"/>
        <w:szCs w:val="18"/>
      </w:rPr>
      <w:t>年）</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78EC78C4"/>
    <w:lvl w:ilvl="0" w:tplc="13BC644E">
      <w:start w:val="1"/>
      <w:numFmt w:val="chineseCountingThousand"/>
      <w:suff w:val="nothing"/>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0000002"/>
    <w:multiLevelType w:val="hybridMultilevel"/>
    <w:tmpl w:val="649C552E"/>
    <w:lvl w:ilvl="0" w:tplc="423A3EF6">
      <w:start w:val="1"/>
      <w:numFmt w:val="bullet"/>
      <w:lvlText w:val=""/>
      <w:lvlJc w:val="left"/>
      <w:pPr>
        <w:tabs>
          <w:tab w:val="left" w:pos="720"/>
        </w:tabs>
        <w:ind w:left="720" w:hanging="360"/>
      </w:pPr>
      <w:rPr>
        <w:rFonts w:ascii="Wingdings" w:hAnsi="Wingdings" w:hint="default"/>
      </w:rPr>
    </w:lvl>
    <w:lvl w:ilvl="1" w:tplc="E4D09CC6">
      <w:start w:val="1"/>
      <w:numFmt w:val="bullet"/>
      <w:lvlText w:val=""/>
      <w:lvlJc w:val="left"/>
      <w:pPr>
        <w:tabs>
          <w:tab w:val="left" w:pos="1440"/>
        </w:tabs>
        <w:ind w:left="1440" w:hanging="360"/>
      </w:pPr>
      <w:rPr>
        <w:rFonts w:ascii="Wingdings" w:hAnsi="Wingdings" w:hint="default"/>
      </w:rPr>
    </w:lvl>
    <w:lvl w:ilvl="2" w:tplc="FAECC3FE" w:tentative="1">
      <w:start w:val="1"/>
      <w:numFmt w:val="bullet"/>
      <w:lvlText w:val=""/>
      <w:lvlJc w:val="left"/>
      <w:pPr>
        <w:tabs>
          <w:tab w:val="left" w:pos="2160"/>
        </w:tabs>
        <w:ind w:left="2160" w:hanging="360"/>
      </w:pPr>
      <w:rPr>
        <w:rFonts w:ascii="Wingdings" w:hAnsi="Wingdings" w:hint="default"/>
      </w:rPr>
    </w:lvl>
    <w:lvl w:ilvl="3" w:tplc="5C708774" w:tentative="1">
      <w:start w:val="1"/>
      <w:numFmt w:val="bullet"/>
      <w:lvlText w:val=""/>
      <w:lvlJc w:val="left"/>
      <w:pPr>
        <w:tabs>
          <w:tab w:val="left" w:pos="2880"/>
        </w:tabs>
        <w:ind w:left="2880" w:hanging="360"/>
      </w:pPr>
      <w:rPr>
        <w:rFonts w:ascii="Wingdings" w:hAnsi="Wingdings" w:hint="default"/>
      </w:rPr>
    </w:lvl>
    <w:lvl w:ilvl="4" w:tplc="DB8889D4" w:tentative="1">
      <w:start w:val="1"/>
      <w:numFmt w:val="bullet"/>
      <w:lvlText w:val=""/>
      <w:lvlJc w:val="left"/>
      <w:pPr>
        <w:tabs>
          <w:tab w:val="left" w:pos="3600"/>
        </w:tabs>
        <w:ind w:left="3600" w:hanging="360"/>
      </w:pPr>
      <w:rPr>
        <w:rFonts w:ascii="Wingdings" w:hAnsi="Wingdings" w:hint="default"/>
      </w:rPr>
    </w:lvl>
    <w:lvl w:ilvl="5" w:tplc="2652A310" w:tentative="1">
      <w:start w:val="1"/>
      <w:numFmt w:val="bullet"/>
      <w:lvlText w:val=""/>
      <w:lvlJc w:val="left"/>
      <w:pPr>
        <w:tabs>
          <w:tab w:val="left" w:pos="4320"/>
        </w:tabs>
        <w:ind w:left="4320" w:hanging="360"/>
      </w:pPr>
      <w:rPr>
        <w:rFonts w:ascii="Wingdings" w:hAnsi="Wingdings" w:hint="default"/>
      </w:rPr>
    </w:lvl>
    <w:lvl w:ilvl="6" w:tplc="0A9EB9F4" w:tentative="1">
      <w:start w:val="1"/>
      <w:numFmt w:val="bullet"/>
      <w:lvlText w:val=""/>
      <w:lvlJc w:val="left"/>
      <w:pPr>
        <w:tabs>
          <w:tab w:val="left" w:pos="5040"/>
        </w:tabs>
        <w:ind w:left="5040" w:hanging="360"/>
      </w:pPr>
      <w:rPr>
        <w:rFonts w:ascii="Wingdings" w:hAnsi="Wingdings" w:hint="default"/>
      </w:rPr>
    </w:lvl>
    <w:lvl w:ilvl="7" w:tplc="6240A880" w:tentative="1">
      <w:start w:val="1"/>
      <w:numFmt w:val="bullet"/>
      <w:lvlText w:val=""/>
      <w:lvlJc w:val="left"/>
      <w:pPr>
        <w:tabs>
          <w:tab w:val="left" w:pos="5760"/>
        </w:tabs>
        <w:ind w:left="5760" w:hanging="360"/>
      </w:pPr>
      <w:rPr>
        <w:rFonts w:ascii="Wingdings" w:hAnsi="Wingdings" w:hint="default"/>
      </w:rPr>
    </w:lvl>
    <w:lvl w:ilvl="8" w:tplc="D5223A6A" w:tentative="1">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0000003"/>
    <w:multiLevelType w:val="hybridMultilevel"/>
    <w:tmpl w:val="DFE6352A"/>
    <w:lvl w:ilvl="0" w:tplc="E152B06E">
      <w:start w:val="1"/>
      <w:numFmt w:val="chineseCountingThousand"/>
      <w:suff w:val="nothing"/>
      <w:lvlText w:val="%1、"/>
      <w:lvlJc w:val="left"/>
      <w:pPr>
        <w:ind w:left="0" w:firstLine="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00000004"/>
    <w:multiLevelType w:val="hybridMultilevel"/>
    <w:tmpl w:val="58A4ECEA"/>
    <w:lvl w:ilvl="0" w:tplc="3BEAF5D4">
      <w:start w:val="1"/>
      <w:numFmt w:val="chineseCountingThousand"/>
      <w:suff w:val="nothing"/>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00000005"/>
    <w:multiLevelType w:val="hybridMultilevel"/>
    <w:tmpl w:val="3A9CDC8E"/>
    <w:lvl w:ilvl="0" w:tplc="CCD0DC1C">
      <w:start w:val="1"/>
      <w:numFmt w:val="chineseCountingThousand"/>
      <w:suff w:val="nothing"/>
      <w:lvlText w:val="%1、"/>
      <w:lvlJc w:val="left"/>
      <w:pPr>
        <w:ind w:left="84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0000006"/>
    <w:multiLevelType w:val="hybridMultilevel"/>
    <w:tmpl w:val="9EA8FAB6"/>
    <w:lvl w:ilvl="0" w:tplc="A78C49C6">
      <w:start w:val="1"/>
      <w:numFmt w:val="japaneseCounting"/>
      <w:lvlText w:val="%1、"/>
      <w:lvlJc w:val="left"/>
      <w:pPr>
        <w:ind w:left="620" w:hanging="6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0000007"/>
    <w:multiLevelType w:val="hybridMultilevel"/>
    <w:tmpl w:val="AD7AC88C"/>
    <w:lvl w:ilvl="0" w:tplc="485C765E">
      <w:start w:val="1"/>
      <w:numFmt w:val="japaneseCounting"/>
      <w:lvlText w:val="%1、"/>
      <w:lvlJc w:val="left"/>
      <w:pPr>
        <w:ind w:left="600" w:hanging="600"/>
      </w:pPr>
      <w:rPr>
        <w:rFonts w:hint="default"/>
      </w:rPr>
    </w:lvl>
    <w:lvl w:ilvl="1" w:tplc="6DBAED30" w:tentative="1">
      <w:start w:val="1"/>
      <w:numFmt w:val="lowerLetter"/>
      <w:lvlText w:val="%2)"/>
      <w:lvlJc w:val="left"/>
      <w:pPr>
        <w:ind w:left="840" w:hanging="420"/>
      </w:pPr>
    </w:lvl>
    <w:lvl w:ilvl="2" w:tplc="13108E96" w:tentative="1">
      <w:start w:val="1"/>
      <w:numFmt w:val="lowerRoman"/>
      <w:lvlText w:val="%3."/>
      <w:lvlJc w:val="right"/>
      <w:pPr>
        <w:ind w:left="1260" w:hanging="420"/>
      </w:pPr>
    </w:lvl>
    <w:lvl w:ilvl="3" w:tplc="A15A7776" w:tentative="1">
      <w:start w:val="1"/>
      <w:numFmt w:val="decimal"/>
      <w:lvlText w:val="%4."/>
      <w:lvlJc w:val="left"/>
      <w:pPr>
        <w:ind w:left="1680" w:hanging="420"/>
      </w:pPr>
    </w:lvl>
    <w:lvl w:ilvl="4" w:tplc="58981E48" w:tentative="1">
      <w:start w:val="1"/>
      <w:numFmt w:val="lowerLetter"/>
      <w:lvlText w:val="%5)"/>
      <w:lvlJc w:val="left"/>
      <w:pPr>
        <w:ind w:left="2100" w:hanging="420"/>
      </w:pPr>
    </w:lvl>
    <w:lvl w:ilvl="5" w:tplc="36FCDCF2" w:tentative="1">
      <w:start w:val="1"/>
      <w:numFmt w:val="lowerRoman"/>
      <w:lvlText w:val="%6."/>
      <w:lvlJc w:val="right"/>
      <w:pPr>
        <w:ind w:left="2520" w:hanging="420"/>
      </w:pPr>
    </w:lvl>
    <w:lvl w:ilvl="6" w:tplc="D6BA59D6" w:tentative="1">
      <w:start w:val="1"/>
      <w:numFmt w:val="decimal"/>
      <w:lvlText w:val="%7."/>
      <w:lvlJc w:val="left"/>
      <w:pPr>
        <w:ind w:left="2940" w:hanging="420"/>
      </w:pPr>
    </w:lvl>
    <w:lvl w:ilvl="7" w:tplc="C5E8E546" w:tentative="1">
      <w:start w:val="1"/>
      <w:numFmt w:val="lowerLetter"/>
      <w:lvlText w:val="%8)"/>
      <w:lvlJc w:val="left"/>
      <w:pPr>
        <w:ind w:left="3360" w:hanging="420"/>
      </w:pPr>
    </w:lvl>
    <w:lvl w:ilvl="8" w:tplc="4522C050" w:tentative="1">
      <w:start w:val="1"/>
      <w:numFmt w:val="lowerRoman"/>
      <w:lvlText w:val="%9."/>
      <w:lvlJc w:val="right"/>
      <w:pPr>
        <w:ind w:left="3780" w:hanging="420"/>
      </w:pPr>
    </w:lvl>
  </w:abstractNum>
  <w:abstractNum w:abstractNumId="7" w15:restartNumberingAfterBreak="0">
    <w:nsid w:val="00000008"/>
    <w:multiLevelType w:val="hybridMultilevel"/>
    <w:tmpl w:val="E5381380"/>
    <w:lvl w:ilvl="0" w:tplc="B344D676">
      <w:start w:val="1"/>
      <w:numFmt w:val="chineseCountingThousand"/>
      <w:suff w:val="nothing"/>
      <w:lvlText w:val="%1、"/>
      <w:lvlJc w:val="left"/>
      <w:pPr>
        <w:ind w:left="84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0000009"/>
    <w:multiLevelType w:val="hybridMultilevel"/>
    <w:tmpl w:val="69B8111C"/>
    <w:lvl w:ilvl="0" w:tplc="3AE86036">
      <w:start w:val="1"/>
      <w:numFmt w:val="chineseCountingThousand"/>
      <w:suff w:val="nothing"/>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0000000A"/>
    <w:multiLevelType w:val="multilevel"/>
    <w:tmpl w:val="AC8880FE"/>
    <w:lvl w:ilvl="0">
      <w:start w:val="1"/>
      <w:numFmt w:val="chineseCountingThousand"/>
      <w:lvlText w:val="第%1章"/>
      <w:lvlJc w:val="left"/>
      <w:pPr>
        <w:tabs>
          <w:tab w:val="left" w:pos="1290"/>
        </w:tabs>
        <w:ind w:left="1290" w:hanging="750"/>
      </w:pPr>
      <w:rPr>
        <w:rFonts w:ascii="Times New Roman" w:eastAsia="宋体" w:hAnsi="Times New Roman" w:cs="Times New Roman" w:hint="eastAsia"/>
        <w:b/>
        <w:i w:val="0"/>
        <w:kern w:val="2"/>
        <w:sz w:val="30"/>
        <w:szCs w:val="30"/>
      </w:rPr>
    </w:lvl>
    <w:lvl w:ilvl="1">
      <w:start w:val="1"/>
      <w:numFmt w:val="chineseCountingThousand"/>
      <w:lvlText w:val="第%2节"/>
      <w:lvlJc w:val="left"/>
      <w:pPr>
        <w:tabs>
          <w:tab w:val="left" w:pos="780"/>
        </w:tabs>
        <w:ind w:left="780" w:hanging="420"/>
      </w:pPr>
      <w:rPr>
        <w:rFonts w:eastAsia="宋体" w:hint="eastAsia"/>
        <w:b/>
        <w:i w:val="0"/>
        <w:sz w:val="28"/>
        <w:szCs w:val="28"/>
      </w:rPr>
    </w:lvl>
    <w:lvl w:ilvl="2">
      <w:start w:val="1"/>
      <w:numFmt w:val="chineseCountingThousand"/>
      <w:lvlText w:val="第%3条"/>
      <w:lvlJc w:val="left"/>
      <w:pPr>
        <w:tabs>
          <w:tab w:val="left" w:pos="1985"/>
        </w:tabs>
        <w:ind w:left="0" w:firstLine="567"/>
      </w:pPr>
      <w:rPr>
        <w:rFonts w:ascii="Times New Roman" w:eastAsia="宋体" w:hAnsi="Times New Roman" w:cs="Times New Roman" w:hint="eastAsia"/>
        <w:b/>
        <w:bCs w:val="0"/>
        <w:i w:val="0"/>
        <w:iCs w:val="0"/>
        <w:caps w:val="0"/>
        <w:smallCaps w:val="0"/>
        <w:outline w:val="0"/>
        <w:emboss w:val="0"/>
        <w:imprint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lang w:val="en-US"/>
        <w:specVanish w:val="0"/>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0" w15:restartNumberingAfterBreak="0">
    <w:nsid w:val="0000000B"/>
    <w:multiLevelType w:val="hybridMultilevel"/>
    <w:tmpl w:val="EF7E4F6E"/>
    <w:lvl w:ilvl="0" w:tplc="3D542AF2">
      <w:start w:val="1"/>
      <w:numFmt w:val="chineseCountingThousand"/>
      <w:suff w:val="nothing"/>
      <w:lvlText w:val="%1、"/>
      <w:lvlJc w:val="left"/>
      <w:pPr>
        <w:ind w:left="106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000000C"/>
    <w:multiLevelType w:val="hybridMultilevel"/>
    <w:tmpl w:val="958CAB50"/>
    <w:lvl w:ilvl="0" w:tplc="E0EA0086">
      <w:start w:val="1"/>
      <w:numFmt w:val="chineseCountingThousand"/>
      <w:suff w:val="nothing"/>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0000000D"/>
    <w:multiLevelType w:val="hybridMultilevel"/>
    <w:tmpl w:val="1196034E"/>
    <w:lvl w:ilvl="0" w:tplc="0FDCD35C">
      <w:start w:val="1"/>
      <w:numFmt w:val="chineseCountingThousand"/>
      <w:suff w:val="nothing"/>
      <w:lvlText w:val="%1、"/>
      <w:lvlJc w:val="left"/>
      <w:pPr>
        <w:ind w:left="106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000000E"/>
    <w:multiLevelType w:val="hybridMultilevel"/>
    <w:tmpl w:val="954AD6CA"/>
    <w:lvl w:ilvl="0" w:tplc="13BC644E">
      <w:start w:val="1"/>
      <w:numFmt w:val="chineseCountingThousand"/>
      <w:suff w:val="nothing"/>
      <w:lvlText w:val="%1、"/>
      <w:lvlJc w:val="left"/>
      <w:pPr>
        <w:ind w:left="84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000000F"/>
    <w:multiLevelType w:val="hybridMultilevel"/>
    <w:tmpl w:val="E04C6224"/>
    <w:lvl w:ilvl="0" w:tplc="7D9073CC">
      <w:start w:val="1"/>
      <w:numFmt w:val="chineseCountingThousand"/>
      <w:suff w:val="nothing"/>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00000010"/>
    <w:multiLevelType w:val="hybridMultilevel"/>
    <w:tmpl w:val="99827F88"/>
    <w:lvl w:ilvl="0" w:tplc="890C294C">
      <w:start w:val="1"/>
      <w:numFmt w:val="chineseCountingThousand"/>
      <w:suff w:val="nothing"/>
      <w:lvlText w:val="%1、"/>
      <w:lvlJc w:val="left"/>
      <w:pPr>
        <w:ind w:left="106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00000011"/>
    <w:multiLevelType w:val="hybridMultilevel"/>
    <w:tmpl w:val="EC003E34"/>
    <w:lvl w:ilvl="0" w:tplc="9B0ED20E">
      <w:start w:val="1"/>
      <w:numFmt w:val="chineseCountingThousand"/>
      <w:suff w:val="nothing"/>
      <w:lvlText w:val="%1、"/>
      <w:lvlJc w:val="left"/>
      <w:pPr>
        <w:ind w:left="84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0000012"/>
    <w:multiLevelType w:val="hybridMultilevel"/>
    <w:tmpl w:val="E592B744"/>
    <w:lvl w:ilvl="0" w:tplc="6826EDA6">
      <w:start w:val="1"/>
      <w:numFmt w:val="chineseCountingThousand"/>
      <w:suff w:val="nothing"/>
      <w:lvlText w:val="%1、"/>
      <w:lvlJc w:val="left"/>
      <w:pPr>
        <w:ind w:left="840" w:hanging="420"/>
      </w:pPr>
      <w:rPr>
        <w:rFonts w:hint="eastAsia"/>
      </w:rPr>
    </w:lvl>
    <w:lvl w:ilvl="1" w:tplc="A0960C1C">
      <w:start w:val="1"/>
      <w:numFmt w:val="lowerLetter"/>
      <w:lvlText w:val="%2)"/>
      <w:lvlJc w:val="left"/>
      <w:pPr>
        <w:ind w:left="840" w:hanging="420"/>
      </w:pPr>
    </w:lvl>
    <w:lvl w:ilvl="2" w:tplc="F6805092" w:tentative="1">
      <w:start w:val="1"/>
      <w:numFmt w:val="lowerRoman"/>
      <w:lvlText w:val="%3."/>
      <w:lvlJc w:val="right"/>
      <w:pPr>
        <w:ind w:left="1260" w:hanging="420"/>
      </w:pPr>
    </w:lvl>
    <w:lvl w:ilvl="3" w:tplc="56BA7A78" w:tentative="1">
      <w:start w:val="1"/>
      <w:numFmt w:val="decimal"/>
      <w:lvlText w:val="%4."/>
      <w:lvlJc w:val="left"/>
      <w:pPr>
        <w:ind w:left="1680" w:hanging="420"/>
      </w:pPr>
    </w:lvl>
    <w:lvl w:ilvl="4" w:tplc="CCC42850" w:tentative="1">
      <w:start w:val="1"/>
      <w:numFmt w:val="lowerLetter"/>
      <w:lvlText w:val="%5)"/>
      <w:lvlJc w:val="left"/>
      <w:pPr>
        <w:ind w:left="2100" w:hanging="420"/>
      </w:pPr>
    </w:lvl>
    <w:lvl w:ilvl="5" w:tplc="F0F82514" w:tentative="1">
      <w:start w:val="1"/>
      <w:numFmt w:val="lowerRoman"/>
      <w:lvlText w:val="%6."/>
      <w:lvlJc w:val="right"/>
      <w:pPr>
        <w:ind w:left="2520" w:hanging="420"/>
      </w:pPr>
    </w:lvl>
    <w:lvl w:ilvl="6" w:tplc="F982B250" w:tentative="1">
      <w:start w:val="1"/>
      <w:numFmt w:val="decimal"/>
      <w:lvlText w:val="%7."/>
      <w:lvlJc w:val="left"/>
      <w:pPr>
        <w:ind w:left="2940" w:hanging="420"/>
      </w:pPr>
    </w:lvl>
    <w:lvl w:ilvl="7" w:tplc="23DE6C58" w:tentative="1">
      <w:start w:val="1"/>
      <w:numFmt w:val="lowerLetter"/>
      <w:lvlText w:val="%8)"/>
      <w:lvlJc w:val="left"/>
      <w:pPr>
        <w:ind w:left="3360" w:hanging="420"/>
      </w:pPr>
    </w:lvl>
    <w:lvl w:ilvl="8" w:tplc="F1A02F04" w:tentative="1">
      <w:start w:val="1"/>
      <w:numFmt w:val="lowerRoman"/>
      <w:lvlText w:val="%9."/>
      <w:lvlJc w:val="right"/>
      <w:pPr>
        <w:ind w:left="3780" w:hanging="420"/>
      </w:pPr>
    </w:lvl>
  </w:abstractNum>
  <w:abstractNum w:abstractNumId="18" w15:restartNumberingAfterBreak="0">
    <w:nsid w:val="00000013"/>
    <w:multiLevelType w:val="hybridMultilevel"/>
    <w:tmpl w:val="375050E4"/>
    <w:lvl w:ilvl="0" w:tplc="E042C252">
      <w:start w:val="1"/>
      <w:numFmt w:val="chineseCountingThousand"/>
      <w:suff w:val="nothing"/>
      <w:lvlText w:val="%1、"/>
      <w:lvlJc w:val="left"/>
      <w:pPr>
        <w:ind w:left="84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00000014"/>
    <w:multiLevelType w:val="hybridMultilevel"/>
    <w:tmpl w:val="99827F88"/>
    <w:lvl w:ilvl="0" w:tplc="890C294C">
      <w:start w:val="1"/>
      <w:numFmt w:val="chineseCountingThousand"/>
      <w:suff w:val="nothing"/>
      <w:lvlText w:val="%1、"/>
      <w:lvlJc w:val="left"/>
      <w:pPr>
        <w:ind w:left="846" w:hanging="420"/>
      </w:pPr>
      <w:rPr>
        <w:rFonts w:hint="eastAsia"/>
      </w:rPr>
    </w:lvl>
    <w:lvl w:ilvl="1" w:tplc="04090019">
      <w:start w:val="1"/>
      <w:numFmt w:val="lowerLetter"/>
      <w:lvlText w:val="%2)"/>
      <w:lvlJc w:val="left"/>
      <w:pPr>
        <w:ind w:left="626" w:hanging="420"/>
      </w:pPr>
    </w:lvl>
    <w:lvl w:ilvl="2" w:tplc="0409001B" w:tentative="1">
      <w:start w:val="1"/>
      <w:numFmt w:val="lowerRoman"/>
      <w:lvlText w:val="%3."/>
      <w:lvlJc w:val="right"/>
      <w:pPr>
        <w:ind w:left="1046" w:hanging="420"/>
      </w:pPr>
    </w:lvl>
    <w:lvl w:ilvl="3" w:tplc="0409000F" w:tentative="1">
      <w:start w:val="1"/>
      <w:numFmt w:val="decimal"/>
      <w:lvlText w:val="%4."/>
      <w:lvlJc w:val="left"/>
      <w:pPr>
        <w:ind w:left="1466" w:hanging="420"/>
      </w:pPr>
    </w:lvl>
    <w:lvl w:ilvl="4" w:tplc="04090019" w:tentative="1">
      <w:start w:val="1"/>
      <w:numFmt w:val="lowerLetter"/>
      <w:lvlText w:val="%5)"/>
      <w:lvlJc w:val="left"/>
      <w:pPr>
        <w:ind w:left="1886" w:hanging="420"/>
      </w:pPr>
    </w:lvl>
    <w:lvl w:ilvl="5" w:tplc="0409001B" w:tentative="1">
      <w:start w:val="1"/>
      <w:numFmt w:val="lowerRoman"/>
      <w:lvlText w:val="%6."/>
      <w:lvlJc w:val="right"/>
      <w:pPr>
        <w:ind w:left="2306" w:hanging="420"/>
      </w:pPr>
    </w:lvl>
    <w:lvl w:ilvl="6" w:tplc="0409000F" w:tentative="1">
      <w:start w:val="1"/>
      <w:numFmt w:val="decimal"/>
      <w:lvlText w:val="%7."/>
      <w:lvlJc w:val="left"/>
      <w:pPr>
        <w:ind w:left="2726" w:hanging="420"/>
      </w:pPr>
    </w:lvl>
    <w:lvl w:ilvl="7" w:tplc="04090019" w:tentative="1">
      <w:start w:val="1"/>
      <w:numFmt w:val="lowerLetter"/>
      <w:lvlText w:val="%8)"/>
      <w:lvlJc w:val="left"/>
      <w:pPr>
        <w:ind w:left="3146" w:hanging="420"/>
      </w:pPr>
    </w:lvl>
    <w:lvl w:ilvl="8" w:tplc="0409001B" w:tentative="1">
      <w:start w:val="1"/>
      <w:numFmt w:val="lowerRoman"/>
      <w:lvlText w:val="%9."/>
      <w:lvlJc w:val="right"/>
      <w:pPr>
        <w:ind w:left="3566" w:hanging="420"/>
      </w:pPr>
    </w:lvl>
  </w:abstractNum>
  <w:abstractNum w:abstractNumId="20" w15:restartNumberingAfterBreak="0">
    <w:nsid w:val="00000015"/>
    <w:multiLevelType w:val="hybridMultilevel"/>
    <w:tmpl w:val="EC003E34"/>
    <w:lvl w:ilvl="0" w:tplc="9B0ED20E">
      <w:start w:val="1"/>
      <w:numFmt w:val="chineseCountingThousand"/>
      <w:suff w:val="nothing"/>
      <w:lvlText w:val="%1、"/>
      <w:lvlJc w:val="left"/>
      <w:pPr>
        <w:ind w:left="84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00000016"/>
    <w:multiLevelType w:val="hybridMultilevel"/>
    <w:tmpl w:val="954AD6CA"/>
    <w:lvl w:ilvl="0" w:tplc="DAA21328">
      <w:start w:val="1"/>
      <w:numFmt w:val="chineseCountingThousand"/>
      <w:suff w:val="nothing"/>
      <w:lvlText w:val="%1、"/>
      <w:lvlJc w:val="left"/>
      <w:pPr>
        <w:ind w:left="84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00000017"/>
    <w:multiLevelType w:val="hybridMultilevel"/>
    <w:tmpl w:val="E4B48FB2"/>
    <w:lvl w:ilvl="0" w:tplc="58287556">
      <w:start w:val="1"/>
      <w:numFmt w:val="chineseCountingThousand"/>
      <w:suff w:val="nothing"/>
      <w:lvlText w:val="%1、"/>
      <w:lvlJc w:val="left"/>
      <w:pPr>
        <w:ind w:left="84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00000018"/>
    <w:multiLevelType w:val="hybridMultilevel"/>
    <w:tmpl w:val="FF48275E"/>
    <w:lvl w:ilvl="0" w:tplc="4D0E8404">
      <w:start w:val="1"/>
      <w:numFmt w:val="chineseCountingThousand"/>
      <w:suff w:val="nothing"/>
      <w:lvlText w:val="%1、"/>
      <w:lvlJc w:val="left"/>
      <w:pPr>
        <w:ind w:left="106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00000019"/>
    <w:multiLevelType w:val="hybridMultilevel"/>
    <w:tmpl w:val="9BFEFA68"/>
    <w:lvl w:ilvl="0" w:tplc="E484347C">
      <w:start w:val="1"/>
      <w:numFmt w:val="chineseCountingThousand"/>
      <w:suff w:val="nothing"/>
      <w:lvlText w:val="%1、"/>
      <w:lvlJc w:val="left"/>
      <w:pPr>
        <w:ind w:left="84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0000001A"/>
    <w:multiLevelType w:val="hybridMultilevel"/>
    <w:tmpl w:val="954AD6CA"/>
    <w:lvl w:ilvl="0" w:tplc="13BC644E">
      <w:start w:val="1"/>
      <w:numFmt w:val="chineseCountingThousand"/>
      <w:suff w:val="nothing"/>
      <w:lvlText w:val="%1、"/>
      <w:lvlJc w:val="left"/>
      <w:pPr>
        <w:ind w:left="84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0000001B"/>
    <w:multiLevelType w:val="hybridMultilevel"/>
    <w:tmpl w:val="99827F88"/>
    <w:lvl w:ilvl="0" w:tplc="890C294C">
      <w:start w:val="1"/>
      <w:numFmt w:val="chineseCountingThousand"/>
      <w:suff w:val="nothing"/>
      <w:lvlText w:val="%1、"/>
      <w:lvlJc w:val="left"/>
      <w:pPr>
        <w:ind w:left="846" w:hanging="420"/>
      </w:pPr>
      <w:rPr>
        <w:rFonts w:hint="eastAsia"/>
      </w:rPr>
    </w:lvl>
    <w:lvl w:ilvl="1" w:tplc="04090019">
      <w:start w:val="1"/>
      <w:numFmt w:val="lowerLetter"/>
      <w:lvlText w:val="%2)"/>
      <w:lvlJc w:val="left"/>
      <w:pPr>
        <w:ind w:left="626" w:hanging="420"/>
      </w:pPr>
    </w:lvl>
    <w:lvl w:ilvl="2" w:tplc="0409001B" w:tentative="1">
      <w:start w:val="1"/>
      <w:numFmt w:val="lowerRoman"/>
      <w:lvlText w:val="%3."/>
      <w:lvlJc w:val="right"/>
      <w:pPr>
        <w:ind w:left="1046" w:hanging="420"/>
      </w:pPr>
    </w:lvl>
    <w:lvl w:ilvl="3" w:tplc="0409000F" w:tentative="1">
      <w:start w:val="1"/>
      <w:numFmt w:val="decimal"/>
      <w:lvlText w:val="%4."/>
      <w:lvlJc w:val="left"/>
      <w:pPr>
        <w:ind w:left="1466" w:hanging="420"/>
      </w:pPr>
    </w:lvl>
    <w:lvl w:ilvl="4" w:tplc="04090019" w:tentative="1">
      <w:start w:val="1"/>
      <w:numFmt w:val="lowerLetter"/>
      <w:lvlText w:val="%5)"/>
      <w:lvlJc w:val="left"/>
      <w:pPr>
        <w:ind w:left="1886" w:hanging="420"/>
      </w:pPr>
    </w:lvl>
    <w:lvl w:ilvl="5" w:tplc="0409001B" w:tentative="1">
      <w:start w:val="1"/>
      <w:numFmt w:val="lowerRoman"/>
      <w:lvlText w:val="%6."/>
      <w:lvlJc w:val="right"/>
      <w:pPr>
        <w:ind w:left="2306" w:hanging="420"/>
      </w:pPr>
    </w:lvl>
    <w:lvl w:ilvl="6" w:tplc="0409000F" w:tentative="1">
      <w:start w:val="1"/>
      <w:numFmt w:val="decimal"/>
      <w:lvlText w:val="%7."/>
      <w:lvlJc w:val="left"/>
      <w:pPr>
        <w:ind w:left="2726" w:hanging="420"/>
      </w:pPr>
    </w:lvl>
    <w:lvl w:ilvl="7" w:tplc="04090019" w:tentative="1">
      <w:start w:val="1"/>
      <w:numFmt w:val="lowerLetter"/>
      <w:lvlText w:val="%8)"/>
      <w:lvlJc w:val="left"/>
      <w:pPr>
        <w:ind w:left="3146" w:hanging="420"/>
      </w:pPr>
    </w:lvl>
    <w:lvl w:ilvl="8" w:tplc="0409001B" w:tentative="1">
      <w:start w:val="1"/>
      <w:numFmt w:val="lowerRoman"/>
      <w:lvlText w:val="%9."/>
      <w:lvlJc w:val="right"/>
      <w:pPr>
        <w:ind w:left="3566" w:hanging="420"/>
      </w:pPr>
    </w:lvl>
  </w:abstractNum>
  <w:abstractNum w:abstractNumId="27" w15:restartNumberingAfterBreak="0">
    <w:nsid w:val="2DAA023E"/>
    <w:multiLevelType w:val="hybridMultilevel"/>
    <w:tmpl w:val="8454072E"/>
    <w:lvl w:ilvl="0" w:tplc="A2D67016">
      <w:start w:val="1"/>
      <w:numFmt w:val="chineseCountingThousand"/>
      <w:suff w:val="nothing"/>
      <w:lvlText w:val="%1、"/>
      <w:lvlJc w:val="left"/>
      <w:pPr>
        <w:ind w:left="84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2"/>
  </w:num>
  <w:num w:numId="2">
    <w:abstractNumId w:val="9"/>
  </w:num>
  <w:num w:numId="3">
    <w:abstractNumId w:val="24"/>
  </w:num>
  <w:num w:numId="4">
    <w:abstractNumId w:val="11"/>
  </w:num>
  <w:num w:numId="5">
    <w:abstractNumId w:val="12"/>
  </w:num>
  <w:num w:numId="6">
    <w:abstractNumId w:val="5"/>
  </w:num>
  <w:num w:numId="7">
    <w:abstractNumId w:val="19"/>
  </w:num>
  <w:num w:numId="8">
    <w:abstractNumId w:val="1"/>
  </w:num>
  <w:num w:numId="9">
    <w:abstractNumId w:val="15"/>
  </w:num>
  <w:num w:numId="10">
    <w:abstractNumId w:val="7"/>
  </w:num>
  <w:num w:numId="11">
    <w:abstractNumId w:val="21"/>
  </w:num>
  <w:num w:numId="12">
    <w:abstractNumId w:val="27"/>
  </w:num>
  <w:num w:numId="13">
    <w:abstractNumId w:val="23"/>
  </w:num>
  <w:num w:numId="14">
    <w:abstractNumId w:val="0"/>
  </w:num>
  <w:num w:numId="15">
    <w:abstractNumId w:val="20"/>
  </w:num>
  <w:num w:numId="16">
    <w:abstractNumId w:val="17"/>
  </w:num>
  <w:num w:numId="17">
    <w:abstractNumId w:val="13"/>
  </w:num>
  <w:num w:numId="18">
    <w:abstractNumId w:val="2"/>
  </w:num>
  <w:num w:numId="19">
    <w:abstractNumId w:val="25"/>
  </w:num>
  <w:num w:numId="20">
    <w:abstractNumId w:val="8"/>
  </w:num>
  <w:num w:numId="21">
    <w:abstractNumId w:val="3"/>
  </w:num>
  <w:num w:numId="22">
    <w:abstractNumId w:val="14"/>
  </w:num>
  <w:num w:numId="23">
    <w:abstractNumId w:val="6"/>
  </w:num>
  <w:num w:numId="24">
    <w:abstractNumId w:val="10"/>
  </w:num>
  <w:num w:numId="25">
    <w:abstractNumId w:val="16"/>
  </w:num>
  <w:num w:numId="26">
    <w:abstractNumId w:val="26"/>
  </w:num>
  <w:num w:numId="27">
    <w:abstractNumId w:val="18"/>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bordersDoNotSurroundHeader/>
  <w:bordersDoNotSurroundFooter/>
  <w:proofState w:grammar="clean"/>
  <w:trackRevisions/>
  <w:defaultTabStop w:val="420"/>
  <w:drawingGridHorizontalSpacing w:val="1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76637"/>
    <w:rsid w:val="00014913"/>
    <w:rsid w:val="00060643"/>
    <w:rsid w:val="0007184B"/>
    <w:rsid w:val="000827B5"/>
    <w:rsid w:val="000E7FF4"/>
    <w:rsid w:val="001124D3"/>
    <w:rsid w:val="001A4061"/>
    <w:rsid w:val="001D1E53"/>
    <w:rsid w:val="0022610F"/>
    <w:rsid w:val="00233CB8"/>
    <w:rsid w:val="00256CA2"/>
    <w:rsid w:val="002658B9"/>
    <w:rsid w:val="002C0425"/>
    <w:rsid w:val="002C6D89"/>
    <w:rsid w:val="002E5A39"/>
    <w:rsid w:val="002F057D"/>
    <w:rsid w:val="003063FF"/>
    <w:rsid w:val="00323C75"/>
    <w:rsid w:val="0032542A"/>
    <w:rsid w:val="00327B42"/>
    <w:rsid w:val="00334B65"/>
    <w:rsid w:val="00376637"/>
    <w:rsid w:val="003A7C71"/>
    <w:rsid w:val="003D2A46"/>
    <w:rsid w:val="003E0F40"/>
    <w:rsid w:val="003F0F07"/>
    <w:rsid w:val="00430DA7"/>
    <w:rsid w:val="00494E83"/>
    <w:rsid w:val="004B4BBA"/>
    <w:rsid w:val="004E59A7"/>
    <w:rsid w:val="0055217F"/>
    <w:rsid w:val="0055426B"/>
    <w:rsid w:val="00562D00"/>
    <w:rsid w:val="00572B3C"/>
    <w:rsid w:val="00574519"/>
    <w:rsid w:val="005B12B0"/>
    <w:rsid w:val="005D1857"/>
    <w:rsid w:val="00607565"/>
    <w:rsid w:val="0064367F"/>
    <w:rsid w:val="00660DAF"/>
    <w:rsid w:val="00666D97"/>
    <w:rsid w:val="006707B0"/>
    <w:rsid w:val="0067100F"/>
    <w:rsid w:val="006A6378"/>
    <w:rsid w:val="006A76B7"/>
    <w:rsid w:val="006A7FA6"/>
    <w:rsid w:val="006E066F"/>
    <w:rsid w:val="006E5C3A"/>
    <w:rsid w:val="007061C5"/>
    <w:rsid w:val="00712E96"/>
    <w:rsid w:val="007404C2"/>
    <w:rsid w:val="007A08DA"/>
    <w:rsid w:val="007B1DA5"/>
    <w:rsid w:val="007E0422"/>
    <w:rsid w:val="008133E9"/>
    <w:rsid w:val="00823B48"/>
    <w:rsid w:val="0084647B"/>
    <w:rsid w:val="00847786"/>
    <w:rsid w:val="008539EE"/>
    <w:rsid w:val="0086031F"/>
    <w:rsid w:val="008619A2"/>
    <w:rsid w:val="008B38C0"/>
    <w:rsid w:val="0096772F"/>
    <w:rsid w:val="0097314C"/>
    <w:rsid w:val="00973527"/>
    <w:rsid w:val="009D5673"/>
    <w:rsid w:val="009D7156"/>
    <w:rsid w:val="009D7F9C"/>
    <w:rsid w:val="009F4D15"/>
    <w:rsid w:val="00A079DA"/>
    <w:rsid w:val="00A20A4A"/>
    <w:rsid w:val="00A70DF0"/>
    <w:rsid w:val="00A758E0"/>
    <w:rsid w:val="00AA231F"/>
    <w:rsid w:val="00AA3A66"/>
    <w:rsid w:val="00AB2352"/>
    <w:rsid w:val="00B16F20"/>
    <w:rsid w:val="00B21AF8"/>
    <w:rsid w:val="00B725CF"/>
    <w:rsid w:val="00BB4F4B"/>
    <w:rsid w:val="00BB501E"/>
    <w:rsid w:val="00BB5934"/>
    <w:rsid w:val="00BD3E39"/>
    <w:rsid w:val="00BE2AFD"/>
    <w:rsid w:val="00C33C81"/>
    <w:rsid w:val="00C52342"/>
    <w:rsid w:val="00C53A81"/>
    <w:rsid w:val="00C65B9B"/>
    <w:rsid w:val="00C96843"/>
    <w:rsid w:val="00CC2449"/>
    <w:rsid w:val="00CC33FA"/>
    <w:rsid w:val="00CE2271"/>
    <w:rsid w:val="00CF5CED"/>
    <w:rsid w:val="00D06097"/>
    <w:rsid w:val="00D15652"/>
    <w:rsid w:val="00D22C06"/>
    <w:rsid w:val="00D27E79"/>
    <w:rsid w:val="00D622CF"/>
    <w:rsid w:val="00E412B4"/>
    <w:rsid w:val="00E57802"/>
    <w:rsid w:val="00EA3B0D"/>
    <w:rsid w:val="00EB1BB8"/>
    <w:rsid w:val="00EB63FE"/>
    <w:rsid w:val="00ED1C8D"/>
    <w:rsid w:val="00EF70A7"/>
    <w:rsid w:val="00F46AD0"/>
    <w:rsid w:val="00F65DE4"/>
    <w:rsid w:val="00F703E8"/>
    <w:rsid w:val="00F80110"/>
    <w:rsid w:val="00F86715"/>
    <w:rsid w:val="00FA1E76"/>
    <w:rsid w:val="00FB1333"/>
    <w:rsid w:val="00FC1EE6"/>
    <w:rsid w:val="00FE68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42614"/>
  <w15:docId w15:val="{81E09ED5-A480-4CE1-8003-5476F456D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宋体"/>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367F"/>
    <w:pPr>
      <w:adjustRightInd w:val="0"/>
      <w:snapToGrid w:val="0"/>
      <w:spacing w:line="360" w:lineRule="auto"/>
      <w:ind w:firstLineChars="200" w:firstLine="200"/>
      <w:jc w:val="both"/>
    </w:pPr>
    <w:rPr>
      <w:rFonts w:ascii="Times New Roman" w:hAnsi="Times New Roman"/>
      <w:kern w:val="0"/>
      <w:sz w:val="24"/>
      <w:szCs w:val="24"/>
    </w:rPr>
  </w:style>
  <w:style w:type="paragraph" w:styleId="1">
    <w:name w:val="heading 1"/>
    <w:basedOn w:val="a"/>
    <w:next w:val="a"/>
    <w:link w:val="10"/>
    <w:qFormat/>
    <w:rsid w:val="0064367F"/>
    <w:pPr>
      <w:keepNext/>
      <w:keepLines/>
      <w:spacing w:before="340" w:after="330" w:line="578" w:lineRule="auto"/>
      <w:outlineLvl w:val="0"/>
    </w:pPr>
    <w:rPr>
      <w:b/>
      <w:bCs/>
      <w:kern w:val="44"/>
      <w:sz w:val="44"/>
      <w:szCs w:val="44"/>
    </w:rPr>
  </w:style>
  <w:style w:type="paragraph" w:styleId="2">
    <w:name w:val="heading 2"/>
    <w:basedOn w:val="a"/>
    <w:next w:val="a"/>
    <w:link w:val="20"/>
    <w:qFormat/>
    <w:rsid w:val="0064367F"/>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qFormat/>
    <w:rsid w:val="0064367F"/>
    <w:pPr>
      <w:keepNext/>
      <w:keepLines/>
      <w:spacing w:beforeLines="50" w:afterLines="50"/>
      <w:outlineLvl w:val="2"/>
    </w:pPr>
    <w:rPr>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4367F"/>
    <w:pPr>
      <w:pBdr>
        <w:bottom w:val="single" w:sz="6" w:space="1" w:color="auto"/>
      </w:pBdr>
      <w:tabs>
        <w:tab w:val="center" w:pos="4153"/>
        <w:tab w:val="right" w:pos="8306"/>
      </w:tabs>
      <w:jc w:val="center"/>
    </w:pPr>
    <w:rPr>
      <w:rFonts w:ascii="Calibri" w:hAnsi="Calibri"/>
      <w:sz w:val="18"/>
      <w:szCs w:val="18"/>
    </w:rPr>
  </w:style>
  <w:style w:type="character" w:customStyle="1" w:styleId="a4">
    <w:name w:val="页眉 字符"/>
    <w:basedOn w:val="a0"/>
    <w:link w:val="a3"/>
    <w:uiPriority w:val="99"/>
    <w:rsid w:val="0064367F"/>
    <w:rPr>
      <w:sz w:val="18"/>
      <w:szCs w:val="18"/>
    </w:rPr>
  </w:style>
  <w:style w:type="paragraph" w:styleId="a5">
    <w:name w:val="footer"/>
    <w:basedOn w:val="a"/>
    <w:link w:val="a6"/>
    <w:uiPriority w:val="99"/>
    <w:rsid w:val="0064367F"/>
    <w:pPr>
      <w:tabs>
        <w:tab w:val="center" w:pos="4153"/>
        <w:tab w:val="right" w:pos="8306"/>
      </w:tabs>
    </w:pPr>
    <w:rPr>
      <w:rFonts w:ascii="Calibri" w:hAnsi="Calibri"/>
      <w:sz w:val="18"/>
      <w:szCs w:val="18"/>
    </w:rPr>
  </w:style>
  <w:style w:type="character" w:customStyle="1" w:styleId="a6">
    <w:name w:val="页脚 字符"/>
    <w:basedOn w:val="a0"/>
    <w:link w:val="a5"/>
    <w:uiPriority w:val="99"/>
    <w:rsid w:val="0064367F"/>
    <w:rPr>
      <w:sz w:val="18"/>
      <w:szCs w:val="18"/>
    </w:rPr>
  </w:style>
  <w:style w:type="character" w:customStyle="1" w:styleId="30">
    <w:name w:val="标题 3 字符"/>
    <w:basedOn w:val="a0"/>
    <w:link w:val="3"/>
    <w:rsid w:val="0064367F"/>
    <w:rPr>
      <w:rFonts w:ascii="宋体" w:eastAsia="宋体" w:hAnsi="宋体" w:cs="Times New Roman"/>
      <w:b/>
      <w:bCs/>
      <w:sz w:val="30"/>
      <w:szCs w:val="30"/>
    </w:rPr>
  </w:style>
  <w:style w:type="paragraph" w:styleId="a7">
    <w:name w:val="List Paragraph"/>
    <w:basedOn w:val="a"/>
    <w:uiPriority w:val="34"/>
    <w:qFormat/>
    <w:rsid w:val="0064367F"/>
    <w:pPr>
      <w:ind w:firstLine="420"/>
    </w:pPr>
  </w:style>
  <w:style w:type="character" w:customStyle="1" w:styleId="10">
    <w:name w:val="标题 1 字符"/>
    <w:basedOn w:val="a0"/>
    <w:link w:val="1"/>
    <w:rsid w:val="0064367F"/>
    <w:rPr>
      <w:rFonts w:ascii="Times New Roman" w:eastAsia="宋体" w:hAnsi="Times New Roman" w:cs="Times New Roman"/>
      <w:b/>
      <w:bCs/>
      <w:kern w:val="44"/>
      <w:sz w:val="44"/>
      <w:szCs w:val="44"/>
    </w:rPr>
  </w:style>
  <w:style w:type="character" w:customStyle="1" w:styleId="20">
    <w:name w:val="标题 2 字符"/>
    <w:basedOn w:val="a0"/>
    <w:link w:val="2"/>
    <w:uiPriority w:val="9"/>
    <w:rsid w:val="0064367F"/>
    <w:rPr>
      <w:rFonts w:ascii="Cambria" w:eastAsia="宋体" w:hAnsi="Cambria" w:cs="宋体"/>
      <w:b/>
      <w:bCs/>
      <w:sz w:val="32"/>
      <w:szCs w:val="32"/>
    </w:rPr>
  </w:style>
  <w:style w:type="character" w:styleId="a8">
    <w:name w:val="page number"/>
    <w:basedOn w:val="a0"/>
    <w:rsid w:val="0064367F"/>
  </w:style>
  <w:style w:type="paragraph" w:customStyle="1" w:styleId="a9">
    <w:name w:val="表标题"/>
    <w:basedOn w:val="aa"/>
    <w:next w:val="aa"/>
    <w:rsid w:val="0064367F"/>
    <w:pPr>
      <w:spacing w:before="120" w:after="120"/>
      <w:outlineLvl w:val="3"/>
    </w:pPr>
    <w:rPr>
      <w:rFonts w:ascii="Times New Roman" w:hAnsi="Times New Roman" w:cs="Arial"/>
      <w:sz w:val="24"/>
      <w:szCs w:val="24"/>
    </w:rPr>
  </w:style>
  <w:style w:type="paragraph" w:styleId="aa">
    <w:name w:val="Title"/>
    <w:basedOn w:val="a"/>
    <w:next w:val="a"/>
    <w:link w:val="ab"/>
    <w:uiPriority w:val="10"/>
    <w:qFormat/>
    <w:rsid w:val="0064367F"/>
    <w:pPr>
      <w:spacing w:before="240" w:after="60"/>
      <w:jc w:val="center"/>
      <w:outlineLvl w:val="0"/>
    </w:pPr>
    <w:rPr>
      <w:rFonts w:ascii="Cambria" w:hAnsi="Cambria"/>
      <w:b/>
      <w:bCs/>
      <w:sz w:val="32"/>
      <w:szCs w:val="32"/>
    </w:rPr>
  </w:style>
  <w:style w:type="character" w:customStyle="1" w:styleId="ab">
    <w:name w:val="标题 字符"/>
    <w:basedOn w:val="a0"/>
    <w:link w:val="aa"/>
    <w:uiPriority w:val="10"/>
    <w:rsid w:val="0064367F"/>
    <w:rPr>
      <w:rFonts w:ascii="Cambria" w:eastAsia="宋体" w:hAnsi="Cambria" w:cs="宋体"/>
      <w:b/>
      <w:bCs/>
      <w:sz w:val="32"/>
      <w:szCs w:val="32"/>
    </w:rPr>
  </w:style>
  <w:style w:type="paragraph" w:styleId="ac">
    <w:name w:val="Document Map"/>
    <w:basedOn w:val="a"/>
    <w:link w:val="ad"/>
    <w:uiPriority w:val="99"/>
    <w:rsid w:val="0064367F"/>
    <w:rPr>
      <w:sz w:val="18"/>
      <w:szCs w:val="18"/>
    </w:rPr>
  </w:style>
  <w:style w:type="character" w:customStyle="1" w:styleId="ad">
    <w:name w:val="文档结构图 字符"/>
    <w:basedOn w:val="a0"/>
    <w:link w:val="ac"/>
    <w:uiPriority w:val="99"/>
    <w:rsid w:val="0064367F"/>
    <w:rPr>
      <w:rFonts w:ascii="宋体" w:eastAsia="宋体" w:hAnsi="Times New Roman" w:cs="Times New Roman"/>
      <w:sz w:val="18"/>
      <w:szCs w:val="18"/>
    </w:rPr>
  </w:style>
  <w:style w:type="paragraph" w:styleId="ae">
    <w:name w:val="Plain Text"/>
    <w:basedOn w:val="a"/>
    <w:link w:val="af"/>
    <w:rsid w:val="0064367F"/>
    <w:pPr>
      <w:widowControl w:val="0"/>
      <w:tabs>
        <w:tab w:val="left" w:pos="1985"/>
      </w:tabs>
      <w:ind w:firstLine="567"/>
    </w:pPr>
    <w:rPr>
      <w:rFonts w:hAnsi="Courier New" w:cs="Times New Roman"/>
      <w:kern w:val="2"/>
      <w:szCs w:val="21"/>
    </w:rPr>
  </w:style>
  <w:style w:type="character" w:customStyle="1" w:styleId="af">
    <w:name w:val="纯文本 字符"/>
    <w:basedOn w:val="a0"/>
    <w:link w:val="ae"/>
    <w:rsid w:val="0064367F"/>
    <w:rPr>
      <w:rFonts w:ascii="宋体" w:eastAsia="宋体" w:hAnsi="Courier New" w:cs="Times New Roman"/>
      <w:sz w:val="24"/>
      <w:szCs w:val="21"/>
    </w:rPr>
  </w:style>
  <w:style w:type="paragraph" w:styleId="TOC">
    <w:name w:val="TOC Heading"/>
    <w:basedOn w:val="1"/>
    <w:next w:val="a"/>
    <w:uiPriority w:val="39"/>
    <w:qFormat/>
    <w:rsid w:val="0064367F"/>
    <w:pPr>
      <w:spacing w:before="480" w:after="0" w:line="276" w:lineRule="auto"/>
      <w:outlineLvl w:val="9"/>
    </w:pPr>
    <w:rPr>
      <w:rFonts w:ascii="Cambria" w:hAnsi="Cambria"/>
      <w:color w:val="365F91"/>
      <w:kern w:val="0"/>
      <w:sz w:val="28"/>
      <w:szCs w:val="28"/>
    </w:rPr>
  </w:style>
  <w:style w:type="paragraph" w:styleId="11">
    <w:name w:val="toc 1"/>
    <w:basedOn w:val="a"/>
    <w:next w:val="a"/>
    <w:uiPriority w:val="39"/>
    <w:qFormat/>
    <w:rsid w:val="0064367F"/>
    <w:pPr>
      <w:tabs>
        <w:tab w:val="right" w:leader="dot" w:pos="8306"/>
      </w:tabs>
      <w:ind w:firstLineChars="0" w:firstLine="0"/>
    </w:pPr>
    <w:rPr>
      <w:rFonts w:eastAsia="黑体"/>
      <w:b/>
      <w:bCs/>
      <w:noProof/>
      <w:kern w:val="44"/>
    </w:rPr>
  </w:style>
  <w:style w:type="paragraph" w:styleId="31">
    <w:name w:val="toc 3"/>
    <w:basedOn w:val="a"/>
    <w:next w:val="a"/>
    <w:uiPriority w:val="39"/>
    <w:qFormat/>
    <w:rsid w:val="0064367F"/>
    <w:pPr>
      <w:ind w:leftChars="400" w:left="840"/>
    </w:pPr>
  </w:style>
  <w:style w:type="paragraph" w:styleId="21">
    <w:name w:val="toc 2"/>
    <w:basedOn w:val="a"/>
    <w:next w:val="a"/>
    <w:uiPriority w:val="39"/>
    <w:qFormat/>
    <w:rsid w:val="0064367F"/>
    <w:pPr>
      <w:tabs>
        <w:tab w:val="right" w:leader="dot" w:pos="8296"/>
      </w:tabs>
      <w:ind w:leftChars="200" w:left="480" w:firstLineChars="36" w:firstLine="86"/>
      <w:jc w:val="right"/>
    </w:pPr>
  </w:style>
  <w:style w:type="paragraph" w:styleId="4">
    <w:name w:val="toc 4"/>
    <w:basedOn w:val="a"/>
    <w:next w:val="a"/>
    <w:uiPriority w:val="39"/>
    <w:rsid w:val="0064367F"/>
    <w:pPr>
      <w:widowControl w:val="0"/>
      <w:ind w:leftChars="600" w:left="1260"/>
    </w:pPr>
    <w:rPr>
      <w:rFonts w:ascii="Calibri" w:hAnsi="Calibri"/>
      <w:kern w:val="2"/>
      <w:sz w:val="21"/>
      <w:szCs w:val="22"/>
    </w:rPr>
  </w:style>
  <w:style w:type="paragraph" w:styleId="5">
    <w:name w:val="toc 5"/>
    <w:basedOn w:val="a"/>
    <w:next w:val="a"/>
    <w:uiPriority w:val="39"/>
    <w:rsid w:val="0064367F"/>
    <w:pPr>
      <w:widowControl w:val="0"/>
      <w:ind w:leftChars="800" w:left="1680"/>
    </w:pPr>
    <w:rPr>
      <w:rFonts w:ascii="Calibri" w:hAnsi="Calibri"/>
      <w:kern w:val="2"/>
      <w:sz w:val="21"/>
      <w:szCs w:val="22"/>
    </w:rPr>
  </w:style>
  <w:style w:type="paragraph" w:styleId="6">
    <w:name w:val="toc 6"/>
    <w:basedOn w:val="a"/>
    <w:next w:val="a"/>
    <w:uiPriority w:val="39"/>
    <w:rsid w:val="0064367F"/>
    <w:pPr>
      <w:widowControl w:val="0"/>
      <w:ind w:leftChars="1000" w:left="2100"/>
    </w:pPr>
    <w:rPr>
      <w:rFonts w:ascii="Calibri" w:hAnsi="Calibri"/>
      <w:kern w:val="2"/>
      <w:sz w:val="21"/>
      <w:szCs w:val="22"/>
    </w:rPr>
  </w:style>
  <w:style w:type="paragraph" w:styleId="7">
    <w:name w:val="toc 7"/>
    <w:basedOn w:val="a"/>
    <w:next w:val="a"/>
    <w:uiPriority w:val="39"/>
    <w:rsid w:val="0064367F"/>
    <w:pPr>
      <w:widowControl w:val="0"/>
      <w:ind w:leftChars="1200" w:left="2520"/>
    </w:pPr>
    <w:rPr>
      <w:rFonts w:ascii="Calibri" w:hAnsi="Calibri"/>
      <w:kern w:val="2"/>
      <w:sz w:val="21"/>
      <w:szCs w:val="22"/>
    </w:rPr>
  </w:style>
  <w:style w:type="paragraph" w:styleId="8">
    <w:name w:val="toc 8"/>
    <w:basedOn w:val="a"/>
    <w:next w:val="a"/>
    <w:uiPriority w:val="39"/>
    <w:rsid w:val="0064367F"/>
    <w:pPr>
      <w:widowControl w:val="0"/>
      <w:ind w:leftChars="1400" w:left="2940"/>
    </w:pPr>
    <w:rPr>
      <w:rFonts w:ascii="Calibri" w:hAnsi="Calibri"/>
      <w:kern w:val="2"/>
      <w:sz w:val="21"/>
      <w:szCs w:val="22"/>
    </w:rPr>
  </w:style>
  <w:style w:type="paragraph" w:styleId="9">
    <w:name w:val="toc 9"/>
    <w:basedOn w:val="a"/>
    <w:next w:val="a"/>
    <w:uiPriority w:val="39"/>
    <w:rsid w:val="0064367F"/>
    <w:pPr>
      <w:widowControl w:val="0"/>
      <w:ind w:leftChars="1600" w:left="3360"/>
    </w:pPr>
    <w:rPr>
      <w:rFonts w:ascii="Calibri" w:hAnsi="Calibri"/>
      <w:kern w:val="2"/>
      <w:sz w:val="21"/>
      <w:szCs w:val="22"/>
    </w:rPr>
  </w:style>
  <w:style w:type="character" w:styleId="af0">
    <w:name w:val="Hyperlink"/>
    <w:basedOn w:val="a0"/>
    <w:uiPriority w:val="99"/>
    <w:qFormat/>
    <w:rsid w:val="0064367F"/>
    <w:rPr>
      <w:color w:val="0000FF"/>
      <w:u w:val="single"/>
    </w:rPr>
  </w:style>
  <w:style w:type="paragraph" w:styleId="af1">
    <w:name w:val="Balloon Text"/>
    <w:basedOn w:val="a"/>
    <w:link w:val="af2"/>
    <w:uiPriority w:val="99"/>
    <w:rsid w:val="0064367F"/>
    <w:rPr>
      <w:sz w:val="18"/>
      <w:szCs w:val="18"/>
    </w:rPr>
  </w:style>
  <w:style w:type="character" w:customStyle="1" w:styleId="af2">
    <w:name w:val="批注框文本 字符"/>
    <w:basedOn w:val="a0"/>
    <w:link w:val="af1"/>
    <w:uiPriority w:val="99"/>
    <w:rsid w:val="0064367F"/>
    <w:rPr>
      <w:rFonts w:ascii="宋体" w:eastAsia="宋体" w:hAnsi="宋体" w:cs="宋体"/>
      <w:kern w:val="0"/>
      <w:sz w:val="18"/>
      <w:szCs w:val="18"/>
    </w:rPr>
  </w:style>
  <w:style w:type="paragraph" w:styleId="af3">
    <w:name w:val="footnote text"/>
    <w:basedOn w:val="a"/>
    <w:link w:val="af4"/>
    <w:rsid w:val="0064367F"/>
    <w:pPr>
      <w:widowControl w:val="0"/>
      <w:ind w:firstLine="420"/>
    </w:pPr>
    <w:rPr>
      <w:rFonts w:cs="Times New Roman"/>
      <w:kern w:val="2"/>
      <w:sz w:val="18"/>
      <w:szCs w:val="18"/>
    </w:rPr>
  </w:style>
  <w:style w:type="character" w:customStyle="1" w:styleId="af4">
    <w:name w:val="脚注文本 字符"/>
    <w:basedOn w:val="a0"/>
    <w:link w:val="af3"/>
    <w:rsid w:val="0064367F"/>
    <w:rPr>
      <w:rFonts w:ascii="Times New Roman" w:eastAsia="宋体" w:hAnsi="Times New Roman" w:cs="Times New Roman"/>
      <w:sz w:val="18"/>
      <w:szCs w:val="18"/>
    </w:rPr>
  </w:style>
  <w:style w:type="character" w:styleId="af5">
    <w:name w:val="footnote reference"/>
    <w:rsid w:val="0064367F"/>
    <w:rPr>
      <w:vertAlign w:val="superscript"/>
    </w:rPr>
  </w:style>
  <w:style w:type="paragraph" w:customStyle="1" w:styleId="TimesNewRoman78311">
    <w:name w:val="样式 附录表标题 + Times New Roman 段前: 7.8 磅 段后: 3.1 磅1"/>
    <w:basedOn w:val="a"/>
    <w:rsid w:val="0064367F"/>
    <w:pPr>
      <w:jc w:val="center"/>
      <w:textAlignment w:val="baseline"/>
    </w:pPr>
    <w:rPr>
      <w:rFonts w:eastAsia="黑体"/>
      <w:kern w:val="21"/>
      <w:sz w:val="28"/>
      <w:szCs w:val="28"/>
    </w:rPr>
  </w:style>
  <w:style w:type="character" w:styleId="af6">
    <w:name w:val="FollowedHyperlink"/>
    <w:basedOn w:val="a0"/>
    <w:uiPriority w:val="99"/>
    <w:rsid w:val="0064367F"/>
    <w:rPr>
      <w:color w:val="800080"/>
      <w:u w:val="single"/>
    </w:rPr>
  </w:style>
  <w:style w:type="paragraph" w:customStyle="1" w:styleId="msonormal0">
    <w:name w:val="msonormal"/>
    <w:basedOn w:val="a"/>
    <w:rsid w:val="0064367F"/>
    <w:pPr>
      <w:spacing w:before="100" w:beforeAutospacing="1" w:after="100" w:afterAutospacing="1"/>
    </w:pPr>
  </w:style>
  <w:style w:type="paragraph" w:customStyle="1" w:styleId="font5">
    <w:name w:val="font5"/>
    <w:basedOn w:val="a"/>
    <w:rsid w:val="0064367F"/>
    <w:pPr>
      <w:spacing w:before="100" w:beforeAutospacing="1" w:after="100" w:afterAutospacing="1"/>
    </w:pPr>
    <w:rPr>
      <w:sz w:val="18"/>
      <w:szCs w:val="18"/>
    </w:rPr>
  </w:style>
  <w:style w:type="paragraph" w:customStyle="1" w:styleId="font6">
    <w:name w:val="font6"/>
    <w:basedOn w:val="a"/>
    <w:rsid w:val="0064367F"/>
    <w:pPr>
      <w:spacing w:before="100" w:beforeAutospacing="1" w:after="100" w:afterAutospacing="1"/>
    </w:pPr>
  </w:style>
  <w:style w:type="paragraph" w:customStyle="1" w:styleId="xl63">
    <w:name w:val="xl63"/>
    <w:basedOn w:val="a"/>
    <w:rsid w:val="0064367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4">
    <w:name w:val="xl64"/>
    <w:basedOn w:val="a"/>
    <w:rsid w:val="0064367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a"/>
    <w:rsid w:val="0064367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a"/>
    <w:rsid w:val="0064367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a"/>
    <w:rsid w:val="0064367F"/>
    <w:pPr>
      <w:spacing w:before="100" w:beforeAutospacing="1" w:after="100" w:afterAutospacing="1"/>
      <w:jc w:val="center"/>
    </w:pPr>
  </w:style>
  <w:style w:type="paragraph" w:customStyle="1" w:styleId="xl68">
    <w:name w:val="xl68"/>
    <w:basedOn w:val="a"/>
    <w:rsid w:val="0064367F"/>
    <w:pPr>
      <w:spacing w:before="100" w:beforeAutospacing="1" w:after="100" w:afterAutospacing="1"/>
      <w:jc w:val="center"/>
    </w:pPr>
  </w:style>
  <w:style w:type="paragraph" w:customStyle="1" w:styleId="xl69">
    <w:name w:val="xl69"/>
    <w:basedOn w:val="a"/>
    <w:rsid w:val="0064367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0">
    <w:name w:val="xl70"/>
    <w:basedOn w:val="a"/>
    <w:rsid w:val="0064367F"/>
    <w:pPr>
      <w:pBdr>
        <w:top w:val="single" w:sz="4" w:space="0" w:color="auto"/>
        <w:bottom w:val="single" w:sz="4" w:space="0" w:color="auto"/>
      </w:pBdr>
      <w:spacing w:before="100" w:beforeAutospacing="1" w:after="100" w:afterAutospacing="1"/>
      <w:jc w:val="center"/>
    </w:pPr>
  </w:style>
  <w:style w:type="paragraph" w:customStyle="1" w:styleId="xl71">
    <w:name w:val="xl71"/>
    <w:basedOn w:val="a"/>
    <w:rsid w:val="0064367F"/>
    <w:pPr>
      <w:pBdr>
        <w:top w:val="single" w:sz="4" w:space="0" w:color="auto"/>
        <w:bottom w:val="single" w:sz="4" w:space="0" w:color="auto"/>
        <w:right w:val="single" w:sz="4" w:space="0" w:color="auto"/>
      </w:pBdr>
      <w:spacing w:before="100" w:beforeAutospacing="1" w:after="100" w:afterAutospacing="1"/>
      <w:jc w:val="center"/>
    </w:pPr>
  </w:style>
  <w:style w:type="character" w:styleId="af7">
    <w:name w:val="annotation reference"/>
    <w:basedOn w:val="a0"/>
    <w:uiPriority w:val="99"/>
    <w:rsid w:val="0064367F"/>
    <w:rPr>
      <w:sz w:val="21"/>
      <w:szCs w:val="21"/>
    </w:rPr>
  </w:style>
  <w:style w:type="paragraph" w:styleId="af8">
    <w:name w:val="annotation text"/>
    <w:basedOn w:val="a"/>
    <w:link w:val="af9"/>
    <w:uiPriority w:val="99"/>
    <w:rsid w:val="0064367F"/>
  </w:style>
  <w:style w:type="character" w:customStyle="1" w:styleId="af9">
    <w:name w:val="批注文字 字符"/>
    <w:basedOn w:val="a0"/>
    <w:link w:val="af8"/>
    <w:uiPriority w:val="99"/>
    <w:rsid w:val="0064367F"/>
    <w:rPr>
      <w:rFonts w:ascii="宋体" w:eastAsia="宋体" w:hAnsi="宋体" w:cs="宋体"/>
      <w:kern w:val="0"/>
      <w:sz w:val="24"/>
      <w:szCs w:val="24"/>
    </w:rPr>
  </w:style>
  <w:style w:type="paragraph" w:styleId="afa">
    <w:name w:val="annotation subject"/>
    <w:basedOn w:val="af8"/>
    <w:next w:val="af8"/>
    <w:link w:val="afb"/>
    <w:uiPriority w:val="99"/>
    <w:rsid w:val="0064367F"/>
    <w:rPr>
      <w:b/>
      <w:bCs/>
    </w:rPr>
  </w:style>
  <w:style w:type="character" w:customStyle="1" w:styleId="afb">
    <w:name w:val="批注主题 字符"/>
    <w:basedOn w:val="af9"/>
    <w:link w:val="afa"/>
    <w:uiPriority w:val="99"/>
    <w:rsid w:val="0064367F"/>
    <w:rPr>
      <w:rFonts w:ascii="宋体" w:eastAsia="宋体" w:hAnsi="宋体" w:cs="宋体"/>
      <w:b/>
      <w:bCs/>
      <w:kern w:val="0"/>
      <w:sz w:val="24"/>
      <w:szCs w:val="24"/>
    </w:rPr>
  </w:style>
  <w:style w:type="paragraph" w:styleId="afc">
    <w:name w:val="Revision"/>
    <w:uiPriority w:val="99"/>
    <w:rsid w:val="0064367F"/>
    <w:rPr>
      <w:rFonts w:ascii="宋体" w:hAnsi="宋体"/>
      <w:kern w:val="0"/>
      <w:sz w:val="24"/>
      <w:szCs w:val="24"/>
    </w:rPr>
  </w:style>
  <w:style w:type="paragraph" w:customStyle="1" w:styleId="xl72">
    <w:name w:val="xl72"/>
    <w:basedOn w:val="a"/>
    <w:rsid w:val="0064367F"/>
    <w:pPr>
      <w:pBdr>
        <w:top w:val="single" w:sz="4" w:space="0" w:color="auto"/>
        <w:bottom w:val="single" w:sz="4" w:space="0" w:color="auto"/>
      </w:pBdr>
      <w:adjustRightInd/>
      <w:snapToGrid/>
      <w:spacing w:before="100" w:beforeAutospacing="1" w:after="100" w:afterAutospacing="1" w:line="240" w:lineRule="auto"/>
      <w:ind w:firstLineChars="0" w:firstLine="0"/>
      <w:jc w:val="center"/>
    </w:pPr>
    <w:rPr>
      <w:rFonts w:ascii="宋体" w:hAnsi="宋体"/>
    </w:rPr>
  </w:style>
  <w:style w:type="paragraph" w:customStyle="1" w:styleId="xl73">
    <w:name w:val="xl73"/>
    <w:basedOn w:val="a"/>
    <w:rsid w:val="0064367F"/>
    <w:pPr>
      <w:pBdr>
        <w:top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center"/>
    </w:pPr>
    <w:rPr>
      <w:rFonts w:ascii="宋体" w:hAnsi="宋体"/>
    </w:rPr>
  </w:style>
  <w:style w:type="character" w:customStyle="1" w:styleId="big1">
    <w:name w:val="big1"/>
    <w:rsid w:val="0064367F"/>
    <w:rPr>
      <w:sz w:val="21"/>
      <w:szCs w:val="21"/>
    </w:rPr>
  </w:style>
  <w:style w:type="character" w:customStyle="1" w:styleId="font81">
    <w:name w:val="font81"/>
    <w:basedOn w:val="a0"/>
    <w:rsid w:val="0064367F"/>
    <w:rPr>
      <w:rFonts w:ascii="宋体" w:eastAsia="宋体" w:hAnsi="宋体" w:hint="eastAsia"/>
      <w:b w:val="0"/>
      <w:bCs w:val="0"/>
      <w:i w:val="0"/>
      <w:iCs w:val="0"/>
      <w:color w:val="000000"/>
      <w:sz w:val="24"/>
      <w:szCs w:val="24"/>
      <w:u w:val="none"/>
      <w:effect w:val="none"/>
    </w:rPr>
  </w:style>
  <w:style w:type="paragraph" w:customStyle="1" w:styleId="font7">
    <w:name w:val="font7"/>
    <w:basedOn w:val="a"/>
    <w:rsid w:val="0064367F"/>
    <w:pPr>
      <w:adjustRightInd/>
      <w:snapToGrid/>
      <w:spacing w:before="100" w:beforeAutospacing="1" w:after="100" w:afterAutospacing="1" w:line="240" w:lineRule="auto"/>
      <w:ind w:firstLineChars="0" w:firstLine="0"/>
      <w:jc w:val="left"/>
    </w:pPr>
    <w:rPr>
      <w:rFonts w:cs="Times New Roman"/>
      <w:color w:val="000000"/>
      <w:sz w:val="20"/>
      <w:szCs w:val="20"/>
    </w:rPr>
  </w:style>
  <w:style w:type="paragraph" w:customStyle="1" w:styleId="xl98">
    <w:name w:val="xl98"/>
    <w:basedOn w:val="a"/>
    <w:rsid w:val="0064367F"/>
    <w:pPr>
      <w:pBdr>
        <w:top w:val="single" w:sz="8" w:space="0" w:color="auto"/>
        <w:left w:val="single" w:sz="8" w:space="0" w:color="auto"/>
        <w:right w:val="single" w:sz="8" w:space="0" w:color="auto"/>
      </w:pBdr>
      <w:adjustRightInd/>
      <w:snapToGrid/>
      <w:spacing w:before="100" w:beforeAutospacing="1" w:after="100" w:afterAutospacing="1" w:line="240" w:lineRule="auto"/>
      <w:ind w:firstLineChars="0" w:firstLine="0"/>
      <w:jc w:val="center"/>
    </w:pPr>
    <w:rPr>
      <w:rFonts w:ascii="宋体" w:hAnsi="宋体"/>
      <w:color w:val="000000"/>
      <w:sz w:val="20"/>
      <w:szCs w:val="20"/>
    </w:rPr>
  </w:style>
  <w:style w:type="paragraph" w:customStyle="1" w:styleId="xl100">
    <w:name w:val="xl100"/>
    <w:basedOn w:val="a"/>
    <w:rsid w:val="0064367F"/>
    <w:pPr>
      <w:pBdr>
        <w:left w:val="single" w:sz="8" w:space="0" w:color="auto"/>
        <w:bottom w:val="single" w:sz="8" w:space="0" w:color="auto"/>
        <w:right w:val="single" w:sz="8" w:space="0" w:color="auto"/>
      </w:pBdr>
      <w:adjustRightInd/>
      <w:snapToGrid/>
      <w:spacing w:before="100" w:beforeAutospacing="1" w:after="100" w:afterAutospacing="1" w:line="240" w:lineRule="auto"/>
      <w:ind w:firstLineChars="0" w:firstLine="0"/>
      <w:jc w:val="center"/>
    </w:pPr>
    <w:rPr>
      <w:rFonts w:ascii="宋体" w:hAnsi="宋体"/>
      <w:color w:val="000000"/>
      <w:sz w:val="20"/>
      <w:szCs w:val="20"/>
    </w:rPr>
  </w:style>
  <w:style w:type="paragraph" w:customStyle="1" w:styleId="xl101">
    <w:name w:val="xl101"/>
    <w:basedOn w:val="a"/>
    <w:rsid w:val="0064367F"/>
    <w:pPr>
      <w:pBdr>
        <w:top w:val="single" w:sz="8" w:space="0" w:color="auto"/>
        <w:left w:val="single" w:sz="8" w:space="0" w:color="auto"/>
        <w:bottom w:val="single" w:sz="8" w:space="0" w:color="auto"/>
      </w:pBdr>
      <w:adjustRightInd/>
      <w:snapToGrid/>
      <w:spacing w:before="100" w:beforeAutospacing="1" w:after="100" w:afterAutospacing="1" w:line="240" w:lineRule="auto"/>
      <w:ind w:firstLineChars="0" w:firstLine="0"/>
      <w:jc w:val="center"/>
    </w:pPr>
    <w:rPr>
      <w:rFonts w:ascii="宋体" w:hAnsi="宋体"/>
      <w:color w:val="000000"/>
      <w:sz w:val="20"/>
      <w:szCs w:val="20"/>
    </w:rPr>
  </w:style>
  <w:style w:type="paragraph" w:customStyle="1" w:styleId="xl102">
    <w:name w:val="xl102"/>
    <w:basedOn w:val="a"/>
    <w:rsid w:val="0064367F"/>
    <w:pPr>
      <w:pBdr>
        <w:top w:val="single" w:sz="8" w:space="0" w:color="auto"/>
        <w:bottom w:val="single" w:sz="8" w:space="0" w:color="auto"/>
      </w:pBdr>
      <w:adjustRightInd/>
      <w:snapToGrid/>
      <w:spacing w:before="100" w:beforeAutospacing="1" w:after="100" w:afterAutospacing="1" w:line="240" w:lineRule="auto"/>
      <w:ind w:firstLineChars="0" w:firstLine="0"/>
      <w:jc w:val="center"/>
    </w:pPr>
    <w:rPr>
      <w:rFonts w:ascii="宋体" w:hAnsi="宋体"/>
      <w:color w:val="000000"/>
      <w:sz w:val="20"/>
      <w:szCs w:val="20"/>
    </w:rPr>
  </w:style>
  <w:style w:type="paragraph" w:customStyle="1" w:styleId="xl103">
    <w:name w:val="xl103"/>
    <w:basedOn w:val="a"/>
    <w:rsid w:val="0064367F"/>
    <w:pPr>
      <w:pBdr>
        <w:left w:val="single" w:sz="8" w:space="0" w:color="auto"/>
        <w:bottom w:val="single" w:sz="8" w:space="0" w:color="auto"/>
        <w:right w:val="single" w:sz="8" w:space="0" w:color="auto"/>
      </w:pBdr>
      <w:adjustRightInd/>
      <w:snapToGrid/>
      <w:spacing w:before="100" w:beforeAutospacing="1" w:after="100" w:afterAutospacing="1" w:line="240" w:lineRule="auto"/>
      <w:ind w:firstLineChars="0" w:firstLine="0"/>
      <w:jc w:val="center"/>
    </w:pPr>
    <w:rPr>
      <w:rFonts w:cs="Times New Roman"/>
      <w:color w:val="000000"/>
      <w:sz w:val="20"/>
      <w:szCs w:val="20"/>
    </w:rPr>
  </w:style>
  <w:style w:type="paragraph" w:customStyle="1" w:styleId="xl104">
    <w:name w:val="xl104"/>
    <w:basedOn w:val="a"/>
    <w:rsid w:val="0064367F"/>
    <w:pPr>
      <w:pBdr>
        <w:bottom w:val="single" w:sz="8" w:space="0" w:color="auto"/>
        <w:right w:val="single" w:sz="8" w:space="0" w:color="auto"/>
      </w:pBdr>
      <w:adjustRightInd/>
      <w:snapToGrid/>
      <w:spacing w:before="100" w:beforeAutospacing="1" w:after="100" w:afterAutospacing="1" w:line="240" w:lineRule="auto"/>
      <w:ind w:firstLineChars="0" w:firstLine="0"/>
      <w:jc w:val="center"/>
    </w:pPr>
    <w:rPr>
      <w:rFonts w:ascii="宋体" w:hAnsi="宋体"/>
      <w:color w:val="000000"/>
      <w:sz w:val="20"/>
      <w:szCs w:val="20"/>
    </w:rPr>
  </w:style>
  <w:style w:type="paragraph" w:customStyle="1" w:styleId="xl105">
    <w:name w:val="xl105"/>
    <w:basedOn w:val="a"/>
    <w:rsid w:val="0064367F"/>
    <w:pPr>
      <w:pBdr>
        <w:bottom w:val="single" w:sz="8" w:space="0" w:color="auto"/>
        <w:right w:val="single" w:sz="8" w:space="0" w:color="auto"/>
      </w:pBdr>
      <w:adjustRightInd/>
      <w:snapToGrid/>
      <w:spacing w:before="100" w:beforeAutospacing="1" w:after="100" w:afterAutospacing="1" w:line="240" w:lineRule="auto"/>
      <w:ind w:firstLineChars="0" w:firstLine="0"/>
      <w:jc w:val="center"/>
    </w:pPr>
    <w:rPr>
      <w:rFonts w:cs="Times New Roman"/>
      <w:color w:val="000000"/>
      <w:sz w:val="20"/>
      <w:szCs w:val="20"/>
    </w:rPr>
  </w:style>
  <w:style w:type="paragraph" w:customStyle="1" w:styleId="xl106">
    <w:name w:val="xl106"/>
    <w:basedOn w:val="a"/>
    <w:rsid w:val="0064367F"/>
    <w:pPr>
      <w:pBdr>
        <w:bottom w:val="single" w:sz="8" w:space="0" w:color="auto"/>
        <w:right w:val="single" w:sz="8" w:space="0" w:color="auto"/>
      </w:pBdr>
      <w:adjustRightInd/>
      <w:snapToGrid/>
      <w:spacing w:before="100" w:beforeAutospacing="1" w:after="100" w:afterAutospacing="1" w:line="240" w:lineRule="auto"/>
      <w:ind w:firstLineChars="0" w:firstLine="0"/>
      <w:jc w:val="left"/>
    </w:pPr>
    <w:rPr>
      <w:rFonts w:ascii="Calibri" w:hAnsi="Calibri" w:cs="Calibri"/>
      <w:sz w:val="20"/>
      <w:szCs w:val="20"/>
    </w:rPr>
  </w:style>
  <w:style w:type="paragraph" w:customStyle="1" w:styleId="xl107">
    <w:name w:val="xl107"/>
    <w:basedOn w:val="a"/>
    <w:rsid w:val="0064367F"/>
    <w:pPr>
      <w:pBdr>
        <w:top w:val="single" w:sz="8" w:space="0" w:color="auto"/>
        <w:left w:val="single" w:sz="8" w:space="0" w:color="auto"/>
        <w:right w:val="single" w:sz="8" w:space="0" w:color="auto"/>
      </w:pBdr>
      <w:adjustRightInd/>
      <w:snapToGrid/>
      <w:spacing w:before="100" w:beforeAutospacing="1" w:after="100" w:afterAutospacing="1" w:line="240" w:lineRule="auto"/>
      <w:ind w:firstLineChars="0" w:firstLine="0"/>
      <w:jc w:val="center"/>
    </w:pPr>
    <w:rPr>
      <w:rFonts w:cs="Times New Roman"/>
      <w:color w:val="000000"/>
      <w:sz w:val="20"/>
      <w:szCs w:val="20"/>
    </w:rPr>
  </w:style>
  <w:style w:type="paragraph" w:customStyle="1" w:styleId="xl108">
    <w:name w:val="xl108"/>
    <w:basedOn w:val="a"/>
    <w:rsid w:val="0064367F"/>
    <w:pPr>
      <w:pBdr>
        <w:right w:val="single" w:sz="8" w:space="0" w:color="auto"/>
      </w:pBdr>
      <w:adjustRightInd/>
      <w:snapToGrid/>
      <w:spacing w:before="100" w:beforeAutospacing="1" w:after="100" w:afterAutospacing="1" w:line="240" w:lineRule="auto"/>
      <w:ind w:firstLineChars="0" w:firstLine="0"/>
      <w:jc w:val="center"/>
    </w:pPr>
    <w:rPr>
      <w:rFonts w:ascii="宋体" w:hAnsi="宋体"/>
      <w:color w:val="000000"/>
      <w:sz w:val="20"/>
      <w:szCs w:val="20"/>
    </w:rPr>
  </w:style>
  <w:style w:type="paragraph" w:customStyle="1" w:styleId="xl110">
    <w:name w:val="xl110"/>
    <w:basedOn w:val="a"/>
    <w:rsid w:val="0064367F"/>
    <w:pPr>
      <w:pBdr>
        <w:top w:val="single" w:sz="8" w:space="0" w:color="auto"/>
        <w:left w:val="single" w:sz="8" w:space="0" w:color="auto"/>
        <w:right w:val="single" w:sz="8" w:space="0" w:color="auto"/>
      </w:pBdr>
      <w:adjustRightInd/>
      <w:snapToGrid/>
      <w:spacing w:before="100" w:beforeAutospacing="1" w:after="100" w:afterAutospacing="1" w:line="240" w:lineRule="auto"/>
      <w:ind w:firstLineChars="0" w:firstLine="0"/>
      <w:jc w:val="left"/>
    </w:pPr>
    <w:rPr>
      <w:rFonts w:ascii="Calibri" w:hAnsi="Calibri" w:cs="Calibri"/>
      <w:sz w:val="20"/>
      <w:szCs w:val="20"/>
    </w:rPr>
  </w:style>
  <w:style w:type="paragraph" w:customStyle="1" w:styleId="xl111">
    <w:name w:val="xl111"/>
    <w:basedOn w:val="a"/>
    <w:rsid w:val="0064367F"/>
    <w:pPr>
      <w:pBdr>
        <w:right w:val="single" w:sz="8" w:space="0" w:color="auto"/>
      </w:pBdr>
      <w:adjustRightInd/>
      <w:snapToGrid/>
      <w:spacing w:before="100" w:beforeAutospacing="1" w:after="100" w:afterAutospacing="1" w:line="240" w:lineRule="auto"/>
      <w:ind w:firstLineChars="0" w:firstLine="0"/>
      <w:jc w:val="center"/>
    </w:pPr>
    <w:rPr>
      <w:rFonts w:cs="Times New Roman"/>
      <w:color w:val="000000"/>
      <w:sz w:val="20"/>
      <w:szCs w:val="20"/>
    </w:rPr>
  </w:style>
  <w:style w:type="paragraph" w:customStyle="1" w:styleId="xl112">
    <w:name w:val="xl112"/>
    <w:basedOn w:val="a"/>
    <w:rsid w:val="0064367F"/>
    <w:pPr>
      <w:pBdr>
        <w:left w:val="single" w:sz="8" w:space="0" w:color="auto"/>
        <w:bottom w:val="single" w:sz="8" w:space="0" w:color="auto"/>
        <w:right w:val="single" w:sz="8" w:space="0" w:color="auto"/>
      </w:pBdr>
      <w:adjustRightInd/>
      <w:snapToGrid/>
      <w:spacing w:before="100" w:beforeAutospacing="1" w:after="100" w:afterAutospacing="1" w:line="240" w:lineRule="auto"/>
      <w:ind w:firstLineChars="0" w:firstLine="0"/>
      <w:jc w:val="left"/>
    </w:pPr>
    <w:rPr>
      <w:rFonts w:ascii="Calibri" w:hAnsi="Calibri" w:cs="Calibri"/>
      <w:sz w:val="20"/>
      <w:szCs w:val="20"/>
    </w:rPr>
  </w:style>
  <w:style w:type="character" w:customStyle="1" w:styleId="font71">
    <w:name w:val="font71"/>
    <w:basedOn w:val="a0"/>
    <w:rsid w:val="0064367F"/>
    <w:rPr>
      <w:rFonts w:ascii="Times New Roman" w:hAnsi="Times New Roman" w:cs="Times New Roman" w:hint="default"/>
      <w:b w:val="0"/>
      <w:bCs w:val="0"/>
      <w:i w:val="0"/>
      <w:iCs w:val="0"/>
      <w:color w:val="000000"/>
      <w:sz w:val="20"/>
      <w:szCs w:val="20"/>
      <w:u w:val="none"/>
      <w:effect w:val="none"/>
    </w:rPr>
  </w:style>
  <w:style w:type="character" w:customStyle="1" w:styleId="font61">
    <w:name w:val="font61"/>
    <w:basedOn w:val="a0"/>
    <w:rsid w:val="0064367F"/>
    <w:rPr>
      <w:rFonts w:ascii="宋体" w:eastAsia="宋体" w:hAnsi="宋体" w:hint="eastAsia"/>
      <w:b w:val="0"/>
      <w:bCs w:val="0"/>
      <w:i w:val="0"/>
      <w:iCs w:val="0"/>
      <w:color w:val="000000"/>
      <w:sz w:val="20"/>
      <w:szCs w:val="20"/>
      <w:u w:val="none"/>
      <w:effect w:val="none"/>
    </w:rPr>
  </w:style>
  <w:style w:type="character" w:customStyle="1" w:styleId="Char">
    <w:name w:val="纯文本 Char"/>
    <w:rsid w:val="0064367F"/>
    <w:rPr>
      <w:rFonts w:ascii="宋体" w:hAnsi="Courier New" w:cs="Courier New"/>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875346">
      <w:bodyDiv w:val="1"/>
      <w:marLeft w:val="0"/>
      <w:marRight w:val="0"/>
      <w:marTop w:val="0"/>
      <w:marBottom w:val="0"/>
      <w:divBdr>
        <w:top w:val="none" w:sz="0" w:space="0" w:color="auto"/>
        <w:left w:val="none" w:sz="0" w:space="0" w:color="auto"/>
        <w:bottom w:val="none" w:sz="0" w:space="0" w:color="auto"/>
        <w:right w:val="none" w:sz="0" w:space="0" w:color="auto"/>
      </w:divBdr>
    </w:div>
    <w:div w:id="1790707373">
      <w:bodyDiv w:val="1"/>
      <w:marLeft w:val="0"/>
      <w:marRight w:val="0"/>
      <w:marTop w:val="0"/>
      <w:marBottom w:val="0"/>
      <w:divBdr>
        <w:top w:val="none" w:sz="0" w:space="0" w:color="auto"/>
        <w:left w:val="none" w:sz="0" w:space="0" w:color="auto"/>
        <w:bottom w:val="none" w:sz="0" w:space="0" w:color="auto"/>
        <w:right w:val="none" w:sz="0" w:space="0" w:color="auto"/>
      </w:divBdr>
    </w:div>
    <w:div w:id="1900359800">
      <w:bodyDiv w:val="1"/>
      <w:marLeft w:val="0"/>
      <w:marRight w:val="0"/>
      <w:marTop w:val="0"/>
      <w:marBottom w:val="0"/>
      <w:divBdr>
        <w:top w:val="none" w:sz="0" w:space="0" w:color="auto"/>
        <w:left w:val="none" w:sz="0" w:space="0" w:color="auto"/>
        <w:bottom w:val="none" w:sz="0" w:space="0" w:color="auto"/>
        <w:right w:val="none" w:sz="0" w:space="0" w:color="auto"/>
      </w:divBdr>
    </w:div>
    <w:div w:id="2092896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www.baidu.com/s?wd=%E5%9C%9F%E5%9C%B0%E6%95%B4%E6%B2%BB&amp;tn=44039180_cpr&amp;fenlei=mv6quAkxTZn0IZRqIHckPjm4nH00T1YznvuBuHbYPHf4n10Lmh7-0ZwV5Hcvrjm3rH6sPfKWUMw85HfYnjn4nH6sgvPsT6KdThsqpZwYTjCEQLGCpyw9Uz4Bmy-bIi4WUvYETgN-TLwGUv3EnWbsPWDznjRz"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eader" Target="header4.xml"/><Relationship Id="rId28" Type="http://schemas.openxmlformats.org/officeDocument/2006/relationships/footer" Target="footer8.xml"/><Relationship Id="rId10" Type="http://schemas.openxmlformats.org/officeDocument/2006/relationships/numbering" Target="numbering.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4.xml"/><Relationship Id="rId27" Type="http://schemas.openxmlformats.org/officeDocument/2006/relationships/header" Target="header5.xml"/><Relationship Id="rId30" Type="http://schemas.openxmlformats.org/officeDocument/2006/relationships/hyperlink" Target="https://www.baidu.com/s?wd=%E5%BB%BA%E8%AE%BE%E7%94%A8%E5%9C%B0&amp;tn=44039180_cpr&amp;fenlei=mv6quAkxTZn0IZRqIHckPjm4nH00T1YznvuBuHbYPHf4n10Lmh7-0ZwV5Hcvrjm3rH6sPfKWUMw85HfYnjn4nH6sgvPsT6KdThsqpZwYTjCEQLGCpyw9Uz4Bmy-bIi4WUvYETgN-TLwGUv3EnWbsPWDznjR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919BA-64F1-495B-9A0C-571453899E70}">
  <ds:schemaRefs>
    <ds:schemaRef ds:uri="http://www.wps.cn/android/officeDocument/2013/mofficeCustomData"/>
  </ds:schemaRefs>
</ds:datastoreItem>
</file>

<file path=customXml/itemProps2.xml><?xml version="1.0" encoding="utf-8"?>
<ds:datastoreItem xmlns:ds="http://schemas.openxmlformats.org/officeDocument/2006/customXml" ds:itemID="{399A64C9-A370-43D6-AF24-87EEAC830FF6}">
  <ds:schemaRefs>
    <ds:schemaRef ds:uri="http://www.wps.cn/android/officeDocument/2013/mofficeCustomData"/>
  </ds:schemaRefs>
</ds:datastoreItem>
</file>

<file path=customXml/itemProps3.xml><?xml version="1.0" encoding="utf-8"?>
<ds:datastoreItem xmlns:ds="http://schemas.openxmlformats.org/officeDocument/2006/customXml" ds:itemID="{C138E4E9-0F55-4A5F-9EC0-3704DBC437D0}">
  <ds:schemaRefs>
    <ds:schemaRef ds:uri="http://www.wps.cn/android/officeDocument/2013/mofficeCustomData"/>
  </ds:schemaRefs>
</ds:datastoreItem>
</file>

<file path=customXml/itemProps4.xml><?xml version="1.0" encoding="utf-8"?>
<ds:datastoreItem xmlns:ds="http://schemas.openxmlformats.org/officeDocument/2006/customXml" ds:itemID="{C68C85D6-5264-4817-ABB8-F64B6E3CEDED}">
  <ds:schemaRefs>
    <ds:schemaRef ds:uri="http://www.wps.cn/android/officeDocument/2013/mofficeCustomData"/>
  </ds:schemaRefs>
</ds:datastoreItem>
</file>

<file path=customXml/itemProps5.xml><?xml version="1.0" encoding="utf-8"?>
<ds:datastoreItem xmlns:ds="http://schemas.openxmlformats.org/officeDocument/2006/customXml" ds:itemID="{AA764A18-D9DC-4A85-B407-0B38E14D48B2}">
  <ds:schemaRefs>
    <ds:schemaRef ds:uri="http://www.wps.cn/android/officeDocument/2013/mofficeCustomData"/>
  </ds:schemaRefs>
</ds:datastoreItem>
</file>

<file path=customXml/itemProps6.xml><?xml version="1.0" encoding="utf-8"?>
<ds:datastoreItem xmlns:ds="http://schemas.openxmlformats.org/officeDocument/2006/customXml" ds:itemID="{289B0105-5D2A-49D8-B59E-39F79DB8D9ED}">
  <ds:schemaRefs>
    <ds:schemaRef ds:uri="http://www.wps.cn/android/officeDocument/2013/mofficeCustomData"/>
  </ds:schemaRefs>
</ds:datastoreItem>
</file>

<file path=customXml/itemProps7.xml><?xml version="1.0" encoding="utf-8"?>
<ds:datastoreItem xmlns:ds="http://schemas.openxmlformats.org/officeDocument/2006/customXml" ds:itemID="{54EFC820-5B31-4D09-956C-765950695A4D}">
  <ds:schemaRefs>
    <ds:schemaRef ds:uri="http://www.wps.cn/android/officeDocument/2013/mofficeCustomData"/>
  </ds:schemaRefs>
</ds:datastoreItem>
</file>

<file path=customXml/itemProps8.xml><?xml version="1.0" encoding="utf-8"?>
<ds:datastoreItem xmlns:ds="http://schemas.openxmlformats.org/officeDocument/2006/customXml" ds:itemID="{B7DA22FD-CF1B-44BA-B2E3-0DB243FCFFC4}">
  <ds:schemaRefs>
    <ds:schemaRef ds:uri="http://www.wps.cn/android/officeDocument/2013/mofficeCustomData"/>
  </ds:schemaRefs>
</ds:datastoreItem>
</file>

<file path=customXml/itemProps9.xml><?xml version="1.0" encoding="utf-8"?>
<ds:datastoreItem xmlns:ds="http://schemas.openxmlformats.org/officeDocument/2006/customXml" ds:itemID="{26865547-2479-43A9-9912-74ACB7ED1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3198</TotalTime>
  <Pages>78</Pages>
  <Words>6366</Words>
  <Characters>36291</Characters>
  <Application>Microsoft Office Word</Application>
  <DocSecurity>0</DocSecurity>
  <Lines>302</Lines>
  <Paragraphs>85</Paragraphs>
  <ScaleCrop>false</ScaleCrop>
  <Company>MS</Company>
  <LinksUpToDate>false</LinksUpToDate>
  <CharactersWithSpaces>42572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c:creator>
  <cp:lastModifiedBy>王勇</cp:lastModifiedBy>
  <cp:revision>331</cp:revision>
  <cp:lastPrinted>2017-08-07T03:04:00Z</cp:lastPrinted>
  <dcterms:created xsi:type="dcterms:W3CDTF">2017-05-27T09:02:00Z</dcterms:created>
  <dcterms:modified xsi:type="dcterms:W3CDTF">2018-01-12T12:56:00Z</dcterms:modified>
</cp:coreProperties>
</file>