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DCE" w:rsidRDefault="00B14DCE" w:rsidP="00C13477">
      <w:pPr>
        <w:pStyle w:val="a4"/>
        <w:widowControl/>
        <w:shd w:val="clear" w:color="auto" w:fill="FFFFFF"/>
        <w:adjustRightInd w:val="0"/>
        <w:snapToGrid w:val="0"/>
        <w:spacing w:before="0" w:beforeAutospacing="0" w:after="0" w:afterAutospacing="0" w:line="560" w:lineRule="exact"/>
        <w:jc w:val="center"/>
        <w:rPr>
          <w:rStyle w:val="a3"/>
          <w:rFonts w:ascii="Times New Roman" w:hAnsi="Times New Roman"/>
          <w:sz w:val="44"/>
          <w:szCs w:val="44"/>
          <w:shd w:val="clear" w:color="auto" w:fill="FFFFFF"/>
        </w:rPr>
      </w:pPr>
    </w:p>
    <w:p w:rsidR="00F61B21" w:rsidRPr="00F61B21" w:rsidRDefault="00F61B21" w:rsidP="00F61B21">
      <w:pPr>
        <w:pStyle w:val="1"/>
        <w:jc w:val="center"/>
      </w:pPr>
      <w:r w:rsidRPr="00F61B21">
        <w:rPr>
          <w:rFonts w:hint="eastAsia"/>
        </w:rPr>
        <w:t>关于</w:t>
      </w:r>
      <w:r w:rsidR="009C59E2">
        <w:rPr>
          <w:rFonts w:hint="eastAsia"/>
        </w:rPr>
        <w:t>贯彻实施</w:t>
      </w:r>
      <w:r w:rsidRPr="00F61B21">
        <w:rPr>
          <w:rFonts w:hint="eastAsia"/>
        </w:rPr>
        <w:t>乡村振兴战略做好我市规划和自然资源工作的政策措施</w:t>
      </w:r>
    </w:p>
    <w:p w:rsidR="00B27825" w:rsidRDefault="005F5389" w:rsidP="00C13477">
      <w:pPr>
        <w:pStyle w:val="a4"/>
        <w:widowControl/>
        <w:shd w:val="clear" w:color="auto" w:fill="FFFFFF"/>
        <w:adjustRightInd w:val="0"/>
        <w:snapToGrid w:val="0"/>
        <w:spacing w:before="0" w:beforeAutospacing="0" w:after="0" w:afterAutospacing="0" w:line="560" w:lineRule="exact"/>
        <w:jc w:val="center"/>
        <w:rPr>
          <w:rFonts w:ascii="Times New Roman" w:eastAsia="仿宋" w:hAnsi="Times New Roman" w:hint="eastAsia"/>
          <w:sz w:val="32"/>
          <w:szCs w:val="32"/>
          <w:shd w:val="clear" w:color="auto" w:fill="FFFFFF"/>
        </w:rPr>
      </w:pPr>
      <w:r w:rsidRPr="005F5389">
        <w:rPr>
          <w:rFonts w:ascii="Times New Roman" w:eastAsia="仿宋" w:hAnsi="Times New Roman" w:hint="eastAsia"/>
          <w:sz w:val="32"/>
          <w:szCs w:val="32"/>
          <w:shd w:val="clear" w:color="auto" w:fill="FFFFFF"/>
        </w:rPr>
        <w:t>（征求意见稿）</w:t>
      </w:r>
    </w:p>
    <w:p w:rsidR="005F5389" w:rsidRPr="005F5389" w:rsidRDefault="005F5389" w:rsidP="00C13477">
      <w:pPr>
        <w:pStyle w:val="a4"/>
        <w:widowControl/>
        <w:shd w:val="clear" w:color="auto" w:fill="FFFFFF"/>
        <w:adjustRightInd w:val="0"/>
        <w:snapToGrid w:val="0"/>
        <w:spacing w:before="0" w:beforeAutospacing="0" w:after="0" w:afterAutospacing="0" w:line="560" w:lineRule="exact"/>
        <w:jc w:val="center"/>
        <w:rPr>
          <w:rFonts w:ascii="Times New Roman" w:eastAsia="仿宋" w:hAnsi="Times New Roman"/>
          <w:sz w:val="32"/>
          <w:szCs w:val="32"/>
          <w:shd w:val="clear" w:color="auto" w:fill="FFFFFF"/>
        </w:rPr>
      </w:pPr>
    </w:p>
    <w:p w:rsidR="00C13477" w:rsidRPr="00FF2CBA" w:rsidRDefault="00C13477" w:rsidP="00C13477">
      <w:pPr>
        <w:pStyle w:val="a4"/>
        <w:widowControl/>
        <w:shd w:val="clear" w:color="auto" w:fill="FFFFFF"/>
        <w:adjustRightInd w:val="0"/>
        <w:snapToGrid w:val="0"/>
        <w:spacing w:before="0" w:beforeAutospacing="0" w:after="0" w:afterAutospacing="0" w:line="560" w:lineRule="exact"/>
        <w:ind w:firstLineChars="200" w:firstLine="480"/>
        <w:jc w:val="both"/>
        <w:rPr>
          <w:rFonts w:ascii="Times New Roman" w:eastAsia="仿宋" w:hAnsi="Times New Roman"/>
          <w:sz w:val="32"/>
          <w:szCs w:val="32"/>
        </w:rPr>
      </w:pPr>
      <w:r w:rsidRPr="00FF2CBA">
        <w:rPr>
          <w:rFonts w:ascii="Times New Roman" w:eastAsia="微软雅黑" w:hAnsi="Times New Roman"/>
          <w:shd w:val="clear" w:color="auto" w:fill="FFFFFF"/>
        </w:rPr>
        <w:t xml:space="preserve">　</w:t>
      </w:r>
      <w:r w:rsidRPr="00FF2CBA">
        <w:rPr>
          <w:rFonts w:ascii="Times New Roman" w:eastAsia="仿宋" w:hAnsi="Times New Roman"/>
          <w:sz w:val="32"/>
          <w:szCs w:val="32"/>
          <w:shd w:val="clear" w:color="auto" w:fill="FFFFFF"/>
        </w:rPr>
        <w:t>为贯彻落实党中央</w:t>
      </w:r>
      <w:r w:rsidR="00891BB5">
        <w:rPr>
          <w:rFonts w:ascii="Times New Roman" w:eastAsia="仿宋" w:hAnsi="Times New Roman" w:hint="eastAsia"/>
          <w:sz w:val="32"/>
          <w:szCs w:val="32"/>
          <w:shd w:val="clear" w:color="auto" w:fill="FFFFFF"/>
        </w:rPr>
        <w:t>、</w:t>
      </w:r>
      <w:bookmarkStart w:id="0" w:name="_GoBack"/>
      <w:bookmarkEnd w:id="0"/>
      <w:r w:rsidRPr="00FF2CBA">
        <w:rPr>
          <w:rFonts w:ascii="Times New Roman" w:eastAsia="仿宋" w:hAnsi="Times New Roman"/>
          <w:sz w:val="32"/>
          <w:szCs w:val="32"/>
          <w:shd w:val="clear" w:color="auto" w:fill="FFFFFF"/>
        </w:rPr>
        <w:t>国务院关于乡村振兴战略、农业农村优先发展等重大决策部署</w:t>
      </w:r>
      <w:r w:rsidRPr="00FF2CBA">
        <w:rPr>
          <w:rFonts w:ascii="Times New Roman" w:eastAsia="仿宋" w:hAnsi="Times New Roman" w:hint="eastAsia"/>
          <w:sz w:val="32"/>
          <w:szCs w:val="32"/>
          <w:shd w:val="clear" w:color="auto" w:fill="FFFFFF"/>
        </w:rPr>
        <w:t>，</w:t>
      </w:r>
      <w:r w:rsidRPr="00FF2CBA">
        <w:rPr>
          <w:rFonts w:ascii="Times New Roman" w:eastAsia="仿宋" w:hAnsi="Times New Roman"/>
          <w:sz w:val="32"/>
          <w:szCs w:val="32"/>
          <w:shd w:val="clear" w:color="auto" w:fill="FFFFFF"/>
        </w:rPr>
        <w:t>以及市委市政府的实施意见，按照产业兴旺</w:t>
      </w:r>
      <w:r w:rsidRPr="00FF2CBA">
        <w:rPr>
          <w:rFonts w:ascii="Times New Roman" w:eastAsia="仿宋" w:hAnsi="Times New Roman" w:hint="eastAsia"/>
          <w:sz w:val="32"/>
          <w:szCs w:val="32"/>
          <w:shd w:val="clear" w:color="auto" w:fill="FFFFFF"/>
        </w:rPr>
        <w:t>、</w:t>
      </w:r>
      <w:r w:rsidRPr="00FF2CBA">
        <w:rPr>
          <w:rFonts w:ascii="Times New Roman" w:eastAsia="仿宋" w:hAnsi="Times New Roman"/>
          <w:sz w:val="32"/>
          <w:szCs w:val="32"/>
          <w:shd w:val="clear" w:color="auto" w:fill="FFFFFF"/>
        </w:rPr>
        <w:t>生态宜居</w:t>
      </w:r>
      <w:r w:rsidRPr="00FF2CBA">
        <w:rPr>
          <w:rFonts w:ascii="Times New Roman" w:eastAsia="仿宋" w:hAnsi="Times New Roman" w:hint="eastAsia"/>
          <w:sz w:val="32"/>
          <w:szCs w:val="32"/>
          <w:shd w:val="clear" w:color="auto" w:fill="FFFFFF"/>
        </w:rPr>
        <w:t>、</w:t>
      </w:r>
      <w:r w:rsidRPr="00FF2CBA">
        <w:rPr>
          <w:rFonts w:ascii="Times New Roman" w:eastAsia="仿宋" w:hAnsi="Times New Roman"/>
          <w:sz w:val="32"/>
          <w:szCs w:val="32"/>
          <w:shd w:val="clear" w:color="auto" w:fill="FFFFFF"/>
        </w:rPr>
        <w:t>乡风文明</w:t>
      </w:r>
      <w:r w:rsidRPr="00FF2CBA">
        <w:rPr>
          <w:rFonts w:ascii="Times New Roman" w:eastAsia="仿宋" w:hAnsi="Times New Roman" w:hint="eastAsia"/>
          <w:sz w:val="32"/>
          <w:szCs w:val="32"/>
          <w:shd w:val="clear" w:color="auto" w:fill="FFFFFF"/>
        </w:rPr>
        <w:t>、</w:t>
      </w:r>
      <w:r w:rsidRPr="00FF2CBA">
        <w:rPr>
          <w:rFonts w:ascii="Times New Roman" w:eastAsia="仿宋" w:hAnsi="Times New Roman"/>
          <w:sz w:val="32"/>
          <w:szCs w:val="32"/>
          <w:shd w:val="clear" w:color="auto" w:fill="FFFFFF"/>
        </w:rPr>
        <w:t>治理有效</w:t>
      </w:r>
      <w:r w:rsidRPr="00FF2CBA">
        <w:rPr>
          <w:rFonts w:ascii="Times New Roman" w:eastAsia="仿宋" w:hAnsi="Times New Roman" w:hint="eastAsia"/>
          <w:sz w:val="32"/>
          <w:szCs w:val="32"/>
          <w:shd w:val="clear" w:color="auto" w:fill="FFFFFF"/>
        </w:rPr>
        <w:t>、</w:t>
      </w:r>
      <w:r w:rsidRPr="00FF2CBA">
        <w:rPr>
          <w:rFonts w:ascii="Times New Roman" w:eastAsia="仿宋" w:hAnsi="Times New Roman"/>
          <w:sz w:val="32"/>
          <w:szCs w:val="32"/>
          <w:shd w:val="clear" w:color="auto" w:fill="FFFFFF"/>
        </w:rPr>
        <w:t>生活富裕总方针</w:t>
      </w:r>
      <w:r w:rsidRPr="00FF2CBA">
        <w:rPr>
          <w:rFonts w:ascii="Times New Roman" w:eastAsia="仿宋" w:hAnsi="Times New Roman" w:hint="eastAsia"/>
          <w:sz w:val="32"/>
          <w:szCs w:val="32"/>
          <w:shd w:val="clear" w:color="auto" w:fill="FFFFFF"/>
        </w:rPr>
        <w:t>，探索</w:t>
      </w:r>
      <w:r>
        <w:rPr>
          <w:rFonts w:ascii="Times New Roman" w:eastAsia="仿宋" w:hAnsi="Times New Roman" w:hint="eastAsia"/>
          <w:sz w:val="32"/>
          <w:szCs w:val="32"/>
          <w:shd w:val="clear" w:color="auto" w:fill="FFFFFF"/>
        </w:rPr>
        <w:t>乡村</w:t>
      </w:r>
      <w:r w:rsidRPr="00FF2CBA">
        <w:rPr>
          <w:rFonts w:ascii="Times New Roman" w:eastAsia="仿宋" w:hAnsi="Times New Roman" w:hint="eastAsia"/>
          <w:sz w:val="32"/>
          <w:szCs w:val="32"/>
          <w:shd w:val="clear" w:color="auto" w:fill="FFFFFF"/>
        </w:rPr>
        <w:t>国土空间规划和自然资源管理新模式、新路径，</w:t>
      </w:r>
      <w:r w:rsidRPr="00FF2CBA">
        <w:rPr>
          <w:rFonts w:ascii="Times New Roman" w:eastAsia="仿宋" w:hAnsi="Times New Roman"/>
          <w:sz w:val="32"/>
          <w:szCs w:val="32"/>
          <w:shd w:val="clear" w:color="auto" w:fill="FFFFFF"/>
        </w:rPr>
        <w:t>加快推进实施天津市乡村振兴战略规划，现制定政策措施如下：</w:t>
      </w:r>
    </w:p>
    <w:p w:rsidR="00C13477" w:rsidRPr="000443C4" w:rsidRDefault="00C13477" w:rsidP="005F5389">
      <w:pPr>
        <w:pStyle w:val="a4"/>
        <w:widowControl/>
        <w:shd w:val="clear" w:color="auto" w:fill="FFFFFF"/>
        <w:adjustRightInd w:val="0"/>
        <w:snapToGrid w:val="0"/>
        <w:spacing w:before="0" w:beforeAutospacing="0" w:after="0" w:afterAutospacing="0" w:line="560" w:lineRule="exact"/>
        <w:ind w:firstLineChars="200" w:firstLine="641"/>
        <w:jc w:val="both"/>
        <w:rPr>
          <w:rFonts w:ascii="Times New Roman" w:eastAsia="仿宋" w:hAnsi="Times New Roman"/>
          <w:sz w:val="32"/>
          <w:szCs w:val="32"/>
          <w:shd w:val="clear" w:color="auto" w:fill="FFFFFF"/>
        </w:rPr>
      </w:pPr>
      <w:r w:rsidRPr="005F5389">
        <w:rPr>
          <w:rFonts w:ascii="华文楷体" w:eastAsia="华文楷体" w:hAnsi="华文楷体"/>
          <w:b/>
          <w:sz w:val="32"/>
          <w:szCs w:val="32"/>
          <w:shd w:val="clear" w:color="auto" w:fill="FFFFFF"/>
        </w:rPr>
        <w:t>一、强化实施乡村振兴战略的规划</w:t>
      </w:r>
      <w:r w:rsidRPr="005F5389">
        <w:rPr>
          <w:rFonts w:ascii="华文楷体" w:eastAsia="华文楷体" w:hAnsi="华文楷体" w:hint="eastAsia"/>
          <w:b/>
          <w:sz w:val="32"/>
          <w:szCs w:val="32"/>
          <w:shd w:val="clear" w:color="auto" w:fill="FFFFFF"/>
        </w:rPr>
        <w:t>引领</w:t>
      </w:r>
      <w:r w:rsidRPr="005F5389">
        <w:rPr>
          <w:rFonts w:ascii="华文楷体" w:eastAsia="华文楷体" w:hAnsi="华文楷体"/>
          <w:b/>
          <w:sz w:val="32"/>
          <w:szCs w:val="32"/>
          <w:shd w:val="clear" w:color="auto" w:fill="FFFFFF"/>
        </w:rPr>
        <w:t>。</w:t>
      </w:r>
      <w:r w:rsidRPr="00081C65">
        <w:rPr>
          <w:rFonts w:ascii="Times New Roman" w:eastAsia="仿宋" w:hAnsi="Times New Roman"/>
          <w:sz w:val="32"/>
          <w:szCs w:val="32"/>
          <w:shd w:val="clear" w:color="auto" w:fill="FFFFFF"/>
        </w:rPr>
        <w:t>实施乡村振兴战略要坚持规划先行</w:t>
      </w:r>
      <w:r w:rsidRPr="00081C65">
        <w:rPr>
          <w:rFonts w:ascii="Times New Roman" w:eastAsia="仿宋" w:hAnsi="Times New Roman" w:hint="eastAsia"/>
          <w:sz w:val="32"/>
          <w:szCs w:val="32"/>
          <w:shd w:val="clear" w:color="auto" w:fill="FFFFFF"/>
        </w:rPr>
        <w:t>、有序推进。</w:t>
      </w:r>
      <w:r w:rsidRPr="00FF2CBA">
        <w:rPr>
          <w:rFonts w:ascii="Times New Roman" w:eastAsia="仿宋" w:hAnsi="Times New Roman"/>
          <w:sz w:val="32"/>
          <w:szCs w:val="32"/>
          <w:shd w:val="clear" w:color="auto" w:fill="FFFFFF"/>
        </w:rPr>
        <w:t>在全市各级各类国土空间规划中，全面落实乡村振兴战略</w:t>
      </w:r>
      <w:r w:rsidRPr="00FF2CBA">
        <w:rPr>
          <w:rFonts w:ascii="Times New Roman" w:eastAsia="仿宋" w:hAnsi="Times New Roman" w:hint="eastAsia"/>
          <w:sz w:val="32"/>
          <w:szCs w:val="32"/>
          <w:shd w:val="clear" w:color="auto" w:fill="FFFFFF"/>
        </w:rPr>
        <w:t>部署</w:t>
      </w:r>
      <w:r w:rsidRPr="00FF2CBA">
        <w:rPr>
          <w:rFonts w:ascii="Times New Roman" w:eastAsia="仿宋" w:hAnsi="Times New Roman"/>
          <w:sz w:val="32"/>
          <w:szCs w:val="32"/>
          <w:shd w:val="clear" w:color="auto" w:fill="FFFFFF"/>
        </w:rPr>
        <w:t>，将农村人居环境整治</w:t>
      </w:r>
      <w:r w:rsidRPr="00FF2CBA">
        <w:rPr>
          <w:rFonts w:ascii="Times New Roman" w:eastAsia="仿宋" w:hAnsi="Times New Roman" w:hint="eastAsia"/>
          <w:sz w:val="32"/>
          <w:szCs w:val="32"/>
          <w:shd w:val="clear" w:color="auto" w:fill="FFFFFF"/>
        </w:rPr>
        <w:t>、</w:t>
      </w:r>
      <w:r w:rsidRPr="00FF2CBA">
        <w:rPr>
          <w:rFonts w:ascii="Times New Roman" w:eastAsia="仿宋" w:hAnsi="Times New Roman"/>
          <w:sz w:val="32"/>
          <w:szCs w:val="32"/>
          <w:shd w:val="clear" w:color="auto" w:fill="FFFFFF"/>
        </w:rPr>
        <w:t>美丽乡村建设、农村一二三产业融合发展、脱贫攻坚等有关内容纳入国土空间规划，明确规划管控要求，统筹安排生产、生活、生态用地，引领乡村振兴战略实施。</w:t>
      </w:r>
    </w:p>
    <w:p w:rsidR="00C13477" w:rsidRDefault="00C13477" w:rsidP="005F5389">
      <w:pPr>
        <w:pStyle w:val="a4"/>
        <w:widowControl/>
        <w:shd w:val="clear" w:color="auto" w:fill="FFFFFF"/>
        <w:adjustRightInd w:val="0"/>
        <w:snapToGrid w:val="0"/>
        <w:spacing w:before="0" w:beforeAutospacing="0" w:after="0" w:afterAutospacing="0" w:line="560" w:lineRule="exact"/>
        <w:ind w:firstLineChars="200" w:firstLine="641"/>
        <w:jc w:val="both"/>
        <w:rPr>
          <w:rFonts w:ascii="Times New Roman" w:eastAsia="仿宋" w:hAnsi="Times New Roman"/>
          <w:sz w:val="32"/>
          <w:szCs w:val="32"/>
          <w:shd w:val="clear" w:color="auto" w:fill="FFFFFF"/>
        </w:rPr>
      </w:pPr>
      <w:r w:rsidRPr="005F5389">
        <w:rPr>
          <w:rFonts w:ascii="华文楷体" w:eastAsia="华文楷体" w:hAnsi="华文楷体"/>
          <w:b/>
          <w:sz w:val="32"/>
          <w:szCs w:val="32"/>
          <w:shd w:val="clear" w:color="auto" w:fill="FFFFFF"/>
        </w:rPr>
        <w:t>二、加快推进</w:t>
      </w:r>
      <w:r w:rsidRPr="005F5389">
        <w:rPr>
          <w:rFonts w:ascii="华文楷体" w:eastAsia="华文楷体" w:hAnsi="华文楷体" w:hint="eastAsia"/>
          <w:b/>
          <w:sz w:val="32"/>
          <w:szCs w:val="32"/>
          <w:shd w:val="clear" w:color="auto" w:fill="FFFFFF"/>
        </w:rPr>
        <w:t>各级</w:t>
      </w:r>
      <w:r w:rsidRPr="005F5389">
        <w:rPr>
          <w:rFonts w:ascii="华文楷体" w:eastAsia="华文楷体" w:hAnsi="华文楷体"/>
          <w:b/>
          <w:sz w:val="32"/>
          <w:szCs w:val="32"/>
          <w:shd w:val="clear" w:color="auto" w:fill="FFFFFF"/>
        </w:rPr>
        <w:t>国土空间规划编制。</w:t>
      </w:r>
      <w:r w:rsidRPr="00FF2CBA">
        <w:rPr>
          <w:rFonts w:ascii="Times New Roman" w:eastAsia="仿宋" w:hAnsi="Times New Roman"/>
          <w:sz w:val="32"/>
          <w:szCs w:val="32"/>
          <w:shd w:val="clear" w:color="auto" w:fill="FFFFFF"/>
        </w:rPr>
        <w:t>科学划定城镇开发边界、永久基本农田保护红线、生态保护红线，合理确定城乡建设用地规模，保障乡村发展空间。</w:t>
      </w:r>
      <w:r w:rsidRPr="00FF2CBA">
        <w:rPr>
          <w:rFonts w:ascii="Times New Roman" w:eastAsia="仿宋" w:hAnsi="Times New Roman" w:hint="eastAsia"/>
          <w:sz w:val="32"/>
          <w:szCs w:val="32"/>
          <w:shd w:val="clear" w:color="auto" w:fill="FFFFFF"/>
        </w:rPr>
        <w:t>区、</w:t>
      </w:r>
      <w:r w:rsidRPr="00FF2CBA">
        <w:rPr>
          <w:rFonts w:ascii="Times New Roman" w:eastAsia="仿宋" w:hAnsi="Times New Roman"/>
          <w:sz w:val="32"/>
          <w:szCs w:val="32"/>
          <w:shd w:val="clear" w:color="auto" w:fill="FFFFFF"/>
        </w:rPr>
        <w:t>镇</w:t>
      </w:r>
      <w:r w:rsidRPr="00FF2CBA">
        <w:rPr>
          <w:rFonts w:ascii="Times New Roman" w:eastAsia="仿宋" w:hAnsi="Times New Roman" w:hint="eastAsia"/>
          <w:sz w:val="32"/>
          <w:szCs w:val="32"/>
          <w:shd w:val="clear" w:color="auto" w:fill="FFFFFF"/>
        </w:rPr>
        <w:t>（乡）国土空间规划应</w:t>
      </w:r>
      <w:r w:rsidRPr="00FF2CBA">
        <w:rPr>
          <w:rFonts w:ascii="Times New Roman" w:eastAsia="仿宋" w:hAnsi="Times New Roman"/>
          <w:sz w:val="32"/>
          <w:szCs w:val="32"/>
          <w:shd w:val="clear" w:color="auto" w:fill="FFFFFF"/>
        </w:rPr>
        <w:t>预留少量（</w:t>
      </w:r>
      <w:r w:rsidRPr="00F34A37">
        <w:rPr>
          <w:rFonts w:ascii="Times New Roman" w:eastAsia="仿宋" w:hAnsi="Times New Roman"/>
          <w:sz w:val="32"/>
          <w:szCs w:val="32"/>
          <w:shd w:val="clear" w:color="auto" w:fill="FFFFFF"/>
        </w:rPr>
        <w:t>不低于</w:t>
      </w:r>
      <w:r w:rsidRPr="00F34A37">
        <w:rPr>
          <w:rFonts w:ascii="Times New Roman" w:eastAsia="仿宋" w:hAnsi="Times New Roman" w:hint="eastAsia"/>
          <w:sz w:val="32"/>
          <w:szCs w:val="32"/>
          <w:shd w:val="clear" w:color="auto" w:fill="FFFFFF"/>
        </w:rPr>
        <w:t>2%</w:t>
      </w:r>
      <w:r>
        <w:rPr>
          <w:rFonts w:ascii="Times New Roman" w:eastAsia="仿宋" w:hAnsi="Times New Roman" w:hint="eastAsia"/>
          <w:sz w:val="32"/>
          <w:szCs w:val="32"/>
          <w:shd w:val="clear" w:color="auto" w:fill="FFFFFF"/>
        </w:rPr>
        <w:t>，</w:t>
      </w:r>
      <w:r w:rsidRPr="00FF2CBA">
        <w:rPr>
          <w:rFonts w:ascii="Times New Roman" w:eastAsia="仿宋" w:hAnsi="Times New Roman"/>
          <w:sz w:val="32"/>
          <w:szCs w:val="32"/>
          <w:shd w:val="clear" w:color="auto" w:fill="FFFFFF"/>
        </w:rPr>
        <w:t>不超过</w:t>
      </w:r>
      <w:r w:rsidRPr="00FF2CBA">
        <w:rPr>
          <w:rFonts w:ascii="Times New Roman" w:eastAsia="仿宋" w:hAnsi="Times New Roman"/>
          <w:sz w:val="32"/>
          <w:szCs w:val="32"/>
          <w:shd w:val="clear" w:color="auto" w:fill="FFFFFF"/>
        </w:rPr>
        <w:t>5%</w:t>
      </w:r>
      <w:r w:rsidRPr="00FF2CBA">
        <w:rPr>
          <w:rFonts w:ascii="Times New Roman" w:eastAsia="仿宋" w:hAnsi="Times New Roman"/>
          <w:sz w:val="32"/>
          <w:szCs w:val="32"/>
          <w:shd w:val="clear" w:color="auto" w:fill="FFFFFF"/>
        </w:rPr>
        <w:t>）规划建设用地指标，专项用于农村一二三产业融合及乡村振兴发展用地，主动适应现代农业、农村产业融合发展和美丽乡村建设需要。</w:t>
      </w:r>
    </w:p>
    <w:p w:rsidR="00C13477" w:rsidRDefault="00C13477" w:rsidP="005F5389">
      <w:pPr>
        <w:pStyle w:val="a4"/>
        <w:widowControl/>
        <w:shd w:val="clear" w:color="auto" w:fill="FFFFFF"/>
        <w:adjustRightInd w:val="0"/>
        <w:snapToGrid w:val="0"/>
        <w:spacing w:before="0" w:beforeAutospacing="0" w:after="0" w:afterAutospacing="0" w:line="560" w:lineRule="exact"/>
        <w:ind w:firstLineChars="200" w:firstLine="641"/>
        <w:jc w:val="both"/>
        <w:rPr>
          <w:rFonts w:ascii="Times New Roman" w:eastAsia="仿宋" w:hAnsi="Times New Roman"/>
          <w:sz w:val="32"/>
          <w:szCs w:val="32"/>
          <w:shd w:val="clear" w:color="auto" w:fill="FFFFFF"/>
        </w:rPr>
      </w:pPr>
      <w:r w:rsidRPr="005F5389">
        <w:rPr>
          <w:rFonts w:ascii="华文楷体" w:eastAsia="华文楷体" w:hAnsi="华文楷体"/>
          <w:b/>
          <w:sz w:val="32"/>
          <w:szCs w:val="32"/>
          <w:shd w:val="clear" w:color="auto" w:fill="FFFFFF"/>
        </w:rPr>
        <w:lastRenderedPageBreak/>
        <w:t>三、</w:t>
      </w:r>
      <w:r w:rsidRPr="005F5389">
        <w:rPr>
          <w:rFonts w:ascii="华文楷体" w:eastAsia="华文楷体" w:hAnsi="华文楷体" w:hint="eastAsia"/>
          <w:b/>
          <w:sz w:val="32"/>
          <w:szCs w:val="32"/>
          <w:shd w:val="clear" w:color="auto" w:fill="FFFFFF"/>
        </w:rPr>
        <w:t>加强</w:t>
      </w:r>
      <w:r w:rsidRPr="005F5389">
        <w:rPr>
          <w:rFonts w:ascii="华文楷体" w:eastAsia="华文楷体" w:hAnsi="华文楷体"/>
          <w:b/>
          <w:sz w:val="32"/>
          <w:szCs w:val="32"/>
          <w:shd w:val="clear" w:color="auto" w:fill="FFFFFF"/>
        </w:rPr>
        <w:t>专项规划与国土空间规划的有效衔接</w:t>
      </w:r>
      <w:r w:rsidRPr="005F5389">
        <w:rPr>
          <w:rFonts w:ascii="华文楷体" w:eastAsia="华文楷体" w:hAnsi="华文楷体" w:hint="eastAsia"/>
          <w:b/>
          <w:sz w:val="32"/>
          <w:szCs w:val="32"/>
          <w:shd w:val="clear" w:color="auto" w:fill="FFFFFF"/>
        </w:rPr>
        <w:t>。</w:t>
      </w:r>
      <w:r w:rsidRPr="00FF2CBA">
        <w:rPr>
          <w:rFonts w:ascii="Times New Roman" w:eastAsia="仿宋" w:hAnsi="Times New Roman"/>
          <w:sz w:val="32"/>
          <w:szCs w:val="32"/>
          <w:shd w:val="clear" w:color="auto" w:fill="FFFFFF"/>
        </w:rPr>
        <w:t>按照乡村振兴战略要求</w:t>
      </w:r>
      <w:r w:rsidRPr="00FF2CBA">
        <w:rPr>
          <w:rFonts w:ascii="Times New Roman" w:eastAsia="仿宋" w:hAnsi="Times New Roman" w:hint="eastAsia"/>
          <w:sz w:val="32"/>
          <w:szCs w:val="32"/>
          <w:shd w:val="clear" w:color="auto" w:fill="FFFFFF"/>
        </w:rPr>
        <w:t>，</w:t>
      </w:r>
      <w:r w:rsidRPr="00FF2CBA">
        <w:rPr>
          <w:rFonts w:ascii="Times New Roman" w:eastAsia="仿宋" w:hAnsi="Times New Roman"/>
          <w:sz w:val="32"/>
          <w:szCs w:val="32"/>
          <w:shd w:val="clear" w:color="auto" w:fill="FFFFFF"/>
        </w:rPr>
        <w:t>市有关部门和各</w:t>
      </w:r>
      <w:proofErr w:type="gramStart"/>
      <w:r w:rsidRPr="00FF2CBA">
        <w:rPr>
          <w:rFonts w:ascii="Times New Roman" w:eastAsia="仿宋" w:hAnsi="Times New Roman"/>
          <w:sz w:val="32"/>
          <w:szCs w:val="32"/>
          <w:shd w:val="clear" w:color="auto" w:fill="FFFFFF"/>
        </w:rPr>
        <w:t>涉农区</w:t>
      </w:r>
      <w:proofErr w:type="gramEnd"/>
      <w:r w:rsidRPr="00FF2CBA">
        <w:rPr>
          <w:rFonts w:ascii="Times New Roman" w:eastAsia="仿宋" w:hAnsi="Times New Roman" w:hint="eastAsia"/>
          <w:sz w:val="32"/>
          <w:szCs w:val="32"/>
          <w:shd w:val="clear" w:color="auto" w:fill="FFFFFF"/>
        </w:rPr>
        <w:t>编制的</w:t>
      </w:r>
      <w:r w:rsidRPr="00FF2CBA">
        <w:rPr>
          <w:rFonts w:ascii="Times New Roman" w:eastAsia="仿宋" w:hAnsi="Times New Roman"/>
          <w:sz w:val="32"/>
          <w:szCs w:val="32"/>
          <w:shd w:val="clear" w:color="auto" w:fill="FFFFFF"/>
        </w:rPr>
        <w:t>村庄布局规划、农村基础设施和公共服务设施规划、乡村旅游发展规划等专项规划，</w:t>
      </w:r>
      <w:r w:rsidRPr="00FF2CBA">
        <w:rPr>
          <w:rFonts w:ascii="Times New Roman" w:eastAsia="仿宋" w:hAnsi="Times New Roman" w:hint="eastAsia"/>
          <w:sz w:val="32"/>
          <w:szCs w:val="32"/>
          <w:shd w:val="clear" w:color="auto" w:fill="FFFFFF"/>
        </w:rPr>
        <w:t>应</w:t>
      </w:r>
      <w:r w:rsidRPr="00FF2CBA">
        <w:rPr>
          <w:rFonts w:ascii="Times New Roman" w:eastAsia="仿宋" w:hAnsi="Times New Roman"/>
          <w:sz w:val="32"/>
          <w:szCs w:val="32"/>
          <w:shd w:val="clear" w:color="auto" w:fill="FFFFFF"/>
        </w:rPr>
        <w:t>与国土空间规划</w:t>
      </w:r>
      <w:r w:rsidRPr="00FF2CBA">
        <w:rPr>
          <w:rFonts w:ascii="Times New Roman" w:eastAsia="仿宋" w:hAnsi="Times New Roman" w:hint="eastAsia"/>
          <w:sz w:val="32"/>
          <w:szCs w:val="32"/>
          <w:shd w:val="clear" w:color="auto" w:fill="FFFFFF"/>
        </w:rPr>
        <w:t>有效衔接，</w:t>
      </w:r>
      <w:r w:rsidRPr="00FF2CBA">
        <w:rPr>
          <w:rFonts w:ascii="Times New Roman" w:eastAsia="仿宋" w:hAnsi="Times New Roman"/>
          <w:sz w:val="32"/>
          <w:szCs w:val="32"/>
          <w:shd w:val="clear" w:color="auto" w:fill="FFFFFF"/>
        </w:rPr>
        <w:t>满足其确定的约束性指标和管控要求</w:t>
      </w:r>
      <w:r w:rsidRPr="00FF2CBA">
        <w:rPr>
          <w:rFonts w:ascii="Times New Roman" w:eastAsia="仿宋" w:hAnsi="Times New Roman" w:hint="eastAsia"/>
          <w:sz w:val="32"/>
          <w:szCs w:val="32"/>
          <w:shd w:val="clear" w:color="auto" w:fill="FFFFFF"/>
        </w:rPr>
        <w:t>，</w:t>
      </w:r>
      <w:r w:rsidRPr="00FF2CBA">
        <w:rPr>
          <w:rFonts w:ascii="Times New Roman" w:eastAsia="仿宋" w:hAnsi="Times New Roman"/>
          <w:sz w:val="32"/>
          <w:szCs w:val="32"/>
          <w:shd w:val="clear" w:color="auto" w:fill="FFFFFF"/>
        </w:rPr>
        <w:t>并将专项规划的相关内容纳入国土空间规划</w:t>
      </w:r>
      <w:r w:rsidRPr="00FF2CBA">
        <w:rPr>
          <w:rFonts w:ascii="Times New Roman" w:eastAsia="仿宋" w:hAnsi="Times New Roman" w:hint="eastAsia"/>
          <w:sz w:val="32"/>
          <w:szCs w:val="32"/>
          <w:shd w:val="clear" w:color="auto" w:fill="FFFFFF"/>
        </w:rPr>
        <w:t>。</w:t>
      </w:r>
    </w:p>
    <w:p w:rsidR="00C13477" w:rsidRDefault="00C13477" w:rsidP="005F5389">
      <w:pPr>
        <w:pStyle w:val="a4"/>
        <w:widowControl/>
        <w:shd w:val="clear" w:color="auto" w:fill="FFFFFF"/>
        <w:adjustRightInd w:val="0"/>
        <w:snapToGrid w:val="0"/>
        <w:spacing w:before="0" w:beforeAutospacing="0" w:after="0" w:afterAutospacing="0" w:line="560" w:lineRule="exact"/>
        <w:ind w:firstLineChars="200" w:firstLine="641"/>
        <w:jc w:val="both"/>
        <w:rPr>
          <w:rFonts w:ascii="Times New Roman" w:eastAsia="仿宋" w:hAnsi="Times New Roman"/>
          <w:sz w:val="32"/>
          <w:szCs w:val="32"/>
          <w:shd w:val="clear" w:color="auto" w:fill="FFFFFF"/>
        </w:rPr>
      </w:pPr>
      <w:r w:rsidRPr="005F5389">
        <w:rPr>
          <w:rFonts w:ascii="华文楷体" w:eastAsia="华文楷体" w:hAnsi="华文楷体"/>
          <w:b/>
          <w:sz w:val="32"/>
          <w:szCs w:val="32"/>
          <w:shd w:val="clear" w:color="auto" w:fill="FFFFFF"/>
        </w:rPr>
        <w:t>四、</w:t>
      </w:r>
      <w:r w:rsidRPr="005F5389">
        <w:rPr>
          <w:rFonts w:ascii="华文楷体" w:eastAsia="华文楷体" w:hAnsi="华文楷体" w:hint="eastAsia"/>
          <w:b/>
          <w:sz w:val="32"/>
          <w:szCs w:val="32"/>
          <w:shd w:val="clear" w:color="auto" w:fill="FFFFFF"/>
        </w:rPr>
        <w:t>协调</w:t>
      </w:r>
      <w:r w:rsidRPr="005F5389">
        <w:rPr>
          <w:rFonts w:ascii="华文楷体" w:eastAsia="华文楷体" w:hAnsi="华文楷体"/>
          <w:b/>
          <w:sz w:val="32"/>
          <w:szCs w:val="32"/>
          <w:shd w:val="clear" w:color="auto" w:fill="FFFFFF"/>
        </w:rPr>
        <w:t>推进村庄规划编制。</w:t>
      </w:r>
      <w:r w:rsidRPr="006D60EA">
        <w:rPr>
          <w:rFonts w:ascii="Times New Roman" w:eastAsia="仿宋" w:hAnsi="Times New Roman" w:hint="eastAsia"/>
          <w:sz w:val="32"/>
          <w:szCs w:val="32"/>
          <w:shd w:val="clear" w:color="auto" w:fill="FFFFFF"/>
        </w:rPr>
        <w:t>村庄规划</w:t>
      </w:r>
      <w:r>
        <w:rPr>
          <w:rFonts w:ascii="Times New Roman" w:eastAsia="仿宋" w:hAnsi="Times New Roman" w:hint="eastAsia"/>
          <w:sz w:val="32"/>
          <w:szCs w:val="32"/>
          <w:shd w:val="clear" w:color="auto" w:fill="FFFFFF"/>
        </w:rPr>
        <w:t>是</w:t>
      </w:r>
      <w:proofErr w:type="gramStart"/>
      <w:r w:rsidRPr="006D60EA">
        <w:rPr>
          <w:rFonts w:ascii="Times New Roman" w:eastAsia="仿宋" w:hAnsi="Times New Roman" w:hint="eastAsia"/>
          <w:sz w:val="32"/>
          <w:szCs w:val="32"/>
          <w:shd w:val="clear" w:color="auto" w:fill="FFFFFF"/>
        </w:rPr>
        <w:t>整合原</w:t>
      </w:r>
      <w:proofErr w:type="gramEnd"/>
      <w:r w:rsidRPr="006D60EA">
        <w:rPr>
          <w:rFonts w:ascii="Times New Roman" w:eastAsia="仿宋" w:hAnsi="Times New Roman" w:hint="eastAsia"/>
          <w:sz w:val="32"/>
          <w:szCs w:val="32"/>
          <w:shd w:val="clear" w:color="auto" w:fill="FFFFFF"/>
        </w:rPr>
        <w:t>村庄规划、村庄建设规划、村土地利用规划、</w:t>
      </w:r>
      <w:r>
        <w:rPr>
          <w:rFonts w:ascii="Times New Roman" w:eastAsia="仿宋" w:hAnsi="Times New Roman" w:hint="eastAsia"/>
          <w:sz w:val="32"/>
          <w:szCs w:val="32"/>
          <w:shd w:val="clear" w:color="auto" w:fill="FFFFFF"/>
        </w:rPr>
        <w:t>土地整治规划等乡村规划，实现土地利用规划、城乡规划等有机融合的“</w:t>
      </w:r>
      <w:r w:rsidRPr="006D60EA">
        <w:rPr>
          <w:rFonts w:ascii="Times New Roman" w:eastAsia="仿宋" w:hAnsi="Times New Roman" w:hint="eastAsia"/>
          <w:sz w:val="32"/>
          <w:szCs w:val="32"/>
          <w:shd w:val="clear" w:color="auto" w:fill="FFFFFF"/>
        </w:rPr>
        <w:t>多规合一</w:t>
      </w:r>
      <w:r>
        <w:rPr>
          <w:rFonts w:ascii="Times New Roman" w:eastAsia="仿宋" w:hAnsi="Times New Roman" w:hint="eastAsia"/>
          <w:sz w:val="32"/>
          <w:szCs w:val="32"/>
          <w:shd w:val="clear" w:color="auto" w:fill="FFFFFF"/>
        </w:rPr>
        <w:t>”</w:t>
      </w:r>
      <w:r w:rsidRPr="006D60EA">
        <w:rPr>
          <w:rFonts w:ascii="Times New Roman" w:eastAsia="仿宋" w:hAnsi="Times New Roman" w:hint="eastAsia"/>
          <w:sz w:val="32"/>
          <w:szCs w:val="32"/>
          <w:shd w:val="clear" w:color="auto" w:fill="FFFFFF"/>
        </w:rPr>
        <w:t>的法定规划，是国土空间规划体系中城镇开发边界外的详细规划</w:t>
      </w:r>
      <w:r w:rsidRPr="00FF2CBA">
        <w:rPr>
          <w:rFonts w:ascii="Times New Roman" w:eastAsia="仿宋" w:hAnsi="Times New Roman"/>
          <w:sz w:val="32"/>
          <w:szCs w:val="32"/>
          <w:shd w:val="clear" w:color="auto" w:fill="FFFFFF"/>
        </w:rPr>
        <w:t>。鼓励在镇（乡）域范围内，以一个村或几个村为单元编制村庄规划，统筹谋划村庄发展定位、主导产业选择、用地布局、生态保护</w:t>
      </w:r>
      <w:r w:rsidRPr="00FF2CBA">
        <w:rPr>
          <w:rFonts w:ascii="Times New Roman" w:eastAsia="仿宋" w:hAnsi="Times New Roman" w:hint="eastAsia"/>
          <w:sz w:val="32"/>
          <w:szCs w:val="32"/>
          <w:shd w:val="clear" w:color="auto" w:fill="FFFFFF"/>
        </w:rPr>
        <w:t>和</w:t>
      </w:r>
      <w:r w:rsidRPr="00FF2CBA">
        <w:rPr>
          <w:rFonts w:ascii="Times New Roman" w:eastAsia="仿宋" w:hAnsi="Times New Roman"/>
          <w:sz w:val="32"/>
          <w:szCs w:val="32"/>
          <w:shd w:val="clear" w:color="auto" w:fill="FFFFFF"/>
        </w:rPr>
        <w:t>建设项目安排</w:t>
      </w:r>
      <w:r>
        <w:rPr>
          <w:rFonts w:ascii="Times New Roman" w:eastAsia="仿宋" w:hAnsi="Times New Roman" w:hint="eastAsia"/>
          <w:sz w:val="32"/>
          <w:szCs w:val="32"/>
          <w:shd w:val="clear" w:color="auto" w:fill="FFFFFF"/>
        </w:rPr>
        <w:t>，</w:t>
      </w:r>
      <w:r w:rsidRPr="00F34A37">
        <w:rPr>
          <w:rFonts w:ascii="Times New Roman" w:eastAsia="仿宋" w:hAnsi="Times New Roman" w:hint="eastAsia"/>
          <w:sz w:val="32"/>
          <w:szCs w:val="32"/>
          <w:shd w:val="clear" w:color="auto" w:fill="FFFFFF"/>
        </w:rPr>
        <w:t>合理安排</w:t>
      </w:r>
      <w:r w:rsidRPr="00F34A37">
        <w:rPr>
          <w:rFonts w:ascii="Times New Roman" w:eastAsia="仿宋" w:hAnsi="Times New Roman"/>
          <w:sz w:val="32"/>
          <w:szCs w:val="32"/>
          <w:shd w:val="clear" w:color="auto" w:fill="FFFFFF"/>
        </w:rPr>
        <w:t>家庭农场</w:t>
      </w:r>
      <w:r w:rsidRPr="00F34A37">
        <w:rPr>
          <w:rFonts w:ascii="Times New Roman" w:eastAsia="仿宋" w:hAnsi="Times New Roman" w:hint="eastAsia"/>
          <w:sz w:val="32"/>
          <w:szCs w:val="32"/>
          <w:shd w:val="clear" w:color="auto" w:fill="FFFFFF"/>
        </w:rPr>
        <w:t>、</w:t>
      </w:r>
      <w:r w:rsidRPr="00F34A37">
        <w:rPr>
          <w:rFonts w:ascii="Times New Roman" w:eastAsia="仿宋" w:hAnsi="Times New Roman"/>
          <w:sz w:val="32"/>
          <w:szCs w:val="32"/>
          <w:shd w:val="clear" w:color="auto" w:fill="FFFFFF"/>
        </w:rPr>
        <w:t>农民合作社等新型农业经营主体的用地</w:t>
      </w:r>
      <w:r w:rsidRPr="00F34A37">
        <w:rPr>
          <w:rFonts w:ascii="Times New Roman" w:eastAsia="仿宋" w:hAnsi="Times New Roman" w:hint="eastAsia"/>
          <w:sz w:val="32"/>
          <w:szCs w:val="32"/>
          <w:shd w:val="clear" w:color="auto" w:fill="FFFFFF"/>
        </w:rPr>
        <w:t>，</w:t>
      </w:r>
      <w:r w:rsidRPr="00F34A37">
        <w:rPr>
          <w:rFonts w:ascii="Times New Roman" w:eastAsia="仿宋" w:hAnsi="Times New Roman"/>
          <w:sz w:val="32"/>
          <w:szCs w:val="32"/>
          <w:shd w:val="clear" w:color="auto" w:fill="FFFFFF"/>
        </w:rPr>
        <w:t>促进小农户与现代农业有机衔接</w:t>
      </w:r>
      <w:r w:rsidRPr="00F34A37">
        <w:rPr>
          <w:rFonts w:ascii="Times New Roman" w:eastAsia="仿宋" w:hAnsi="Times New Roman" w:hint="eastAsia"/>
          <w:sz w:val="32"/>
          <w:szCs w:val="32"/>
          <w:shd w:val="clear" w:color="auto" w:fill="FFFFFF"/>
        </w:rPr>
        <w:t>。</w:t>
      </w:r>
      <w:proofErr w:type="gramStart"/>
      <w:r w:rsidRPr="00FF2CBA">
        <w:rPr>
          <w:rFonts w:ascii="Times New Roman" w:eastAsia="仿宋" w:hAnsi="Times New Roman"/>
          <w:sz w:val="32"/>
          <w:szCs w:val="32"/>
          <w:shd w:val="clear" w:color="auto" w:fill="FFFFFF"/>
        </w:rPr>
        <w:t>环城四</w:t>
      </w:r>
      <w:proofErr w:type="gramEnd"/>
      <w:r w:rsidRPr="00FF2CBA">
        <w:rPr>
          <w:rFonts w:ascii="Times New Roman" w:eastAsia="仿宋" w:hAnsi="Times New Roman"/>
          <w:sz w:val="32"/>
          <w:szCs w:val="32"/>
          <w:shd w:val="clear" w:color="auto" w:fill="FFFFFF"/>
        </w:rPr>
        <w:t>区和滨海新区在实施乡村振兴战略中，结合实际有序推进村庄规划编制。</w:t>
      </w:r>
    </w:p>
    <w:p w:rsidR="00C13477" w:rsidRPr="00FD1BB6" w:rsidRDefault="00C13477" w:rsidP="005F5389">
      <w:pPr>
        <w:pStyle w:val="a4"/>
        <w:widowControl/>
        <w:shd w:val="clear" w:color="auto" w:fill="FFFFFF"/>
        <w:adjustRightInd w:val="0"/>
        <w:snapToGrid w:val="0"/>
        <w:spacing w:before="0" w:beforeAutospacing="0" w:after="0" w:afterAutospacing="0" w:line="560" w:lineRule="exact"/>
        <w:ind w:firstLineChars="200" w:firstLine="641"/>
        <w:jc w:val="both"/>
        <w:rPr>
          <w:rFonts w:ascii="Times New Roman" w:eastAsia="仿宋" w:hAnsi="Times New Roman"/>
          <w:sz w:val="32"/>
          <w:szCs w:val="32"/>
          <w:shd w:val="clear" w:color="auto" w:fill="FFFFFF"/>
        </w:rPr>
      </w:pPr>
      <w:r w:rsidRPr="005F5389">
        <w:rPr>
          <w:rFonts w:ascii="华文楷体" w:eastAsia="华文楷体" w:hAnsi="华文楷体"/>
          <w:b/>
          <w:sz w:val="32"/>
          <w:szCs w:val="32"/>
          <w:shd w:val="clear" w:color="auto" w:fill="FFFFFF"/>
        </w:rPr>
        <w:t>五、增强村庄规划实施的效力。</w:t>
      </w:r>
      <w:r w:rsidRPr="00FF2CBA">
        <w:rPr>
          <w:rFonts w:ascii="Times New Roman" w:eastAsia="仿宋" w:hAnsi="Times New Roman"/>
          <w:sz w:val="32"/>
          <w:szCs w:val="32"/>
          <w:shd w:val="clear" w:color="auto" w:fill="FFFFFF"/>
        </w:rPr>
        <w:t>村庄规划是</w:t>
      </w:r>
      <w:r w:rsidRPr="006D60EA">
        <w:rPr>
          <w:rFonts w:ascii="Times New Roman" w:eastAsia="仿宋" w:hAnsi="Times New Roman" w:hint="eastAsia"/>
          <w:sz w:val="32"/>
          <w:szCs w:val="32"/>
          <w:shd w:val="clear" w:color="auto" w:fill="FFFFFF"/>
        </w:rPr>
        <w:t>管理村域国土空间开发保护、实施国土空间用途管制、核发乡村建设规划许可的法定依据</w:t>
      </w:r>
      <w:r w:rsidRPr="00FF2CBA">
        <w:rPr>
          <w:rFonts w:ascii="Times New Roman" w:eastAsia="仿宋" w:hAnsi="Times New Roman"/>
          <w:sz w:val="32"/>
          <w:szCs w:val="32"/>
          <w:shd w:val="clear" w:color="auto" w:fill="FFFFFF"/>
        </w:rPr>
        <w:t>。</w:t>
      </w:r>
      <w:r w:rsidR="00EC1433" w:rsidRPr="00F34A37">
        <w:rPr>
          <w:rFonts w:ascii="Times New Roman" w:eastAsia="仿宋" w:hAnsi="Times New Roman" w:hint="eastAsia"/>
          <w:sz w:val="32"/>
          <w:szCs w:val="32"/>
          <w:shd w:val="clear" w:color="auto" w:fill="FFFFFF"/>
        </w:rPr>
        <w:t>在</w:t>
      </w:r>
      <w:r w:rsidR="00FD1BB6">
        <w:rPr>
          <w:rFonts w:ascii="Times New Roman" w:eastAsia="仿宋" w:hAnsi="Times New Roman" w:hint="eastAsia"/>
          <w:sz w:val="32"/>
          <w:szCs w:val="32"/>
          <w:shd w:val="clear" w:color="auto" w:fill="FFFFFF"/>
        </w:rPr>
        <w:t>符合</w:t>
      </w:r>
      <w:r w:rsidR="00EC1433" w:rsidRPr="00F34A37">
        <w:rPr>
          <w:rFonts w:ascii="Times New Roman" w:eastAsia="仿宋" w:hAnsi="Times New Roman" w:hint="eastAsia"/>
          <w:sz w:val="32"/>
          <w:szCs w:val="32"/>
          <w:shd w:val="clear" w:color="auto" w:fill="FFFFFF"/>
        </w:rPr>
        <w:t>上位国土空间规划（土地利用总体规划）</w:t>
      </w:r>
      <w:r w:rsidR="00FD1BB6" w:rsidRPr="00F34A37">
        <w:rPr>
          <w:rFonts w:ascii="Times New Roman" w:eastAsia="仿宋" w:hAnsi="Times New Roman" w:hint="eastAsia"/>
          <w:sz w:val="32"/>
          <w:szCs w:val="32"/>
          <w:shd w:val="clear" w:color="auto" w:fill="FFFFFF"/>
        </w:rPr>
        <w:t>强制性内容</w:t>
      </w:r>
      <w:r w:rsidR="00FD1BB6" w:rsidRPr="00FF2CBA">
        <w:rPr>
          <w:rFonts w:ascii="Times New Roman" w:eastAsia="仿宋" w:hAnsi="Times New Roman"/>
          <w:sz w:val="32"/>
          <w:szCs w:val="32"/>
          <w:shd w:val="clear" w:color="auto" w:fill="FFFFFF"/>
        </w:rPr>
        <w:t>的前提下</w:t>
      </w:r>
      <w:r w:rsidRPr="00FF2CBA">
        <w:rPr>
          <w:rFonts w:ascii="Times New Roman" w:eastAsia="仿宋" w:hAnsi="Times New Roman"/>
          <w:sz w:val="32"/>
          <w:szCs w:val="32"/>
          <w:shd w:val="clear" w:color="auto" w:fill="FFFFFF"/>
        </w:rPr>
        <w:t>，按照建设用地规模不增加、耕地保有量不减少、环境风貌不破坏的原则，可通过村庄规划优化建设用地布局结构，</w:t>
      </w:r>
      <w:r w:rsidR="00EC1433" w:rsidRPr="00F34A37">
        <w:rPr>
          <w:rFonts w:ascii="Times New Roman" w:eastAsia="仿宋" w:hAnsi="Times New Roman"/>
          <w:sz w:val="32"/>
          <w:szCs w:val="32"/>
          <w:shd w:val="clear" w:color="auto" w:fill="FFFFFF"/>
        </w:rPr>
        <w:t>落实上位规划预留建设用地指标</w:t>
      </w:r>
      <w:r w:rsidR="00FD1BB6">
        <w:rPr>
          <w:rFonts w:ascii="Times New Roman" w:eastAsia="仿宋" w:hAnsi="Times New Roman" w:hint="eastAsia"/>
          <w:sz w:val="32"/>
          <w:szCs w:val="32"/>
          <w:shd w:val="clear" w:color="auto" w:fill="FFFFFF"/>
        </w:rPr>
        <w:t>，满足</w:t>
      </w:r>
      <w:r w:rsidRPr="00FD1BB6">
        <w:rPr>
          <w:rFonts w:ascii="Times New Roman" w:eastAsia="仿宋" w:hAnsi="Times New Roman"/>
          <w:sz w:val="32"/>
          <w:szCs w:val="32"/>
          <w:shd w:val="clear" w:color="auto" w:fill="FFFFFF"/>
        </w:rPr>
        <w:t>村庄公益性设施、</w:t>
      </w:r>
      <w:r w:rsidRPr="00FF2CBA">
        <w:rPr>
          <w:rFonts w:ascii="Times New Roman" w:eastAsia="仿宋" w:hAnsi="Times New Roman"/>
          <w:sz w:val="32"/>
          <w:szCs w:val="32"/>
          <w:shd w:val="clear" w:color="auto" w:fill="FFFFFF"/>
        </w:rPr>
        <w:t>乡村旅游设施、农村一二三产业融合等</w:t>
      </w:r>
      <w:r w:rsidR="00FD1BB6">
        <w:rPr>
          <w:rFonts w:ascii="Times New Roman" w:eastAsia="仿宋" w:hAnsi="Times New Roman" w:hint="eastAsia"/>
          <w:sz w:val="32"/>
          <w:szCs w:val="32"/>
          <w:shd w:val="clear" w:color="auto" w:fill="FFFFFF"/>
        </w:rPr>
        <w:t>建设需</w:t>
      </w:r>
      <w:r w:rsidR="00640270">
        <w:rPr>
          <w:rFonts w:ascii="Times New Roman" w:eastAsia="仿宋" w:hAnsi="Times New Roman" w:hint="eastAsia"/>
          <w:sz w:val="32"/>
          <w:szCs w:val="32"/>
          <w:shd w:val="clear" w:color="auto" w:fill="FFFFFF"/>
        </w:rPr>
        <w:t>求</w:t>
      </w:r>
      <w:r w:rsidR="00EC1433">
        <w:rPr>
          <w:rFonts w:ascii="Times New Roman" w:eastAsia="仿宋" w:hAnsi="Times New Roman" w:hint="eastAsia"/>
          <w:sz w:val="32"/>
          <w:szCs w:val="32"/>
          <w:shd w:val="clear" w:color="auto" w:fill="FFFFFF"/>
        </w:rPr>
        <w:t>。</w:t>
      </w:r>
    </w:p>
    <w:p w:rsidR="00C13477" w:rsidRPr="00AE2CE6" w:rsidRDefault="00C13477" w:rsidP="005F5389">
      <w:pPr>
        <w:pStyle w:val="a4"/>
        <w:widowControl/>
        <w:shd w:val="clear" w:color="auto" w:fill="FFFFFF"/>
        <w:adjustRightInd w:val="0"/>
        <w:snapToGrid w:val="0"/>
        <w:spacing w:before="0" w:beforeAutospacing="0" w:after="0" w:afterAutospacing="0" w:line="560" w:lineRule="exact"/>
        <w:ind w:firstLineChars="200" w:firstLine="641"/>
        <w:jc w:val="both"/>
        <w:rPr>
          <w:rFonts w:ascii="Times New Roman" w:eastAsia="仿宋" w:hAnsi="Times New Roman"/>
          <w:sz w:val="32"/>
          <w:szCs w:val="32"/>
          <w:shd w:val="clear" w:color="auto" w:fill="FFFFFF"/>
        </w:rPr>
      </w:pPr>
      <w:r w:rsidRPr="005F5389">
        <w:rPr>
          <w:rFonts w:ascii="华文楷体" w:eastAsia="华文楷体" w:hAnsi="华文楷体"/>
          <w:b/>
          <w:sz w:val="32"/>
          <w:szCs w:val="32"/>
          <w:shd w:val="clear" w:color="auto" w:fill="FFFFFF"/>
        </w:rPr>
        <w:lastRenderedPageBreak/>
        <w:t>六、严格国家划定的生态保护红线和永久基本农田布局优化。</w:t>
      </w:r>
      <w:r w:rsidRPr="00F34A37">
        <w:rPr>
          <w:rFonts w:ascii="Times New Roman" w:eastAsia="仿宋" w:hAnsi="Times New Roman" w:hint="eastAsia"/>
          <w:sz w:val="32"/>
          <w:szCs w:val="32"/>
          <w:shd w:val="clear" w:color="auto" w:fill="FFFFFF"/>
        </w:rPr>
        <w:t>一般</w:t>
      </w:r>
      <w:r w:rsidRPr="00F34A37">
        <w:rPr>
          <w:rFonts w:ascii="Times New Roman" w:eastAsia="仿宋" w:hAnsi="Times New Roman"/>
          <w:sz w:val="32"/>
          <w:szCs w:val="32"/>
          <w:shd w:val="clear" w:color="auto" w:fill="FFFFFF"/>
        </w:rPr>
        <w:t>建设项目</w:t>
      </w:r>
      <w:r w:rsidRPr="00FF2CBA">
        <w:rPr>
          <w:rFonts w:ascii="Times New Roman" w:eastAsia="仿宋" w:hAnsi="Times New Roman"/>
          <w:sz w:val="32"/>
          <w:szCs w:val="32"/>
          <w:shd w:val="clear" w:color="auto" w:fill="FFFFFF"/>
        </w:rPr>
        <w:t>不得占用生态保护红线和永久基本农田。在落实生态保护红线、永久基本农田和安排村庄建设边界时出现冲突的，村庄建设布局应严格避让生态保护红线和永久基本农田</w:t>
      </w:r>
      <w:r>
        <w:rPr>
          <w:rFonts w:ascii="Times New Roman" w:eastAsia="仿宋" w:hAnsi="Times New Roman" w:hint="eastAsia"/>
          <w:sz w:val="32"/>
          <w:szCs w:val="32"/>
          <w:shd w:val="clear" w:color="auto" w:fill="FFFFFF"/>
        </w:rPr>
        <w:t>。</w:t>
      </w:r>
      <w:r w:rsidRPr="00F34A37">
        <w:rPr>
          <w:rFonts w:ascii="Times New Roman" w:eastAsia="仿宋" w:hAnsi="Times New Roman" w:hint="eastAsia"/>
          <w:sz w:val="32"/>
          <w:szCs w:val="32"/>
          <w:shd w:val="clear" w:color="auto" w:fill="FFFFFF"/>
        </w:rPr>
        <w:t>在永久性基本农田划定成果核实工作中</w:t>
      </w:r>
      <w:r>
        <w:rPr>
          <w:rFonts w:ascii="Times New Roman" w:eastAsia="仿宋" w:hAnsi="Times New Roman" w:hint="eastAsia"/>
          <w:sz w:val="32"/>
          <w:szCs w:val="32"/>
          <w:shd w:val="clear" w:color="auto" w:fill="FFFFFF"/>
        </w:rPr>
        <w:t>，</w:t>
      </w:r>
      <w:r w:rsidR="004A0EBD" w:rsidRPr="00AE2CE6">
        <w:rPr>
          <w:rFonts w:ascii="Times New Roman" w:eastAsia="仿宋" w:hAnsi="Times New Roman"/>
          <w:sz w:val="32"/>
          <w:szCs w:val="32"/>
          <w:shd w:val="clear" w:color="auto" w:fill="FFFFFF"/>
        </w:rPr>
        <w:t>对于</w:t>
      </w:r>
      <w:r>
        <w:rPr>
          <w:rFonts w:ascii="Times New Roman" w:eastAsia="仿宋" w:hAnsi="Times New Roman"/>
          <w:sz w:val="32"/>
          <w:szCs w:val="32"/>
          <w:shd w:val="clear" w:color="auto" w:fill="FFFFFF"/>
        </w:rPr>
        <w:t>基本农田划定不实</w:t>
      </w:r>
      <w:r w:rsidR="004A0EBD" w:rsidRPr="00AE2CE6">
        <w:rPr>
          <w:rFonts w:ascii="Times New Roman" w:eastAsia="仿宋" w:hAnsi="Times New Roman" w:hint="eastAsia"/>
          <w:sz w:val="32"/>
          <w:szCs w:val="32"/>
          <w:shd w:val="clear" w:color="auto" w:fill="FFFFFF"/>
        </w:rPr>
        <w:t>的</w:t>
      </w:r>
      <w:r>
        <w:rPr>
          <w:rFonts w:ascii="Times New Roman" w:eastAsia="仿宋" w:hAnsi="Times New Roman" w:hint="eastAsia"/>
          <w:sz w:val="32"/>
          <w:szCs w:val="32"/>
          <w:shd w:val="clear" w:color="auto" w:fill="FFFFFF"/>
        </w:rPr>
        <w:t>，按照“总体稳定、局部微调、量质并重”的原则，</w:t>
      </w:r>
      <w:r w:rsidR="004A0EBD" w:rsidRPr="00AE2CE6">
        <w:rPr>
          <w:rFonts w:ascii="Times New Roman" w:eastAsia="仿宋" w:hAnsi="Times New Roman" w:hint="eastAsia"/>
          <w:sz w:val="32"/>
          <w:szCs w:val="32"/>
          <w:shd w:val="clear" w:color="auto" w:fill="FFFFFF"/>
        </w:rPr>
        <w:t>统一</w:t>
      </w:r>
      <w:r>
        <w:rPr>
          <w:rFonts w:ascii="Times New Roman" w:eastAsia="仿宋" w:hAnsi="Times New Roman" w:hint="eastAsia"/>
          <w:sz w:val="32"/>
          <w:szCs w:val="32"/>
          <w:shd w:val="clear" w:color="auto" w:fill="FFFFFF"/>
        </w:rPr>
        <w:t>进行整改补划，</w:t>
      </w:r>
      <w:r>
        <w:rPr>
          <w:rFonts w:ascii="Times New Roman" w:eastAsia="仿宋" w:hAnsi="Times New Roman"/>
          <w:sz w:val="32"/>
          <w:szCs w:val="32"/>
          <w:shd w:val="clear" w:color="auto" w:fill="FFFFFF"/>
        </w:rPr>
        <w:t>纳入国土空间规划</w:t>
      </w:r>
      <w:r w:rsidRPr="00FF2CBA">
        <w:rPr>
          <w:rFonts w:ascii="Times New Roman" w:eastAsia="仿宋" w:hAnsi="Times New Roman"/>
          <w:sz w:val="32"/>
          <w:szCs w:val="32"/>
          <w:shd w:val="clear" w:color="auto" w:fill="FFFFFF"/>
        </w:rPr>
        <w:t>。</w:t>
      </w:r>
    </w:p>
    <w:p w:rsidR="00C13477" w:rsidRDefault="00C13477" w:rsidP="005F5389">
      <w:pPr>
        <w:pStyle w:val="a4"/>
        <w:widowControl/>
        <w:shd w:val="clear" w:color="auto" w:fill="FFFFFF"/>
        <w:adjustRightInd w:val="0"/>
        <w:snapToGrid w:val="0"/>
        <w:spacing w:before="0" w:beforeAutospacing="0" w:after="0" w:afterAutospacing="0" w:line="520" w:lineRule="exact"/>
        <w:ind w:firstLineChars="200" w:firstLine="641"/>
        <w:jc w:val="both"/>
        <w:rPr>
          <w:rFonts w:ascii="Times New Roman" w:eastAsia="仿宋" w:hAnsi="Times New Roman"/>
          <w:sz w:val="32"/>
          <w:szCs w:val="32"/>
          <w:shd w:val="clear" w:color="auto" w:fill="FFFFFF"/>
        </w:rPr>
      </w:pPr>
      <w:r w:rsidRPr="005F5389">
        <w:rPr>
          <w:rFonts w:ascii="华文楷体" w:eastAsia="华文楷体" w:hAnsi="华文楷体"/>
          <w:b/>
          <w:sz w:val="32"/>
          <w:szCs w:val="32"/>
          <w:shd w:val="clear" w:color="auto" w:fill="FFFFFF"/>
        </w:rPr>
        <w:t>七、优先安排乡村振兴用地计划。</w:t>
      </w:r>
      <w:r w:rsidRPr="00FF2CBA">
        <w:rPr>
          <w:rFonts w:ascii="Times New Roman" w:eastAsia="仿宋" w:hAnsi="Times New Roman"/>
          <w:sz w:val="32"/>
          <w:szCs w:val="32"/>
          <w:shd w:val="clear" w:color="auto" w:fill="FFFFFF"/>
        </w:rPr>
        <w:t>在年度土地利用计划中对农村一二三产业融合建设项目和农民建房用地实行计划单列。加大农业农村发展用地安排，保障农村宅基地、基础设施、公共服务和新产业新业态等城乡融合发展建设用地需求。对利用存量建设用地进行农产品加工、农产品冷链、物流仓储、产地批发市场等项目建设或用于小</w:t>
      </w:r>
      <w:proofErr w:type="gramStart"/>
      <w:r w:rsidRPr="00FF2CBA">
        <w:rPr>
          <w:rFonts w:ascii="Times New Roman" w:eastAsia="仿宋" w:hAnsi="Times New Roman"/>
          <w:sz w:val="32"/>
          <w:szCs w:val="32"/>
          <w:shd w:val="clear" w:color="auto" w:fill="FFFFFF"/>
        </w:rPr>
        <w:t>微创业</w:t>
      </w:r>
      <w:proofErr w:type="gramEnd"/>
      <w:r w:rsidRPr="00FF2CBA">
        <w:rPr>
          <w:rFonts w:ascii="Times New Roman" w:eastAsia="仿宋" w:hAnsi="Times New Roman"/>
          <w:sz w:val="32"/>
          <w:szCs w:val="32"/>
          <w:shd w:val="clear" w:color="auto" w:fill="FFFFFF"/>
        </w:rPr>
        <w:t>园、休闲农业、乡村旅游、农村电商等农业二三产的区，可给予一定的新增建设用地计划指标奖励。</w:t>
      </w:r>
    </w:p>
    <w:p w:rsidR="00C13477" w:rsidRDefault="00C13477" w:rsidP="005F5389">
      <w:pPr>
        <w:pStyle w:val="a4"/>
        <w:widowControl/>
        <w:shd w:val="clear" w:color="auto" w:fill="FFFFFF"/>
        <w:adjustRightInd w:val="0"/>
        <w:snapToGrid w:val="0"/>
        <w:spacing w:before="0" w:beforeAutospacing="0" w:after="0" w:afterAutospacing="0" w:line="520" w:lineRule="exact"/>
        <w:ind w:firstLineChars="200" w:firstLine="641"/>
        <w:jc w:val="both"/>
        <w:rPr>
          <w:rFonts w:ascii="Times New Roman" w:eastAsia="仿宋" w:hAnsi="Times New Roman"/>
          <w:sz w:val="32"/>
          <w:szCs w:val="32"/>
          <w:shd w:val="clear" w:color="auto" w:fill="FFFFFF"/>
        </w:rPr>
      </w:pPr>
      <w:r w:rsidRPr="005F5389">
        <w:rPr>
          <w:rFonts w:ascii="华文楷体" w:eastAsia="华文楷体" w:hAnsi="华文楷体"/>
          <w:b/>
          <w:sz w:val="32"/>
          <w:szCs w:val="32"/>
          <w:shd w:val="clear" w:color="auto" w:fill="FFFFFF"/>
        </w:rPr>
        <w:t>八、优化利用存量建设用地。</w:t>
      </w:r>
      <w:r w:rsidRPr="00FF2CBA">
        <w:rPr>
          <w:rFonts w:ascii="Times New Roman" w:eastAsia="仿宋" w:hAnsi="Times New Roman"/>
          <w:sz w:val="32"/>
          <w:szCs w:val="32"/>
          <w:shd w:val="clear" w:color="auto" w:fill="FFFFFF"/>
        </w:rPr>
        <w:t>鼓励通过城乡建设用地增减挂钩、土地综合整治、生态修复等手段，将散乱</w:t>
      </w:r>
      <w:proofErr w:type="gramStart"/>
      <w:r w:rsidRPr="00FF2CBA">
        <w:rPr>
          <w:rFonts w:ascii="Times New Roman" w:eastAsia="仿宋" w:hAnsi="Times New Roman"/>
          <w:sz w:val="32"/>
          <w:szCs w:val="32"/>
          <w:shd w:val="clear" w:color="auto" w:fill="FFFFFF"/>
        </w:rPr>
        <w:t>污</w:t>
      </w:r>
      <w:proofErr w:type="gramEnd"/>
      <w:r w:rsidRPr="00FF2CBA">
        <w:rPr>
          <w:rFonts w:ascii="Times New Roman" w:eastAsia="仿宋" w:hAnsi="Times New Roman"/>
          <w:sz w:val="32"/>
          <w:szCs w:val="32"/>
          <w:shd w:val="clear" w:color="auto" w:fill="FFFFFF"/>
        </w:rPr>
        <w:t>治理、危化品搬迁、废弃砖瓦厂等腾退的存量建设用地复垦复绿，实施建设用地空间平移、集聚和布局优化。农村建设用地拆旧复垦腾退出来的建设用地指标和新增耕地指标，优先保障乡村振兴战略项目实施。对实施存量建设用地</w:t>
      </w:r>
      <w:proofErr w:type="gramStart"/>
      <w:r w:rsidRPr="00FF2CBA">
        <w:rPr>
          <w:rFonts w:ascii="Times New Roman" w:eastAsia="仿宋" w:hAnsi="Times New Roman"/>
          <w:sz w:val="32"/>
          <w:szCs w:val="32"/>
          <w:shd w:val="clear" w:color="auto" w:fill="FFFFFF"/>
        </w:rPr>
        <w:t>复垦复绿的</w:t>
      </w:r>
      <w:proofErr w:type="gramEnd"/>
      <w:r w:rsidRPr="00FF2CBA">
        <w:rPr>
          <w:rFonts w:ascii="Times New Roman" w:eastAsia="仿宋" w:hAnsi="Times New Roman"/>
          <w:sz w:val="32"/>
          <w:szCs w:val="32"/>
          <w:shd w:val="clear" w:color="auto" w:fill="FFFFFF"/>
        </w:rPr>
        <w:t>镇</w:t>
      </w:r>
      <w:r w:rsidRPr="00FF2CBA">
        <w:rPr>
          <w:rFonts w:ascii="Times New Roman" w:eastAsia="仿宋" w:hAnsi="Times New Roman" w:hint="eastAsia"/>
          <w:sz w:val="32"/>
          <w:szCs w:val="32"/>
          <w:shd w:val="clear" w:color="auto" w:fill="FFFFFF"/>
        </w:rPr>
        <w:t>（乡）、村，</w:t>
      </w:r>
      <w:r w:rsidRPr="00FF2CBA">
        <w:rPr>
          <w:rFonts w:ascii="Times New Roman" w:eastAsia="仿宋" w:hAnsi="Times New Roman"/>
          <w:sz w:val="32"/>
          <w:szCs w:val="32"/>
          <w:shd w:val="clear" w:color="auto" w:fill="FFFFFF"/>
        </w:rPr>
        <w:t>从</w:t>
      </w:r>
      <w:r w:rsidRPr="00FF2CBA">
        <w:rPr>
          <w:rFonts w:ascii="Times New Roman" w:eastAsia="仿宋" w:hAnsi="Times New Roman" w:hint="eastAsia"/>
          <w:sz w:val="32"/>
          <w:szCs w:val="32"/>
          <w:shd w:val="clear" w:color="auto" w:fill="FFFFFF"/>
        </w:rPr>
        <w:t>区、</w:t>
      </w:r>
      <w:r w:rsidRPr="00FF2CBA">
        <w:rPr>
          <w:rFonts w:ascii="Times New Roman" w:eastAsia="仿宋" w:hAnsi="Times New Roman"/>
          <w:sz w:val="32"/>
          <w:szCs w:val="32"/>
          <w:shd w:val="clear" w:color="auto" w:fill="FFFFFF"/>
        </w:rPr>
        <w:t>镇</w:t>
      </w:r>
      <w:r w:rsidRPr="00FF2CBA">
        <w:rPr>
          <w:rFonts w:ascii="Times New Roman" w:eastAsia="仿宋" w:hAnsi="Times New Roman" w:hint="eastAsia"/>
          <w:sz w:val="32"/>
          <w:szCs w:val="32"/>
          <w:shd w:val="clear" w:color="auto" w:fill="FFFFFF"/>
        </w:rPr>
        <w:t>（乡）国土空间规划</w:t>
      </w:r>
      <w:r w:rsidRPr="00FF2CBA">
        <w:rPr>
          <w:rFonts w:ascii="Times New Roman" w:eastAsia="仿宋" w:hAnsi="Times New Roman"/>
          <w:sz w:val="32"/>
          <w:szCs w:val="32"/>
          <w:shd w:val="clear" w:color="auto" w:fill="FFFFFF"/>
        </w:rPr>
        <w:t>预留的建设用地指标</w:t>
      </w:r>
      <w:r w:rsidRPr="00FF2CBA">
        <w:rPr>
          <w:rFonts w:ascii="Times New Roman" w:eastAsia="仿宋" w:hAnsi="Times New Roman" w:hint="eastAsia"/>
          <w:sz w:val="32"/>
          <w:szCs w:val="32"/>
          <w:shd w:val="clear" w:color="auto" w:fill="FFFFFF"/>
        </w:rPr>
        <w:t>中</w:t>
      </w:r>
      <w:r w:rsidRPr="00FF2CBA">
        <w:rPr>
          <w:rFonts w:ascii="Times New Roman" w:eastAsia="仿宋" w:hAnsi="Times New Roman"/>
          <w:sz w:val="32"/>
          <w:szCs w:val="32"/>
          <w:shd w:val="clear" w:color="auto" w:fill="FFFFFF"/>
        </w:rPr>
        <w:t>给予奖励</w:t>
      </w:r>
      <w:r w:rsidRPr="00FF2CBA">
        <w:rPr>
          <w:rFonts w:ascii="Times New Roman" w:eastAsia="仿宋" w:hAnsi="Times New Roman" w:hint="eastAsia"/>
          <w:sz w:val="32"/>
          <w:szCs w:val="32"/>
          <w:shd w:val="clear" w:color="auto" w:fill="FFFFFF"/>
        </w:rPr>
        <w:t>。</w:t>
      </w:r>
    </w:p>
    <w:p w:rsidR="00C13477" w:rsidRDefault="00C13477" w:rsidP="005F5389">
      <w:pPr>
        <w:pStyle w:val="a4"/>
        <w:widowControl/>
        <w:shd w:val="clear" w:color="auto" w:fill="FFFFFF"/>
        <w:adjustRightInd w:val="0"/>
        <w:snapToGrid w:val="0"/>
        <w:spacing w:before="0" w:beforeAutospacing="0" w:after="0" w:afterAutospacing="0" w:line="560" w:lineRule="exact"/>
        <w:ind w:firstLineChars="200" w:firstLine="641"/>
        <w:jc w:val="both"/>
        <w:rPr>
          <w:rFonts w:ascii="Times New Roman" w:eastAsia="仿宋" w:hAnsi="Times New Roman"/>
          <w:sz w:val="32"/>
          <w:szCs w:val="32"/>
          <w:shd w:val="clear" w:color="auto" w:fill="FFFFFF"/>
        </w:rPr>
      </w:pPr>
      <w:r w:rsidRPr="005F5389">
        <w:rPr>
          <w:rFonts w:ascii="华文楷体" w:eastAsia="华文楷体" w:hAnsi="华文楷体"/>
          <w:b/>
          <w:sz w:val="32"/>
          <w:szCs w:val="32"/>
          <w:shd w:val="clear" w:color="auto" w:fill="FFFFFF"/>
        </w:rPr>
        <w:t>九、盘活闲置房地资源。</w:t>
      </w:r>
      <w:r w:rsidRPr="00FF2CBA">
        <w:rPr>
          <w:rFonts w:ascii="Times New Roman" w:eastAsia="仿宋" w:hAnsi="Times New Roman" w:hint="eastAsia"/>
          <w:sz w:val="32"/>
          <w:szCs w:val="32"/>
          <w:shd w:val="clear" w:color="auto" w:fill="FFFFFF"/>
        </w:rPr>
        <w:t>在</w:t>
      </w:r>
      <w:r w:rsidRPr="00FF2CBA">
        <w:rPr>
          <w:rFonts w:ascii="Times New Roman" w:eastAsia="仿宋" w:hAnsi="Times New Roman"/>
          <w:sz w:val="32"/>
          <w:szCs w:val="32"/>
          <w:shd w:val="clear" w:color="auto" w:fill="FFFFFF"/>
        </w:rPr>
        <w:t>充分保障农民宅基地用益物权</w:t>
      </w:r>
      <w:r w:rsidRPr="00FF2CBA">
        <w:rPr>
          <w:rFonts w:ascii="Times New Roman" w:eastAsia="仿宋" w:hAnsi="Times New Roman" w:hint="eastAsia"/>
          <w:sz w:val="32"/>
          <w:szCs w:val="32"/>
          <w:shd w:val="clear" w:color="auto" w:fill="FFFFFF"/>
        </w:rPr>
        <w:t>的</w:t>
      </w:r>
      <w:r w:rsidRPr="00FF2CBA">
        <w:rPr>
          <w:rFonts w:ascii="Times New Roman" w:eastAsia="仿宋" w:hAnsi="Times New Roman"/>
          <w:sz w:val="32"/>
          <w:szCs w:val="32"/>
          <w:shd w:val="clear" w:color="auto" w:fill="FFFFFF"/>
        </w:rPr>
        <w:t>前提下，农村集体经济组织、农户利用依法取得的农村闲置房屋，以合作或自办方式发展民宿、创意办公、休闲农</w:t>
      </w:r>
      <w:r w:rsidRPr="00FF2CBA">
        <w:rPr>
          <w:rFonts w:ascii="Times New Roman" w:eastAsia="仿宋" w:hAnsi="Times New Roman"/>
          <w:sz w:val="32"/>
          <w:szCs w:val="32"/>
          <w:shd w:val="clear" w:color="auto" w:fill="FFFFFF"/>
        </w:rPr>
        <w:lastRenderedPageBreak/>
        <w:t>业和乡村旅游等产业的，可以保持原土地用途、权利类型不变。在符合相关法律法规和规划的前提下，农村集体经济组织可通过规范的民主程序，协议有偿收回闲置宅基地、乡镇企业等用地，通过集体建设用地使用等方式，保障农村公共服务设施建设，优先用于支持乡村新产业新业态和返乡下乡创业用地需求。</w:t>
      </w:r>
    </w:p>
    <w:p w:rsidR="00C13477" w:rsidRDefault="00C13477" w:rsidP="005F5389">
      <w:pPr>
        <w:pStyle w:val="a4"/>
        <w:widowControl/>
        <w:shd w:val="clear" w:color="auto" w:fill="FFFFFF"/>
        <w:adjustRightInd w:val="0"/>
        <w:snapToGrid w:val="0"/>
        <w:spacing w:before="0" w:beforeAutospacing="0" w:after="0" w:afterAutospacing="0" w:line="560" w:lineRule="exact"/>
        <w:ind w:firstLineChars="196" w:firstLine="628"/>
        <w:jc w:val="both"/>
        <w:rPr>
          <w:rFonts w:ascii="Times New Roman" w:eastAsia="仿宋" w:hAnsi="Times New Roman"/>
          <w:sz w:val="32"/>
          <w:szCs w:val="32"/>
          <w:shd w:val="clear" w:color="auto" w:fill="FFFFFF"/>
        </w:rPr>
      </w:pPr>
      <w:r w:rsidRPr="005F5389">
        <w:rPr>
          <w:rFonts w:ascii="华文楷体" w:eastAsia="华文楷体" w:hAnsi="华文楷体"/>
          <w:b/>
          <w:sz w:val="32"/>
          <w:szCs w:val="32"/>
          <w:shd w:val="clear" w:color="auto" w:fill="FFFFFF"/>
        </w:rPr>
        <w:t>十、鼓励建设用地复合利用。</w:t>
      </w:r>
      <w:r w:rsidRPr="00FF2CBA">
        <w:rPr>
          <w:rFonts w:ascii="Times New Roman" w:eastAsia="仿宋" w:hAnsi="Times New Roman"/>
          <w:sz w:val="32"/>
          <w:szCs w:val="32"/>
          <w:shd w:val="clear" w:color="auto" w:fill="FFFFFF"/>
        </w:rPr>
        <w:t>鼓励农业生产和村庄建设等用地兼容使用、复合利用，发展休闲农业乡村旅游、农业教育、农业科普和农事体验等产业，拓展土地使用功能，提高土地节约集约利用水平。遵循</w:t>
      </w:r>
      <w:r w:rsidRPr="00FF2CBA">
        <w:rPr>
          <w:rFonts w:ascii="Times New Roman" w:eastAsia="仿宋" w:hAnsi="Times New Roman"/>
          <w:sz w:val="32"/>
          <w:szCs w:val="32"/>
          <w:shd w:val="clear" w:color="auto" w:fill="FFFFFF"/>
        </w:rPr>
        <w:t>“</w:t>
      </w:r>
      <w:r w:rsidRPr="00FF2CBA">
        <w:rPr>
          <w:rFonts w:ascii="Times New Roman" w:eastAsia="仿宋" w:hAnsi="Times New Roman"/>
          <w:sz w:val="32"/>
          <w:szCs w:val="32"/>
          <w:shd w:val="clear" w:color="auto" w:fill="FFFFFF"/>
        </w:rPr>
        <w:t>公益优先、保障安全、功能互利、环境互容</w:t>
      </w:r>
      <w:r w:rsidRPr="00FF2CBA">
        <w:rPr>
          <w:rFonts w:ascii="Times New Roman" w:eastAsia="仿宋" w:hAnsi="Times New Roman"/>
          <w:sz w:val="32"/>
          <w:szCs w:val="32"/>
          <w:shd w:val="clear" w:color="auto" w:fill="FFFFFF"/>
        </w:rPr>
        <w:t>”</w:t>
      </w:r>
      <w:r w:rsidRPr="00FF2CBA">
        <w:rPr>
          <w:rFonts w:ascii="Times New Roman" w:eastAsia="仿宋" w:hAnsi="Times New Roman"/>
          <w:sz w:val="32"/>
          <w:szCs w:val="32"/>
          <w:shd w:val="clear" w:color="auto" w:fill="FFFFFF"/>
        </w:rPr>
        <w:t>原则，村庄规划编制中单一性质的建设用地可兼容</w:t>
      </w:r>
      <w:r>
        <w:rPr>
          <w:rFonts w:ascii="Times New Roman" w:eastAsia="仿宋" w:hAnsi="Times New Roman"/>
          <w:sz w:val="32"/>
          <w:szCs w:val="32"/>
          <w:shd w:val="clear" w:color="auto" w:fill="FFFFFF"/>
        </w:rPr>
        <w:t>不超过</w:t>
      </w:r>
      <w:r w:rsidRPr="00F34A37">
        <w:rPr>
          <w:rFonts w:ascii="Times New Roman" w:eastAsia="仿宋" w:hAnsi="Times New Roman" w:hint="eastAsia"/>
          <w:sz w:val="32"/>
          <w:szCs w:val="32"/>
          <w:shd w:val="clear" w:color="auto" w:fill="FFFFFF"/>
        </w:rPr>
        <w:t>20%</w:t>
      </w:r>
      <w:r w:rsidRPr="00FF2CBA">
        <w:rPr>
          <w:rFonts w:ascii="Times New Roman" w:eastAsia="仿宋" w:hAnsi="Times New Roman"/>
          <w:sz w:val="32"/>
          <w:szCs w:val="32"/>
          <w:shd w:val="clear" w:color="auto" w:fill="FFFFFF"/>
        </w:rPr>
        <w:t>的其他性质建筑用途，被兼容的建筑用途不得对主要用地性质的建筑产生安全、环境、消防等负面影响。</w:t>
      </w:r>
    </w:p>
    <w:p w:rsidR="00C13477" w:rsidRDefault="00C13477" w:rsidP="005F5389">
      <w:pPr>
        <w:pStyle w:val="a4"/>
        <w:widowControl/>
        <w:shd w:val="clear" w:color="auto" w:fill="FFFFFF"/>
        <w:adjustRightInd w:val="0"/>
        <w:snapToGrid w:val="0"/>
        <w:spacing w:before="0" w:beforeAutospacing="0" w:after="0" w:afterAutospacing="0" w:line="560" w:lineRule="exact"/>
        <w:ind w:firstLineChars="200" w:firstLine="641"/>
        <w:jc w:val="both"/>
        <w:rPr>
          <w:rFonts w:ascii="Times New Roman" w:eastAsia="仿宋" w:hAnsi="仿宋"/>
          <w:sz w:val="32"/>
          <w:szCs w:val="32"/>
        </w:rPr>
      </w:pPr>
      <w:r w:rsidRPr="005F5389">
        <w:rPr>
          <w:rFonts w:ascii="华文楷体" w:eastAsia="华文楷体" w:hAnsi="华文楷体"/>
          <w:b/>
          <w:sz w:val="32"/>
          <w:szCs w:val="32"/>
          <w:shd w:val="clear" w:color="auto" w:fill="FFFFFF"/>
        </w:rPr>
        <w:t>十一、</w:t>
      </w:r>
      <w:r w:rsidRPr="005F5389">
        <w:rPr>
          <w:rFonts w:ascii="华文楷体" w:eastAsia="华文楷体" w:hAnsi="华文楷体" w:hint="eastAsia"/>
          <w:b/>
          <w:sz w:val="32"/>
          <w:szCs w:val="32"/>
          <w:shd w:val="clear" w:color="auto" w:fill="FFFFFF"/>
        </w:rPr>
        <w:t>优化</w:t>
      </w:r>
      <w:r w:rsidRPr="005F5389">
        <w:rPr>
          <w:rFonts w:ascii="华文楷体" w:eastAsia="华文楷体" w:hAnsi="华文楷体"/>
          <w:b/>
          <w:sz w:val="32"/>
          <w:szCs w:val="32"/>
          <w:shd w:val="clear" w:color="auto" w:fill="FFFFFF"/>
        </w:rPr>
        <w:t>乡村道路用地管理。</w:t>
      </w:r>
      <w:r w:rsidRPr="00FF2CBA">
        <w:rPr>
          <w:rFonts w:ascii="Times New Roman" w:eastAsia="仿宋" w:hAnsi="Times New Roman"/>
          <w:sz w:val="32"/>
          <w:szCs w:val="32"/>
          <w:shd w:val="clear" w:color="auto" w:fill="FFFFFF"/>
        </w:rPr>
        <w:t>为满足乡村旅游业发展、</w:t>
      </w:r>
      <w:r w:rsidRPr="00FF2CBA">
        <w:rPr>
          <w:rFonts w:ascii="Times New Roman" w:eastAsia="仿宋" w:hAnsi="仿宋"/>
          <w:sz w:val="32"/>
          <w:szCs w:val="32"/>
          <w:shd w:val="clear" w:color="auto" w:fill="FFFFFF"/>
        </w:rPr>
        <w:t>乡村公共交通事业发展、大型农机具使用，在不占用永久基本农田的前提下，可适当放宽路面宽度，拓宽后不超过</w:t>
      </w:r>
      <w:r w:rsidRPr="00FF2CBA">
        <w:rPr>
          <w:rFonts w:ascii="Times New Roman" w:eastAsia="仿宋" w:hAnsi="Times New Roman"/>
          <w:sz w:val="32"/>
          <w:szCs w:val="32"/>
          <w:shd w:val="clear" w:color="auto" w:fill="FFFFFF"/>
        </w:rPr>
        <w:t>8</w:t>
      </w:r>
      <w:r w:rsidRPr="00FF2CBA">
        <w:rPr>
          <w:rFonts w:ascii="Times New Roman" w:eastAsia="仿宋" w:hAnsi="仿宋"/>
          <w:sz w:val="32"/>
          <w:szCs w:val="32"/>
          <w:shd w:val="clear" w:color="auto" w:fill="FFFFFF"/>
        </w:rPr>
        <w:t>米</w:t>
      </w:r>
      <w:r w:rsidRPr="00FF2CBA">
        <w:rPr>
          <w:rFonts w:ascii="Times New Roman" w:eastAsia="仿宋" w:hAnsi="仿宋"/>
          <w:sz w:val="32"/>
          <w:szCs w:val="32"/>
        </w:rPr>
        <w:t>的仍按农用地管理</w:t>
      </w:r>
      <w:r w:rsidRPr="00FF2CBA">
        <w:rPr>
          <w:rFonts w:ascii="Times New Roman" w:eastAsia="仿宋" w:hAnsi="仿宋" w:hint="eastAsia"/>
          <w:sz w:val="32"/>
          <w:szCs w:val="32"/>
        </w:rPr>
        <w:t>，</w:t>
      </w:r>
      <w:r w:rsidRPr="00FF2CBA">
        <w:rPr>
          <w:rFonts w:ascii="Times New Roman" w:eastAsia="仿宋" w:hAnsi="仿宋"/>
          <w:sz w:val="32"/>
          <w:szCs w:val="32"/>
        </w:rPr>
        <w:t>超过</w:t>
      </w:r>
      <w:r w:rsidRPr="00FF2CBA">
        <w:rPr>
          <w:rFonts w:ascii="Times New Roman" w:eastAsia="仿宋" w:hAnsi="仿宋" w:hint="eastAsia"/>
          <w:sz w:val="32"/>
          <w:szCs w:val="32"/>
        </w:rPr>
        <w:t>8</w:t>
      </w:r>
      <w:r w:rsidRPr="00FF2CBA">
        <w:rPr>
          <w:rFonts w:ascii="Times New Roman" w:eastAsia="仿宋" w:hAnsi="仿宋" w:hint="eastAsia"/>
          <w:sz w:val="32"/>
          <w:szCs w:val="32"/>
        </w:rPr>
        <w:t>米的按建设用地管理。</w:t>
      </w:r>
    </w:p>
    <w:p w:rsidR="00C13477" w:rsidRDefault="00C13477" w:rsidP="005F5389">
      <w:pPr>
        <w:pStyle w:val="a4"/>
        <w:widowControl/>
        <w:shd w:val="clear" w:color="auto" w:fill="FFFFFF"/>
        <w:adjustRightInd w:val="0"/>
        <w:snapToGrid w:val="0"/>
        <w:spacing w:before="0" w:beforeAutospacing="0" w:after="0" w:afterAutospacing="0" w:line="560" w:lineRule="exact"/>
        <w:ind w:firstLineChars="200" w:firstLine="641"/>
        <w:jc w:val="both"/>
        <w:rPr>
          <w:rFonts w:ascii="Times New Roman" w:eastAsia="仿宋" w:hAnsi="Times New Roman"/>
          <w:sz w:val="32"/>
          <w:szCs w:val="32"/>
          <w:shd w:val="clear" w:color="auto" w:fill="FFFFFF"/>
        </w:rPr>
      </w:pPr>
      <w:r w:rsidRPr="005F5389">
        <w:rPr>
          <w:rFonts w:ascii="华文楷体" w:eastAsia="华文楷体" w:hAnsi="华文楷体"/>
          <w:b/>
          <w:sz w:val="32"/>
          <w:szCs w:val="32"/>
          <w:shd w:val="clear" w:color="auto" w:fill="FFFFFF"/>
        </w:rPr>
        <w:t>十二、</w:t>
      </w:r>
      <w:r w:rsidRPr="005F5389">
        <w:rPr>
          <w:rFonts w:ascii="华文楷体" w:eastAsia="华文楷体" w:hAnsi="华文楷体" w:hint="eastAsia"/>
          <w:b/>
          <w:sz w:val="32"/>
          <w:szCs w:val="32"/>
          <w:shd w:val="clear" w:color="auto" w:fill="FFFFFF"/>
        </w:rPr>
        <w:t>优化</w:t>
      </w:r>
      <w:r w:rsidRPr="005F5389">
        <w:rPr>
          <w:rFonts w:ascii="华文楷体" w:eastAsia="华文楷体" w:hAnsi="华文楷体"/>
          <w:b/>
          <w:sz w:val="32"/>
          <w:szCs w:val="32"/>
          <w:shd w:val="clear" w:color="auto" w:fill="FFFFFF"/>
        </w:rPr>
        <w:t>休闲农业和乡村旅游项目附属设施用地和零星公共服务设施用地管理。</w:t>
      </w:r>
      <w:r w:rsidRPr="00FF2CBA">
        <w:rPr>
          <w:rFonts w:ascii="Times New Roman" w:eastAsia="仿宋" w:hAnsi="Times New Roman"/>
          <w:sz w:val="32"/>
          <w:szCs w:val="32"/>
          <w:shd w:val="clear" w:color="auto" w:fill="FFFFFF"/>
        </w:rPr>
        <w:t>休闲农业和乡村旅游项目用地中，属农牧渔业种植、养殖用地</w:t>
      </w:r>
      <w:r>
        <w:rPr>
          <w:rFonts w:ascii="Times New Roman" w:eastAsia="仿宋" w:hAnsi="Times New Roman" w:hint="eastAsia"/>
          <w:sz w:val="32"/>
          <w:szCs w:val="32"/>
          <w:shd w:val="clear" w:color="auto" w:fill="FFFFFF"/>
        </w:rPr>
        <w:t>以及</w:t>
      </w:r>
      <w:r w:rsidR="00233A76" w:rsidRPr="00F34A37">
        <w:rPr>
          <w:rFonts w:ascii="Times New Roman" w:eastAsia="仿宋" w:hAnsi="Times New Roman" w:hint="eastAsia"/>
          <w:sz w:val="32"/>
          <w:szCs w:val="32"/>
          <w:shd w:val="clear" w:color="auto" w:fill="FFFFFF"/>
        </w:rPr>
        <w:t>休闲</w:t>
      </w:r>
      <w:r w:rsidRPr="00F34A37">
        <w:rPr>
          <w:rFonts w:ascii="Times New Roman" w:eastAsia="仿宋" w:hAnsi="Times New Roman"/>
          <w:sz w:val="32"/>
          <w:szCs w:val="32"/>
          <w:shd w:val="clear" w:color="auto" w:fill="FFFFFF"/>
        </w:rPr>
        <w:t>服务设施</w:t>
      </w:r>
      <w:r w:rsidR="00233A76" w:rsidRPr="00F34A37">
        <w:rPr>
          <w:rFonts w:ascii="Times New Roman" w:eastAsia="仿宋" w:hAnsi="Times New Roman" w:hint="eastAsia"/>
          <w:sz w:val="32"/>
          <w:szCs w:val="32"/>
          <w:shd w:val="clear" w:color="auto" w:fill="FFFFFF"/>
        </w:rPr>
        <w:t>（</w:t>
      </w:r>
      <w:r w:rsidR="00233A76" w:rsidRPr="00FF2CBA">
        <w:rPr>
          <w:rFonts w:ascii="Times New Roman" w:eastAsia="仿宋" w:hAnsi="Times New Roman"/>
          <w:sz w:val="32"/>
          <w:szCs w:val="32"/>
          <w:shd w:val="clear" w:color="auto" w:fill="FFFFFF"/>
        </w:rPr>
        <w:t>面积不超过</w:t>
      </w:r>
      <w:r w:rsidR="00233A76" w:rsidRPr="00FF2CBA">
        <w:rPr>
          <w:rFonts w:ascii="Times New Roman" w:eastAsia="仿宋" w:hAnsi="Times New Roman"/>
          <w:sz w:val="32"/>
          <w:szCs w:val="32"/>
          <w:shd w:val="clear" w:color="auto" w:fill="FFFFFF"/>
        </w:rPr>
        <w:t>100</w:t>
      </w:r>
      <w:r w:rsidR="00233A76" w:rsidRPr="00FF2CBA">
        <w:rPr>
          <w:rFonts w:ascii="Times New Roman" w:eastAsia="仿宋" w:hAnsi="Times New Roman"/>
          <w:sz w:val="32"/>
          <w:szCs w:val="32"/>
          <w:shd w:val="clear" w:color="auto" w:fill="FFFFFF"/>
        </w:rPr>
        <w:t>平方米</w:t>
      </w:r>
      <w:r w:rsidR="00233A76" w:rsidRPr="00F34A37">
        <w:rPr>
          <w:rFonts w:ascii="Times New Roman" w:eastAsia="仿宋" w:hAnsi="Times New Roman" w:hint="eastAsia"/>
          <w:sz w:val="32"/>
          <w:szCs w:val="32"/>
          <w:shd w:val="clear" w:color="auto" w:fill="FFFFFF"/>
        </w:rPr>
        <w:t>）</w:t>
      </w:r>
      <w:r w:rsidRPr="00F34A37">
        <w:rPr>
          <w:rFonts w:ascii="Times New Roman" w:eastAsia="仿宋" w:hAnsi="Times New Roman" w:hint="eastAsia"/>
          <w:sz w:val="32"/>
          <w:szCs w:val="32"/>
          <w:shd w:val="clear" w:color="auto" w:fill="FFFFFF"/>
        </w:rPr>
        <w:t>、</w:t>
      </w:r>
      <w:r w:rsidRPr="00FF2CBA">
        <w:rPr>
          <w:rFonts w:ascii="Times New Roman" w:eastAsia="仿宋" w:hAnsi="Times New Roman"/>
          <w:sz w:val="32"/>
          <w:szCs w:val="32"/>
          <w:shd w:val="clear" w:color="auto" w:fill="FFFFFF"/>
        </w:rPr>
        <w:t>为观景提供便利的</w:t>
      </w:r>
      <w:r w:rsidR="00233A76">
        <w:rPr>
          <w:rFonts w:ascii="Times New Roman" w:eastAsia="仿宋" w:hAnsi="Times New Roman" w:hint="eastAsia"/>
          <w:sz w:val="32"/>
          <w:szCs w:val="32"/>
          <w:shd w:val="clear" w:color="auto" w:fill="FFFFFF"/>
        </w:rPr>
        <w:t>露天</w:t>
      </w:r>
      <w:r w:rsidRPr="00FF2CBA">
        <w:rPr>
          <w:rFonts w:ascii="Times New Roman" w:eastAsia="仿宋" w:hAnsi="Times New Roman"/>
          <w:sz w:val="32"/>
          <w:szCs w:val="32"/>
          <w:shd w:val="clear" w:color="auto" w:fill="FFFFFF"/>
        </w:rPr>
        <w:t>观光台（单一面积不超过</w:t>
      </w:r>
      <w:r w:rsidRPr="00FF2CBA">
        <w:rPr>
          <w:rFonts w:ascii="Times New Roman" w:eastAsia="仿宋" w:hAnsi="Times New Roman"/>
          <w:sz w:val="32"/>
          <w:szCs w:val="32"/>
          <w:shd w:val="clear" w:color="auto" w:fill="FFFFFF"/>
        </w:rPr>
        <w:t>100</w:t>
      </w:r>
      <w:r w:rsidRPr="00FF2CBA">
        <w:rPr>
          <w:rFonts w:ascii="Times New Roman" w:eastAsia="仿宋" w:hAnsi="Times New Roman"/>
          <w:sz w:val="32"/>
          <w:szCs w:val="32"/>
          <w:shd w:val="clear" w:color="auto" w:fill="FFFFFF"/>
        </w:rPr>
        <w:t>平方米</w:t>
      </w:r>
      <w:r w:rsidR="00233A76">
        <w:rPr>
          <w:rFonts w:ascii="Times New Roman" w:eastAsia="仿宋" w:hAnsi="Times New Roman" w:hint="eastAsia"/>
          <w:sz w:val="32"/>
          <w:szCs w:val="32"/>
          <w:shd w:val="clear" w:color="auto" w:fill="FFFFFF"/>
        </w:rPr>
        <w:t>，间隔不小于</w:t>
      </w:r>
      <w:r w:rsidR="00233A76">
        <w:rPr>
          <w:rFonts w:ascii="Times New Roman" w:eastAsia="仿宋" w:hAnsi="Times New Roman" w:hint="eastAsia"/>
          <w:sz w:val="32"/>
          <w:szCs w:val="32"/>
          <w:shd w:val="clear" w:color="auto" w:fill="FFFFFF"/>
        </w:rPr>
        <w:t>500</w:t>
      </w:r>
      <w:r w:rsidR="00233A76">
        <w:rPr>
          <w:rFonts w:ascii="Times New Roman" w:eastAsia="仿宋" w:hAnsi="Times New Roman" w:hint="eastAsia"/>
          <w:sz w:val="32"/>
          <w:szCs w:val="32"/>
          <w:shd w:val="clear" w:color="auto" w:fill="FFFFFF"/>
        </w:rPr>
        <w:t>米</w:t>
      </w:r>
      <w:r w:rsidRPr="00FF2CBA">
        <w:rPr>
          <w:rFonts w:ascii="Times New Roman" w:eastAsia="仿宋" w:hAnsi="Times New Roman"/>
          <w:sz w:val="32"/>
          <w:szCs w:val="32"/>
          <w:shd w:val="clear" w:color="auto" w:fill="FFFFFF"/>
        </w:rPr>
        <w:t>）、栈道（宽度不超过</w:t>
      </w:r>
      <w:r w:rsidRPr="00FF2CBA">
        <w:rPr>
          <w:rFonts w:ascii="Times New Roman" w:eastAsia="仿宋" w:hAnsi="Times New Roman"/>
          <w:sz w:val="32"/>
          <w:szCs w:val="32"/>
          <w:shd w:val="clear" w:color="auto" w:fill="FFFFFF"/>
        </w:rPr>
        <w:t>2</w:t>
      </w:r>
      <w:r w:rsidRPr="00FF2CBA">
        <w:rPr>
          <w:rFonts w:ascii="Times New Roman" w:eastAsia="仿宋" w:hAnsi="Times New Roman"/>
          <w:sz w:val="32"/>
          <w:szCs w:val="32"/>
          <w:shd w:val="clear" w:color="auto" w:fill="FFFFFF"/>
        </w:rPr>
        <w:t>米）等非永久性附属设施（不破坏耕作层）</w:t>
      </w:r>
      <w:r w:rsidR="00233A76">
        <w:rPr>
          <w:rFonts w:ascii="Times New Roman" w:eastAsia="仿宋" w:hAnsi="Times New Roman" w:hint="eastAsia"/>
          <w:sz w:val="32"/>
          <w:szCs w:val="32"/>
          <w:shd w:val="clear" w:color="auto" w:fill="FFFFFF"/>
        </w:rPr>
        <w:t>按原地类认定</w:t>
      </w:r>
      <w:r w:rsidR="00233A76">
        <w:rPr>
          <w:rFonts w:ascii="Times New Roman" w:eastAsia="仿宋" w:hAnsi="Times New Roman" w:hint="eastAsia"/>
          <w:sz w:val="32"/>
          <w:szCs w:val="32"/>
          <w:shd w:val="clear" w:color="auto" w:fill="FFFFFF"/>
        </w:rPr>
        <w:lastRenderedPageBreak/>
        <w:t>和管理</w:t>
      </w:r>
      <w:r w:rsidRPr="00FF2CBA">
        <w:rPr>
          <w:rFonts w:ascii="Times New Roman" w:eastAsia="仿宋" w:hAnsi="Times New Roman"/>
          <w:sz w:val="32"/>
          <w:szCs w:val="32"/>
          <w:shd w:val="clear" w:color="auto" w:fill="FFFFFF"/>
        </w:rPr>
        <w:t>。规划确定的分散零星公共服务设施用地（厕所、污水处理、垃圾储运、供电、供气、</w:t>
      </w:r>
      <w:r w:rsidRPr="007E7946">
        <w:rPr>
          <w:rFonts w:ascii="Times New Roman" w:eastAsia="仿宋" w:hAnsi="Times New Roman"/>
          <w:sz w:val="32"/>
          <w:szCs w:val="32"/>
          <w:shd w:val="clear" w:color="auto" w:fill="FFFFFF"/>
        </w:rPr>
        <w:t>通讯等，面积不超过</w:t>
      </w:r>
      <w:r w:rsidRPr="007E7946">
        <w:rPr>
          <w:rFonts w:ascii="Times New Roman" w:eastAsia="仿宋" w:hAnsi="Times New Roman"/>
          <w:sz w:val="32"/>
          <w:szCs w:val="32"/>
          <w:shd w:val="clear" w:color="auto" w:fill="FFFFFF"/>
        </w:rPr>
        <w:t>100</w:t>
      </w:r>
      <w:r w:rsidRPr="007E7946">
        <w:rPr>
          <w:rFonts w:ascii="Times New Roman" w:eastAsia="仿宋" w:hAnsi="Times New Roman"/>
          <w:sz w:val="32"/>
          <w:szCs w:val="32"/>
          <w:shd w:val="clear" w:color="auto" w:fill="FFFFFF"/>
        </w:rPr>
        <w:t>平方米），以及直接为农业生产服务的占地面积不超过</w:t>
      </w:r>
      <w:r w:rsidRPr="007E7946">
        <w:rPr>
          <w:rFonts w:ascii="Times New Roman" w:eastAsia="仿宋" w:hAnsi="Times New Roman"/>
          <w:sz w:val="32"/>
          <w:szCs w:val="32"/>
          <w:shd w:val="clear" w:color="auto" w:fill="FFFFFF"/>
        </w:rPr>
        <w:t>40</w:t>
      </w:r>
      <w:r w:rsidRPr="007E7946">
        <w:rPr>
          <w:rFonts w:ascii="Times New Roman" w:eastAsia="仿宋" w:hAnsi="Times New Roman"/>
          <w:sz w:val="32"/>
          <w:szCs w:val="32"/>
          <w:shd w:val="clear" w:color="auto" w:fill="FFFFFF"/>
        </w:rPr>
        <w:t>平方米的小型灌溉泵站、占地面积不超过</w:t>
      </w:r>
      <w:r w:rsidRPr="007E7946">
        <w:rPr>
          <w:rFonts w:ascii="Times New Roman" w:eastAsia="仿宋" w:hAnsi="Times New Roman"/>
          <w:sz w:val="32"/>
          <w:szCs w:val="32"/>
          <w:shd w:val="clear" w:color="auto" w:fill="FFFFFF"/>
        </w:rPr>
        <w:t>60</w:t>
      </w:r>
      <w:r w:rsidRPr="007E7946">
        <w:rPr>
          <w:rFonts w:ascii="Times New Roman" w:eastAsia="仿宋" w:hAnsi="Times New Roman"/>
          <w:sz w:val="32"/>
          <w:szCs w:val="32"/>
          <w:shd w:val="clear" w:color="auto" w:fill="FFFFFF"/>
        </w:rPr>
        <w:t>平方米的小型排涝泵站等占用农用地的，</w:t>
      </w:r>
      <w:r w:rsidR="00F34A37" w:rsidRPr="007E7946">
        <w:rPr>
          <w:rFonts w:ascii="Times New Roman" w:eastAsia="仿宋" w:hAnsi="Times New Roman" w:hint="eastAsia"/>
          <w:sz w:val="32"/>
          <w:szCs w:val="32"/>
          <w:shd w:val="clear" w:color="auto" w:fill="FFFFFF"/>
        </w:rPr>
        <w:t>按原地类认定和管理</w:t>
      </w:r>
      <w:r w:rsidRPr="007E7946">
        <w:rPr>
          <w:rFonts w:ascii="Times New Roman" w:eastAsia="仿宋" w:hAnsi="Times New Roman"/>
          <w:sz w:val="32"/>
          <w:szCs w:val="32"/>
          <w:shd w:val="clear" w:color="auto" w:fill="FFFFFF"/>
        </w:rPr>
        <w:t>。零</w:t>
      </w:r>
      <w:r w:rsidRPr="00FF2CBA">
        <w:rPr>
          <w:rFonts w:ascii="Times New Roman" w:eastAsia="仿宋" w:hAnsi="Times New Roman"/>
          <w:sz w:val="32"/>
          <w:szCs w:val="32"/>
          <w:shd w:val="clear" w:color="auto" w:fill="FFFFFF"/>
        </w:rPr>
        <w:t>星公共服务设施等用地超出本条规定规模范围的，按照建设用地管理。</w:t>
      </w:r>
    </w:p>
    <w:p w:rsidR="00C13477" w:rsidRDefault="00C13477" w:rsidP="005F5389">
      <w:pPr>
        <w:pStyle w:val="a4"/>
        <w:widowControl/>
        <w:shd w:val="clear" w:color="auto" w:fill="FFFFFF"/>
        <w:adjustRightInd w:val="0"/>
        <w:snapToGrid w:val="0"/>
        <w:spacing w:before="0" w:beforeAutospacing="0" w:after="0" w:afterAutospacing="0" w:line="560" w:lineRule="exact"/>
        <w:ind w:firstLineChars="200" w:firstLine="641"/>
        <w:jc w:val="both"/>
        <w:rPr>
          <w:rFonts w:ascii="Times New Roman" w:eastAsia="仿宋" w:hAnsi="Times New Roman"/>
          <w:sz w:val="32"/>
          <w:szCs w:val="32"/>
          <w:shd w:val="clear" w:color="auto" w:fill="FFFFFF"/>
        </w:rPr>
      </w:pPr>
      <w:r w:rsidRPr="005F5389">
        <w:rPr>
          <w:rFonts w:ascii="华文楷体" w:eastAsia="华文楷体" w:hAnsi="华文楷体"/>
          <w:b/>
          <w:sz w:val="32"/>
          <w:szCs w:val="32"/>
          <w:shd w:val="clear" w:color="auto" w:fill="FFFFFF"/>
        </w:rPr>
        <w:t>十三、</w:t>
      </w:r>
      <w:r w:rsidRPr="005F5389">
        <w:rPr>
          <w:rFonts w:ascii="华文楷体" w:eastAsia="华文楷体" w:hAnsi="华文楷体" w:hint="eastAsia"/>
          <w:b/>
          <w:sz w:val="32"/>
          <w:szCs w:val="32"/>
          <w:shd w:val="clear" w:color="auto" w:fill="FFFFFF"/>
        </w:rPr>
        <w:t>优化</w:t>
      </w:r>
      <w:r w:rsidRPr="005F5389">
        <w:rPr>
          <w:rFonts w:ascii="华文楷体" w:eastAsia="华文楷体" w:hAnsi="华文楷体"/>
          <w:b/>
          <w:sz w:val="32"/>
          <w:szCs w:val="32"/>
          <w:shd w:val="clear" w:color="auto" w:fill="FFFFFF"/>
        </w:rPr>
        <w:t>设施农用地管理。</w:t>
      </w:r>
      <w:r w:rsidRPr="00FF2CBA">
        <w:rPr>
          <w:rFonts w:ascii="Times New Roman" w:eastAsia="仿宋" w:hAnsi="Times New Roman"/>
          <w:sz w:val="32"/>
          <w:szCs w:val="32"/>
          <w:shd w:val="clear" w:color="auto" w:fill="FFFFFF"/>
        </w:rPr>
        <w:t>直接用于或服务于农业生产的生产设施用地、附属设施用地及配套设施用地，按照农用地管理，不需办理农用地转用审批手续。对于农业生产过程中所需各类生产设施和附属设施用地，以及由于农业规模经营必须兴建的配套设施，包括蔬菜种植、果园种植、药材种植、花卉种植等农作物种植园的看护类管理房用地（单层、占地小于</w:t>
      </w:r>
      <w:r w:rsidRPr="00FF2CBA">
        <w:rPr>
          <w:rFonts w:ascii="Times New Roman" w:eastAsia="仿宋" w:hAnsi="Times New Roman"/>
          <w:sz w:val="32"/>
          <w:szCs w:val="32"/>
          <w:shd w:val="clear" w:color="auto" w:fill="FFFFFF"/>
        </w:rPr>
        <w:t>15</w:t>
      </w:r>
      <w:r w:rsidRPr="00FF2CBA">
        <w:rPr>
          <w:rFonts w:ascii="Times New Roman" w:eastAsia="仿宋" w:hAnsi="Times New Roman"/>
          <w:sz w:val="32"/>
          <w:szCs w:val="32"/>
          <w:shd w:val="clear" w:color="auto" w:fill="FFFFFF"/>
        </w:rPr>
        <w:t>平方米），</w:t>
      </w:r>
      <w:r w:rsidRPr="00F34A37">
        <w:rPr>
          <w:rFonts w:ascii="Times New Roman" w:eastAsia="仿宋" w:hAnsi="Times New Roman"/>
          <w:sz w:val="32"/>
          <w:szCs w:val="32"/>
          <w:shd w:val="clear" w:color="auto" w:fill="FFFFFF"/>
        </w:rPr>
        <w:t>纳入设施农用地管理，</w:t>
      </w:r>
      <w:r w:rsidRPr="00F34A37">
        <w:rPr>
          <w:rFonts w:ascii="Times New Roman" w:eastAsia="仿宋" w:hAnsi="Times New Roman" w:hint="eastAsia"/>
          <w:sz w:val="32"/>
          <w:szCs w:val="32"/>
          <w:shd w:val="clear" w:color="auto" w:fill="FFFFFF"/>
        </w:rPr>
        <w:t>报</w:t>
      </w:r>
      <w:r w:rsidRPr="00F34A37">
        <w:rPr>
          <w:rFonts w:ascii="Times New Roman" w:eastAsia="仿宋" w:hAnsi="Times New Roman"/>
          <w:sz w:val="32"/>
          <w:szCs w:val="32"/>
          <w:shd w:val="clear" w:color="auto" w:fill="FFFFFF"/>
        </w:rPr>
        <w:t>区政府备案。</w:t>
      </w:r>
      <w:r w:rsidRPr="00FF2CBA">
        <w:rPr>
          <w:rFonts w:ascii="Times New Roman" w:eastAsia="仿宋" w:hAnsi="Times New Roman"/>
          <w:sz w:val="32"/>
          <w:szCs w:val="32"/>
          <w:shd w:val="clear" w:color="auto" w:fill="FFFFFF"/>
        </w:rPr>
        <w:t>农产品晾晒、临时存储、分拣包装等农产品初加工设施用地（占地不超过</w:t>
      </w:r>
      <w:r w:rsidRPr="00FF2CBA">
        <w:rPr>
          <w:rFonts w:ascii="Times New Roman" w:eastAsia="仿宋" w:hAnsi="Times New Roman"/>
          <w:sz w:val="32"/>
          <w:szCs w:val="32"/>
          <w:shd w:val="clear" w:color="auto" w:fill="FFFFFF"/>
        </w:rPr>
        <w:t>400</w:t>
      </w:r>
      <w:r w:rsidR="00572370">
        <w:rPr>
          <w:rFonts w:ascii="Times New Roman" w:eastAsia="仿宋" w:hAnsi="Times New Roman"/>
          <w:sz w:val="32"/>
          <w:szCs w:val="32"/>
          <w:shd w:val="clear" w:color="auto" w:fill="FFFFFF"/>
        </w:rPr>
        <w:t>平方米）</w:t>
      </w:r>
      <w:r w:rsidR="00572370">
        <w:rPr>
          <w:rFonts w:ascii="Times New Roman" w:eastAsia="仿宋" w:hAnsi="Times New Roman" w:hint="eastAsia"/>
          <w:sz w:val="32"/>
          <w:szCs w:val="32"/>
          <w:shd w:val="clear" w:color="auto" w:fill="FFFFFF"/>
        </w:rPr>
        <w:t>、工厂化</w:t>
      </w:r>
      <w:r w:rsidR="00613CB8" w:rsidRPr="00141947">
        <w:rPr>
          <w:rFonts w:ascii="Times New Roman" w:eastAsia="仿宋" w:hAnsi="Times New Roman" w:hint="eastAsia"/>
          <w:sz w:val="32"/>
          <w:szCs w:val="32"/>
          <w:shd w:val="clear" w:color="auto" w:fill="FFFFFF"/>
        </w:rPr>
        <w:t>作物</w:t>
      </w:r>
      <w:r w:rsidR="00572370">
        <w:rPr>
          <w:rFonts w:ascii="Times New Roman" w:eastAsia="仿宋" w:hAnsi="Times New Roman" w:hint="eastAsia"/>
          <w:sz w:val="32"/>
          <w:szCs w:val="32"/>
          <w:shd w:val="clear" w:color="auto" w:fill="FFFFFF"/>
        </w:rPr>
        <w:t>栽培用地</w:t>
      </w:r>
      <w:r w:rsidRPr="00FF2CBA">
        <w:rPr>
          <w:rFonts w:ascii="Times New Roman" w:eastAsia="仿宋" w:hAnsi="Times New Roman"/>
          <w:sz w:val="32"/>
          <w:szCs w:val="32"/>
          <w:shd w:val="clear" w:color="auto" w:fill="FFFFFF"/>
        </w:rPr>
        <w:t>在不占用永久基本农田的前提下，纳入设施农用地管理，</w:t>
      </w:r>
      <w:r w:rsidRPr="00F34A37">
        <w:rPr>
          <w:rFonts w:ascii="Times New Roman" w:eastAsia="仿宋" w:hAnsi="Times New Roman" w:hint="eastAsia"/>
          <w:sz w:val="32"/>
          <w:szCs w:val="32"/>
          <w:shd w:val="clear" w:color="auto" w:fill="FFFFFF"/>
        </w:rPr>
        <w:t>报</w:t>
      </w:r>
      <w:r w:rsidRPr="00F34A37">
        <w:rPr>
          <w:rFonts w:ascii="Times New Roman" w:eastAsia="仿宋" w:hAnsi="Times New Roman"/>
          <w:sz w:val="32"/>
          <w:szCs w:val="32"/>
          <w:shd w:val="clear" w:color="auto" w:fill="FFFFFF"/>
        </w:rPr>
        <w:t>区政府备案。</w:t>
      </w:r>
    </w:p>
    <w:p w:rsidR="00C13477" w:rsidRDefault="00C13477" w:rsidP="005F5389">
      <w:pPr>
        <w:pStyle w:val="a4"/>
        <w:widowControl/>
        <w:shd w:val="clear" w:color="auto" w:fill="FFFFFF"/>
        <w:adjustRightInd w:val="0"/>
        <w:snapToGrid w:val="0"/>
        <w:spacing w:before="0" w:beforeAutospacing="0" w:after="0" w:afterAutospacing="0" w:line="560" w:lineRule="exact"/>
        <w:ind w:firstLineChars="200" w:firstLine="641"/>
        <w:jc w:val="both"/>
        <w:rPr>
          <w:rFonts w:ascii="Times New Roman" w:eastAsia="仿宋" w:hAnsi="Times New Roman"/>
          <w:sz w:val="32"/>
          <w:szCs w:val="32"/>
          <w:shd w:val="clear" w:color="auto" w:fill="FFFFFF"/>
        </w:rPr>
      </w:pPr>
      <w:r w:rsidRPr="005F5389">
        <w:rPr>
          <w:rFonts w:ascii="华文楷体" w:eastAsia="华文楷体" w:hAnsi="华文楷体"/>
          <w:b/>
          <w:sz w:val="32"/>
          <w:szCs w:val="32"/>
          <w:shd w:val="clear" w:color="auto" w:fill="FFFFFF"/>
        </w:rPr>
        <w:t>十四、探索农用地复合利用。</w:t>
      </w:r>
      <w:r w:rsidRPr="00FF2CBA">
        <w:rPr>
          <w:rFonts w:ascii="Times New Roman" w:eastAsia="仿宋" w:hAnsi="Times New Roman"/>
          <w:sz w:val="32"/>
          <w:szCs w:val="32"/>
          <w:shd w:val="clear" w:color="auto" w:fill="FFFFFF"/>
        </w:rPr>
        <w:t>在严格保护耕地特别是基本农田的前提下，鼓励农用地按照循环经济和综合经济模式优化各类生产功能，</w:t>
      </w:r>
      <w:proofErr w:type="gramStart"/>
      <w:r w:rsidRPr="00FF2CBA">
        <w:rPr>
          <w:rFonts w:ascii="Times New Roman" w:eastAsia="仿宋" w:hAnsi="Times New Roman"/>
          <w:sz w:val="32"/>
          <w:szCs w:val="32"/>
          <w:shd w:val="clear" w:color="auto" w:fill="FFFFFF"/>
        </w:rPr>
        <w:t>如田渔复合</w:t>
      </w:r>
      <w:proofErr w:type="gramEnd"/>
      <w:r w:rsidRPr="00FF2CBA">
        <w:rPr>
          <w:rFonts w:ascii="Times New Roman" w:eastAsia="仿宋" w:hAnsi="Times New Roman"/>
          <w:sz w:val="32"/>
          <w:szCs w:val="32"/>
          <w:shd w:val="clear" w:color="auto" w:fill="FFFFFF"/>
        </w:rPr>
        <w:t>、林养复合等，实现土地功能复合、空间复合开发利用。在优先保障农业生产，不改变原土地用途的前提下，可以将现状合法、已用于规模化、现代化农业生产的农业配套设施用地，如晾晒场、粮食和农资</w:t>
      </w:r>
      <w:r w:rsidRPr="00FF2CBA">
        <w:rPr>
          <w:rFonts w:ascii="Times New Roman" w:eastAsia="仿宋" w:hAnsi="Times New Roman"/>
          <w:sz w:val="32"/>
          <w:szCs w:val="32"/>
          <w:shd w:val="clear" w:color="auto" w:fill="FFFFFF"/>
        </w:rPr>
        <w:lastRenderedPageBreak/>
        <w:t>存放场所等用地，临时用于公共停车。</w:t>
      </w:r>
      <w:proofErr w:type="gramStart"/>
      <w:r w:rsidRPr="00FF2CBA">
        <w:rPr>
          <w:rFonts w:ascii="Times New Roman" w:eastAsia="仿宋" w:hAnsi="Times New Roman"/>
          <w:sz w:val="32"/>
          <w:szCs w:val="32"/>
          <w:shd w:val="clear" w:color="auto" w:fill="FFFFFF"/>
        </w:rPr>
        <w:t>允许非耕农用</w:t>
      </w:r>
      <w:proofErr w:type="gramEnd"/>
      <w:r w:rsidRPr="00FF2CBA">
        <w:rPr>
          <w:rFonts w:ascii="Times New Roman" w:eastAsia="仿宋" w:hAnsi="Times New Roman"/>
          <w:sz w:val="32"/>
          <w:szCs w:val="32"/>
          <w:shd w:val="clear" w:color="auto" w:fill="FFFFFF"/>
        </w:rPr>
        <w:t>地（林地等）在不破坏土壤耕作层的条件下，也可临时用于公共停车。</w:t>
      </w:r>
    </w:p>
    <w:p w:rsidR="00C13477" w:rsidRDefault="00C13477" w:rsidP="005F5389">
      <w:pPr>
        <w:pStyle w:val="a4"/>
        <w:widowControl/>
        <w:shd w:val="clear" w:color="auto" w:fill="FFFFFF"/>
        <w:adjustRightInd w:val="0"/>
        <w:snapToGrid w:val="0"/>
        <w:spacing w:before="0" w:beforeAutospacing="0" w:after="0" w:afterAutospacing="0" w:line="560" w:lineRule="exact"/>
        <w:ind w:firstLineChars="200" w:firstLine="641"/>
        <w:jc w:val="both"/>
        <w:rPr>
          <w:rFonts w:ascii="Times New Roman" w:eastAsia="仿宋" w:hAnsi="Times New Roman"/>
          <w:sz w:val="32"/>
          <w:szCs w:val="32"/>
          <w:shd w:val="clear" w:color="auto" w:fill="FFFFFF"/>
        </w:rPr>
      </w:pPr>
      <w:r w:rsidRPr="005F5389">
        <w:rPr>
          <w:rFonts w:ascii="华文楷体" w:eastAsia="华文楷体" w:hAnsi="华文楷体"/>
          <w:b/>
          <w:sz w:val="32"/>
          <w:szCs w:val="32"/>
          <w:shd w:val="clear" w:color="auto" w:fill="FFFFFF"/>
        </w:rPr>
        <w:t>十五、充分运用集体建设用地政策。</w:t>
      </w:r>
      <w:r w:rsidRPr="00FF2CBA">
        <w:rPr>
          <w:rFonts w:ascii="Times New Roman" w:eastAsia="仿宋" w:hAnsi="Times New Roman"/>
          <w:sz w:val="32"/>
          <w:szCs w:val="32"/>
          <w:shd w:val="clear" w:color="auto" w:fill="FFFFFF"/>
        </w:rPr>
        <w:t>鼓励农村农民建房、农村公共服务设施和公益设施使用农村集体存量建设用地。农村集体经济组织自办或以土地使用权入股、联营等方式与其他单位共办新产业新业</w:t>
      </w:r>
      <w:proofErr w:type="gramStart"/>
      <w:r w:rsidRPr="00FF2CBA">
        <w:rPr>
          <w:rFonts w:ascii="Times New Roman" w:eastAsia="仿宋" w:hAnsi="Times New Roman"/>
          <w:sz w:val="32"/>
          <w:szCs w:val="32"/>
          <w:shd w:val="clear" w:color="auto" w:fill="FFFFFF"/>
        </w:rPr>
        <w:t>态项目</w:t>
      </w:r>
      <w:proofErr w:type="gramEnd"/>
      <w:r w:rsidRPr="00FF2CBA">
        <w:rPr>
          <w:rFonts w:ascii="Times New Roman" w:eastAsia="仿宋" w:hAnsi="Times New Roman"/>
          <w:sz w:val="32"/>
          <w:szCs w:val="32"/>
          <w:shd w:val="clear" w:color="auto" w:fill="FFFFFF"/>
        </w:rPr>
        <w:t>的，可以依法使用集体建设用地。</w:t>
      </w:r>
    </w:p>
    <w:p w:rsidR="00C13477" w:rsidRDefault="00C13477" w:rsidP="005F5389">
      <w:pPr>
        <w:adjustRightInd w:val="0"/>
        <w:snapToGrid w:val="0"/>
        <w:spacing w:line="560" w:lineRule="exact"/>
        <w:ind w:firstLineChars="200" w:firstLine="641"/>
        <w:rPr>
          <w:rFonts w:ascii="Times New Roman" w:eastAsia="仿宋" w:hAnsi="Times New Roman"/>
          <w:sz w:val="32"/>
          <w:szCs w:val="32"/>
          <w:shd w:val="clear" w:color="auto" w:fill="FFFFFF"/>
        </w:rPr>
      </w:pPr>
      <w:r w:rsidRPr="005F5389">
        <w:rPr>
          <w:rFonts w:ascii="华文楷体" w:eastAsia="华文楷体" w:hAnsi="华文楷体"/>
          <w:b/>
          <w:kern w:val="0"/>
          <w:sz w:val="32"/>
          <w:szCs w:val="32"/>
          <w:shd w:val="clear" w:color="auto" w:fill="FFFFFF"/>
        </w:rPr>
        <w:t>十六、深化农村土地制度改革。</w:t>
      </w:r>
      <w:r w:rsidRPr="00FF2CBA">
        <w:rPr>
          <w:rFonts w:ascii="Times New Roman" w:eastAsia="仿宋" w:hAnsi="Times New Roman"/>
          <w:sz w:val="32"/>
          <w:szCs w:val="32"/>
          <w:shd w:val="clear" w:color="auto" w:fill="FFFFFF"/>
        </w:rPr>
        <w:t>总结</w:t>
      </w:r>
      <w:proofErr w:type="gramStart"/>
      <w:r w:rsidRPr="00FF2CBA">
        <w:rPr>
          <w:rFonts w:ascii="Times New Roman" w:eastAsia="仿宋" w:hAnsi="Times New Roman"/>
          <w:sz w:val="32"/>
          <w:szCs w:val="32"/>
          <w:shd w:val="clear" w:color="auto" w:fill="FFFFFF"/>
        </w:rPr>
        <w:t>蓟</w:t>
      </w:r>
      <w:proofErr w:type="gramEnd"/>
      <w:r w:rsidRPr="00FF2CBA">
        <w:rPr>
          <w:rFonts w:ascii="Times New Roman" w:eastAsia="仿宋" w:hAnsi="Times New Roman"/>
          <w:sz w:val="32"/>
          <w:szCs w:val="32"/>
          <w:shd w:val="clear" w:color="auto" w:fill="FFFFFF"/>
        </w:rPr>
        <w:t>州区农村土地征收、农村集体经营性建设用地入市、宅基地制度改革三项试点经验，巩固改革成果。按照国家的统一部署，进一步深化农村土地制度改革，全面推开农村土地征收制度改革和农村集体经营性建设用地入市改革。</w:t>
      </w:r>
    </w:p>
    <w:p w:rsidR="00C13477" w:rsidRDefault="00C13477" w:rsidP="005F5389">
      <w:pPr>
        <w:adjustRightInd w:val="0"/>
        <w:snapToGrid w:val="0"/>
        <w:spacing w:line="560" w:lineRule="exact"/>
        <w:ind w:firstLineChars="196" w:firstLine="628"/>
        <w:rPr>
          <w:rFonts w:ascii="Times New Roman" w:eastAsia="仿宋" w:hAnsi="Times New Roman"/>
          <w:kern w:val="0"/>
          <w:sz w:val="32"/>
          <w:szCs w:val="32"/>
          <w:shd w:val="clear" w:color="auto" w:fill="FFFFFF"/>
        </w:rPr>
      </w:pPr>
      <w:r w:rsidRPr="005F5389">
        <w:rPr>
          <w:rFonts w:ascii="华文楷体" w:eastAsia="华文楷体" w:hAnsi="华文楷体"/>
          <w:b/>
          <w:kern w:val="0"/>
          <w:sz w:val="32"/>
          <w:szCs w:val="32"/>
          <w:shd w:val="clear" w:color="auto" w:fill="FFFFFF"/>
        </w:rPr>
        <w:t>十七、规范国有建设用地供应。</w:t>
      </w:r>
      <w:r w:rsidRPr="00FF2CBA">
        <w:rPr>
          <w:rFonts w:ascii="Times New Roman" w:eastAsia="仿宋" w:hAnsi="Times New Roman"/>
          <w:kern w:val="0"/>
          <w:sz w:val="32"/>
          <w:szCs w:val="32"/>
          <w:shd w:val="clear" w:color="auto" w:fill="FFFFFF"/>
        </w:rPr>
        <w:t>乡村建设使用国有建设用地的，对符合《划拨用地目录》的，以划拨方式供地；对休闲农业乡村旅游等项目需要使用国有建设用地的，应实行有偿使用。鼓励以长期租赁、先租后让等方式供应乡村新产业新业</w:t>
      </w:r>
      <w:proofErr w:type="gramStart"/>
      <w:r w:rsidRPr="00FF2CBA">
        <w:rPr>
          <w:rFonts w:ascii="Times New Roman" w:eastAsia="仿宋" w:hAnsi="Times New Roman"/>
          <w:kern w:val="0"/>
          <w:sz w:val="32"/>
          <w:szCs w:val="32"/>
          <w:shd w:val="clear" w:color="auto" w:fill="FFFFFF"/>
        </w:rPr>
        <w:t>态项目</w:t>
      </w:r>
      <w:proofErr w:type="gramEnd"/>
      <w:r w:rsidRPr="00FF2CBA">
        <w:rPr>
          <w:rFonts w:ascii="Times New Roman" w:eastAsia="仿宋" w:hAnsi="Times New Roman"/>
          <w:kern w:val="0"/>
          <w:sz w:val="32"/>
          <w:szCs w:val="32"/>
          <w:shd w:val="clear" w:color="auto" w:fill="FFFFFF"/>
        </w:rPr>
        <w:t>建设用地。</w:t>
      </w:r>
    </w:p>
    <w:p w:rsidR="00C13477" w:rsidRDefault="00C13477" w:rsidP="005F5389">
      <w:pPr>
        <w:adjustRightInd w:val="0"/>
        <w:snapToGrid w:val="0"/>
        <w:spacing w:line="560" w:lineRule="exact"/>
        <w:ind w:firstLineChars="200" w:firstLine="641"/>
        <w:rPr>
          <w:rFonts w:ascii="Times New Roman" w:eastAsia="仿宋" w:hAnsi="Times New Roman"/>
          <w:kern w:val="0"/>
          <w:sz w:val="32"/>
          <w:szCs w:val="32"/>
          <w:shd w:val="clear" w:color="auto" w:fill="FFFFFF"/>
        </w:rPr>
      </w:pPr>
      <w:r w:rsidRPr="005F5389">
        <w:rPr>
          <w:rFonts w:ascii="华文楷体" w:eastAsia="华文楷体" w:hAnsi="华文楷体"/>
          <w:b/>
          <w:kern w:val="0"/>
          <w:sz w:val="32"/>
          <w:szCs w:val="32"/>
          <w:shd w:val="clear" w:color="auto" w:fill="FFFFFF"/>
        </w:rPr>
        <w:t>十八、实施点状布局开发。</w:t>
      </w:r>
      <w:r w:rsidRPr="00FF2CBA">
        <w:rPr>
          <w:rFonts w:ascii="Times New Roman" w:eastAsia="仿宋" w:hAnsi="Times New Roman"/>
          <w:kern w:val="0"/>
          <w:sz w:val="32"/>
          <w:szCs w:val="32"/>
          <w:shd w:val="clear" w:color="auto" w:fill="FFFFFF"/>
        </w:rPr>
        <w:t>按照建设用地进行管理的乡村新产业新业</w:t>
      </w:r>
      <w:proofErr w:type="gramStart"/>
      <w:r w:rsidRPr="00FF2CBA">
        <w:rPr>
          <w:rFonts w:ascii="Times New Roman" w:eastAsia="仿宋" w:hAnsi="Times New Roman"/>
          <w:kern w:val="0"/>
          <w:sz w:val="32"/>
          <w:szCs w:val="32"/>
          <w:shd w:val="clear" w:color="auto" w:fill="FFFFFF"/>
        </w:rPr>
        <w:t>态项目</w:t>
      </w:r>
      <w:proofErr w:type="gramEnd"/>
      <w:r w:rsidRPr="00FF2CBA">
        <w:rPr>
          <w:rFonts w:ascii="Times New Roman" w:eastAsia="仿宋" w:hAnsi="Times New Roman"/>
          <w:kern w:val="0"/>
          <w:sz w:val="32"/>
          <w:szCs w:val="32"/>
          <w:shd w:val="clear" w:color="auto" w:fill="FFFFFF"/>
        </w:rPr>
        <w:t>可实施</w:t>
      </w:r>
      <w:r w:rsidRPr="00FF2CBA">
        <w:rPr>
          <w:rFonts w:ascii="Times New Roman" w:eastAsia="仿宋" w:hAnsi="Times New Roman"/>
          <w:kern w:val="0"/>
          <w:sz w:val="32"/>
          <w:szCs w:val="32"/>
          <w:shd w:val="clear" w:color="auto" w:fill="FFFFFF"/>
        </w:rPr>
        <w:t>“</w:t>
      </w:r>
      <w:r w:rsidRPr="00FF2CBA">
        <w:rPr>
          <w:rFonts w:ascii="Times New Roman" w:eastAsia="仿宋" w:hAnsi="Times New Roman"/>
          <w:kern w:val="0"/>
          <w:sz w:val="32"/>
          <w:szCs w:val="32"/>
          <w:shd w:val="clear" w:color="auto" w:fill="FFFFFF"/>
        </w:rPr>
        <w:t>点状</w:t>
      </w:r>
      <w:r w:rsidRPr="00FF2CBA">
        <w:rPr>
          <w:rFonts w:ascii="Times New Roman" w:eastAsia="仿宋" w:hAnsi="Times New Roman"/>
          <w:kern w:val="0"/>
          <w:sz w:val="32"/>
          <w:szCs w:val="32"/>
          <w:shd w:val="clear" w:color="auto" w:fill="FFFFFF"/>
        </w:rPr>
        <w:t>”</w:t>
      </w:r>
      <w:r w:rsidRPr="00FF2CBA">
        <w:rPr>
          <w:rFonts w:ascii="Times New Roman" w:eastAsia="仿宋" w:hAnsi="Times New Roman"/>
          <w:kern w:val="0"/>
          <w:sz w:val="32"/>
          <w:szCs w:val="32"/>
          <w:shd w:val="clear" w:color="auto" w:fill="FFFFFF"/>
        </w:rPr>
        <w:t>和</w:t>
      </w:r>
      <w:r w:rsidRPr="00FF2CBA">
        <w:rPr>
          <w:rFonts w:ascii="Times New Roman" w:eastAsia="仿宋" w:hAnsi="Times New Roman"/>
          <w:kern w:val="0"/>
          <w:sz w:val="32"/>
          <w:szCs w:val="32"/>
          <w:shd w:val="clear" w:color="auto" w:fill="FFFFFF"/>
        </w:rPr>
        <w:t>“</w:t>
      </w:r>
      <w:r w:rsidRPr="00FF2CBA">
        <w:rPr>
          <w:rFonts w:ascii="Times New Roman" w:eastAsia="仿宋" w:hAnsi="Times New Roman"/>
          <w:kern w:val="0"/>
          <w:sz w:val="32"/>
          <w:szCs w:val="32"/>
          <w:shd w:val="clear" w:color="auto" w:fill="FFFFFF"/>
        </w:rPr>
        <w:t>带状</w:t>
      </w:r>
      <w:r w:rsidRPr="00FF2CBA">
        <w:rPr>
          <w:rFonts w:ascii="Times New Roman" w:eastAsia="仿宋" w:hAnsi="Times New Roman"/>
          <w:kern w:val="0"/>
          <w:sz w:val="32"/>
          <w:szCs w:val="32"/>
          <w:shd w:val="clear" w:color="auto" w:fill="FFFFFF"/>
        </w:rPr>
        <w:t>”</w:t>
      </w:r>
      <w:r w:rsidRPr="00FF2CBA">
        <w:rPr>
          <w:rFonts w:ascii="Times New Roman" w:eastAsia="仿宋" w:hAnsi="Times New Roman"/>
          <w:kern w:val="0"/>
          <w:sz w:val="32"/>
          <w:szCs w:val="32"/>
          <w:shd w:val="clear" w:color="auto" w:fill="FFFFFF"/>
        </w:rPr>
        <w:t>布局，多个地块组合开发。项目区内其他用地，仍按照原地类管理。各区可依据村庄规划明确的建设用地，进行点状布局，按照建设用地地块范围办理农用地转用后，通过集体建设用地</w:t>
      </w:r>
      <w:proofErr w:type="gramStart"/>
      <w:r w:rsidRPr="00FF2CBA">
        <w:rPr>
          <w:rFonts w:ascii="Times New Roman" w:eastAsia="仿宋" w:hAnsi="Times New Roman"/>
          <w:kern w:val="0"/>
          <w:sz w:val="32"/>
          <w:szCs w:val="32"/>
          <w:shd w:val="clear" w:color="auto" w:fill="FFFFFF"/>
        </w:rPr>
        <w:t>使用或征为</w:t>
      </w:r>
      <w:proofErr w:type="gramEnd"/>
      <w:r w:rsidRPr="00FF2CBA">
        <w:rPr>
          <w:rFonts w:ascii="Times New Roman" w:eastAsia="仿宋" w:hAnsi="Times New Roman"/>
          <w:kern w:val="0"/>
          <w:sz w:val="32"/>
          <w:szCs w:val="32"/>
          <w:shd w:val="clear" w:color="auto" w:fill="FFFFFF"/>
        </w:rPr>
        <w:t>国有方式供地。</w:t>
      </w:r>
    </w:p>
    <w:p w:rsidR="00C13477" w:rsidRDefault="00C13477" w:rsidP="005F5389">
      <w:pPr>
        <w:pStyle w:val="a4"/>
        <w:widowControl/>
        <w:shd w:val="clear" w:color="auto" w:fill="FFFFFF"/>
        <w:adjustRightInd w:val="0"/>
        <w:snapToGrid w:val="0"/>
        <w:spacing w:before="0" w:beforeAutospacing="0" w:after="0" w:afterAutospacing="0" w:line="560" w:lineRule="exact"/>
        <w:ind w:firstLineChars="200" w:firstLine="641"/>
        <w:jc w:val="both"/>
        <w:rPr>
          <w:rFonts w:ascii="Times New Roman" w:eastAsia="仿宋" w:hAnsi="Times New Roman"/>
          <w:sz w:val="32"/>
          <w:szCs w:val="32"/>
          <w:shd w:val="clear" w:color="auto" w:fill="FFFFFF"/>
        </w:rPr>
      </w:pPr>
      <w:r w:rsidRPr="005F5389">
        <w:rPr>
          <w:rFonts w:ascii="华文楷体" w:eastAsia="华文楷体" w:hAnsi="华文楷体" w:hint="eastAsia"/>
          <w:b/>
          <w:sz w:val="32"/>
          <w:szCs w:val="32"/>
          <w:shd w:val="clear" w:color="auto" w:fill="FFFFFF"/>
        </w:rPr>
        <w:lastRenderedPageBreak/>
        <w:t>十九</w:t>
      </w:r>
      <w:r w:rsidRPr="005F5389">
        <w:rPr>
          <w:rFonts w:ascii="华文楷体" w:eastAsia="华文楷体" w:hAnsi="华文楷体"/>
          <w:b/>
          <w:sz w:val="32"/>
          <w:szCs w:val="32"/>
          <w:shd w:val="clear" w:color="auto" w:fill="FFFFFF"/>
        </w:rPr>
        <w:t>、加大民生保障力度。</w:t>
      </w:r>
      <w:r w:rsidRPr="00FF2CBA">
        <w:rPr>
          <w:rFonts w:ascii="Times New Roman" w:eastAsia="仿宋" w:hAnsi="Times New Roman"/>
          <w:sz w:val="32"/>
          <w:szCs w:val="32"/>
          <w:shd w:val="clear" w:color="auto" w:fill="FFFFFF"/>
        </w:rPr>
        <w:t>结合村庄规划，根据人口集聚、产业发展、资金投入等情况，进一步完善乡村供水、污水和环卫、道路、电力、通讯等基础设施，统筹安排教育、卫生、医疗、养老、文化、体育等设施，</w:t>
      </w:r>
      <w:r>
        <w:rPr>
          <w:rFonts w:ascii="Times New Roman" w:eastAsia="仿宋" w:hAnsi="Times New Roman" w:hint="eastAsia"/>
          <w:sz w:val="32"/>
          <w:szCs w:val="32"/>
          <w:shd w:val="clear" w:color="auto" w:fill="FFFFFF"/>
        </w:rPr>
        <w:t>构</w:t>
      </w:r>
      <w:r w:rsidRPr="00A9055B">
        <w:rPr>
          <w:rFonts w:ascii="Times New Roman" w:eastAsia="仿宋" w:hAnsi="Times New Roman" w:hint="eastAsia"/>
          <w:sz w:val="32"/>
          <w:szCs w:val="32"/>
          <w:shd w:val="clear" w:color="auto" w:fill="FFFFFF"/>
        </w:rPr>
        <w:t>建全域覆盖、普惠共享、城乡一体的基础设施和公共服务设施布局网络，</w:t>
      </w:r>
      <w:r w:rsidRPr="00FF2CBA">
        <w:rPr>
          <w:rFonts w:ascii="Times New Roman" w:eastAsia="仿宋" w:hAnsi="Times New Roman"/>
          <w:sz w:val="32"/>
          <w:szCs w:val="32"/>
          <w:shd w:val="clear" w:color="auto" w:fill="FFFFFF"/>
        </w:rPr>
        <w:t>提高民生保障力度。</w:t>
      </w:r>
    </w:p>
    <w:p w:rsidR="00C13477" w:rsidRDefault="00C13477" w:rsidP="005F5389">
      <w:pPr>
        <w:pStyle w:val="a4"/>
        <w:widowControl/>
        <w:shd w:val="clear" w:color="auto" w:fill="FFFFFF"/>
        <w:adjustRightInd w:val="0"/>
        <w:snapToGrid w:val="0"/>
        <w:spacing w:before="0" w:beforeAutospacing="0" w:after="0" w:afterAutospacing="0" w:line="540" w:lineRule="exact"/>
        <w:ind w:firstLineChars="200" w:firstLine="641"/>
        <w:jc w:val="both"/>
        <w:rPr>
          <w:rFonts w:ascii="Times New Roman" w:eastAsia="仿宋" w:hAnsi="Times New Roman"/>
          <w:sz w:val="32"/>
          <w:szCs w:val="32"/>
          <w:shd w:val="clear" w:color="auto" w:fill="FFFFFF"/>
        </w:rPr>
      </w:pPr>
      <w:r w:rsidRPr="005F5389">
        <w:rPr>
          <w:rFonts w:ascii="华文楷体" w:eastAsia="华文楷体" w:hAnsi="华文楷体"/>
          <w:b/>
          <w:sz w:val="32"/>
          <w:szCs w:val="32"/>
          <w:shd w:val="clear" w:color="auto" w:fill="FFFFFF"/>
        </w:rPr>
        <w:t>二十、切实改善农村人居环境。</w:t>
      </w:r>
      <w:r w:rsidRPr="00FF2CBA">
        <w:rPr>
          <w:rFonts w:ascii="Times New Roman" w:eastAsia="仿宋" w:hAnsi="Times New Roman"/>
          <w:sz w:val="32"/>
          <w:szCs w:val="32"/>
          <w:shd w:val="clear" w:color="auto" w:fill="FFFFFF"/>
        </w:rPr>
        <w:t>结合农村人居环境整治三年行动方案，制定村容村貌提升规划设计导则，加强乡村风貌引导，尊重村庄原有肌理和格局，保持村庄风貌的整体性和地域特色，有效提升村容村貌，改善农村人居环境。</w:t>
      </w:r>
    </w:p>
    <w:p w:rsidR="00C13477" w:rsidRPr="001F4132" w:rsidRDefault="00C13477" w:rsidP="005F5389">
      <w:pPr>
        <w:pStyle w:val="a4"/>
        <w:widowControl/>
        <w:shd w:val="clear" w:color="auto" w:fill="FFFFFF"/>
        <w:adjustRightInd w:val="0"/>
        <w:snapToGrid w:val="0"/>
        <w:spacing w:before="0" w:beforeAutospacing="0" w:after="0" w:afterAutospacing="0" w:line="540" w:lineRule="exact"/>
        <w:ind w:firstLineChars="200" w:firstLine="641"/>
        <w:jc w:val="both"/>
        <w:rPr>
          <w:rFonts w:ascii="Times New Roman" w:eastAsia="仿宋" w:hAnsi="Times New Roman"/>
          <w:sz w:val="32"/>
          <w:szCs w:val="32"/>
          <w:shd w:val="clear" w:color="auto" w:fill="FFFFFF"/>
        </w:rPr>
      </w:pPr>
      <w:r w:rsidRPr="005F5389">
        <w:rPr>
          <w:rFonts w:ascii="华文楷体" w:eastAsia="华文楷体" w:hAnsi="华文楷体" w:hint="eastAsia"/>
          <w:b/>
          <w:sz w:val="32"/>
          <w:szCs w:val="32"/>
          <w:shd w:val="clear" w:color="auto" w:fill="FFFFFF"/>
        </w:rPr>
        <w:t>二十一、加强生态保护和修复。</w:t>
      </w:r>
      <w:r w:rsidRPr="00FF2CBA">
        <w:rPr>
          <w:rFonts w:ascii="Times New Roman" w:eastAsia="仿宋" w:hAnsi="Times New Roman" w:hint="eastAsia"/>
          <w:sz w:val="32"/>
          <w:szCs w:val="32"/>
          <w:shd w:val="clear" w:color="auto" w:fill="FFFFFF"/>
        </w:rPr>
        <w:t>对山水林田湖草生命共同体进行统一保护、系统修复、综合治理。实施湿地修复，落实湿地保护区</w:t>
      </w:r>
      <w:r w:rsidRPr="00FF2CBA">
        <w:rPr>
          <w:rFonts w:ascii="Times New Roman" w:eastAsia="仿宋" w:hAnsi="Times New Roman" w:hint="eastAsia"/>
          <w:sz w:val="32"/>
          <w:szCs w:val="32"/>
          <w:shd w:val="clear" w:color="auto" w:fill="FFFFFF"/>
        </w:rPr>
        <w:t>1+4</w:t>
      </w:r>
      <w:r w:rsidRPr="00FF2CBA">
        <w:rPr>
          <w:rFonts w:ascii="Times New Roman" w:eastAsia="仿宋" w:hAnsi="Times New Roman" w:hint="eastAsia"/>
          <w:sz w:val="32"/>
          <w:szCs w:val="32"/>
          <w:shd w:val="clear" w:color="auto" w:fill="FFFFFF"/>
        </w:rPr>
        <w:t>规划，进行生态移民、土地流转、生态补水等重大工程。实施矿山修复、海岸线整治修复，防止土地沙漠化等生态修复工程。发挥农村土地资源优势，因地制宜，持续推进造林绿化，提升乡村造林绿化水平。通过生态保护和修复，筑牢乡村绿色生态基底</w:t>
      </w:r>
      <w:r w:rsidR="00426D51">
        <w:rPr>
          <w:rFonts w:ascii="Times New Roman" w:eastAsia="仿宋" w:hAnsi="Times New Roman" w:hint="eastAsia"/>
          <w:sz w:val="32"/>
          <w:szCs w:val="32"/>
          <w:shd w:val="clear" w:color="auto" w:fill="FFFFFF"/>
        </w:rPr>
        <w:t>，</w:t>
      </w:r>
      <w:r w:rsidR="00DA0905" w:rsidRPr="001F4132">
        <w:rPr>
          <w:rFonts w:ascii="Times New Roman" w:eastAsia="仿宋" w:hAnsi="Times New Roman" w:hint="eastAsia"/>
          <w:sz w:val="32"/>
          <w:szCs w:val="32"/>
          <w:shd w:val="clear" w:color="auto" w:fill="FFFFFF"/>
        </w:rPr>
        <w:t>促进生态宜居乡村建设。</w:t>
      </w:r>
    </w:p>
    <w:p w:rsidR="00C13477" w:rsidRDefault="00C13477" w:rsidP="005F5389">
      <w:pPr>
        <w:pStyle w:val="a4"/>
        <w:widowControl/>
        <w:shd w:val="clear" w:color="auto" w:fill="FFFFFF"/>
        <w:adjustRightInd w:val="0"/>
        <w:snapToGrid w:val="0"/>
        <w:spacing w:before="0" w:beforeAutospacing="0" w:after="0" w:afterAutospacing="0" w:line="560" w:lineRule="exact"/>
        <w:ind w:firstLineChars="200" w:firstLine="641"/>
        <w:jc w:val="both"/>
        <w:rPr>
          <w:rFonts w:ascii="Times New Roman" w:eastAsia="仿宋" w:hAnsi="Times New Roman"/>
          <w:sz w:val="32"/>
          <w:szCs w:val="32"/>
          <w:shd w:val="clear" w:color="auto" w:fill="FFFFFF"/>
        </w:rPr>
      </w:pPr>
      <w:r w:rsidRPr="005F5389">
        <w:rPr>
          <w:rFonts w:ascii="华文楷体" w:eastAsia="华文楷体" w:hAnsi="华文楷体"/>
          <w:b/>
          <w:sz w:val="32"/>
          <w:szCs w:val="32"/>
          <w:shd w:val="clear" w:color="auto" w:fill="FFFFFF"/>
        </w:rPr>
        <w:t>二十</w:t>
      </w:r>
      <w:r w:rsidRPr="005F5389">
        <w:rPr>
          <w:rFonts w:ascii="华文楷体" w:eastAsia="华文楷体" w:hAnsi="华文楷体" w:hint="eastAsia"/>
          <w:b/>
          <w:sz w:val="32"/>
          <w:szCs w:val="32"/>
          <w:shd w:val="clear" w:color="auto" w:fill="FFFFFF"/>
        </w:rPr>
        <w:t>二</w:t>
      </w:r>
      <w:r w:rsidRPr="005F5389">
        <w:rPr>
          <w:rFonts w:ascii="华文楷体" w:eastAsia="华文楷体" w:hAnsi="华文楷体"/>
          <w:b/>
          <w:sz w:val="32"/>
          <w:szCs w:val="32"/>
          <w:shd w:val="clear" w:color="auto" w:fill="FFFFFF"/>
        </w:rPr>
        <w:t>、下放审批权限，提高审批效率。</w:t>
      </w:r>
      <w:r w:rsidRPr="00FF2CBA">
        <w:rPr>
          <w:rFonts w:ascii="Times New Roman" w:eastAsia="仿宋" w:hAnsi="Times New Roman"/>
          <w:sz w:val="32"/>
          <w:szCs w:val="32"/>
          <w:shd w:val="clear" w:color="auto" w:fill="FFFFFF"/>
        </w:rPr>
        <w:t>进一步优化</w:t>
      </w:r>
      <w:r w:rsidRPr="00F34A37">
        <w:rPr>
          <w:rFonts w:ascii="Times New Roman" w:eastAsia="仿宋" w:hAnsi="Times New Roman"/>
          <w:sz w:val="32"/>
          <w:szCs w:val="32"/>
          <w:shd w:val="clear" w:color="auto" w:fill="FFFFFF"/>
        </w:rPr>
        <w:t>乡村建设规划许可管理</w:t>
      </w:r>
      <w:r w:rsidRPr="00FF2CBA">
        <w:rPr>
          <w:rFonts w:ascii="Times New Roman" w:eastAsia="仿宋" w:hAnsi="Times New Roman"/>
          <w:sz w:val="32"/>
          <w:szCs w:val="32"/>
          <w:shd w:val="clear" w:color="auto" w:fill="FFFFFF"/>
        </w:rPr>
        <w:t>审批流程，</w:t>
      </w:r>
      <w:r w:rsidRPr="00F34A37">
        <w:rPr>
          <w:rFonts w:ascii="Times New Roman" w:eastAsia="仿宋" w:hAnsi="Times New Roman" w:hint="eastAsia"/>
          <w:sz w:val="32"/>
          <w:szCs w:val="32"/>
          <w:shd w:val="clear" w:color="auto" w:fill="FFFFFF"/>
        </w:rPr>
        <w:t>探索</w:t>
      </w:r>
      <w:r w:rsidRPr="00F34A37">
        <w:rPr>
          <w:rFonts w:ascii="Times New Roman" w:eastAsia="仿宋" w:hAnsi="Times New Roman"/>
          <w:sz w:val="32"/>
          <w:szCs w:val="32"/>
          <w:shd w:val="clear" w:color="auto" w:fill="FFFFFF"/>
        </w:rPr>
        <w:t>推行</w:t>
      </w:r>
      <w:r w:rsidRPr="00F34A37">
        <w:rPr>
          <w:rFonts w:ascii="Times New Roman" w:eastAsia="仿宋" w:hAnsi="Times New Roman" w:hint="eastAsia"/>
          <w:sz w:val="32"/>
          <w:szCs w:val="32"/>
          <w:shd w:val="clear" w:color="auto" w:fill="FFFFFF"/>
        </w:rPr>
        <w:t>“一制三化”</w:t>
      </w:r>
      <w:r w:rsidRPr="00FF2CBA">
        <w:rPr>
          <w:rFonts w:ascii="Times New Roman" w:eastAsia="仿宋" w:hAnsi="Times New Roman"/>
          <w:sz w:val="32"/>
          <w:szCs w:val="32"/>
          <w:shd w:val="clear" w:color="auto" w:fill="FFFFFF"/>
        </w:rPr>
        <w:t>，提高审批质量和审批效率。对于在</w:t>
      </w:r>
      <w:r w:rsidRPr="00F34A37">
        <w:rPr>
          <w:rFonts w:ascii="Times New Roman" w:eastAsia="仿宋" w:hAnsi="Times New Roman"/>
          <w:sz w:val="32"/>
          <w:szCs w:val="32"/>
          <w:shd w:val="clear" w:color="auto" w:fill="FFFFFF"/>
        </w:rPr>
        <w:t>镇（乡）</w:t>
      </w:r>
      <w:r w:rsidRPr="00FF2CBA">
        <w:rPr>
          <w:rFonts w:ascii="Times New Roman" w:eastAsia="仿宋" w:hAnsi="Times New Roman"/>
          <w:sz w:val="32"/>
          <w:szCs w:val="32"/>
          <w:shd w:val="clear" w:color="auto" w:fill="FFFFFF"/>
        </w:rPr>
        <w:t>、村庄规划区范围内使用原有宅基地建设村民住宅的项目，由区规划和自然资源主管部门委托镇（乡）人民政府核发乡村建设规划许可证，并负责业务指导和监管。</w:t>
      </w:r>
    </w:p>
    <w:p w:rsidR="00C13477" w:rsidRDefault="00C13477" w:rsidP="005F5389">
      <w:pPr>
        <w:pStyle w:val="a4"/>
        <w:widowControl/>
        <w:shd w:val="clear" w:color="auto" w:fill="FFFFFF"/>
        <w:adjustRightInd w:val="0"/>
        <w:snapToGrid w:val="0"/>
        <w:spacing w:before="0" w:beforeAutospacing="0" w:after="0" w:afterAutospacing="0" w:line="560" w:lineRule="exact"/>
        <w:ind w:firstLineChars="200" w:firstLine="641"/>
        <w:jc w:val="both"/>
        <w:rPr>
          <w:rFonts w:ascii="Times New Roman" w:eastAsia="仿宋" w:hAnsi="Times New Roman"/>
          <w:sz w:val="32"/>
          <w:szCs w:val="32"/>
          <w:shd w:val="clear" w:color="auto" w:fill="FFFFFF"/>
        </w:rPr>
      </w:pPr>
      <w:r w:rsidRPr="005F5389">
        <w:rPr>
          <w:rFonts w:ascii="华文楷体" w:eastAsia="华文楷体" w:hAnsi="华文楷体"/>
          <w:b/>
          <w:sz w:val="32"/>
          <w:szCs w:val="32"/>
          <w:shd w:val="clear" w:color="auto" w:fill="FFFFFF"/>
        </w:rPr>
        <w:lastRenderedPageBreak/>
        <w:t>二十</w:t>
      </w:r>
      <w:r w:rsidRPr="005F5389">
        <w:rPr>
          <w:rFonts w:ascii="华文楷体" w:eastAsia="华文楷体" w:hAnsi="华文楷体" w:hint="eastAsia"/>
          <w:b/>
          <w:sz w:val="32"/>
          <w:szCs w:val="32"/>
          <w:shd w:val="clear" w:color="auto" w:fill="FFFFFF"/>
        </w:rPr>
        <w:t>三</w:t>
      </w:r>
      <w:r w:rsidRPr="005F5389">
        <w:rPr>
          <w:rFonts w:ascii="华文楷体" w:eastAsia="华文楷体" w:hAnsi="华文楷体"/>
          <w:b/>
          <w:sz w:val="32"/>
          <w:szCs w:val="32"/>
          <w:shd w:val="clear" w:color="auto" w:fill="FFFFFF"/>
        </w:rPr>
        <w:t>、切实维护村民权益。</w:t>
      </w:r>
      <w:r w:rsidRPr="00FF2CBA">
        <w:rPr>
          <w:rFonts w:ascii="Times New Roman" w:eastAsia="仿宋" w:hAnsi="Times New Roman"/>
          <w:sz w:val="32"/>
          <w:szCs w:val="32"/>
          <w:shd w:val="clear" w:color="auto" w:fill="FFFFFF"/>
        </w:rPr>
        <w:t>坚持村民主体地位，</w:t>
      </w:r>
      <w:r>
        <w:rPr>
          <w:rFonts w:ascii="Times New Roman" w:eastAsia="仿宋" w:hAnsi="Times New Roman"/>
          <w:sz w:val="32"/>
          <w:szCs w:val="32"/>
          <w:shd w:val="clear" w:color="auto" w:fill="FFFFFF"/>
        </w:rPr>
        <w:t>深入开展驻村调研</w:t>
      </w:r>
      <w:r>
        <w:rPr>
          <w:rFonts w:ascii="Times New Roman" w:eastAsia="仿宋" w:hAnsi="Times New Roman" w:hint="eastAsia"/>
          <w:sz w:val="32"/>
          <w:szCs w:val="32"/>
          <w:shd w:val="clear" w:color="auto" w:fill="FFFFFF"/>
        </w:rPr>
        <w:t>、</w:t>
      </w:r>
      <w:r>
        <w:rPr>
          <w:rFonts w:ascii="Times New Roman" w:eastAsia="仿宋" w:hAnsi="Times New Roman"/>
          <w:sz w:val="32"/>
          <w:szCs w:val="32"/>
          <w:shd w:val="clear" w:color="auto" w:fill="FFFFFF"/>
        </w:rPr>
        <w:t>逐户走访等</w:t>
      </w:r>
      <w:r w:rsidRPr="00FF2CBA">
        <w:rPr>
          <w:rFonts w:ascii="Times New Roman" w:eastAsia="仿宋" w:hAnsi="Times New Roman"/>
          <w:sz w:val="32"/>
          <w:szCs w:val="32"/>
          <w:shd w:val="clear" w:color="auto" w:fill="FFFFFF"/>
        </w:rPr>
        <w:t>基础工作</w:t>
      </w:r>
      <w:r>
        <w:rPr>
          <w:rFonts w:ascii="Times New Roman" w:eastAsia="仿宋" w:hAnsi="Times New Roman" w:hint="eastAsia"/>
          <w:sz w:val="32"/>
          <w:szCs w:val="32"/>
          <w:shd w:val="clear" w:color="auto" w:fill="FFFFFF"/>
        </w:rPr>
        <w:t>，</w:t>
      </w:r>
      <w:r w:rsidRPr="00FF2CBA">
        <w:rPr>
          <w:rFonts w:ascii="Times New Roman" w:eastAsia="仿宋" w:hAnsi="Times New Roman"/>
          <w:sz w:val="32"/>
          <w:szCs w:val="32"/>
          <w:shd w:val="clear" w:color="auto" w:fill="FFFFFF"/>
        </w:rPr>
        <w:t>扎实做好村民讨论</w:t>
      </w:r>
      <w:r>
        <w:rPr>
          <w:rFonts w:ascii="Times New Roman" w:eastAsia="仿宋" w:hAnsi="Times New Roman" w:hint="eastAsia"/>
          <w:sz w:val="32"/>
          <w:szCs w:val="32"/>
          <w:shd w:val="clear" w:color="auto" w:fill="FFFFFF"/>
        </w:rPr>
        <w:t>和</w:t>
      </w:r>
      <w:r w:rsidRPr="00FF2CBA">
        <w:rPr>
          <w:rFonts w:ascii="Times New Roman" w:eastAsia="仿宋" w:hAnsi="Times New Roman"/>
          <w:sz w:val="32"/>
          <w:szCs w:val="32"/>
          <w:shd w:val="clear" w:color="auto" w:fill="FFFFFF"/>
        </w:rPr>
        <w:t>集体决策，真实反映村民诉求，充分尊重村民意愿，对规划编制、土地征收、集体建设用地使用、建设项目实施等各个环节，应经村民会议或村民代表大会同意，保障村民的知情权、参与权、表达权和监督权，切实维护村民权益</w:t>
      </w:r>
      <w:r w:rsidRPr="00A131F5">
        <w:rPr>
          <w:rFonts w:ascii="Times New Roman" w:eastAsia="仿宋" w:hAnsi="Times New Roman" w:hint="eastAsia"/>
          <w:sz w:val="32"/>
          <w:szCs w:val="32"/>
          <w:shd w:val="clear" w:color="auto" w:fill="FFFFFF"/>
        </w:rPr>
        <w:t>和社会公平正义</w:t>
      </w:r>
      <w:r w:rsidRPr="00FF2CBA">
        <w:rPr>
          <w:rFonts w:ascii="Times New Roman" w:eastAsia="仿宋" w:hAnsi="Times New Roman"/>
          <w:sz w:val="32"/>
          <w:szCs w:val="32"/>
          <w:shd w:val="clear" w:color="auto" w:fill="FFFFFF"/>
        </w:rPr>
        <w:t>。</w:t>
      </w:r>
    </w:p>
    <w:p w:rsidR="00C13477" w:rsidRDefault="00C13477" w:rsidP="005F5389">
      <w:pPr>
        <w:pStyle w:val="a4"/>
        <w:widowControl/>
        <w:shd w:val="clear" w:color="auto" w:fill="FFFFFF"/>
        <w:adjustRightInd w:val="0"/>
        <w:snapToGrid w:val="0"/>
        <w:spacing w:before="0" w:beforeAutospacing="0" w:after="0" w:afterAutospacing="0" w:line="560" w:lineRule="exact"/>
        <w:ind w:firstLineChars="200" w:firstLine="641"/>
        <w:jc w:val="both"/>
        <w:rPr>
          <w:rFonts w:ascii="Times New Roman" w:eastAsia="仿宋" w:hAnsi="Times New Roman"/>
          <w:sz w:val="32"/>
          <w:szCs w:val="32"/>
          <w:shd w:val="clear" w:color="auto" w:fill="FFFFFF"/>
        </w:rPr>
      </w:pPr>
      <w:r w:rsidRPr="005F5389">
        <w:rPr>
          <w:rFonts w:ascii="华文楷体" w:eastAsia="华文楷体" w:hAnsi="华文楷体"/>
          <w:b/>
          <w:sz w:val="32"/>
          <w:szCs w:val="32"/>
          <w:shd w:val="clear" w:color="auto" w:fill="FFFFFF"/>
        </w:rPr>
        <w:t>二十</w:t>
      </w:r>
      <w:r w:rsidRPr="005F5389">
        <w:rPr>
          <w:rFonts w:ascii="华文楷体" w:eastAsia="华文楷体" w:hAnsi="华文楷体" w:hint="eastAsia"/>
          <w:b/>
          <w:sz w:val="32"/>
          <w:szCs w:val="32"/>
          <w:shd w:val="clear" w:color="auto" w:fill="FFFFFF"/>
        </w:rPr>
        <w:t>四</w:t>
      </w:r>
      <w:r w:rsidRPr="005F5389">
        <w:rPr>
          <w:rFonts w:ascii="华文楷体" w:eastAsia="华文楷体" w:hAnsi="华文楷体"/>
          <w:b/>
          <w:sz w:val="32"/>
          <w:szCs w:val="32"/>
          <w:shd w:val="clear" w:color="auto" w:fill="FFFFFF"/>
        </w:rPr>
        <w:t>、强化乡村智力支撑。</w:t>
      </w:r>
      <w:r w:rsidRPr="00FF2CBA">
        <w:rPr>
          <w:rFonts w:ascii="Times New Roman" w:eastAsia="仿宋" w:hAnsi="Times New Roman"/>
          <w:sz w:val="32"/>
          <w:szCs w:val="32"/>
          <w:shd w:val="clear" w:color="auto" w:fill="FFFFFF"/>
        </w:rPr>
        <w:t>加强人才队伍建设，培养新时代乡村规划师，引导和支持规划、建筑、景观等领域优秀设计人员下乡服务，宣传乡村规划建设理念，参与乡村规划设计，提升乡村规划建设水平。加强对设计下乡服务人员的组织和培训。</w:t>
      </w:r>
    </w:p>
    <w:p w:rsidR="00C13477" w:rsidRPr="00F34A37" w:rsidRDefault="00C13477" w:rsidP="005F5389">
      <w:pPr>
        <w:pStyle w:val="a4"/>
        <w:widowControl/>
        <w:shd w:val="clear" w:color="auto" w:fill="FFFFFF"/>
        <w:adjustRightInd w:val="0"/>
        <w:snapToGrid w:val="0"/>
        <w:spacing w:before="0" w:beforeAutospacing="0" w:after="0" w:afterAutospacing="0" w:line="560" w:lineRule="exact"/>
        <w:ind w:firstLineChars="200" w:firstLine="641"/>
        <w:jc w:val="both"/>
        <w:rPr>
          <w:rFonts w:ascii="Times New Roman" w:eastAsia="仿宋" w:hAnsi="Times New Roman"/>
          <w:sz w:val="32"/>
          <w:szCs w:val="32"/>
          <w:shd w:val="clear" w:color="auto" w:fill="FFFFFF"/>
        </w:rPr>
      </w:pPr>
      <w:r w:rsidRPr="005F5389">
        <w:rPr>
          <w:rFonts w:ascii="华文楷体" w:eastAsia="华文楷体" w:hAnsi="华文楷体"/>
          <w:b/>
          <w:sz w:val="32"/>
          <w:szCs w:val="32"/>
          <w:shd w:val="clear" w:color="auto" w:fill="FFFFFF"/>
        </w:rPr>
        <w:t>二十</w:t>
      </w:r>
      <w:r w:rsidRPr="005F5389">
        <w:rPr>
          <w:rFonts w:ascii="华文楷体" w:eastAsia="华文楷体" w:hAnsi="华文楷体" w:hint="eastAsia"/>
          <w:b/>
          <w:sz w:val="32"/>
          <w:szCs w:val="32"/>
          <w:shd w:val="clear" w:color="auto" w:fill="FFFFFF"/>
        </w:rPr>
        <w:t>五</w:t>
      </w:r>
      <w:r w:rsidRPr="005F5389">
        <w:rPr>
          <w:rFonts w:ascii="华文楷体" w:eastAsia="华文楷体" w:hAnsi="华文楷体"/>
          <w:b/>
          <w:sz w:val="32"/>
          <w:szCs w:val="32"/>
          <w:shd w:val="clear" w:color="auto" w:fill="FFFFFF"/>
        </w:rPr>
        <w:t>、实施负面清单管理。</w:t>
      </w:r>
      <w:r w:rsidRPr="00FF2CBA">
        <w:rPr>
          <w:rFonts w:ascii="Times New Roman" w:eastAsia="仿宋" w:hAnsi="Times New Roman"/>
          <w:sz w:val="32"/>
          <w:szCs w:val="32"/>
          <w:shd w:val="clear" w:color="auto" w:fill="FFFFFF"/>
        </w:rPr>
        <w:t>严格禁止乡村集体经营性用地改变用途用于商品住宅，严格禁止下乡利用农村宅基地建设别墅大院和私人会馆。</w:t>
      </w:r>
      <w:r w:rsidRPr="00981046">
        <w:rPr>
          <w:rFonts w:ascii="Times New Roman" w:eastAsia="仿宋" w:hAnsi="Times New Roman" w:hint="eastAsia"/>
          <w:sz w:val="32"/>
          <w:szCs w:val="32"/>
          <w:shd w:val="clear" w:color="auto" w:fill="FFFFFF"/>
        </w:rPr>
        <w:t>防止以农事体验</w:t>
      </w:r>
      <w:r w:rsidRPr="00FF2CBA">
        <w:rPr>
          <w:rFonts w:ascii="Times New Roman" w:eastAsia="仿宋" w:hAnsi="Times New Roman"/>
          <w:sz w:val="32"/>
          <w:szCs w:val="32"/>
          <w:shd w:val="clear" w:color="auto" w:fill="FFFFFF"/>
        </w:rPr>
        <w:t>为名违法建设</w:t>
      </w:r>
      <w:r w:rsidRPr="00FF2CBA">
        <w:rPr>
          <w:rFonts w:ascii="Times New Roman" w:eastAsia="仿宋" w:hAnsi="Times New Roman"/>
          <w:sz w:val="32"/>
          <w:szCs w:val="32"/>
          <w:shd w:val="clear" w:color="auto" w:fill="FFFFFF"/>
        </w:rPr>
        <w:t>“</w:t>
      </w:r>
      <w:r w:rsidRPr="00FF2CBA">
        <w:rPr>
          <w:rFonts w:ascii="Times New Roman" w:eastAsia="仿宋" w:hAnsi="Times New Roman"/>
          <w:sz w:val="32"/>
          <w:szCs w:val="32"/>
          <w:shd w:val="clear" w:color="auto" w:fill="FFFFFF"/>
        </w:rPr>
        <w:t>大棚房</w:t>
      </w:r>
      <w:r w:rsidRPr="00FF2CBA">
        <w:rPr>
          <w:rFonts w:ascii="Times New Roman" w:eastAsia="仿宋" w:hAnsi="Times New Roman"/>
          <w:sz w:val="32"/>
          <w:szCs w:val="32"/>
          <w:shd w:val="clear" w:color="auto" w:fill="FFFFFF"/>
        </w:rPr>
        <w:t>”</w:t>
      </w:r>
      <w:r w:rsidRPr="00FF2CBA">
        <w:rPr>
          <w:rFonts w:ascii="Times New Roman" w:eastAsia="仿宋" w:hAnsi="Times New Roman"/>
          <w:sz w:val="32"/>
          <w:szCs w:val="32"/>
          <w:shd w:val="clear" w:color="auto" w:fill="FFFFFF"/>
        </w:rPr>
        <w:t>；防止以</w:t>
      </w:r>
      <w:r w:rsidRPr="00FF2CBA">
        <w:rPr>
          <w:rFonts w:ascii="Times New Roman" w:eastAsia="仿宋" w:hAnsi="Times New Roman"/>
          <w:sz w:val="32"/>
          <w:szCs w:val="32"/>
          <w:shd w:val="clear" w:color="auto" w:fill="FFFFFF"/>
        </w:rPr>
        <w:t>“</w:t>
      </w:r>
      <w:r w:rsidRPr="00FF2CBA">
        <w:rPr>
          <w:rFonts w:ascii="Times New Roman" w:eastAsia="仿宋" w:hAnsi="Times New Roman"/>
          <w:sz w:val="32"/>
          <w:szCs w:val="32"/>
          <w:shd w:val="clear" w:color="auto" w:fill="FFFFFF"/>
        </w:rPr>
        <w:t>设施农业</w:t>
      </w:r>
      <w:r w:rsidRPr="00FF2CBA">
        <w:rPr>
          <w:rFonts w:ascii="Times New Roman" w:eastAsia="仿宋" w:hAnsi="Times New Roman"/>
          <w:sz w:val="32"/>
          <w:szCs w:val="32"/>
          <w:shd w:val="clear" w:color="auto" w:fill="FFFFFF"/>
        </w:rPr>
        <w:t>”</w:t>
      </w:r>
      <w:r w:rsidRPr="00FF2CBA">
        <w:rPr>
          <w:rFonts w:ascii="Times New Roman" w:eastAsia="仿宋" w:hAnsi="Times New Roman"/>
          <w:sz w:val="32"/>
          <w:szCs w:val="32"/>
          <w:shd w:val="clear" w:color="auto" w:fill="FFFFFF"/>
        </w:rPr>
        <w:t>为名侵占耕地和永久基本农田；防止以</w:t>
      </w:r>
      <w:r w:rsidRPr="00FF2CBA">
        <w:rPr>
          <w:rFonts w:ascii="Times New Roman" w:eastAsia="仿宋" w:hAnsi="Times New Roman"/>
          <w:sz w:val="32"/>
          <w:szCs w:val="32"/>
          <w:shd w:val="clear" w:color="auto" w:fill="FFFFFF"/>
        </w:rPr>
        <w:t>“</w:t>
      </w:r>
      <w:r w:rsidRPr="00FF2CBA">
        <w:rPr>
          <w:rFonts w:ascii="Times New Roman" w:eastAsia="仿宋" w:hAnsi="Times New Roman"/>
          <w:sz w:val="32"/>
          <w:szCs w:val="32"/>
          <w:shd w:val="clear" w:color="auto" w:fill="FFFFFF"/>
        </w:rPr>
        <w:t>新产业新业态</w:t>
      </w:r>
      <w:r w:rsidRPr="00FF2CBA">
        <w:rPr>
          <w:rFonts w:ascii="Times New Roman" w:eastAsia="仿宋" w:hAnsi="Times New Roman"/>
          <w:sz w:val="32"/>
          <w:szCs w:val="32"/>
          <w:shd w:val="clear" w:color="auto" w:fill="FFFFFF"/>
        </w:rPr>
        <w:t>”</w:t>
      </w:r>
      <w:r w:rsidRPr="00FF2CBA">
        <w:rPr>
          <w:rFonts w:ascii="Times New Roman" w:eastAsia="仿宋" w:hAnsi="Times New Roman"/>
          <w:sz w:val="32"/>
          <w:szCs w:val="32"/>
          <w:shd w:val="clear" w:color="auto" w:fill="FFFFFF"/>
        </w:rPr>
        <w:t>之名擅自扩大建设用地规模；防止以</w:t>
      </w:r>
      <w:r w:rsidRPr="00FF2CBA">
        <w:rPr>
          <w:rFonts w:ascii="Times New Roman" w:eastAsia="仿宋" w:hAnsi="Times New Roman"/>
          <w:sz w:val="32"/>
          <w:szCs w:val="32"/>
          <w:shd w:val="clear" w:color="auto" w:fill="FFFFFF"/>
        </w:rPr>
        <w:t>“</w:t>
      </w:r>
      <w:r w:rsidRPr="00FF2CBA">
        <w:rPr>
          <w:rFonts w:ascii="Times New Roman" w:eastAsia="仿宋" w:hAnsi="Times New Roman"/>
          <w:sz w:val="32"/>
          <w:szCs w:val="32"/>
          <w:shd w:val="clear" w:color="auto" w:fill="FFFFFF"/>
        </w:rPr>
        <w:t>特色小镇</w:t>
      </w:r>
      <w:r w:rsidRPr="00FF2CBA">
        <w:rPr>
          <w:rFonts w:ascii="Times New Roman" w:eastAsia="仿宋" w:hAnsi="Times New Roman"/>
          <w:sz w:val="32"/>
          <w:szCs w:val="32"/>
          <w:shd w:val="clear" w:color="auto" w:fill="FFFFFF"/>
        </w:rPr>
        <w:t>”</w:t>
      </w:r>
      <w:r w:rsidRPr="00FF2CBA">
        <w:rPr>
          <w:rFonts w:ascii="Times New Roman" w:eastAsia="仿宋" w:hAnsi="Times New Roman"/>
          <w:sz w:val="32"/>
          <w:szCs w:val="32"/>
          <w:shd w:val="clear" w:color="auto" w:fill="FFFFFF"/>
        </w:rPr>
        <w:t>之</w:t>
      </w:r>
      <w:proofErr w:type="gramStart"/>
      <w:r w:rsidRPr="00FF2CBA">
        <w:rPr>
          <w:rFonts w:ascii="Times New Roman" w:eastAsia="仿宋" w:hAnsi="Times New Roman"/>
          <w:sz w:val="32"/>
          <w:szCs w:val="32"/>
          <w:shd w:val="clear" w:color="auto" w:fill="FFFFFF"/>
        </w:rPr>
        <w:t>名开发</w:t>
      </w:r>
      <w:proofErr w:type="gramEnd"/>
      <w:r w:rsidRPr="00FF2CBA">
        <w:rPr>
          <w:rFonts w:ascii="Times New Roman" w:eastAsia="仿宋" w:hAnsi="Times New Roman"/>
          <w:sz w:val="32"/>
          <w:szCs w:val="32"/>
          <w:shd w:val="clear" w:color="auto" w:fill="FFFFFF"/>
        </w:rPr>
        <w:t>房地产；防止以</w:t>
      </w:r>
      <w:r w:rsidRPr="00FF2CBA">
        <w:rPr>
          <w:rFonts w:ascii="Times New Roman" w:eastAsia="仿宋" w:hAnsi="Times New Roman"/>
          <w:sz w:val="32"/>
          <w:szCs w:val="32"/>
          <w:shd w:val="clear" w:color="auto" w:fill="FFFFFF"/>
        </w:rPr>
        <w:t>“</w:t>
      </w:r>
      <w:r w:rsidRPr="00FF2CBA">
        <w:rPr>
          <w:rFonts w:ascii="Times New Roman" w:eastAsia="仿宋" w:hAnsi="Times New Roman"/>
          <w:sz w:val="32"/>
          <w:szCs w:val="32"/>
          <w:shd w:val="clear" w:color="auto" w:fill="FFFFFF"/>
        </w:rPr>
        <w:t>田园综合体</w:t>
      </w:r>
      <w:r w:rsidRPr="00FF2CBA">
        <w:rPr>
          <w:rFonts w:ascii="Times New Roman" w:eastAsia="仿宋" w:hAnsi="Times New Roman"/>
          <w:sz w:val="32"/>
          <w:szCs w:val="32"/>
          <w:shd w:val="clear" w:color="auto" w:fill="FFFFFF"/>
        </w:rPr>
        <w:t>”</w:t>
      </w:r>
      <w:r w:rsidRPr="00FF2CBA">
        <w:rPr>
          <w:rFonts w:ascii="Times New Roman" w:eastAsia="仿宋" w:hAnsi="Times New Roman"/>
          <w:sz w:val="32"/>
          <w:szCs w:val="32"/>
          <w:shd w:val="clear" w:color="auto" w:fill="FFFFFF"/>
        </w:rPr>
        <w:t>之</w:t>
      </w:r>
      <w:proofErr w:type="gramStart"/>
      <w:r w:rsidRPr="00FF2CBA">
        <w:rPr>
          <w:rFonts w:ascii="Times New Roman" w:eastAsia="仿宋" w:hAnsi="Times New Roman"/>
          <w:sz w:val="32"/>
          <w:szCs w:val="32"/>
          <w:shd w:val="clear" w:color="auto" w:fill="FFFFFF"/>
        </w:rPr>
        <w:t>名破坏</w:t>
      </w:r>
      <w:proofErr w:type="gramEnd"/>
      <w:r w:rsidRPr="00FF2CBA">
        <w:rPr>
          <w:rFonts w:ascii="Times New Roman" w:eastAsia="仿宋" w:hAnsi="Times New Roman"/>
          <w:sz w:val="32"/>
          <w:szCs w:val="32"/>
          <w:shd w:val="clear" w:color="auto" w:fill="FFFFFF"/>
        </w:rPr>
        <w:t>自然与人文环境。</w:t>
      </w:r>
      <w:r w:rsidRPr="005254CA">
        <w:rPr>
          <w:rFonts w:ascii="Times New Roman" w:eastAsia="仿宋" w:hAnsi="Times New Roman"/>
          <w:sz w:val="32"/>
          <w:szCs w:val="32"/>
          <w:shd w:val="clear" w:color="auto" w:fill="FFFFFF"/>
        </w:rPr>
        <w:t>严格落实</w:t>
      </w:r>
      <w:r w:rsidRPr="00FF2CBA">
        <w:rPr>
          <w:rFonts w:ascii="Times New Roman" w:eastAsia="仿宋" w:hAnsi="Times New Roman"/>
          <w:sz w:val="32"/>
          <w:szCs w:val="32"/>
          <w:shd w:val="clear" w:color="auto" w:fill="FFFFFF"/>
        </w:rPr>
        <w:t>各区政府</w:t>
      </w:r>
      <w:r>
        <w:rPr>
          <w:rFonts w:ascii="Times New Roman" w:eastAsia="仿宋" w:hAnsi="Times New Roman"/>
          <w:sz w:val="32"/>
          <w:szCs w:val="32"/>
          <w:shd w:val="clear" w:color="auto" w:fill="FFFFFF"/>
        </w:rPr>
        <w:t>的</w:t>
      </w:r>
      <w:r w:rsidRPr="005254CA">
        <w:rPr>
          <w:rFonts w:ascii="Times New Roman" w:eastAsia="仿宋" w:hAnsi="Times New Roman"/>
          <w:sz w:val="32"/>
          <w:szCs w:val="32"/>
          <w:shd w:val="clear" w:color="auto" w:fill="FFFFFF"/>
        </w:rPr>
        <w:t>属地责任</w:t>
      </w:r>
      <w:r w:rsidRPr="005254CA">
        <w:rPr>
          <w:rFonts w:ascii="Times New Roman" w:eastAsia="仿宋" w:hAnsi="Times New Roman" w:hint="eastAsia"/>
          <w:sz w:val="32"/>
          <w:szCs w:val="32"/>
          <w:shd w:val="clear" w:color="auto" w:fill="FFFFFF"/>
        </w:rPr>
        <w:t>，</w:t>
      </w:r>
      <w:r w:rsidRPr="00FF2CBA">
        <w:rPr>
          <w:rFonts w:ascii="Times New Roman" w:eastAsia="仿宋" w:hAnsi="Times New Roman"/>
          <w:sz w:val="32"/>
          <w:szCs w:val="32"/>
          <w:shd w:val="clear" w:color="auto" w:fill="FFFFFF"/>
        </w:rPr>
        <w:t>建立健全乡村地区执法协同监管工作机制</w:t>
      </w:r>
      <w:r>
        <w:rPr>
          <w:rFonts w:ascii="Times New Roman" w:eastAsia="仿宋" w:hAnsi="Times New Roman" w:hint="eastAsia"/>
          <w:sz w:val="32"/>
          <w:szCs w:val="32"/>
          <w:shd w:val="clear" w:color="auto" w:fill="FFFFFF"/>
        </w:rPr>
        <w:t>，</w:t>
      </w:r>
      <w:r w:rsidR="00D26605">
        <w:rPr>
          <w:rFonts w:ascii="Times New Roman" w:eastAsia="仿宋" w:hAnsi="Times New Roman" w:hint="eastAsia"/>
          <w:sz w:val="32"/>
          <w:szCs w:val="32"/>
          <w:shd w:val="clear" w:color="auto" w:fill="FFFFFF"/>
        </w:rPr>
        <w:t>加大执法和责任追究力度</w:t>
      </w:r>
      <w:r w:rsidR="001C3FD5">
        <w:rPr>
          <w:rFonts w:ascii="Times New Roman" w:eastAsia="仿宋" w:hAnsi="Times New Roman" w:hint="eastAsia"/>
          <w:sz w:val="32"/>
          <w:szCs w:val="32"/>
          <w:shd w:val="clear" w:color="auto" w:fill="FFFFFF"/>
        </w:rPr>
        <w:t>，</w:t>
      </w:r>
      <w:r w:rsidRPr="00F34A37">
        <w:rPr>
          <w:rFonts w:ascii="Times New Roman" w:eastAsia="仿宋" w:hAnsi="Times New Roman"/>
          <w:sz w:val="32"/>
          <w:szCs w:val="32"/>
          <w:shd w:val="clear" w:color="auto" w:fill="FFFFFF"/>
        </w:rPr>
        <w:t>对于违反国土资源</w:t>
      </w:r>
      <w:r w:rsidRPr="00F34A37">
        <w:rPr>
          <w:rFonts w:ascii="Times New Roman" w:eastAsia="仿宋" w:hAnsi="Times New Roman" w:hint="eastAsia"/>
          <w:sz w:val="32"/>
          <w:szCs w:val="32"/>
          <w:shd w:val="clear" w:color="auto" w:fill="FFFFFF"/>
        </w:rPr>
        <w:t>、</w:t>
      </w:r>
      <w:r w:rsidRPr="00F34A37">
        <w:rPr>
          <w:rFonts w:ascii="Times New Roman" w:eastAsia="仿宋" w:hAnsi="Times New Roman"/>
          <w:sz w:val="32"/>
          <w:szCs w:val="32"/>
          <w:shd w:val="clear" w:color="auto" w:fill="FFFFFF"/>
        </w:rPr>
        <w:t>城乡规划等相关法律法规的违法占地</w:t>
      </w:r>
      <w:r w:rsidRPr="00F34A37">
        <w:rPr>
          <w:rFonts w:ascii="Times New Roman" w:eastAsia="仿宋" w:hAnsi="Times New Roman" w:hint="eastAsia"/>
          <w:sz w:val="32"/>
          <w:szCs w:val="32"/>
          <w:shd w:val="clear" w:color="auto" w:fill="FFFFFF"/>
        </w:rPr>
        <w:t>、</w:t>
      </w:r>
      <w:r w:rsidRPr="00F34A37">
        <w:rPr>
          <w:rFonts w:ascii="Times New Roman" w:eastAsia="仿宋" w:hAnsi="Times New Roman"/>
          <w:sz w:val="32"/>
          <w:szCs w:val="32"/>
          <w:shd w:val="clear" w:color="auto" w:fill="FFFFFF"/>
        </w:rPr>
        <w:t>违法建设行为严格依法查处</w:t>
      </w:r>
      <w:r w:rsidRPr="00F34A37">
        <w:rPr>
          <w:rFonts w:ascii="Times New Roman" w:eastAsia="仿宋" w:hAnsi="Times New Roman" w:hint="eastAsia"/>
          <w:sz w:val="32"/>
          <w:szCs w:val="32"/>
          <w:shd w:val="clear" w:color="auto" w:fill="FFFFFF"/>
        </w:rPr>
        <w:t>；</w:t>
      </w:r>
      <w:r w:rsidRPr="00F34A37">
        <w:rPr>
          <w:rFonts w:ascii="Times New Roman" w:eastAsia="仿宋" w:hAnsi="Times New Roman"/>
          <w:sz w:val="32"/>
          <w:szCs w:val="32"/>
          <w:shd w:val="clear" w:color="auto" w:fill="FFFFFF"/>
        </w:rPr>
        <w:t>构成犯罪的</w:t>
      </w:r>
      <w:r w:rsidRPr="00F34A37">
        <w:rPr>
          <w:rFonts w:ascii="Times New Roman" w:eastAsia="仿宋" w:hAnsi="Times New Roman" w:hint="eastAsia"/>
          <w:sz w:val="32"/>
          <w:szCs w:val="32"/>
          <w:shd w:val="clear" w:color="auto" w:fill="FFFFFF"/>
        </w:rPr>
        <w:t>，</w:t>
      </w:r>
      <w:r w:rsidRPr="00F34A37">
        <w:rPr>
          <w:rFonts w:ascii="Times New Roman" w:eastAsia="仿宋" w:hAnsi="Times New Roman"/>
          <w:sz w:val="32"/>
          <w:szCs w:val="32"/>
          <w:shd w:val="clear" w:color="auto" w:fill="FFFFFF"/>
        </w:rPr>
        <w:t>依法追究刑事责任</w:t>
      </w:r>
      <w:r w:rsidRPr="00F34A37">
        <w:rPr>
          <w:rFonts w:ascii="Times New Roman" w:eastAsia="仿宋" w:hAnsi="Times New Roman" w:hint="eastAsia"/>
          <w:sz w:val="32"/>
          <w:szCs w:val="32"/>
          <w:shd w:val="clear" w:color="auto" w:fill="FFFFFF"/>
        </w:rPr>
        <w:t>。</w:t>
      </w:r>
    </w:p>
    <w:p w:rsidR="00C13477" w:rsidRPr="00FF2CBA" w:rsidRDefault="00C13477" w:rsidP="00BD29A9">
      <w:pPr>
        <w:pStyle w:val="a4"/>
        <w:widowControl/>
        <w:shd w:val="clear" w:color="auto" w:fill="FFFFFF"/>
        <w:adjustRightInd w:val="0"/>
        <w:snapToGrid w:val="0"/>
        <w:spacing w:before="0" w:beforeAutospacing="0" w:after="0" w:afterAutospacing="0" w:line="560" w:lineRule="exact"/>
        <w:ind w:firstLineChars="200" w:firstLine="640"/>
        <w:jc w:val="right"/>
        <w:rPr>
          <w:rFonts w:ascii="Times New Roman" w:eastAsia="仿宋" w:hAnsi="Times New Roman"/>
          <w:sz w:val="32"/>
          <w:szCs w:val="32"/>
        </w:rPr>
      </w:pPr>
      <w:r w:rsidRPr="00FF2CBA">
        <w:rPr>
          <w:rFonts w:ascii="Times New Roman" w:eastAsia="仿宋" w:hAnsi="Times New Roman"/>
          <w:sz w:val="32"/>
          <w:szCs w:val="32"/>
          <w:shd w:val="clear" w:color="auto" w:fill="FFFFFF"/>
        </w:rPr>
        <w:t xml:space="preserve">                     </w:t>
      </w:r>
    </w:p>
    <w:p w:rsidR="00C13477" w:rsidRDefault="00C13477"/>
    <w:sectPr w:rsidR="00C13477" w:rsidSect="007A5E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B92" w:rsidRDefault="00D41B92" w:rsidP="004A0EBD">
      <w:r>
        <w:separator/>
      </w:r>
    </w:p>
  </w:endnote>
  <w:endnote w:type="continuationSeparator" w:id="0">
    <w:p w:rsidR="00D41B92" w:rsidRDefault="00D41B92" w:rsidP="004A0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B92" w:rsidRDefault="00D41B92" w:rsidP="004A0EBD">
      <w:r>
        <w:separator/>
      </w:r>
    </w:p>
  </w:footnote>
  <w:footnote w:type="continuationSeparator" w:id="0">
    <w:p w:rsidR="00D41B92" w:rsidRDefault="00D41B92" w:rsidP="004A0E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45620"/>
    <w:rsid w:val="000B36CE"/>
    <w:rsid w:val="00141947"/>
    <w:rsid w:val="00145620"/>
    <w:rsid w:val="001C3FD5"/>
    <w:rsid w:val="001D4826"/>
    <w:rsid w:val="001F4132"/>
    <w:rsid w:val="00233A76"/>
    <w:rsid w:val="0025191D"/>
    <w:rsid w:val="0025237D"/>
    <w:rsid w:val="0028057D"/>
    <w:rsid w:val="002E11B4"/>
    <w:rsid w:val="00331B59"/>
    <w:rsid w:val="00333E84"/>
    <w:rsid w:val="00371ABB"/>
    <w:rsid w:val="00381551"/>
    <w:rsid w:val="003D493D"/>
    <w:rsid w:val="003E6B33"/>
    <w:rsid w:val="0041367C"/>
    <w:rsid w:val="00426D51"/>
    <w:rsid w:val="004321E3"/>
    <w:rsid w:val="00436185"/>
    <w:rsid w:val="004A0EBD"/>
    <w:rsid w:val="004C2C91"/>
    <w:rsid w:val="00524E25"/>
    <w:rsid w:val="00572370"/>
    <w:rsid w:val="005F5389"/>
    <w:rsid w:val="00613CB8"/>
    <w:rsid w:val="00631C86"/>
    <w:rsid w:val="00640270"/>
    <w:rsid w:val="0070670E"/>
    <w:rsid w:val="0075298E"/>
    <w:rsid w:val="0077233E"/>
    <w:rsid w:val="007A5E34"/>
    <w:rsid w:val="007B3B61"/>
    <w:rsid w:val="007C3429"/>
    <w:rsid w:val="007E10BC"/>
    <w:rsid w:val="007E7946"/>
    <w:rsid w:val="00807ED6"/>
    <w:rsid w:val="00866532"/>
    <w:rsid w:val="00891BB5"/>
    <w:rsid w:val="008E2346"/>
    <w:rsid w:val="00914124"/>
    <w:rsid w:val="009C59E2"/>
    <w:rsid w:val="00AA3BA7"/>
    <w:rsid w:val="00AB4CD7"/>
    <w:rsid w:val="00AE2CE6"/>
    <w:rsid w:val="00B14DCE"/>
    <w:rsid w:val="00B27825"/>
    <w:rsid w:val="00B769FC"/>
    <w:rsid w:val="00BD2889"/>
    <w:rsid w:val="00BD29A9"/>
    <w:rsid w:val="00C13477"/>
    <w:rsid w:val="00C2509E"/>
    <w:rsid w:val="00C6799B"/>
    <w:rsid w:val="00CD4CE6"/>
    <w:rsid w:val="00CF7B0D"/>
    <w:rsid w:val="00D26605"/>
    <w:rsid w:val="00D41B92"/>
    <w:rsid w:val="00DA0905"/>
    <w:rsid w:val="00DA0FEC"/>
    <w:rsid w:val="00DD08F0"/>
    <w:rsid w:val="00E4266C"/>
    <w:rsid w:val="00EC1433"/>
    <w:rsid w:val="00F34A37"/>
    <w:rsid w:val="00F61B21"/>
    <w:rsid w:val="00FD1B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477"/>
    <w:pPr>
      <w:widowControl w:val="0"/>
      <w:jc w:val="both"/>
    </w:pPr>
    <w:rPr>
      <w:rFonts w:ascii="Calibri" w:eastAsia="宋体" w:hAnsi="Calibri" w:cs="Times New Roman"/>
      <w:szCs w:val="24"/>
    </w:rPr>
  </w:style>
  <w:style w:type="paragraph" w:styleId="1">
    <w:name w:val="heading 1"/>
    <w:basedOn w:val="a"/>
    <w:next w:val="a"/>
    <w:link w:val="1Char"/>
    <w:uiPriority w:val="9"/>
    <w:qFormat/>
    <w:rsid w:val="00F61B2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C13477"/>
    <w:rPr>
      <w:b/>
    </w:rPr>
  </w:style>
  <w:style w:type="paragraph" w:styleId="a4">
    <w:name w:val="Normal (Web)"/>
    <w:basedOn w:val="a"/>
    <w:rsid w:val="00C13477"/>
    <w:pPr>
      <w:spacing w:before="100" w:beforeAutospacing="1" w:after="100" w:afterAutospacing="1"/>
      <w:jc w:val="left"/>
    </w:pPr>
    <w:rPr>
      <w:kern w:val="0"/>
      <w:sz w:val="24"/>
    </w:rPr>
  </w:style>
  <w:style w:type="paragraph" w:styleId="a5">
    <w:name w:val="Date"/>
    <w:basedOn w:val="a"/>
    <w:next w:val="a"/>
    <w:link w:val="Char"/>
    <w:uiPriority w:val="99"/>
    <w:semiHidden/>
    <w:unhideWhenUsed/>
    <w:rsid w:val="00CF7B0D"/>
    <w:pPr>
      <w:ind w:leftChars="2500" w:left="100"/>
    </w:pPr>
  </w:style>
  <w:style w:type="character" w:customStyle="1" w:styleId="Char">
    <w:name w:val="日期 Char"/>
    <w:basedOn w:val="a0"/>
    <w:link w:val="a5"/>
    <w:uiPriority w:val="99"/>
    <w:semiHidden/>
    <w:rsid w:val="00CF7B0D"/>
    <w:rPr>
      <w:rFonts w:ascii="Calibri" w:eastAsia="宋体" w:hAnsi="Calibri" w:cs="Times New Roman"/>
      <w:szCs w:val="24"/>
    </w:rPr>
  </w:style>
  <w:style w:type="paragraph" w:styleId="a6">
    <w:name w:val="Balloon Text"/>
    <w:basedOn w:val="a"/>
    <w:link w:val="Char0"/>
    <w:uiPriority w:val="99"/>
    <w:semiHidden/>
    <w:unhideWhenUsed/>
    <w:rsid w:val="00233A76"/>
    <w:rPr>
      <w:sz w:val="18"/>
      <w:szCs w:val="18"/>
    </w:rPr>
  </w:style>
  <w:style w:type="character" w:customStyle="1" w:styleId="Char0">
    <w:name w:val="批注框文本 Char"/>
    <w:basedOn w:val="a0"/>
    <w:link w:val="a6"/>
    <w:uiPriority w:val="99"/>
    <w:semiHidden/>
    <w:rsid w:val="00233A76"/>
    <w:rPr>
      <w:rFonts w:ascii="Calibri" w:eastAsia="宋体" w:hAnsi="Calibri" w:cs="Times New Roman"/>
      <w:sz w:val="18"/>
      <w:szCs w:val="18"/>
    </w:rPr>
  </w:style>
  <w:style w:type="paragraph" w:styleId="a7">
    <w:name w:val="header"/>
    <w:basedOn w:val="a"/>
    <w:link w:val="Char1"/>
    <w:uiPriority w:val="99"/>
    <w:unhideWhenUsed/>
    <w:rsid w:val="004A0EB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4A0EBD"/>
    <w:rPr>
      <w:rFonts w:ascii="Calibri" w:eastAsia="宋体" w:hAnsi="Calibri" w:cs="Times New Roman"/>
      <w:sz w:val="18"/>
      <w:szCs w:val="18"/>
    </w:rPr>
  </w:style>
  <w:style w:type="paragraph" w:styleId="a8">
    <w:name w:val="footer"/>
    <w:basedOn w:val="a"/>
    <w:link w:val="Char2"/>
    <w:uiPriority w:val="99"/>
    <w:unhideWhenUsed/>
    <w:rsid w:val="004A0EBD"/>
    <w:pPr>
      <w:tabs>
        <w:tab w:val="center" w:pos="4153"/>
        <w:tab w:val="right" w:pos="8306"/>
      </w:tabs>
      <w:snapToGrid w:val="0"/>
      <w:jc w:val="left"/>
    </w:pPr>
    <w:rPr>
      <w:sz w:val="18"/>
      <w:szCs w:val="18"/>
    </w:rPr>
  </w:style>
  <w:style w:type="character" w:customStyle="1" w:styleId="Char2">
    <w:name w:val="页脚 Char"/>
    <w:basedOn w:val="a0"/>
    <w:link w:val="a8"/>
    <w:uiPriority w:val="99"/>
    <w:rsid w:val="004A0EBD"/>
    <w:rPr>
      <w:rFonts w:ascii="Calibri" w:eastAsia="宋体" w:hAnsi="Calibri" w:cs="Times New Roman"/>
      <w:sz w:val="18"/>
      <w:szCs w:val="18"/>
    </w:rPr>
  </w:style>
  <w:style w:type="character" w:customStyle="1" w:styleId="1Char">
    <w:name w:val="标题 1 Char"/>
    <w:basedOn w:val="a0"/>
    <w:link w:val="1"/>
    <w:uiPriority w:val="9"/>
    <w:rsid w:val="00F61B21"/>
    <w:rPr>
      <w:rFonts w:ascii="Calibri" w:eastAsia="宋体" w:hAnsi="Calibri"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477"/>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C13477"/>
    <w:rPr>
      <w:b/>
    </w:rPr>
  </w:style>
  <w:style w:type="paragraph" w:styleId="a4">
    <w:name w:val="Normal (Web)"/>
    <w:basedOn w:val="a"/>
    <w:rsid w:val="00C13477"/>
    <w:pPr>
      <w:spacing w:before="100" w:beforeAutospacing="1" w:after="100" w:afterAutospacing="1"/>
      <w:jc w:val="left"/>
    </w:pPr>
    <w:rPr>
      <w:kern w:val="0"/>
      <w:sz w:val="24"/>
    </w:rPr>
  </w:style>
  <w:style w:type="paragraph" w:styleId="a5">
    <w:name w:val="Date"/>
    <w:basedOn w:val="a"/>
    <w:next w:val="a"/>
    <w:link w:val="Char"/>
    <w:uiPriority w:val="99"/>
    <w:semiHidden/>
    <w:unhideWhenUsed/>
    <w:rsid w:val="00CF7B0D"/>
    <w:pPr>
      <w:ind w:leftChars="2500" w:left="100"/>
    </w:pPr>
  </w:style>
  <w:style w:type="character" w:customStyle="1" w:styleId="Char">
    <w:name w:val="日期 Char"/>
    <w:basedOn w:val="a0"/>
    <w:link w:val="a5"/>
    <w:uiPriority w:val="99"/>
    <w:semiHidden/>
    <w:rsid w:val="00CF7B0D"/>
    <w:rPr>
      <w:rFonts w:ascii="Calibri" w:eastAsia="宋体" w:hAnsi="Calibri" w:cs="Times New Roman"/>
      <w:szCs w:val="24"/>
    </w:rPr>
  </w:style>
  <w:style w:type="paragraph" w:styleId="a6">
    <w:name w:val="Balloon Text"/>
    <w:basedOn w:val="a"/>
    <w:link w:val="Char0"/>
    <w:uiPriority w:val="99"/>
    <w:semiHidden/>
    <w:unhideWhenUsed/>
    <w:rsid w:val="00233A76"/>
    <w:rPr>
      <w:sz w:val="18"/>
      <w:szCs w:val="18"/>
    </w:rPr>
  </w:style>
  <w:style w:type="character" w:customStyle="1" w:styleId="Char0">
    <w:name w:val="批注框文本 Char"/>
    <w:basedOn w:val="a0"/>
    <w:link w:val="a6"/>
    <w:uiPriority w:val="99"/>
    <w:semiHidden/>
    <w:rsid w:val="00233A76"/>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8A506-A770-4995-BC38-2CDBBB520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673</Words>
  <Characters>3837</Characters>
  <Application>Microsoft Office Word</Application>
  <DocSecurity>0</DocSecurity>
  <Lines>31</Lines>
  <Paragraphs>9</Paragraphs>
  <ScaleCrop>false</ScaleCrop>
  <Company/>
  <LinksUpToDate>false</LinksUpToDate>
  <CharactersWithSpaces>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徐海峰[603823]</dc:creator>
  <cp:lastModifiedBy>徐海峰[603823]</cp:lastModifiedBy>
  <cp:revision>30</cp:revision>
  <cp:lastPrinted>2019-04-25T07:40:00Z</cp:lastPrinted>
  <dcterms:created xsi:type="dcterms:W3CDTF">2019-04-25T07:39:00Z</dcterms:created>
  <dcterms:modified xsi:type="dcterms:W3CDTF">2019-05-07T01:04:00Z</dcterms:modified>
</cp:coreProperties>
</file>