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BF5" w:rsidRDefault="00391BF5" w:rsidP="00391BF5">
      <w:pPr>
        <w:rPr>
          <w:rFonts w:hint="eastAsia"/>
        </w:rPr>
      </w:pPr>
      <w:bookmarkStart w:id="0" w:name="_Toc102450363"/>
    </w:p>
    <w:p w:rsidR="00391BF5" w:rsidRDefault="004271A1" w:rsidP="0044761A">
      <w:pPr>
        <w:pStyle w:val="1"/>
        <w:spacing w:before="240" w:after="120"/>
      </w:pPr>
      <w:bookmarkStart w:id="1" w:name="_Toc266143099"/>
      <w:r w:rsidRPr="00704AB9">
        <w:rPr>
          <w:rFonts w:hint="eastAsia"/>
        </w:rPr>
        <w:t>第</w:t>
      </w:r>
      <w:r>
        <w:rPr>
          <w:rFonts w:hint="eastAsia"/>
        </w:rPr>
        <w:t>一</w:t>
      </w:r>
      <w:r w:rsidRPr="00704AB9">
        <w:rPr>
          <w:rFonts w:hint="eastAsia"/>
        </w:rPr>
        <w:t>章</w:t>
      </w:r>
      <w:r>
        <w:rPr>
          <w:rFonts w:hint="eastAsia"/>
        </w:rPr>
        <w:t xml:space="preserve">  </w:t>
      </w:r>
      <w:r w:rsidR="00391BF5" w:rsidRPr="00704AB9">
        <w:rPr>
          <w:rFonts w:hint="eastAsia"/>
        </w:rPr>
        <w:t>总则</w:t>
      </w:r>
      <w:bookmarkEnd w:id="1"/>
    </w:p>
    <w:p w:rsidR="00391BF5" w:rsidRPr="00391BF5" w:rsidRDefault="00391BF5" w:rsidP="00391BF5"/>
    <w:p w:rsidR="00704AB9" w:rsidRPr="00391BF5" w:rsidRDefault="00704AB9" w:rsidP="007C5A99">
      <w:pPr>
        <w:pStyle w:val="2"/>
      </w:pPr>
      <w:bookmarkStart w:id="2" w:name="_Toc266143100"/>
      <w:r w:rsidRPr="00391BF5">
        <w:rPr>
          <w:rFonts w:hint="eastAsia"/>
        </w:rPr>
        <w:t>第一节 适用范围</w:t>
      </w:r>
      <w:bookmarkEnd w:id="2"/>
    </w:p>
    <w:p w:rsidR="00EA620C" w:rsidRDefault="00FD11F7" w:rsidP="00EA620C">
      <w:pPr>
        <w:spacing w:line="360" w:lineRule="auto"/>
        <w:ind w:firstLineChars="200" w:firstLine="560"/>
        <w:rPr>
          <w:sz w:val="28"/>
        </w:rPr>
      </w:pPr>
      <w:bookmarkStart w:id="3" w:name="_Toc266143101"/>
      <w:r>
        <w:rPr>
          <w:rFonts w:ascii="宋体" w:hAnsi="宋体" w:hint="eastAsia"/>
          <w:sz w:val="28"/>
        </w:rPr>
        <w:t>规划区</w:t>
      </w:r>
      <w:r w:rsidRPr="00DF4FFD">
        <w:rPr>
          <w:rFonts w:ascii="宋体" w:hAnsi="宋体" w:hint="eastAsia"/>
          <w:sz w:val="28"/>
        </w:rPr>
        <w:t>位于武清新城西南部，属于武清区</w:t>
      </w:r>
      <w:r>
        <w:rPr>
          <w:rFonts w:ascii="宋体" w:hAnsi="宋体" w:hint="eastAsia"/>
          <w:sz w:val="28"/>
        </w:rPr>
        <w:t>黄庄街</w:t>
      </w:r>
      <w:r w:rsidRPr="00DF4FFD">
        <w:rPr>
          <w:rFonts w:ascii="宋体" w:hAnsi="宋体" w:hint="eastAsia"/>
          <w:sz w:val="28"/>
        </w:rPr>
        <w:t>街辖区，四至范围：</w:t>
      </w:r>
      <w:r w:rsidRPr="00B27087">
        <w:rPr>
          <w:rFonts w:ascii="宋体" w:hint="eastAsia"/>
          <w:sz w:val="28"/>
        </w:rPr>
        <w:t>北</w:t>
      </w:r>
      <w:r>
        <w:rPr>
          <w:rFonts w:ascii="宋体" w:hint="eastAsia"/>
          <w:sz w:val="28"/>
        </w:rPr>
        <w:t>至京山铁路</w:t>
      </w:r>
      <w:r w:rsidRPr="00B27087">
        <w:rPr>
          <w:rFonts w:ascii="宋体" w:hint="eastAsia"/>
          <w:sz w:val="28"/>
        </w:rPr>
        <w:t>，南至龙凤河故道，东</w:t>
      </w:r>
      <w:r>
        <w:rPr>
          <w:rFonts w:ascii="宋体" w:hint="eastAsia"/>
          <w:sz w:val="28"/>
        </w:rPr>
        <w:t>至北</w:t>
      </w:r>
      <w:r w:rsidRPr="00B27087">
        <w:rPr>
          <w:rFonts w:ascii="宋体" w:hint="eastAsia"/>
          <w:sz w:val="28"/>
        </w:rPr>
        <w:t>运河，西至翠亨路。规划用地总面积</w:t>
      </w:r>
      <w:r>
        <w:rPr>
          <w:rFonts w:ascii="宋体" w:hint="eastAsia"/>
          <w:sz w:val="28"/>
        </w:rPr>
        <w:t>711.99</w:t>
      </w:r>
      <w:r w:rsidRPr="00B27087">
        <w:rPr>
          <w:rFonts w:ascii="宋体" w:hint="eastAsia"/>
          <w:sz w:val="28"/>
        </w:rPr>
        <w:t>公顷。</w:t>
      </w:r>
    </w:p>
    <w:p w:rsidR="00704AB9" w:rsidRPr="00391BF5" w:rsidRDefault="00704AB9" w:rsidP="007C5A99">
      <w:pPr>
        <w:pStyle w:val="2"/>
      </w:pPr>
      <w:r w:rsidRPr="00391BF5">
        <w:rPr>
          <w:rFonts w:hint="eastAsia"/>
        </w:rPr>
        <w:t>第二节 规划依据</w:t>
      </w:r>
      <w:bookmarkEnd w:id="3"/>
    </w:p>
    <w:p w:rsidR="00704AB9" w:rsidRPr="00704AB9" w:rsidRDefault="00704AB9" w:rsidP="004E5698">
      <w:pPr>
        <w:spacing w:line="360" w:lineRule="auto"/>
        <w:ind w:left="1" w:firstLine="566"/>
        <w:rPr>
          <w:rFonts w:ascii="宋体" w:hAnsi="宋体"/>
          <w:sz w:val="28"/>
          <w:szCs w:val="28"/>
        </w:rPr>
      </w:pPr>
      <w:bookmarkStart w:id="4" w:name="_Toc102450358"/>
      <w:bookmarkStart w:id="5" w:name="_Toc102450359"/>
      <w:r w:rsidRPr="00704AB9">
        <w:rPr>
          <w:rFonts w:ascii="宋体" w:hAnsi="宋体" w:hint="eastAsia"/>
          <w:sz w:val="28"/>
          <w:szCs w:val="28"/>
        </w:rPr>
        <w:t>一、</w:t>
      </w:r>
      <w:r w:rsidR="00FD11F7" w:rsidRPr="00FD11F7">
        <w:rPr>
          <w:rFonts w:ascii="宋体" w:hAnsi="宋体" w:hint="eastAsia"/>
          <w:sz w:val="28"/>
          <w:szCs w:val="28"/>
        </w:rPr>
        <w:t>《天津市武清区黄庄街道总体规划（2010—2020）》</w:t>
      </w:r>
      <w:r w:rsidRPr="00704AB9">
        <w:rPr>
          <w:rFonts w:ascii="宋体" w:hAnsi="宋体" w:hint="eastAsia"/>
          <w:sz w:val="28"/>
          <w:szCs w:val="28"/>
        </w:rPr>
        <w:t>及相关专项规划；</w:t>
      </w:r>
    </w:p>
    <w:p w:rsidR="00704AB9" w:rsidRPr="00704AB9" w:rsidRDefault="00704AB9" w:rsidP="004E5698">
      <w:pPr>
        <w:spacing w:line="360" w:lineRule="auto"/>
        <w:ind w:left="1" w:firstLine="566"/>
        <w:rPr>
          <w:rFonts w:ascii="宋体" w:hAnsi="宋体"/>
          <w:sz w:val="28"/>
          <w:szCs w:val="28"/>
        </w:rPr>
      </w:pPr>
      <w:r w:rsidRPr="00704AB9">
        <w:rPr>
          <w:rFonts w:ascii="宋体" w:hAnsi="宋体" w:hint="eastAsia"/>
          <w:sz w:val="28"/>
          <w:szCs w:val="28"/>
        </w:rPr>
        <w:t>二、</w:t>
      </w:r>
      <w:r w:rsidR="00181638">
        <w:rPr>
          <w:rFonts w:ascii="宋体" w:hAnsi="宋体" w:hint="eastAsia"/>
          <w:bCs/>
          <w:sz w:val="28"/>
          <w:szCs w:val="28"/>
        </w:rPr>
        <w:t>《城市用地分类标准与规划建设用地标准》GB 50137-2011、《天津市城市规划管理技术规定》等</w:t>
      </w:r>
      <w:r w:rsidR="00181638" w:rsidRPr="00704AB9">
        <w:rPr>
          <w:rFonts w:ascii="宋体" w:hAnsi="宋体" w:hint="eastAsia"/>
          <w:sz w:val="28"/>
          <w:szCs w:val="28"/>
        </w:rPr>
        <w:t>国家和天津市规定及有关技术标准。</w:t>
      </w:r>
    </w:p>
    <w:p w:rsidR="00704AB9" w:rsidRPr="00391BF5" w:rsidRDefault="00704AB9" w:rsidP="007C5A99">
      <w:pPr>
        <w:pStyle w:val="2"/>
      </w:pPr>
      <w:bookmarkStart w:id="6" w:name="_Toc266143102"/>
      <w:r w:rsidRPr="00391BF5">
        <w:rPr>
          <w:rFonts w:hint="eastAsia"/>
        </w:rPr>
        <w:t>第三节 管理要求</w:t>
      </w:r>
      <w:bookmarkEnd w:id="6"/>
    </w:p>
    <w:p w:rsidR="00704AB9" w:rsidRPr="00704AB9" w:rsidRDefault="00704AB9" w:rsidP="004E5698">
      <w:pPr>
        <w:spacing w:line="360" w:lineRule="auto"/>
        <w:ind w:firstLineChars="172" w:firstLine="482"/>
        <w:rPr>
          <w:rFonts w:ascii="宋体" w:hAnsi="宋体"/>
          <w:strike/>
          <w:sz w:val="28"/>
          <w:szCs w:val="28"/>
        </w:rPr>
      </w:pPr>
      <w:r w:rsidRPr="00704AB9">
        <w:rPr>
          <w:rFonts w:ascii="宋体" w:hAnsi="宋体" w:hint="eastAsia"/>
          <w:sz w:val="28"/>
          <w:szCs w:val="28"/>
        </w:rPr>
        <w:t>一、本</w:t>
      </w:r>
      <w:r w:rsidR="00FD11F7">
        <w:rPr>
          <w:rFonts w:ascii="宋体" w:hAnsi="宋体" w:hint="eastAsia"/>
          <w:sz w:val="28"/>
          <w:szCs w:val="28"/>
        </w:rPr>
        <w:t>规划区</w:t>
      </w:r>
      <w:r w:rsidRPr="00704AB9">
        <w:rPr>
          <w:rFonts w:ascii="宋体" w:hAnsi="宋体" w:hint="eastAsia"/>
          <w:sz w:val="28"/>
          <w:szCs w:val="28"/>
        </w:rPr>
        <w:t>用地范围内的土地利用和各类开发建设活动必须遵守本规划。</w:t>
      </w:r>
    </w:p>
    <w:p w:rsidR="00704AB9" w:rsidRDefault="00704AB9" w:rsidP="004E5698">
      <w:pPr>
        <w:spacing w:line="360" w:lineRule="auto"/>
        <w:ind w:firstLineChars="172" w:firstLine="482"/>
        <w:rPr>
          <w:rFonts w:ascii="宋体" w:hAnsi="宋体"/>
          <w:sz w:val="28"/>
          <w:szCs w:val="28"/>
        </w:rPr>
      </w:pPr>
      <w:r w:rsidRPr="00704AB9">
        <w:rPr>
          <w:rFonts w:ascii="宋体" w:hAnsi="宋体" w:hint="eastAsia"/>
          <w:sz w:val="28"/>
          <w:szCs w:val="28"/>
        </w:rPr>
        <w:t>二、本规划文本和图则具有同等法律效力，两者不可分割使用。</w:t>
      </w:r>
    </w:p>
    <w:p w:rsidR="00704AB9" w:rsidRDefault="00581166" w:rsidP="004E5698">
      <w:pPr>
        <w:spacing w:line="360" w:lineRule="auto"/>
        <w:ind w:firstLineChars="172" w:firstLine="482"/>
        <w:rPr>
          <w:rFonts w:ascii="宋体" w:hAnsi="宋体"/>
          <w:sz w:val="28"/>
          <w:szCs w:val="28"/>
        </w:rPr>
      </w:pPr>
      <w:r>
        <w:rPr>
          <w:rFonts w:ascii="宋体" w:hAnsi="宋体" w:hint="eastAsia"/>
          <w:sz w:val="28"/>
          <w:szCs w:val="28"/>
        </w:rPr>
        <w:t>三、</w:t>
      </w:r>
      <w:r w:rsidR="00704AB9" w:rsidRPr="00704AB9">
        <w:rPr>
          <w:rFonts w:ascii="宋体" w:hAnsi="宋体" w:hint="eastAsia"/>
          <w:sz w:val="28"/>
          <w:szCs w:val="28"/>
        </w:rPr>
        <w:t>本规划确需修改，须按规定履行控制性详细规划修改程序。</w:t>
      </w:r>
    </w:p>
    <w:p w:rsidR="00704AB9" w:rsidRDefault="00704AB9" w:rsidP="0044761A">
      <w:pPr>
        <w:pStyle w:val="1"/>
        <w:spacing w:before="240" w:after="120"/>
      </w:pPr>
      <w:bookmarkStart w:id="7" w:name="_Toc266143103"/>
      <w:bookmarkEnd w:id="4"/>
      <w:r w:rsidRPr="00704AB9">
        <w:rPr>
          <w:rFonts w:hint="eastAsia"/>
        </w:rPr>
        <w:t xml:space="preserve">第二章 </w:t>
      </w:r>
      <w:r w:rsidR="00FD11F7">
        <w:rPr>
          <w:rFonts w:hint="eastAsia"/>
        </w:rPr>
        <w:t>规划区</w:t>
      </w:r>
      <w:r w:rsidRPr="00704AB9">
        <w:rPr>
          <w:rFonts w:hint="eastAsia"/>
        </w:rPr>
        <w:t>总体控制</w:t>
      </w:r>
      <w:bookmarkEnd w:id="7"/>
    </w:p>
    <w:p w:rsidR="00581166" w:rsidRPr="00581166" w:rsidRDefault="00581166" w:rsidP="00AB462A">
      <w:pPr>
        <w:spacing w:line="360" w:lineRule="auto"/>
        <w:ind w:firstLineChars="172" w:firstLine="361"/>
      </w:pPr>
      <w:r>
        <w:rPr>
          <w:rFonts w:hint="eastAsia"/>
        </w:rPr>
        <w:t xml:space="preserve">   </w:t>
      </w:r>
    </w:p>
    <w:p w:rsidR="00704AB9" w:rsidRPr="00704AB9" w:rsidRDefault="00704AB9" w:rsidP="007C5A99">
      <w:pPr>
        <w:pStyle w:val="2"/>
      </w:pPr>
      <w:bookmarkStart w:id="8" w:name="_Toc266143104"/>
      <w:r w:rsidRPr="00704AB9">
        <w:rPr>
          <w:rFonts w:hint="eastAsia"/>
        </w:rPr>
        <w:t>第一节 主导功能和类型</w:t>
      </w:r>
      <w:bookmarkEnd w:id="8"/>
    </w:p>
    <w:p w:rsidR="00704AB9" w:rsidRPr="00A341E8" w:rsidRDefault="00704AB9" w:rsidP="00A341E8">
      <w:pPr>
        <w:spacing w:line="360" w:lineRule="auto"/>
        <w:ind w:firstLineChars="200" w:firstLine="560"/>
        <w:rPr>
          <w:rFonts w:ascii="宋体"/>
          <w:sz w:val="28"/>
        </w:rPr>
      </w:pPr>
      <w:r w:rsidRPr="00704AB9">
        <w:rPr>
          <w:rFonts w:ascii="宋体" w:hAnsi="宋体" w:hint="eastAsia"/>
          <w:sz w:val="28"/>
          <w:szCs w:val="28"/>
        </w:rPr>
        <w:t>本</w:t>
      </w:r>
      <w:r w:rsidR="00FD11F7">
        <w:rPr>
          <w:rFonts w:ascii="宋体" w:hAnsi="宋体" w:hint="eastAsia"/>
          <w:sz w:val="28"/>
          <w:szCs w:val="28"/>
        </w:rPr>
        <w:t>规划区</w:t>
      </w:r>
      <w:r w:rsidR="006F50AA">
        <w:rPr>
          <w:rFonts w:ascii="宋体" w:hAnsi="宋体" w:hint="eastAsia"/>
          <w:sz w:val="28"/>
          <w:szCs w:val="28"/>
        </w:rPr>
        <w:t>以</w:t>
      </w:r>
      <w:r w:rsidR="00FD11F7" w:rsidRPr="00DF4FFD">
        <w:rPr>
          <w:rFonts w:ascii="宋体" w:hAnsi="宋体" w:hint="eastAsia"/>
          <w:bCs/>
          <w:sz w:val="28"/>
          <w:szCs w:val="28"/>
        </w:rPr>
        <w:t>居住</w:t>
      </w:r>
      <w:r w:rsidR="00FD11F7">
        <w:rPr>
          <w:rFonts w:ascii="宋体" w:hAnsi="宋体" w:hint="eastAsia"/>
          <w:bCs/>
          <w:sz w:val="28"/>
          <w:szCs w:val="28"/>
        </w:rPr>
        <w:t>用地</w:t>
      </w:r>
      <w:r w:rsidR="00FD11F7" w:rsidRPr="00DF4FFD">
        <w:rPr>
          <w:rFonts w:ascii="宋体" w:hAnsi="宋体" w:hint="eastAsia"/>
          <w:bCs/>
          <w:sz w:val="28"/>
          <w:szCs w:val="28"/>
        </w:rPr>
        <w:t>和</w:t>
      </w:r>
      <w:r w:rsidR="00FD11F7">
        <w:rPr>
          <w:rFonts w:ascii="宋体" w:hAnsi="宋体" w:hint="eastAsia"/>
          <w:bCs/>
          <w:sz w:val="28"/>
          <w:szCs w:val="28"/>
        </w:rPr>
        <w:t>商业服务业设施</w:t>
      </w:r>
      <w:r w:rsidR="00FD11F7" w:rsidRPr="00DF4FFD">
        <w:rPr>
          <w:rFonts w:ascii="宋体" w:hAnsi="宋体" w:hint="eastAsia"/>
          <w:bCs/>
          <w:sz w:val="28"/>
          <w:szCs w:val="28"/>
        </w:rPr>
        <w:t>用地</w:t>
      </w:r>
      <w:r w:rsidR="00FD11F7">
        <w:rPr>
          <w:rFonts w:ascii="宋体" w:hAnsi="宋体" w:hint="eastAsia"/>
          <w:bCs/>
          <w:sz w:val="28"/>
          <w:szCs w:val="28"/>
        </w:rPr>
        <w:t>为</w:t>
      </w:r>
      <w:r w:rsidR="00A341E8">
        <w:rPr>
          <w:rFonts w:ascii="宋体" w:hAnsi="宋体" w:hint="eastAsia"/>
          <w:bCs/>
          <w:sz w:val="28"/>
          <w:szCs w:val="28"/>
        </w:rPr>
        <w:t>主导功能</w:t>
      </w:r>
      <w:r w:rsidRPr="00704AB9">
        <w:rPr>
          <w:rFonts w:ascii="宋体" w:hAnsi="宋体" w:hint="eastAsia"/>
          <w:sz w:val="28"/>
          <w:szCs w:val="28"/>
        </w:rPr>
        <w:t>。</w:t>
      </w:r>
      <w:r w:rsidR="00FD11F7" w:rsidRPr="006D5062">
        <w:rPr>
          <w:rFonts w:ascii="宋体" w:hAnsi="宋体" w:hint="eastAsia"/>
          <w:sz w:val="28"/>
          <w:szCs w:val="28"/>
        </w:rPr>
        <w:t>兰海泉洲水城具有优质的土地资源和景观资源，现状交通设施完善，地势平缓，适宜进行新</w:t>
      </w:r>
      <w:r w:rsidR="00FD11F7">
        <w:rPr>
          <w:rFonts w:ascii="宋体" w:hAnsi="宋体" w:hint="eastAsia"/>
          <w:sz w:val="28"/>
          <w:szCs w:val="28"/>
        </w:rPr>
        <w:t>区</w:t>
      </w:r>
      <w:r w:rsidR="00FD11F7" w:rsidRPr="006D5062">
        <w:rPr>
          <w:rFonts w:ascii="宋体" w:hAnsi="宋体" w:hint="eastAsia"/>
          <w:sz w:val="28"/>
          <w:szCs w:val="28"/>
        </w:rPr>
        <w:t>开发建设。可以依托场地自身优质的滨水资源与湿地资源，打造极具特色的生态宜居社区。</w:t>
      </w:r>
      <w:r w:rsidRPr="00704AB9">
        <w:rPr>
          <w:rFonts w:ascii="宋体" w:hAnsi="宋体" w:hint="eastAsia"/>
          <w:sz w:val="28"/>
          <w:szCs w:val="28"/>
        </w:rPr>
        <w:t>主导类型属于</w:t>
      </w:r>
      <w:r w:rsidR="008E18FE">
        <w:rPr>
          <w:rFonts w:ascii="宋体" w:hAnsi="宋体" w:hint="eastAsia"/>
          <w:sz w:val="28"/>
          <w:szCs w:val="28"/>
        </w:rPr>
        <w:t>新建</w:t>
      </w:r>
      <w:r w:rsidRPr="00704AB9">
        <w:rPr>
          <w:rFonts w:ascii="宋体" w:hAnsi="宋体" w:hint="eastAsia"/>
          <w:sz w:val="28"/>
          <w:szCs w:val="28"/>
        </w:rPr>
        <w:t>型。</w:t>
      </w:r>
    </w:p>
    <w:p w:rsidR="004271A1" w:rsidRDefault="004271A1" w:rsidP="007C5A99">
      <w:pPr>
        <w:pStyle w:val="2"/>
      </w:pPr>
      <w:bookmarkStart w:id="9" w:name="_Toc266143105"/>
    </w:p>
    <w:p w:rsidR="00704AB9" w:rsidRPr="00704AB9" w:rsidRDefault="00704AB9" w:rsidP="007C5A99">
      <w:pPr>
        <w:pStyle w:val="2"/>
      </w:pPr>
      <w:r w:rsidRPr="00704AB9">
        <w:rPr>
          <w:rFonts w:hint="eastAsia"/>
        </w:rPr>
        <w:t>第二节 规模</w:t>
      </w:r>
      <w:bookmarkEnd w:id="9"/>
    </w:p>
    <w:p w:rsidR="00704AB9" w:rsidRPr="00704AB9" w:rsidRDefault="00704AB9" w:rsidP="004E5698">
      <w:pPr>
        <w:spacing w:line="360" w:lineRule="auto"/>
        <w:ind w:firstLineChars="199" w:firstLine="557"/>
        <w:rPr>
          <w:rFonts w:ascii="宋体" w:hAnsi="宋体"/>
          <w:sz w:val="28"/>
          <w:szCs w:val="28"/>
        </w:rPr>
      </w:pPr>
      <w:r w:rsidRPr="00704AB9">
        <w:rPr>
          <w:rFonts w:ascii="宋体" w:hAnsi="宋体" w:hint="eastAsia"/>
          <w:bCs/>
          <w:sz w:val="28"/>
          <w:szCs w:val="28"/>
        </w:rPr>
        <w:t>一、本</w:t>
      </w:r>
      <w:r w:rsidR="00FD11F7">
        <w:rPr>
          <w:rFonts w:ascii="宋体" w:hAnsi="宋体" w:hint="eastAsia"/>
          <w:bCs/>
          <w:sz w:val="28"/>
          <w:szCs w:val="28"/>
        </w:rPr>
        <w:t>规划区</w:t>
      </w:r>
      <w:r w:rsidRPr="00704AB9">
        <w:rPr>
          <w:rFonts w:ascii="宋体" w:hAnsi="宋体" w:hint="eastAsia"/>
          <w:bCs/>
          <w:sz w:val="28"/>
          <w:szCs w:val="28"/>
        </w:rPr>
        <w:t>建设用地控制在</w:t>
      </w:r>
      <w:r w:rsidR="0044761A">
        <w:rPr>
          <w:rFonts w:ascii="宋体" w:hAnsi="宋体" w:hint="eastAsia"/>
          <w:sz w:val="28"/>
        </w:rPr>
        <w:t>663.24</w:t>
      </w:r>
      <w:r w:rsidRPr="00704AB9">
        <w:rPr>
          <w:rFonts w:ascii="宋体" w:hAnsi="宋体" w:hint="eastAsia"/>
          <w:sz w:val="28"/>
          <w:szCs w:val="28"/>
        </w:rPr>
        <w:t>公顷</w:t>
      </w:r>
      <w:r w:rsidRPr="00704AB9">
        <w:rPr>
          <w:rFonts w:ascii="宋体" w:hAnsi="宋体" w:hint="eastAsia"/>
          <w:bCs/>
          <w:sz w:val="28"/>
          <w:szCs w:val="28"/>
        </w:rPr>
        <w:t>以内，其中居</w:t>
      </w:r>
      <w:r w:rsidRPr="00704AB9">
        <w:rPr>
          <w:rFonts w:ascii="宋体" w:hAnsi="宋体" w:hint="eastAsia"/>
          <w:sz w:val="28"/>
          <w:szCs w:val="28"/>
        </w:rPr>
        <w:t>住用地面积</w:t>
      </w:r>
      <w:r w:rsidR="0044761A">
        <w:rPr>
          <w:rFonts w:ascii="宋体" w:hint="eastAsia"/>
          <w:sz w:val="28"/>
        </w:rPr>
        <w:t>313.56</w:t>
      </w:r>
      <w:r w:rsidRPr="00704AB9">
        <w:rPr>
          <w:rFonts w:ascii="宋体" w:hAnsi="宋体" w:hint="eastAsia"/>
          <w:sz w:val="28"/>
          <w:szCs w:val="28"/>
        </w:rPr>
        <w:t>公顷，</w:t>
      </w:r>
      <w:r w:rsidR="00181638">
        <w:rPr>
          <w:rFonts w:ascii="宋体" w:hint="eastAsia"/>
          <w:sz w:val="28"/>
        </w:rPr>
        <w:t>公共管理与公共服务</w:t>
      </w:r>
      <w:r w:rsidR="000514DA">
        <w:rPr>
          <w:rFonts w:ascii="宋体" w:hint="eastAsia"/>
          <w:sz w:val="28"/>
        </w:rPr>
        <w:t>设施</w:t>
      </w:r>
      <w:r w:rsidR="00181638" w:rsidRPr="00693A4D">
        <w:rPr>
          <w:rFonts w:ascii="宋体" w:hint="eastAsia"/>
          <w:sz w:val="28"/>
        </w:rPr>
        <w:t>用地</w:t>
      </w:r>
      <w:r w:rsidR="00181638" w:rsidRPr="000937AB">
        <w:rPr>
          <w:rFonts w:ascii="宋体" w:hint="eastAsia"/>
          <w:sz w:val="28"/>
        </w:rPr>
        <w:t>为</w:t>
      </w:r>
      <w:r w:rsidR="0044761A">
        <w:rPr>
          <w:rFonts w:ascii="宋体" w:hint="eastAsia"/>
          <w:color w:val="000000"/>
          <w:sz w:val="28"/>
        </w:rPr>
        <w:t>23.40</w:t>
      </w:r>
      <w:r w:rsidR="00181638" w:rsidRPr="004E5EB4">
        <w:rPr>
          <w:rFonts w:ascii="宋体" w:hint="eastAsia"/>
          <w:color w:val="000000"/>
          <w:sz w:val="28"/>
        </w:rPr>
        <w:t>公顷</w:t>
      </w:r>
      <w:r w:rsidR="00181638">
        <w:rPr>
          <w:rFonts w:ascii="宋体" w:hint="eastAsia"/>
          <w:color w:val="000000"/>
          <w:sz w:val="28"/>
        </w:rPr>
        <w:t>，</w:t>
      </w:r>
      <w:r w:rsidR="00181638">
        <w:rPr>
          <w:rFonts w:ascii="宋体" w:hint="eastAsia"/>
          <w:sz w:val="28"/>
        </w:rPr>
        <w:t>商业服务业设施</w:t>
      </w:r>
      <w:r w:rsidR="00181638" w:rsidRPr="00693A4D">
        <w:rPr>
          <w:rFonts w:ascii="宋体" w:hint="eastAsia"/>
          <w:sz w:val="28"/>
        </w:rPr>
        <w:t>用地</w:t>
      </w:r>
      <w:r w:rsidR="00181638" w:rsidRPr="000937AB">
        <w:rPr>
          <w:rFonts w:ascii="宋体" w:hint="eastAsia"/>
          <w:sz w:val="28"/>
        </w:rPr>
        <w:t>为</w:t>
      </w:r>
      <w:r w:rsidR="0044761A">
        <w:rPr>
          <w:rFonts w:ascii="宋体" w:hint="eastAsia"/>
          <w:color w:val="000000"/>
          <w:sz w:val="28"/>
        </w:rPr>
        <w:t>49.40</w:t>
      </w:r>
      <w:r w:rsidR="00181638" w:rsidRPr="004E5EB4">
        <w:rPr>
          <w:rFonts w:ascii="宋体" w:hint="eastAsia"/>
          <w:color w:val="000000"/>
          <w:sz w:val="28"/>
        </w:rPr>
        <w:t>公顷</w:t>
      </w:r>
      <w:r w:rsidR="00E40F5F">
        <w:rPr>
          <w:rFonts w:ascii="宋体" w:hint="eastAsia"/>
          <w:sz w:val="28"/>
        </w:rPr>
        <w:t>。</w:t>
      </w:r>
    </w:p>
    <w:p w:rsidR="00704AB9" w:rsidRPr="00704AB9" w:rsidRDefault="00704AB9" w:rsidP="004E5698">
      <w:pPr>
        <w:spacing w:line="360" w:lineRule="auto"/>
        <w:ind w:left="1" w:rightChars="22" w:right="46" w:firstLine="566"/>
        <w:rPr>
          <w:rFonts w:ascii="宋体" w:hAnsi="宋体"/>
          <w:sz w:val="28"/>
          <w:szCs w:val="28"/>
        </w:rPr>
      </w:pPr>
      <w:r w:rsidRPr="00704AB9">
        <w:rPr>
          <w:rFonts w:ascii="宋体" w:hAnsi="宋体" w:hint="eastAsia"/>
          <w:sz w:val="28"/>
          <w:szCs w:val="28"/>
        </w:rPr>
        <w:t>二、建筑总量控制在</w:t>
      </w:r>
      <w:r w:rsidR="0044761A">
        <w:rPr>
          <w:rFonts w:ascii="宋体" w:hAnsi="宋体" w:hint="eastAsia"/>
          <w:sz w:val="28"/>
          <w:szCs w:val="28"/>
        </w:rPr>
        <w:t>605.67</w:t>
      </w:r>
      <w:r w:rsidRPr="00704AB9">
        <w:rPr>
          <w:rFonts w:ascii="宋体" w:hAnsi="宋体" w:hint="eastAsia"/>
          <w:sz w:val="28"/>
          <w:szCs w:val="28"/>
        </w:rPr>
        <w:t>万平方米以内；</w:t>
      </w:r>
    </w:p>
    <w:p w:rsidR="00704AB9" w:rsidRPr="00704AB9" w:rsidRDefault="00704AB9" w:rsidP="004E5698">
      <w:pPr>
        <w:spacing w:line="360" w:lineRule="auto"/>
        <w:ind w:left="1" w:rightChars="22" w:right="46" w:firstLine="566"/>
        <w:rPr>
          <w:rFonts w:ascii="宋体" w:hAnsi="宋体"/>
          <w:sz w:val="28"/>
          <w:szCs w:val="28"/>
        </w:rPr>
      </w:pPr>
      <w:r w:rsidRPr="00704AB9">
        <w:rPr>
          <w:rFonts w:ascii="宋体" w:hAnsi="宋体" w:hint="eastAsia"/>
          <w:sz w:val="28"/>
          <w:szCs w:val="28"/>
        </w:rPr>
        <w:t>三、</w:t>
      </w:r>
      <w:r w:rsidR="00FD11F7">
        <w:rPr>
          <w:rFonts w:ascii="宋体" w:hAnsi="宋体" w:hint="eastAsia"/>
          <w:sz w:val="28"/>
          <w:szCs w:val="28"/>
        </w:rPr>
        <w:t>规划区</w:t>
      </w:r>
      <w:r w:rsidRPr="00704AB9">
        <w:rPr>
          <w:rFonts w:ascii="宋体" w:hAnsi="宋体" w:hint="eastAsia"/>
          <w:sz w:val="28"/>
          <w:szCs w:val="28"/>
        </w:rPr>
        <w:t>可容纳人口约</w:t>
      </w:r>
      <w:r w:rsidR="0044761A">
        <w:rPr>
          <w:rFonts w:ascii="宋体" w:hAnsi="宋体" w:hint="eastAsia"/>
          <w:sz w:val="28"/>
        </w:rPr>
        <w:t>13.26</w:t>
      </w:r>
      <w:r w:rsidRPr="00704AB9">
        <w:rPr>
          <w:rFonts w:ascii="宋体" w:hAnsi="宋体" w:hint="eastAsia"/>
          <w:sz w:val="28"/>
          <w:szCs w:val="28"/>
        </w:rPr>
        <w:t>万人。</w:t>
      </w:r>
    </w:p>
    <w:p w:rsidR="00704AB9" w:rsidRPr="00704AB9" w:rsidRDefault="00704AB9" w:rsidP="007C5A99">
      <w:pPr>
        <w:pStyle w:val="2"/>
      </w:pPr>
      <w:bookmarkStart w:id="10" w:name="_Toc266143106"/>
      <w:r w:rsidRPr="00704AB9">
        <w:rPr>
          <w:rFonts w:hint="eastAsia"/>
        </w:rPr>
        <w:t>第三节 开发强度</w:t>
      </w:r>
      <w:bookmarkEnd w:id="10"/>
    </w:p>
    <w:p w:rsidR="00704AB9" w:rsidRPr="00D01E09" w:rsidRDefault="00704AB9" w:rsidP="004E5698">
      <w:pPr>
        <w:spacing w:line="360" w:lineRule="auto"/>
        <w:ind w:left="1" w:firstLine="566"/>
        <w:rPr>
          <w:rFonts w:ascii="宋体" w:hAnsi="宋体"/>
          <w:sz w:val="28"/>
          <w:szCs w:val="28"/>
        </w:rPr>
      </w:pPr>
      <w:r w:rsidRPr="00D01E09">
        <w:rPr>
          <w:rFonts w:ascii="宋体" w:hAnsi="宋体" w:hint="eastAsia"/>
          <w:sz w:val="28"/>
          <w:szCs w:val="28"/>
        </w:rPr>
        <w:t>一、保留现状用地内的居住用地的开发强度维持现状，其范围内的零星可改造用地拆迁后不得插建新住宅建筑，仅作为居住配套设施和绿地。</w:t>
      </w:r>
    </w:p>
    <w:p w:rsidR="00704AB9" w:rsidRPr="00D01E09" w:rsidRDefault="00704AB9" w:rsidP="004E5698">
      <w:pPr>
        <w:spacing w:line="360" w:lineRule="auto"/>
        <w:ind w:left="1" w:firstLine="566"/>
        <w:rPr>
          <w:rFonts w:ascii="宋体" w:hAnsi="宋体"/>
          <w:sz w:val="28"/>
          <w:szCs w:val="28"/>
        </w:rPr>
      </w:pPr>
      <w:r w:rsidRPr="00D01E09">
        <w:rPr>
          <w:rFonts w:ascii="宋体" w:hAnsi="宋体" w:hint="eastAsia"/>
          <w:sz w:val="28"/>
          <w:szCs w:val="28"/>
        </w:rPr>
        <w:t>二、改造、新建居住用地开发强度按照相关规定执行。</w:t>
      </w:r>
    </w:p>
    <w:p w:rsidR="00704AB9" w:rsidRPr="00704AB9" w:rsidRDefault="00704AB9" w:rsidP="00391BF5">
      <w:pPr>
        <w:spacing w:line="360" w:lineRule="auto"/>
        <w:ind w:left="1" w:firstLine="566"/>
        <w:rPr>
          <w:rFonts w:ascii="宋体" w:hAnsi="宋体"/>
          <w:sz w:val="28"/>
          <w:szCs w:val="28"/>
        </w:rPr>
      </w:pPr>
      <w:r w:rsidRPr="00704AB9">
        <w:rPr>
          <w:rFonts w:ascii="宋体" w:hAnsi="宋体" w:hint="eastAsia"/>
          <w:sz w:val="28"/>
          <w:szCs w:val="28"/>
        </w:rPr>
        <w:t>三、</w:t>
      </w:r>
      <w:r w:rsidR="00181638" w:rsidRPr="00603F52">
        <w:rPr>
          <w:rFonts w:ascii="宋体" w:hAnsi="宋体" w:hint="eastAsia"/>
          <w:sz w:val="28"/>
        </w:rPr>
        <w:t>用地分类按照《</w:t>
      </w:r>
      <w:r w:rsidR="00181638">
        <w:rPr>
          <w:rFonts w:ascii="宋体" w:hAnsi="宋体" w:hint="eastAsia"/>
          <w:sz w:val="28"/>
        </w:rPr>
        <w:t>城市用地分类与规划建设用地标准》（GB50137-2011）</w:t>
      </w:r>
      <w:r w:rsidR="00181638" w:rsidRPr="00603F52">
        <w:rPr>
          <w:rFonts w:ascii="宋体" w:hAnsi="宋体" w:hint="eastAsia"/>
          <w:sz w:val="28"/>
        </w:rPr>
        <w:t>规定执行</w:t>
      </w:r>
      <w:r w:rsidRPr="00704AB9">
        <w:rPr>
          <w:rFonts w:ascii="宋体" w:hAnsi="宋体" w:hint="eastAsia"/>
          <w:sz w:val="28"/>
          <w:szCs w:val="28"/>
        </w:rPr>
        <w:t>。</w:t>
      </w:r>
    </w:p>
    <w:p w:rsidR="00704AB9" w:rsidRPr="00704AB9" w:rsidRDefault="00704AB9" w:rsidP="0044761A">
      <w:pPr>
        <w:pStyle w:val="1"/>
        <w:spacing w:before="240" w:after="120"/>
      </w:pPr>
      <w:bookmarkStart w:id="11" w:name="_Toc266143107"/>
      <w:r w:rsidRPr="00704AB9">
        <w:rPr>
          <w:rFonts w:hint="eastAsia"/>
        </w:rPr>
        <w:t>第三章 绿地规划</w:t>
      </w:r>
      <w:bookmarkEnd w:id="11"/>
    </w:p>
    <w:p w:rsidR="00704AB9" w:rsidRPr="00704AB9" w:rsidRDefault="00704AB9" w:rsidP="007C5A99">
      <w:pPr>
        <w:pStyle w:val="2"/>
      </w:pPr>
      <w:bookmarkStart w:id="12" w:name="_Toc266143108"/>
      <w:r w:rsidRPr="00704AB9">
        <w:rPr>
          <w:rFonts w:hint="eastAsia"/>
        </w:rPr>
        <w:t>第一节 规划内容</w:t>
      </w:r>
      <w:bookmarkEnd w:id="12"/>
    </w:p>
    <w:p w:rsidR="00704AB9" w:rsidRPr="00704AB9" w:rsidRDefault="00704AB9" w:rsidP="004E5698">
      <w:pPr>
        <w:spacing w:line="360" w:lineRule="auto"/>
        <w:ind w:firstLineChars="200" w:firstLine="560"/>
        <w:rPr>
          <w:rFonts w:ascii="宋体" w:hAnsi="宋体"/>
          <w:sz w:val="28"/>
          <w:szCs w:val="28"/>
        </w:rPr>
      </w:pPr>
      <w:r w:rsidRPr="00704AB9">
        <w:rPr>
          <w:rFonts w:ascii="宋体" w:hAnsi="宋体" w:hint="eastAsia"/>
          <w:sz w:val="28"/>
          <w:szCs w:val="28"/>
        </w:rPr>
        <w:t>本</w:t>
      </w:r>
      <w:r w:rsidR="00FD11F7">
        <w:rPr>
          <w:rFonts w:ascii="宋体" w:hAnsi="宋体" w:hint="eastAsia"/>
          <w:sz w:val="28"/>
          <w:szCs w:val="28"/>
        </w:rPr>
        <w:t>规划区</w:t>
      </w:r>
      <w:r w:rsidR="0003186C">
        <w:rPr>
          <w:rFonts w:ascii="宋体" w:hAnsi="宋体" w:hint="eastAsia"/>
          <w:sz w:val="28"/>
          <w:szCs w:val="28"/>
        </w:rPr>
        <w:t>绿地包括</w:t>
      </w:r>
      <w:r w:rsidRPr="00704AB9">
        <w:rPr>
          <w:rFonts w:ascii="宋体" w:hAnsi="宋体" w:hint="eastAsia"/>
          <w:sz w:val="28"/>
          <w:szCs w:val="28"/>
        </w:rPr>
        <w:t>公园绿地、防护绿地以及</w:t>
      </w:r>
      <w:r w:rsidR="0003186C">
        <w:rPr>
          <w:rFonts w:ascii="宋体" w:hAnsi="宋体" w:hint="eastAsia"/>
          <w:sz w:val="28"/>
          <w:szCs w:val="28"/>
        </w:rPr>
        <w:t>广场用地</w:t>
      </w:r>
      <w:r w:rsidRPr="00704AB9">
        <w:rPr>
          <w:rFonts w:ascii="宋体" w:hAnsi="宋体" w:hint="eastAsia"/>
          <w:sz w:val="28"/>
          <w:szCs w:val="28"/>
        </w:rPr>
        <w:t>。</w:t>
      </w:r>
    </w:p>
    <w:p w:rsidR="00704AB9" w:rsidRPr="00704AB9" w:rsidRDefault="00704AB9" w:rsidP="007C5A99">
      <w:pPr>
        <w:pStyle w:val="2"/>
      </w:pPr>
      <w:bookmarkStart w:id="13" w:name="_Toc266143109"/>
      <w:r w:rsidRPr="00704AB9">
        <w:rPr>
          <w:rFonts w:hint="eastAsia"/>
        </w:rPr>
        <w:t>第二节 规模</w:t>
      </w:r>
      <w:bookmarkEnd w:id="13"/>
    </w:p>
    <w:p w:rsidR="00704AB9" w:rsidRPr="00704AB9" w:rsidRDefault="00704AB9" w:rsidP="004E5698">
      <w:pPr>
        <w:spacing w:line="360" w:lineRule="auto"/>
        <w:ind w:firstLineChars="200" w:firstLine="560"/>
        <w:rPr>
          <w:rFonts w:ascii="宋体" w:hAnsi="宋体"/>
          <w:sz w:val="28"/>
          <w:szCs w:val="28"/>
        </w:rPr>
      </w:pPr>
      <w:r w:rsidRPr="00704AB9">
        <w:rPr>
          <w:rFonts w:ascii="宋体" w:hAnsi="宋体" w:hint="eastAsia"/>
          <w:sz w:val="28"/>
          <w:szCs w:val="28"/>
        </w:rPr>
        <w:t>规划集中公</w:t>
      </w:r>
      <w:r w:rsidR="00741ADD">
        <w:rPr>
          <w:rFonts w:ascii="宋体" w:hAnsi="宋体" w:hint="eastAsia"/>
          <w:sz w:val="28"/>
          <w:szCs w:val="28"/>
        </w:rPr>
        <w:t>园</w:t>
      </w:r>
      <w:r w:rsidRPr="00704AB9">
        <w:rPr>
          <w:rFonts w:ascii="宋体" w:hAnsi="宋体" w:hint="eastAsia"/>
          <w:sz w:val="28"/>
          <w:szCs w:val="28"/>
        </w:rPr>
        <w:t>绿地，用地面积不小于</w:t>
      </w:r>
      <w:r w:rsidR="0044761A">
        <w:rPr>
          <w:rFonts w:ascii="宋体" w:hAnsi="宋体" w:hint="eastAsia"/>
          <w:sz w:val="28"/>
          <w:szCs w:val="28"/>
        </w:rPr>
        <w:t>165.34</w:t>
      </w:r>
      <w:r w:rsidRPr="00704AB9">
        <w:rPr>
          <w:rFonts w:ascii="宋体" w:hAnsi="宋体" w:hint="eastAsia"/>
          <w:sz w:val="28"/>
          <w:szCs w:val="28"/>
        </w:rPr>
        <w:t>公顷。</w:t>
      </w:r>
    </w:p>
    <w:p w:rsidR="00704AB9" w:rsidRPr="00704AB9" w:rsidRDefault="00704AB9" w:rsidP="007C5A99">
      <w:pPr>
        <w:pStyle w:val="2"/>
      </w:pPr>
      <w:bookmarkStart w:id="14" w:name="_Toc266143110"/>
      <w:r w:rsidRPr="00704AB9">
        <w:rPr>
          <w:rFonts w:hint="eastAsia"/>
        </w:rPr>
        <w:t>第三节 控制要求</w:t>
      </w:r>
      <w:bookmarkEnd w:id="14"/>
    </w:p>
    <w:p w:rsidR="00704AB9" w:rsidRPr="00704AB9" w:rsidRDefault="00704AB9" w:rsidP="004E5698">
      <w:pPr>
        <w:spacing w:line="360" w:lineRule="auto"/>
        <w:ind w:firstLineChars="202" w:firstLine="566"/>
        <w:rPr>
          <w:rFonts w:ascii="宋体" w:hAnsi="宋体"/>
          <w:bCs/>
          <w:sz w:val="28"/>
          <w:szCs w:val="28"/>
        </w:rPr>
      </w:pPr>
      <w:r w:rsidRPr="00704AB9">
        <w:rPr>
          <w:rFonts w:ascii="宋体" w:hAnsi="宋体" w:hint="eastAsia"/>
          <w:sz w:val="28"/>
          <w:szCs w:val="28"/>
        </w:rPr>
        <w:t>一、合理布局集中公</w:t>
      </w:r>
      <w:r w:rsidR="0003186C">
        <w:rPr>
          <w:rFonts w:ascii="宋体" w:hAnsi="宋体" w:hint="eastAsia"/>
          <w:sz w:val="28"/>
          <w:szCs w:val="28"/>
        </w:rPr>
        <w:t>园</w:t>
      </w:r>
      <w:r w:rsidRPr="00704AB9">
        <w:rPr>
          <w:rFonts w:ascii="宋体" w:hAnsi="宋体" w:hint="eastAsia"/>
          <w:sz w:val="28"/>
          <w:szCs w:val="28"/>
        </w:rPr>
        <w:t>绿地，其数量和规模</w:t>
      </w:r>
      <w:r w:rsidRPr="00704AB9">
        <w:rPr>
          <w:rFonts w:ascii="宋体" w:hAnsi="宋体" w:hint="eastAsia"/>
          <w:bCs/>
          <w:sz w:val="28"/>
          <w:szCs w:val="28"/>
        </w:rPr>
        <w:t>作为刚性指标，在编制下位规划和实施建设过程中落实。</w:t>
      </w:r>
    </w:p>
    <w:p w:rsidR="00704AB9" w:rsidRPr="00704AB9" w:rsidRDefault="00704AB9" w:rsidP="004E5698">
      <w:pPr>
        <w:spacing w:line="360" w:lineRule="auto"/>
        <w:ind w:firstLineChars="202" w:firstLine="566"/>
        <w:rPr>
          <w:rFonts w:ascii="宋体" w:hAnsi="宋体"/>
          <w:bCs/>
          <w:sz w:val="28"/>
          <w:szCs w:val="28"/>
        </w:rPr>
      </w:pPr>
      <w:r w:rsidRPr="00704AB9">
        <w:rPr>
          <w:rFonts w:ascii="宋体" w:hAnsi="宋体" w:hint="eastAsia"/>
          <w:bCs/>
          <w:sz w:val="28"/>
          <w:szCs w:val="28"/>
        </w:rPr>
        <w:t>二、</w:t>
      </w:r>
      <w:r w:rsidRPr="00704AB9">
        <w:rPr>
          <w:rFonts w:ascii="宋体" w:hAnsi="宋体" w:hint="eastAsia"/>
          <w:sz w:val="28"/>
          <w:szCs w:val="28"/>
        </w:rPr>
        <w:t>防护绿地和</w:t>
      </w:r>
      <w:r w:rsidR="0003186C">
        <w:rPr>
          <w:rFonts w:ascii="宋体" w:hAnsi="宋体" w:hint="eastAsia"/>
          <w:sz w:val="28"/>
          <w:szCs w:val="28"/>
        </w:rPr>
        <w:t>广场用地</w:t>
      </w:r>
      <w:r w:rsidRPr="00704AB9">
        <w:rPr>
          <w:rFonts w:ascii="宋体" w:hAnsi="宋体" w:hint="eastAsia"/>
          <w:sz w:val="28"/>
          <w:szCs w:val="28"/>
        </w:rPr>
        <w:t>的控制执行《天津市城市规划管理技术规定》</w:t>
      </w:r>
      <w:r w:rsidR="00FD11F7">
        <w:rPr>
          <w:rFonts w:ascii="宋体" w:hAnsi="宋体" w:hint="eastAsia"/>
          <w:sz w:val="28"/>
          <w:szCs w:val="28"/>
        </w:rPr>
        <w:t>和《天津市城市绿化条例》</w:t>
      </w:r>
      <w:r w:rsidRPr="00704AB9">
        <w:rPr>
          <w:rFonts w:ascii="宋体" w:hAnsi="宋体" w:hint="eastAsia"/>
          <w:sz w:val="28"/>
          <w:szCs w:val="28"/>
        </w:rPr>
        <w:t>。</w:t>
      </w:r>
    </w:p>
    <w:p w:rsidR="00704AB9" w:rsidRPr="00704AB9" w:rsidRDefault="00704AB9" w:rsidP="0044761A">
      <w:pPr>
        <w:pStyle w:val="1"/>
        <w:spacing w:before="240" w:after="120"/>
      </w:pPr>
      <w:bookmarkStart w:id="15" w:name="_Toc266143111"/>
      <w:r w:rsidRPr="00704AB9">
        <w:rPr>
          <w:rFonts w:hint="eastAsia"/>
        </w:rPr>
        <w:lastRenderedPageBreak/>
        <w:t>第四章 公共设施规划</w:t>
      </w:r>
      <w:bookmarkEnd w:id="15"/>
    </w:p>
    <w:p w:rsidR="00704AB9" w:rsidRPr="00704AB9" w:rsidRDefault="00704AB9" w:rsidP="007C5A99">
      <w:pPr>
        <w:pStyle w:val="2"/>
      </w:pPr>
      <w:bookmarkStart w:id="16" w:name="_Toc266143112"/>
      <w:r w:rsidRPr="00704AB9">
        <w:rPr>
          <w:rFonts w:hint="eastAsia"/>
        </w:rPr>
        <w:t>第一节 规划内容和控制要求</w:t>
      </w:r>
      <w:bookmarkEnd w:id="16"/>
    </w:p>
    <w:p w:rsidR="00704AB9" w:rsidRPr="00704AB9" w:rsidRDefault="00704AB9" w:rsidP="004E5698">
      <w:pPr>
        <w:spacing w:line="360" w:lineRule="auto"/>
        <w:ind w:firstLineChars="202" w:firstLine="566"/>
        <w:rPr>
          <w:rFonts w:ascii="宋体" w:hAnsi="宋体"/>
          <w:bCs/>
          <w:sz w:val="28"/>
          <w:szCs w:val="28"/>
        </w:rPr>
      </w:pPr>
      <w:r w:rsidRPr="00704AB9">
        <w:rPr>
          <w:rFonts w:ascii="宋体" w:hAnsi="宋体" w:hint="eastAsia"/>
          <w:bCs/>
          <w:sz w:val="28"/>
          <w:szCs w:val="28"/>
        </w:rPr>
        <w:t>一、公共设施主要</w:t>
      </w:r>
      <w:r w:rsidR="000514DA">
        <w:rPr>
          <w:rFonts w:ascii="宋体" w:hAnsi="宋体" w:hint="eastAsia"/>
          <w:bCs/>
          <w:sz w:val="28"/>
          <w:szCs w:val="28"/>
        </w:rPr>
        <w:t>包括</w:t>
      </w:r>
      <w:r w:rsidR="000514DA">
        <w:rPr>
          <w:rFonts w:ascii="宋体" w:hint="eastAsia"/>
          <w:sz w:val="28"/>
        </w:rPr>
        <w:t>公共管理与公共服务设施</w:t>
      </w:r>
      <w:r w:rsidR="000514DA" w:rsidRPr="00693A4D">
        <w:rPr>
          <w:rFonts w:ascii="宋体" w:hint="eastAsia"/>
          <w:sz w:val="28"/>
        </w:rPr>
        <w:t>用地</w:t>
      </w:r>
      <w:r w:rsidR="000514DA">
        <w:rPr>
          <w:rFonts w:ascii="宋体" w:hint="eastAsia"/>
          <w:sz w:val="28"/>
        </w:rPr>
        <w:t>和商业服务业设施</w:t>
      </w:r>
      <w:r w:rsidR="000514DA" w:rsidRPr="00693A4D">
        <w:rPr>
          <w:rFonts w:ascii="宋体" w:hint="eastAsia"/>
          <w:sz w:val="28"/>
        </w:rPr>
        <w:t>用地</w:t>
      </w:r>
      <w:r w:rsidR="000514DA">
        <w:rPr>
          <w:rFonts w:ascii="宋体" w:hint="eastAsia"/>
          <w:sz w:val="28"/>
        </w:rPr>
        <w:t>，是</w:t>
      </w:r>
      <w:r w:rsidRPr="00704AB9">
        <w:rPr>
          <w:rFonts w:ascii="宋体" w:hAnsi="宋体" w:hint="eastAsia"/>
          <w:bCs/>
          <w:sz w:val="28"/>
          <w:szCs w:val="28"/>
        </w:rPr>
        <w:t>指城市、地区级公共设施，居住区公共服务设施。</w:t>
      </w:r>
    </w:p>
    <w:p w:rsidR="00704AB9" w:rsidRPr="00704AB9" w:rsidRDefault="00704AB9" w:rsidP="004E5698">
      <w:pPr>
        <w:spacing w:line="360" w:lineRule="auto"/>
        <w:ind w:firstLineChars="202" w:firstLine="566"/>
        <w:rPr>
          <w:rFonts w:ascii="宋体" w:hAnsi="宋体"/>
          <w:bCs/>
          <w:sz w:val="28"/>
          <w:szCs w:val="28"/>
        </w:rPr>
      </w:pPr>
      <w:r w:rsidRPr="00704AB9">
        <w:rPr>
          <w:rFonts w:ascii="宋体" w:hAnsi="宋体" w:hint="eastAsia"/>
          <w:bCs/>
          <w:sz w:val="28"/>
          <w:szCs w:val="28"/>
        </w:rPr>
        <w:t>二、</w:t>
      </w:r>
      <w:r w:rsidR="00181638">
        <w:rPr>
          <w:rFonts w:ascii="宋体" w:hint="eastAsia"/>
          <w:sz w:val="28"/>
        </w:rPr>
        <w:t>公共管理与公共服务设施</w:t>
      </w:r>
      <w:r w:rsidRPr="00704AB9">
        <w:rPr>
          <w:rFonts w:ascii="宋体" w:hAnsi="宋体" w:hint="eastAsia"/>
          <w:bCs/>
          <w:sz w:val="28"/>
          <w:szCs w:val="28"/>
        </w:rPr>
        <w:t>的数量、规模作为强制性指标，在编制下位规划和实施建设时结合开发地块的具体情况具体落实，并应不缺失项目。</w:t>
      </w:r>
    </w:p>
    <w:p w:rsidR="00704AB9" w:rsidRPr="00704AB9" w:rsidRDefault="00704AB9" w:rsidP="004E5698">
      <w:pPr>
        <w:spacing w:line="360" w:lineRule="auto"/>
        <w:ind w:firstLine="566"/>
        <w:rPr>
          <w:rFonts w:ascii="宋体" w:hAnsi="宋体"/>
          <w:bCs/>
          <w:sz w:val="28"/>
          <w:szCs w:val="28"/>
        </w:rPr>
      </w:pPr>
      <w:r w:rsidRPr="00704AB9">
        <w:rPr>
          <w:rFonts w:ascii="宋体" w:hAnsi="宋体" w:hint="eastAsia"/>
          <w:bCs/>
          <w:sz w:val="28"/>
          <w:szCs w:val="28"/>
        </w:rPr>
        <w:t>三、</w:t>
      </w:r>
      <w:r w:rsidR="000514DA">
        <w:rPr>
          <w:rFonts w:ascii="宋体" w:hint="eastAsia"/>
          <w:sz w:val="28"/>
        </w:rPr>
        <w:t>公共管理与公共服务设施</w:t>
      </w:r>
      <w:r w:rsidR="000514DA" w:rsidRPr="00693A4D">
        <w:rPr>
          <w:rFonts w:ascii="宋体" w:hint="eastAsia"/>
          <w:sz w:val="28"/>
        </w:rPr>
        <w:t>用地</w:t>
      </w:r>
      <w:r w:rsidR="000514DA">
        <w:rPr>
          <w:rFonts w:ascii="宋体" w:hint="eastAsia"/>
          <w:sz w:val="28"/>
        </w:rPr>
        <w:t>和商业服务业设施</w:t>
      </w:r>
      <w:r w:rsidR="000514DA" w:rsidRPr="00693A4D">
        <w:rPr>
          <w:rFonts w:ascii="宋体" w:hint="eastAsia"/>
          <w:sz w:val="28"/>
        </w:rPr>
        <w:t>用地</w:t>
      </w:r>
      <w:r w:rsidR="000514DA">
        <w:rPr>
          <w:rFonts w:ascii="宋体" w:hint="eastAsia"/>
          <w:sz w:val="28"/>
        </w:rPr>
        <w:t>的</w:t>
      </w:r>
      <w:r w:rsidRPr="00704AB9">
        <w:rPr>
          <w:rFonts w:ascii="宋体" w:hAnsi="宋体" w:hint="eastAsia"/>
          <w:bCs/>
          <w:sz w:val="28"/>
          <w:szCs w:val="28"/>
        </w:rPr>
        <w:t>位置，需满足服务半径要求。</w:t>
      </w:r>
    </w:p>
    <w:p w:rsidR="00704AB9" w:rsidRPr="00704AB9" w:rsidRDefault="00704AB9" w:rsidP="007C5A99">
      <w:pPr>
        <w:pStyle w:val="2"/>
      </w:pPr>
      <w:bookmarkStart w:id="17" w:name="_Toc266143113"/>
      <w:r w:rsidRPr="00704AB9">
        <w:rPr>
          <w:rFonts w:hint="eastAsia"/>
        </w:rPr>
        <w:t>第二节 公共设施规划</w:t>
      </w:r>
      <w:bookmarkEnd w:id="17"/>
    </w:p>
    <w:p w:rsidR="00704AB9" w:rsidRPr="00704AB9" w:rsidRDefault="00704AB9" w:rsidP="004E5698">
      <w:pPr>
        <w:spacing w:line="360" w:lineRule="auto"/>
        <w:ind w:firstLineChars="202" w:firstLine="566"/>
        <w:rPr>
          <w:rFonts w:ascii="宋体" w:hAnsi="宋体"/>
          <w:sz w:val="28"/>
          <w:szCs w:val="28"/>
        </w:rPr>
      </w:pPr>
      <w:r w:rsidRPr="00704AB9">
        <w:rPr>
          <w:rFonts w:ascii="宋体" w:hAnsi="宋体" w:hint="eastAsia"/>
          <w:bCs/>
          <w:sz w:val="28"/>
          <w:szCs w:val="28"/>
        </w:rPr>
        <w:t>本</w:t>
      </w:r>
      <w:r w:rsidR="00FD11F7">
        <w:rPr>
          <w:rFonts w:ascii="宋体" w:hAnsi="宋体" w:hint="eastAsia"/>
          <w:bCs/>
          <w:sz w:val="28"/>
          <w:szCs w:val="28"/>
        </w:rPr>
        <w:t>规划区</w:t>
      </w:r>
      <w:r w:rsidR="000514DA">
        <w:rPr>
          <w:rFonts w:ascii="宋体" w:hint="eastAsia"/>
          <w:sz w:val="28"/>
        </w:rPr>
        <w:t>公共管理与公共服务设施和商业服务业设施</w:t>
      </w:r>
      <w:r w:rsidRPr="00704AB9">
        <w:rPr>
          <w:rFonts w:ascii="宋体" w:hAnsi="宋体" w:hint="eastAsia"/>
          <w:bCs/>
          <w:sz w:val="28"/>
          <w:szCs w:val="28"/>
        </w:rPr>
        <w:t>规划主要有：</w:t>
      </w:r>
      <w:r w:rsidRPr="00704AB9">
        <w:rPr>
          <w:rFonts w:ascii="宋体" w:hAnsi="宋体" w:hint="eastAsia"/>
          <w:sz w:val="28"/>
          <w:szCs w:val="28"/>
        </w:rPr>
        <w:t>教育、文化和商业等设施。</w:t>
      </w:r>
    </w:p>
    <w:p w:rsidR="00704AB9" w:rsidRPr="00704AB9" w:rsidRDefault="00704AB9" w:rsidP="004E5698">
      <w:pPr>
        <w:spacing w:line="360" w:lineRule="auto"/>
        <w:ind w:firstLineChars="202" w:firstLine="568"/>
        <w:rPr>
          <w:rFonts w:ascii="宋体" w:hAnsi="宋体"/>
          <w:b/>
          <w:bCs/>
          <w:sz w:val="28"/>
          <w:szCs w:val="28"/>
        </w:rPr>
      </w:pPr>
      <w:r w:rsidRPr="00704AB9">
        <w:rPr>
          <w:rFonts w:ascii="宋体" w:hAnsi="宋体" w:hint="eastAsia"/>
          <w:b/>
          <w:bCs/>
          <w:sz w:val="28"/>
          <w:szCs w:val="28"/>
        </w:rPr>
        <w:t>一、</w:t>
      </w:r>
      <w:r w:rsidR="00FD11F7">
        <w:rPr>
          <w:rFonts w:ascii="宋体" w:hAnsi="宋体" w:hint="eastAsia"/>
          <w:b/>
          <w:bCs/>
          <w:sz w:val="28"/>
          <w:szCs w:val="28"/>
        </w:rPr>
        <w:t>B</w:t>
      </w:r>
      <w:r w:rsidRPr="00704AB9">
        <w:rPr>
          <w:rFonts w:ascii="宋体" w:hAnsi="宋体" w:hint="eastAsia"/>
          <w:b/>
          <w:bCs/>
          <w:sz w:val="28"/>
          <w:szCs w:val="28"/>
        </w:rPr>
        <w:t>街坊</w:t>
      </w:r>
    </w:p>
    <w:bookmarkEnd w:id="5"/>
    <w:p w:rsidR="00DA32EB" w:rsidRPr="003A14ED" w:rsidRDefault="00DA32EB" w:rsidP="00DA32EB">
      <w:pPr>
        <w:spacing w:line="360" w:lineRule="auto"/>
        <w:ind w:firstLineChars="202" w:firstLine="566"/>
        <w:rPr>
          <w:rFonts w:ascii="宋体" w:hAnsi="宋体"/>
          <w:bCs/>
          <w:sz w:val="28"/>
          <w:szCs w:val="28"/>
        </w:rPr>
      </w:pPr>
      <w:r w:rsidRPr="003A14ED">
        <w:rPr>
          <w:rFonts w:ascii="宋体" w:hAnsi="宋体" w:hint="eastAsia"/>
          <w:bCs/>
          <w:sz w:val="28"/>
          <w:szCs w:val="28"/>
        </w:rPr>
        <w:t>规划</w:t>
      </w:r>
      <w:r w:rsidR="0044761A" w:rsidRPr="003A14ED">
        <w:rPr>
          <w:rFonts w:ascii="宋体" w:hAnsi="宋体" w:hint="eastAsia"/>
          <w:bCs/>
          <w:sz w:val="28"/>
          <w:szCs w:val="28"/>
        </w:rPr>
        <w:t>中学1处、小学2处、</w:t>
      </w:r>
      <w:r w:rsidR="007865EA" w:rsidRPr="003A14ED">
        <w:rPr>
          <w:rFonts w:ascii="宋体" w:hAnsi="宋体" w:hint="eastAsia"/>
          <w:bCs/>
          <w:sz w:val="28"/>
          <w:szCs w:val="28"/>
        </w:rPr>
        <w:t>街道办事处</w:t>
      </w:r>
      <w:r w:rsidR="00A17553" w:rsidRPr="003A14ED">
        <w:rPr>
          <w:rFonts w:ascii="宋体" w:hAnsi="宋体" w:hint="eastAsia"/>
          <w:bCs/>
          <w:sz w:val="28"/>
          <w:szCs w:val="28"/>
        </w:rPr>
        <w:t>1</w:t>
      </w:r>
      <w:r w:rsidR="007865EA" w:rsidRPr="003A14ED">
        <w:rPr>
          <w:rFonts w:ascii="宋体" w:hAnsi="宋体" w:hint="eastAsia"/>
          <w:bCs/>
          <w:sz w:val="28"/>
          <w:szCs w:val="28"/>
        </w:rPr>
        <w:t>处、公安派出所</w:t>
      </w:r>
      <w:r w:rsidR="00A17553" w:rsidRPr="003A14ED">
        <w:rPr>
          <w:rFonts w:ascii="宋体" w:hAnsi="宋体" w:hint="eastAsia"/>
          <w:bCs/>
          <w:sz w:val="28"/>
          <w:szCs w:val="28"/>
        </w:rPr>
        <w:t>1</w:t>
      </w:r>
      <w:r w:rsidR="007865EA" w:rsidRPr="003A14ED">
        <w:rPr>
          <w:rFonts w:ascii="宋体" w:hAnsi="宋体" w:hint="eastAsia"/>
          <w:bCs/>
          <w:sz w:val="28"/>
          <w:szCs w:val="28"/>
        </w:rPr>
        <w:t>处</w:t>
      </w:r>
      <w:r w:rsidR="00A17553" w:rsidRPr="003A14ED">
        <w:rPr>
          <w:rFonts w:ascii="宋体" w:hAnsi="宋体" w:hint="eastAsia"/>
          <w:bCs/>
          <w:sz w:val="28"/>
          <w:szCs w:val="28"/>
        </w:rPr>
        <w:t>、</w:t>
      </w:r>
      <w:r w:rsidR="00803AF7" w:rsidRPr="003A14ED">
        <w:rPr>
          <w:rFonts w:ascii="宋体" w:hAnsi="宋体" w:hint="eastAsia"/>
          <w:bCs/>
          <w:sz w:val="28"/>
          <w:szCs w:val="28"/>
        </w:rPr>
        <w:t>社区综合服务中心1处、社区文化活动中心1处、社区养老院1处、菜市场2处、</w:t>
      </w:r>
      <w:r w:rsidR="00C14C94" w:rsidRPr="003A14ED">
        <w:rPr>
          <w:rFonts w:ascii="宋体" w:hAnsi="宋体" w:hint="eastAsia"/>
          <w:bCs/>
          <w:sz w:val="28"/>
          <w:szCs w:val="28"/>
        </w:rPr>
        <w:t>幼儿园</w:t>
      </w:r>
      <w:r w:rsidR="0044761A" w:rsidRPr="003A14ED">
        <w:rPr>
          <w:rFonts w:ascii="宋体" w:hAnsi="宋体" w:hint="eastAsia"/>
          <w:bCs/>
          <w:sz w:val="28"/>
          <w:szCs w:val="28"/>
        </w:rPr>
        <w:t>5</w:t>
      </w:r>
      <w:r w:rsidR="00C14C94" w:rsidRPr="003A14ED">
        <w:rPr>
          <w:rFonts w:ascii="宋体" w:hAnsi="宋体" w:hint="eastAsia"/>
          <w:bCs/>
          <w:sz w:val="28"/>
          <w:szCs w:val="28"/>
        </w:rPr>
        <w:t>处、</w:t>
      </w:r>
      <w:r w:rsidR="003D1143" w:rsidRPr="003A14ED">
        <w:rPr>
          <w:rFonts w:ascii="宋体" w:hAnsi="宋体" w:hint="eastAsia"/>
          <w:bCs/>
          <w:sz w:val="28"/>
          <w:szCs w:val="28"/>
        </w:rPr>
        <w:t>托老所</w:t>
      </w:r>
      <w:r w:rsidR="0044761A" w:rsidRPr="003A14ED">
        <w:rPr>
          <w:rFonts w:ascii="宋体" w:hAnsi="宋体" w:hint="eastAsia"/>
          <w:bCs/>
          <w:sz w:val="28"/>
          <w:szCs w:val="28"/>
        </w:rPr>
        <w:t>3</w:t>
      </w:r>
      <w:r w:rsidR="003D1143" w:rsidRPr="003A14ED">
        <w:rPr>
          <w:rFonts w:ascii="宋体" w:hAnsi="宋体" w:hint="eastAsia"/>
          <w:bCs/>
          <w:sz w:val="28"/>
          <w:szCs w:val="28"/>
        </w:rPr>
        <w:t>处</w:t>
      </w:r>
      <w:r w:rsidR="0000364D" w:rsidRPr="003A14ED">
        <w:rPr>
          <w:rFonts w:ascii="宋体" w:hAnsi="宋体" w:hint="eastAsia"/>
          <w:bCs/>
          <w:sz w:val="28"/>
          <w:szCs w:val="28"/>
        </w:rPr>
        <w:t>、居民活动场地</w:t>
      </w:r>
      <w:r w:rsidR="0044761A" w:rsidRPr="003A14ED">
        <w:rPr>
          <w:rFonts w:ascii="宋体" w:hAnsi="宋体" w:hint="eastAsia"/>
          <w:bCs/>
          <w:sz w:val="28"/>
          <w:szCs w:val="28"/>
        </w:rPr>
        <w:t>3</w:t>
      </w:r>
      <w:r w:rsidR="0000364D" w:rsidRPr="003A14ED">
        <w:rPr>
          <w:rFonts w:ascii="宋体" w:hAnsi="宋体" w:hint="eastAsia"/>
          <w:bCs/>
          <w:sz w:val="28"/>
          <w:szCs w:val="28"/>
        </w:rPr>
        <w:t>处</w:t>
      </w:r>
      <w:r w:rsidR="005735C2" w:rsidRPr="003A14ED">
        <w:rPr>
          <w:rFonts w:ascii="宋体" w:hAnsi="宋体" w:hint="eastAsia"/>
          <w:bCs/>
          <w:sz w:val="28"/>
          <w:szCs w:val="28"/>
        </w:rPr>
        <w:t>、司法所1处</w:t>
      </w:r>
      <w:r w:rsidR="000514DA" w:rsidRPr="003A14ED">
        <w:rPr>
          <w:rFonts w:ascii="宋体" w:hAnsi="宋体" w:hint="eastAsia"/>
          <w:bCs/>
          <w:sz w:val="28"/>
          <w:szCs w:val="28"/>
        </w:rPr>
        <w:t>、</w:t>
      </w:r>
      <w:r w:rsidR="0044761A" w:rsidRPr="003A14ED">
        <w:rPr>
          <w:rFonts w:ascii="宋体" w:hAnsi="宋体" w:hint="eastAsia"/>
          <w:bCs/>
          <w:sz w:val="28"/>
          <w:szCs w:val="28"/>
        </w:rPr>
        <w:t>社区商业</w:t>
      </w:r>
      <w:r w:rsidR="000514DA" w:rsidRPr="003A14ED">
        <w:rPr>
          <w:rFonts w:ascii="宋体" w:hAnsi="宋体" w:hint="eastAsia"/>
          <w:bCs/>
          <w:sz w:val="28"/>
          <w:szCs w:val="28"/>
        </w:rPr>
        <w:t>服务</w:t>
      </w:r>
      <w:r w:rsidR="0044761A" w:rsidRPr="003A14ED">
        <w:rPr>
          <w:rFonts w:ascii="宋体" w:hAnsi="宋体" w:hint="eastAsia"/>
          <w:bCs/>
          <w:sz w:val="28"/>
          <w:szCs w:val="28"/>
        </w:rPr>
        <w:t>6</w:t>
      </w:r>
      <w:r w:rsidR="000514DA" w:rsidRPr="003A14ED">
        <w:rPr>
          <w:rFonts w:ascii="宋体" w:hAnsi="宋体" w:hint="eastAsia"/>
          <w:bCs/>
          <w:sz w:val="28"/>
          <w:szCs w:val="28"/>
        </w:rPr>
        <w:t>处</w:t>
      </w:r>
      <w:r w:rsidR="00803AF7" w:rsidRPr="003A14ED">
        <w:rPr>
          <w:rFonts w:ascii="宋体" w:hAnsi="宋体" w:hint="eastAsia"/>
          <w:bCs/>
          <w:sz w:val="28"/>
          <w:szCs w:val="28"/>
        </w:rPr>
        <w:t>、公厕6处</w:t>
      </w:r>
      <w:r w:rsidR="00F56A5C" w:rsidRPr="003A14ED">
        <w:rPr>
          <w:rFonts w:ascii="宋体" w:hAnsi="宋体" w:hint="eastAsia"/>
          <w:bCs/>
          <w:sz w:val="28"/>
          <w:szCs w:val="28"/>
        </w:rPr>
        <w:t>。</w:t>
      </w:r>
    </w:p>
    <w:p w:rsidR="00704AB9" w:rsidRPr="003A14ED" w:rsidRDefault="00A11503" w:rsidP="004E5698">
      <w:pPr>
        <w:spacing w:line="360" w:lineRule="auto"/>
        <w:ind w:firstLineChars="202" w:firstLine="568"/>
        <w:rPr>
          <w:rFonts w:ascii="宋体" w:hAnsi="宋体"/>
          <w:b/>
          <w:bCs/>
          <w:sz w:val="28"/>
          <w:szCs w:val="28"/>
        </w:rPr>
      </w:pPr>
      <w:r w:rsidRPr="003A14ED">
        <w:rPr>
          <w:rFonts w:ascii="宋体" w:hAnsi="宋体" w:hint="eastAsia"/>
          <w:b/>
          <w:bCs/>
          <w:sz w:val="28"/>
          <w:szCs w:val="28"/>
        </w:rPr>
        <w:t>二</w:t>
      </w:r>
      <w:r w:rsidR="00704AB9" w:rsidRPr="003A14ED">
        <w:rPr>
          <w:rFonts w:ascii="宋体" w:hAnsi="宋体" w:hint="eastAsia"/>
          <w:b/>
          <w:bCs/>
          <w:sz w:val="28"/>
          <w:szCs w:val="28"/>
        </w:rPr>
        <w:t>、</w:t>
      </w:r>
      <w:r w:rsidR="00FD11F7" w:rsidRPr="003A14ED">
        <w:rPr>
          <w:rFonts w:ascii="宋体" w:hAnsi="宋体" w:hint="eastAsia"/>
          <w:b/>
          <w:bCs/>
          <w:sz w:val="28"/>
          <w:szCs w:val="28"/>
        </w:rPr>
        <w:t>C</w:t>
      </w:r>
      <w:r w:rsidR="00704AB9" w:rsidRPr="003A14ED">
        <w:rPr>
          <w:rFonts w:ascii="宋体" w:hAnsi="宋体" w:hint="eastAsia"/>
          <w:b/>
          <w:bCs/>
          <w:sz w:val="28"/>
          <w:szCs w:val="28"/>
        </w:rPr>
        <w:t>街坊</w:t>
      </w:r>
    </w:p>
    <w:p w:rsidR="003A14ED" w:rsidRPr="003A14ED" w:rsidRDefault="00803AF7" w:rsidP="00803AF7">
      <w:pPr>
        <w:spacing w:line="360" w:lineRule="auto"/>
        <w:ind w:firstLineChars="202" w:firstLine="566"/>
        <w:rPr>
          <w:rFonts w:ascii="宋体" w:hAnsi="宋体"/>
          <w:bCs/>
          <w:sz w:val="28"/>
          <w:szCs w:val="28"/>
        </w:rPr>
      </w:pPr>
      <w:r w:rsidRPr="003A14ED">
        <w:rPr>
          <w:rFonts w:ascii="宋体" w:hAnsi="宋体" w:hint="eastAsia"/>
          <w:bCs/>
          <w:sz w:val="28"/>
          <w:szCs w:val="28"/>
        </w:rPr>
        <w:t>小学2处、社区卫生服务中心1处、社区体育运动场1处、居住区公园1处、老年人服务中心1处、社区综合服务中心1处、社区商业服务中心3处、菜市场3处、幼儿园5处、</w:t>
      </w:r>
      <w:r w:rsidR="003A14ED" w:rsidRPr="003A14ED">
        <w:rPr>
          <w:rFonts w:ascii="宋体" w:hAnsi="宋体" w:hint="eastAsia"/>
          <w:bCs/>
          <w:sz w:val="28"/>
          <w:szCs w:val="28"/>
        </w:rPr>
        <w:t>社区卫生服务站1处、居民活动场地3处、托老所2处、社区商业服务3处、公厕5处。</w:t>
      </w:r>
    </w:p>
    <w:p w:rsidR="00803AF7" w:rsidRPr="003A14ED" w:rsidRDefault="00803AF7" w:rsidP="00803AF7">
      <w:pPr>
        <w:spacing w:line="360" w:lineRule="auto"/>
        <w:ind w:firstLineChars="202" w:firstLine="568"/>
        <w:rPr>
          <w:rFonts w:ascii="宋体" w:hAnsi="宋体"/>
          <w:b/>
          <w:bCs/>
          <w:sz w:val="28"/>
          <w:szCs w:val="28"/>
        </w:rPr>
      </w:pPr>
      <w:r w:rsidRPr="003A14ED">
        <w:rPr>
          <w:rFonts w:ascii="宋体" w:hAnsi="宋体" w:hint="eastAsia"/>
          <w:b/>
          <w:bCs/>
          <w:sz w:val="28"/>
          <w:szCs w:val="28"/>
        </w:rPr>
        <w:t>三、D街坊</w:t>
      </w:r>
    </w:p>
    <w:p w:rsidR="003A14ED" w:rsidRPr="003A14ED" w:rsidRDefault="003A14ED" w:rsidP="003A14ED">
      <w:pPr>
        <w:spacing w:line="360" w:lineRule="auto"/>
        <w:ind w:firstLineChars="202" w:firstLine="566"/>
        <w:rPr>
          <w:rFonts w:ascii="宋体" w:hAnsi="宋体"/>
          <w:bCs/>
          <w:sz w:val="28"/>
          <w:szCs w:val="28"/>
        </w:rPr>
      </w:pPr>
      <w:r w:rsidRPr="003A14ED">
        <w:rPr>
          <w:rFonts w:ascii="宋体" w:hAnsi="宋体" w:hint="eastAsia"/>
          <w:bCs/>
          <w:sz w:val="28"/>
          <w:szCs w:val="28"/>
        </w:rPr>
        <w:t>小学1处、社区养老院2处、菜市场1处、幼儿园2处、居民活动场地1处、托老所1处、社区商业服务1处、公厕2处。</w:t>
      </w:r>
    </w:p>
    <w:p w:rsidR="00803AF7" w:rsidRPr="003A14ED" w:rsidRDefault="003A14ED" w:rsidP="003A14ED">
      <w:pPr>
        <w:spacing w:line="360" w:lineRule="auto"/>
        <w:rPr>
          <w:rFonts w:ascii="宋体" w:hAnsi="宋体"/>
          <w:b/>
          <w:bCs/>
          <w:sz w:val="28"/>
          <w:szCs w:val="28"/>
        </w:rPr>
      </w:pPr>
      <w:r w:rsidRPr="003A14ED">
        <w:rPr>
          <w:rFonts w:ascii="宋体" w:hAnsi="宋体" w:hint="eastAsia"/>
          <w:bCs/>
          <w:sz w:val="28"/>
          <w:szCs w:val="28"/>
        </w:rPr>
        <w:lastRenderedPageBreak/>
        <w:t xml:space="preserve">    </w:t>
      </w:r>
      <w:r w:rsidR="00803AF7" w:rsidRPr="003A14ED">
        <w:rPr>
          <w:rFonts w:ascii="宋体" w:hAnsi="宋体" w:hint="eastAsia"/>
          <w:b/>
          <w:bCs/>
          <w:sz w:val="28"/>
          <w:szCs w:val="28"/>
        </w:rPr>
        <w:t>四、E街坊</w:t>
      </w:r>
    </w:p>
    <w:p w:rsidR="003A14ED" w:rsidRPr="003A14ED" w:rsidRDefault="003A14ED" w:rsidP="003A14ED">
      <w:pPr>
        <w:spacing w:line="360" w:lineRule="auto"/>
        <w:ind w:firstLineChars="202" w:firstLine="566"/>
        <w:rPr>
          <w:rFonts w:ascii="宋体" w:hAnsi="宋体"/>
          <w:bCs/>
          <w:sz w:val="28"/>
          <w:szCs w:val="28"/>
        </w:rPr>
      </w:pPr>
      <w:r w:rsidRPr="003A14ED">
        <w:rPr>
          <w:rFonts w:ascii="宋体" w:hAnsi="宋体" w:hint="eastAsia"/>
          <w:bCs/>
          <w:sz w:val="28"/>
          <w:szCs w:val="28"/>
        </w:rPr>
        <w:t>中学</w:t>
      </w:r>
      <w:r w:rsidR="004E3CF6">
        <w:rPr>
          <w:rFonts w:ascii="宋体" w:hAnsi="宋体" w:hint="eastAsia"/>
          <w:bCs/>
          <w:sz w:val="28"/>
          <w:szCs w:val="28"/>
        </w:rPr>
        <w:t>2</w:t>
      </w:r>
      <w:r w:rsidRPr="003A14ED">
        <w:rPr>
          <w:rFonts w:ascii="宋体" w:hAnsi="宋体" w:hint="eastAsia"/>
          <w:bCs/>
          <w:sz w:val="28"/>
          <w:szCs w:val="28"/>
        </w:rPr>
        <w:t>处、小学1处、社区体育运动场1处、居住区公园1处、幼儿园1处、居民活动场地1处、托老所1处、社区商业服务中心1处、公厕1处。</w:t>
      </w:r>
    </w:p>
    <w:p w:rsidR="00EE2514" w:rsidRPr="008E18FE" w:rsidRDefault="00EE2514" w:rsidP="0044761A">
      <w:pPr>
        <w:pStyle w:val="1"/>
        <w:spacing w:before="240" w:after="120"/>
      </w:pPr>
      <w:bookmarkStart w:id="18" w:name="_Toc266143114"/>
      <w:r w:rsidRPr="007C6B0E">
        <w:rPr>
          <w:rFonts w:hint="eastAsia"/>
        </w:rPr>
        <w:t>第五章 交通规划</w:t>
      </w:r>
      <w:bookmarkEnd w:id="18"/>
    </w:p>
    <w:p w:rsidR="004E5698" w:rsidRPr="009C5A8A" w:rsidRDefault="004E5698" w:rsidP="007C5A99">
      <w:pPr>
        <w:pStyle w:val="2"/>
      </w:pPr>
      <w:bookmarkStart w:id="19" w:name="_Toc266143115"/>
      <w:r w:rsidRPr="009F3EB2">
        <w:rPr>
          <w:rFonts w:hint="eastAsia"/>
        </w:rPr>
        <w:t>第一节 道路规划</w:t>
      </w:r>
      <w:bookmarkEnd w:id="19"/>
    </w:p>
    <w:p w:rsidR="00956452" w:rsidRDefault="004E3CF6" w:rsidP="00795EC7">
      <w:pPr>
        <w:spacing w:beforeLines="50" w:afterLines="50" w:line="360" w:lineRule="auto"/>
        <w:ind w:firstLineChars="200" w:firstLine="560"/>
        <w:contextualSpacing/>
        <w:rPr>
          <w:rFonts w:ascii="宋体" w:hAnsi="宋体"/>
          <w:sz w:val="28"/>
          <w:szCs w:val="28"/>
        </w:rPr>
      </w:pPr>
      <w:bookmarkStart w:id="20" w:name="_Toc266143121"/>
      <w:r w:rsidRPr="004E3CF6">
        <w:rPr>
          <w:rFonts w:ascii="宋体" w:hAnsi="宋体" w:hint="eastAsia"/>
          <w:sz w:val="28"/>
          <w:szCs w:val="28"/>
        </w:rPr>
        <w:t>途经本单元的道路有主干路2条、次干路3条、</w:t>
      </w:r>
      <w:r w:rsidRPr="004E3CF6">
        <w:rPr>
          <w:rFonts w:ascii="宋体" w:hAnsi="宋体"/>
          <w:sz w:val="28"/>
          <w:szCs w:val="28"/>
        </w:rPr>
        <w:t>支路</w:t>
      </w:r>
      <w:r w:rsidRPr="004E3CF6">
        <w:rPr>
          <w:rFonts w:ascii="宋体" w:hAnsi="宋体" w:hint="eastAsia"/>
          <w:sz w:val="28"/>
          <w:szCs w:val="28"/>
        </w:rPr>
        <w:t>17条。具体规划如下</w:t>
      </w:r>
      <w:r w:rsidR="00956452" w:rsidRPr="003E3B12">
        <w:rPr>
          <w:rFonts w:ascii="宋体" w:hAnsi="宋体"/>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7"/>
        <w:gridCol w:w="874"/>
        <w:gridCol w:w="2091"/>
        <w:gridCol w:w="672"/>
        <w:gridCol w:w="1497"/>
        <w:gridCol w:w="1715"/>
        <w:gridCol w:w="1728"/>
      </w:tblGrid>
      <w:tr w:rsidR="004E3CF6" w:rsidRPr="00185924" w:rsidTr="00431E35">
        <w:trPr>
          <w:cantSplit/>
          <w:trHeight w:val="856"/>
        </w:trPr>
        <w:tc>
          <w:tcPr>
            <w:tcW w:w="267" w:type="dxa"/>
            <w:vAlign w:val="center"/>
          </w:tcPr>
          <w:p w:rsidR="004E3CF6" w:rsidRPr="00185924" w:rsidRDefault="004E3CF6" w:rsidP="00A85C0A">
            <w:pPr>
              <w:ind w:firstLineChars="300" w:firstLine="630"/>
              <w:rPr>
                <w:rFonts w:ascii="宋体" w:hAnsi="宋体"/>
                <w:szCs w:val="21"/>
              </w:rPr>
            </w:pPr>
          </w:p>
        </w:tc>
        <w:tc>
          <w:tcPr>
            <w:tcW w:w="874" w:type="dxa"/>
            <w:vAlign w:val="center"/>
          </w:tcPr>
          <w:p w:rsidR="004E3CF6" w:rsidRPr="00185924" w:rsidRDefault="004E3CF6" w:rsidP="00A85C0A">
            <w:pPr>
              <w:jc w:val="center"/>
              <w:rPr>
                <w:rFonts w:ascii="宋体" w:hAnsi="宋体"/>
                <w:szCs w:val="21"/>
              </w:rPr>
            </w:pPr>
            <w:r w:rsidRPr="00185924">
              <w:rPr>
                <w:rFonts w:ascii="宋体" w:hAnsi="宋体" w:cs="宋体" w:hint="eastAsia"/>
                <w:szCs w:val="21"/>
              </w:rPr>
              <w:t>道路名称</w:t>
            </w:r>
          </w:p>
        </w:tc>
        <w:tc>
          <w:tcPr>
            <w:tcW w:w="2091" w:type="dxa"/>
            <w:vAlign w:val="center"/>
          </w:tcPr>
          <w:p w:rsidR="004E3CF6" w:rsidRPr="00185924" w:rsidRDefault="004E3CF6" w:rsidP="00A85C0A">
            <w:pPr>
              <w:jc w:val="center"/>
              <w:rPr>
                <w:rFonts w:ascii="宋体" w:hAnsi="宋体"/>
                <w:szCs w:val="21"/>
              </w:rPr>
            </w:pPr>
            <w:r>
              <w:rPr>
                <w:rFonts w:ascii="宋体" w:hAnsi="宋体" w:cs="宋体" w:hint="eastAsia"/>
                <w:szCs w:val="21"/>
              </w:rPr>
              <w:t>起止点</w:t>
            </w:r>
          </w:p>
        </w:tc>
        <w:tc>
          <w:tcPr>
            <w:tcW w:w="672" w:type="dxa"/>
            <w:vAlign w:val="center"/>
          </w:tcPr>
          <w:p w:rsidR="004E3CF6" w:rsidRPr="00185924" w:rsidRDefault="004E3CF6" w:rsidP="00A85C0A">
            <w:pPr>
              <w:ind w:firstLineChars="100" w:firstLine="210"/>
              <w:rPr>
                <w:rFonts w:ascii="宋体" w:hAnsi="宋体"/>
                <w:szCs w:val="21"/>
              </w:rPr>
            </w:pPr>
            <w:r w:rsidRPr="00185924">
              <w:rPr>
                <w:rFonts w:ascii="宋体" w:hAnsi="宋体" w:cs="宋体" w:hint="eastAsia"/>
                <w:szCs w:val="21"/>
              </w:rPr>
              <w:t>等级</w:t>
            </w:r>
          </w:p>
        </w:tc>
        <w:tc>
          <w:tcPr>
            <w:tcW w:w="1497" w:type="dxa"/>
            <w:vAlign w:val="center"/>
          </w:tcPr>
          <w:p w:rsidR="004E3CF6" w:rsidRPr="00185924" w:rsidRDefault="004E3CF6" w:rsidP="00A85C0A">
            <w:pPr>
              <w:jc w:val="center"/>
              <w:rPr>
                <w:rFonts w:ascii="宋体" w:hAnsi="宋体"/>
                <w:szCs w:val="21"/>
              </w:rPr>
            </w:pPr>
            <w:r w:rsidRPr="00185924">
              <w:rPr>
                <w:rFonts w:ascii="宋体" w:hAnsi="宋体" w:cs="宋体" w:hint="eastAsia"/>
                <w:szCs w:val="21"/>
              </w:rPr>
              <w:t>红线宽度（米）</w:t>
            </w:r>
          </w:p>
        </w:tc>
        <w:tc>
          <w:tcPr>
            <w:tcW w:w="1715" w:type="dxa"/>
            <w:vAlign w:val="center"/>
          </w:tcPr>
          <w:p w:rsidR="004E3CF6" w:rsidRPr="00185924" w:rsidRDefault="004E3CF6" w:rsidP="00A85C0A">
            <w:pPr>
              <w:jc w:val="center"/>
              <w:rPr>
                <w:rFonts w:ascii="宋体" w:hAnsi="宋体"/>
                <w:szCs w:val="21"/>
              </w:rPr>
            </w:pPr>
            <w:r>
              <w:rPr>
                <w:rFonts w:ascii="宋体" w:hAnsi="宋体" w:cs="宋体" w:hint="eastAsia"/>
                <w:szCs w:val="21"/>
              </w:rPr>
              <w:t>规划</w:t>
            </w:r>
            <w:r w:rsidRPr="00185924">
              <w:rPr>
                <w:rFonts w:ascii="宋体" w:hAnsi="宋体" w:cs="宋体" w:hint="eastAsia"/>
                <w:szCs w:val="21"/>
              </w:rPr>
              <w:t>横断面</w:t>
            </w:r>
          </w:p>
        </w:tc>
        <w:tc>
          <w:tcPr>
            <w:tcW w:w="1728" w:type="dxa"/>
          </w:tcPr>
          <w:p w:rsidR="004E3CF6" w:rsidRDefault="004E3CF6" w:rsidP="00A85C0A">
            <w:pPr>
              <w:jc w:val="center"/>
              <w:rPr>
                <w:rFonts w:ascii="宋体" w:hAnsi="宋体" w:cs="宋体"/>
                <w:szCs w:val="21"/>
              </w:rPr>
            </w:pPr>
            <w:r>
              <w:rPr>
                <w:rFonts w:ascii="宋体" w:hAnsi="宋体" w:cs="宋体" w:hint="eastAsia"/>
                <w:szCs w:val="21"/>
              </w:rPr>
              <w:t>绿</w:t>
            </w:r>
            <w:r w:rsidRPr="00185924">
              <w:rPr>
                <w:rFonts w:ascii="宋体" w:hAnsi="宋体" w:cs="宋体" w:hint="eastAsia"/>
                <w:szCs w:val="21"/>
              </w:rPr>
              <w:t>线宽度（米）</w:t>
            </w:r>
          </w:p>
        </w:tc>
      </w:tr>
      <w:tr w:rsidR="004E3CF6" w:rsidRPr="006F12B7" w:rsidTr="00431E35">
        <w:trPr>
          <w:cantSplit/>
          <w:trHeight w:val="419"/>
        </w:trPr>
        <w:tc>
          <w:tcPr>
            <w:tcW w:w="267" w:type="dxa"/>
            <w:vAlign w:val="center"/>
          </w:tcPr>
          <w:p w:rsidR="004E3CF6" w:rsidRPr="00185924" w:rsidRDefault="004E3CF6" w:rsidP="00A85C0A">
            <w:pPr>
              <w:jc w:val="center"/>
              <w:rPr>
                <w:rFonts w:ascii="宋体" w:hAnsi="宋体" w:cs="宋体"/>
                <w:szCs w:val="21"/>
              </w:rPr>
            </w:pPr>
            <w:r w:rsidRPr="00185924">
              <w:rPr>
                <w:rFonts w:ascii="宋体" w:hAnsi="宋体" w:cs="宋体" w:hint="eastAsia"/>
                <w:szCs w:val="21"/>
              </w:rPr>
              <w:t>1</w:t>
            </w:r>
          </w:p>
        </w:tc>
        <w:tc>
          <w:tcPr>
            <w:tcW w:w="874" w:type="dxa"/>
            <w:vAlign w:val="center"/>
          </w:tcPr>
          <w:p w:rsidR="004E3CF6" w:rsidRPr="00185924" w:rsidRDefault="004E3CF6" w:rsidP="00A85C0A">
            <w:pPr>
              <w:jc w:val="center"/>
              <w:rPr>
                <w:rFonts w:ascii="宋体" w:hAnsi="宋体"/>
                <w:szCs w:val="21"/>
              </w:rPr>
            </w:pPr>
            <w:r>
              <w:rPr>
                <w:rFonts w:ascii="宋体" w:hAnsi="宋体" w:hint="eastAsia"/>
                <w:szCs w:val="21"/>
              </w:rPr>
              <w:t>翠亨路</w:t>
            </w:r>
          </w:p>
        </w:tc>
        <w:tc>
          <w:tcPr>
            <w:tcW w:w="2091"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京山铁路至龙凤河故道</w:t>
            </w:r>
          </w:p>
        </w:tc>
        <w:tc>
          <w:tcPr>
            <w:tcW w:w="672" w:type="dxa"/>
            <w:vAlign w:val="center"/>
          </w:tcPr>
          <w:p w:rsidR="004E3CF6" w:rsidRPr="00185924" w:rsidRDefault="004E3CF6" w:rsidP="00A85C0A">
            <w:pPr>
              <w:jc w:val="center"/>
              <w:rPr>
                <w:rFonts w:ascii="宋体" w:hAnsi="宋体"/>
                <w:szCs w:val="21"/>
              </w:rPr>
            </w:pPr>
            <w:r w:rsidRPr="00185924">
              <w:rPr>
                <w:rFonts w:ascii="宋体" w:hAnsi="宋体" w:cs="宋体" w:hint="eastAsia"/>
                <w:szCs w:val="21"/>
              </w:rPr>
              <w:t>主干路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40</w:t>
            </w:r>
          </w:p>
        </w:tc>
        <w:tc>
          <w:tcPr>
            <w:tcW w:w="1715" w:type="dxa"/>
            <w:vAlign w:val="center"/>
          </w:tcPr>
          <w:p w:rsidR="004E3CF6" w:rsidRPr="008D04AE" w:rsidRDefault="004E3CF6" w:rsidP="00A85C0A">
            <w:pPr>
              <w:jc w:val="center"/>
              <w:rPr>
                <w:rFonts w:ascii="宋体" w:hAnsi="宋体"/>
                <w:szCs w:val="21"/>
              </w:rPr>
            </w:pPr>
            <w:r w:rsidRPr="008D04AE">
              <w:rPr>
                <w:rFonts w:ascii="宋体" w:hAnsi="宋体" w:hint="eastAsia"/>
                <w:szCs w:val="21"/>
              </w:rPr>
              <w:t>2-6.5-3-17-3-6.5-2</w:t>
            </w:r>
          </w:p>
        </w:tc>
        <w:tc>
          <w:tcPr>
            <w:tcW w:w="1728" w:type="dxa"/>
          </w:tcPr>
          <w:p w:rsidR="004E3CF6" w:rsidRPr="008D04AE" w:rsidRDefault="004E3CF6" w:rsidP="00A85C0A">
            <w:pPr>
              <w:jc w:val="center"/>
              <w:rPr>
                <w:rFonts w:ascii="宋体" w:hAnsi="宋体"/>
                <w:szCs w:val="21"/>
              </w:rPr>
            </w:pPr>
            <w:r>
              <w:rPr>
                <w:rFonts w:ascii="宋体" w:hAnsi="宋体" w:hint="eastAsia"/>
                <w:szCs w:val="21"/>
              </w:rPr>
              <w:t>20</w:t>
            </w:r>
          </w:p>
        </w:tc>
      </w:tr>
      <w:tr w:rsidR="004E3CF6" w:rsidRPr="00185924" w:rsidTr="00431E35">
        <w:trPr>
          <w:cantSplit/>
          <w:trHeight w:val="419"/>
        </w:trPr>
        <w:tc>
          <w:tcPr>
            <w:tcW w:w="267" w:type="dxa"/>
            <w:vMerge w:val="restart"/>
            <w:vAlign w:val="center"/>
          </w:tcPr>
          <w:p w:rsidR="004E3CF6" w:rsidRPr="00185924" w:rsidRDefault="004E3CF6" w:rsidP="00A85C0A">
            <w:pPr>
              <w:jc w:val="center"/>
              <w:rPr>
                <w:rFonts w:ascii="宋体" w:hAnsi="宋体" w:cs="宋体"/>
                <w:szCs w:val="21"/>
              </w:rPr>
            </w:pPr>
            <w:r w:rsidRPr="00185924">
              <w:rPr>
                <w:rFonts w:ascii="宋体" w:hAnsi="宋体" w:cs="宋体" w:hint="eastAsia"/>
                <w:szCs w:val="21"/>
              </w:rPr>
              <w:t>2</w:t>
            </w:r>
          </w:p>
        </w:tc>
        <w:tc>
          <w:tcPr>
            <w:tcW w:w="874" w:type="dxa"/>
            <w:vMerge w:val="restart"/>
            <w:vAlign w:val="center"/>
          </w:tcPr>
          <w:p w:rsidR="004E3CF6" w:rsidRPr="00185924" w:rsidRDefault="0045391A" w:rsidP="00A85C0A">
            <w:pPr>
              <w:jc w:val="center"/>
              <w:rPr>
                <w:rFonts w:ascii="宋体" w:hAnsi="宋体" w:cs="宋体"/>
                <w:szCs w:val="21"/>
              </w:rPr>
            </w:pPr>
            <w:r>
              <w:rPr>
                <w:rFonts w:ascii="宋体" w:hAnsi="宋体" w:cs="宋体" w:hint="eastAsia"/>
                <w:szCs w:val="21"/>
              </w:rPr>
              <w:t>泉水道</w:t>
            </w:r>
          </w:p>
        </w:tc>
        <w:tc>
          <w:tcPr>
            <w:tcW w:w="2091"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翠亨路至建设南路</w:t>
            </w:r>
          </w:p>
        </w:tc>
        <w:tc>
          <w:tcPr>
            <w:tcW w:w="672" w:type="dxa"/>
            <w:vMerge w:val="restart"/>
            <w:vAlign w:val="center"/>
          </w:tcPr>
          <w:p w:rsidR="004E3CF6" w:rsidRPr="00185924" w:rsidRDefault="004E3CF6" w:rsidP="00A85C0A">
            <w:pPr>
              <w:jc w:val="center"/>
              <w:rPr>
                <w:rFonts w:ascii="宋体" w:hAnsi="宋体" w:cs="宋体"/>
                <w:szCs w:val="21"/>
              </w:rPr>
            </w:pPr>
            <w:r w:rsidRPr="00185924">
              <w:rPr>
                <w:rFonts w:ascii="宋体" w:hAnsi="宋体" w:cs="宋体" w:hint="eastAsia"/>
                <w:szCs w:val="21"/>
              </w:rPr>
              <w:t>主干路</w:t>
            </w:r>
          </w:p>
        </w:tc>
        <w:tc>
          <w:tcPr>
            <w:tcW w:w="1497" w:type="dxa"/>
            <w:vMerge w:val="restart"/>
            <w:vAlign w:val="center"/>
          </w:tcPr>
          <w:p w:rsidR="004E3CF6" w:rsidRPr="00185924" w:rsidRDefault="004E3CF6" w:rsidP="00A85C0A">
            <w:pPr>
              <w:jc w:val="center"/>
              <w:rPr>
                <w:rFonts w:ascii="宋体" w:hAnsi="宋体" w:cs="宋体"/>
                <w:szCs w:val="21"/>
              </w:rPr>
            </w:pPr>
            <w:r>
              <w:rPr>
                <w:rFonts w:ascii="宋体" w:hAnsi="宋体" w:cs="宋体" w:hint="eastAsia"/>
                <w:szCs w:val="21"/>
              </w:rPr>
              <w:t>38</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10-18-10</w:t>
            </w:r>
          </w:p>
        </w:tc>
        <w:tc>
          <w:tcPr>
            <w:tcW w:w="1728" w:type="dxa"/>
          </w:tcPr>
          <w:p w:rsidR="004E3CF6" w:rsidRDefault="004E3CF6" w:rsidP="00A85C0A">
            <w:pPr>
              <w:jc w:val="center"/>
              <w:rPr>
                <w:rFonts w:ascii="宋体" w:hAnsi="宋体" w:cs="宋体"/>
                <w:szCs w:val="21"/>
              </w:rPr>
            </w:pPr>
            <w:r>
              <w:rPr>
                <w:rFonts w:ascii="宋体" w:hAnsi="宋体" w:cs="宋体" w:hint="eastAsia"/>
                <w:szCs w:val="21"/>
              </w:rPr>
              <w:t>20</w:t>
            </w:r>
          </w:p>
          <w:p w:rsidR="004E3CF6" w:rsidRDefault="004E3CF6" w:rsidP="00577AA0">
            <w:pPr>
              <w:jc w:val="center"/>
              <w:rPr>
                <w:rFonts w:ascii="宋体" w:hAnsi="宋体" w:cs="宋体"/>
                <w:szCs w:val="21"/>
              </w:rPr>
            </w:pPr>
            <w:r>
              <w:rPr>
                <w:rFonts w:ascii="宋体" w:hAnsi="宋体" w:cs="宋体" w:hint="eastAsia"/>
                <w:szCs w:val="21"/>
              </w:rPr>
              <w:t>路北</w:t>
            </w:r>
            <w:r w:rsidR="00577AA0">
              <w:rPr>
                <w:rFonts w:ascii="宋体" w:hAnsi="宋体" w:cs="宋体" w:hint="eastAsia"/>
                <w:szCs w:val="21"/>
              </w:rPr>
              <w:t>保留</w:t>
            </w:r>
            <w:r>
              <w:rPr>
                <w:rFonts w:ascii="宋体" w:hAnsi="宋体" w:cs="宋体" w:hint="eastAsia"/>
                <w:szCs w:val="21"/>
              </w:rPr>
              <w:t>现状</w:t>
            </w:r>
          </w:p>
        </w:tc>
      </w:tr>
      <w:tr w:rsidR="004E3CF6" w:rsidRPr="00185924" w:rsidTr="00431E35">
        <w:trPr>
          <w:cantSplit/>
          <w:trHeight w:val="419"/>
        </w:trPr>
        <w:tc>
          <w:tcPr>
            <w:tcW w:w="267" w:type="dxa"/>
            <w:vMerge/>
            <w:vAlign w:val="center"/>
          </w:tcPr>
          <w:p w:rsidR="004E3CF6" w:rsidRPr="00185924" w:rsidRDefault="004E3CF6" w:rsidP="00A85C0A">
            <w:pPr>
              <w:jc w:val="center"/>
              <w:rPr>
                <w:rFonts w:ascii="宋体" w:hAnsi="宋体" w:cs="宋体"/>
                <w:szCs w:val="21"/>
              </w:rPr>
            </w:pPr>
          </w:p>
        </w:tc>
        <w:tc>
          <w:tcPr>
            <w:tcW w:w="874" w:type="dxa"/>
            <w:vMerge/>
            <w:vAlign w:val="center"/>
          </w:tcPr>
          <w:p w:rsidR="004E3CF6" w:rsidRPr="00185924" w:rsidRDefault="004E3CF6" w:rsidP="00A85C0A">
            <w:pPr>
              <w:jc w:val="center"/>
              <w:rPr>
                <w:rFonts w:ascii="宋体" w:hAnsi="宋体"/>
                <w:szCs w:val="21"/>
              </w:rPr>
            </w:pPr>
          </w:p>
        </w:tc>
        <w:tc>
          <w:tcPr>
            <w:tcW w:w="2091" w:type="dxa"/>
            <w:vAlign w:val="center"/>
          </w:tcPr>
          <w:p w:rsidR="004E3CF6" w:rsidRPr="00185924" w:rsidRDefault="004E3CF6" w:rsidP="00A85C0A">
            <w:pPr>
              <w:jc w:val="center"/>
              <w:rPr>
                <w:rFonts w:ascii="宋体" w:hAnsi="宋体"/>
                <w:szCs w:val="21"/>
              </w:rPr>
            </w:pPr>
            <w:r>
              <w:rPr>
                <w:rFonts w:ascii="宋体" w:hAnsi="宋体" w:hint="eastAsia"/>
                <w:szCs w:val="21"/>
              </w:rPr>
              <w:t>建设南路至北运河</w:t>
            </w:r>
          </w:p>
        </w:tc>
        <w:tc>
          <w:tcPr>
            <w:tcW w:w="672" w:type="dxa"/>
            <w:vMerge/>
            <w:vAlign w:val="center"/>
          </w:tcPr>
          <w:p w:rsidR="004E3CF6" w:rsidRPr="00185924" w:rsidRDefault="004E3CF6" w:rsidP="00A85C0A">
            <w:pPr>
              <w:jc w:val="center"/>
              <w:rPr>
                <w:rFonts w:ascii="宋体" w:hAnsi="宋体"/>
                <w:szCs w:val="21"/>
              </w:rPr>
            </w:pPr>
          </w:p>
        </w:tc>
        <w:tc>
          <w:tcPr>
            <w:tcW w:w="1497" w:type="dxa"/>
            <w:vMerge/>
            <w:vAlign w:val="center"/>
          </w:tcPr>
          <w:p w:rsidR="004E3CF6" w:rsidRPr="00185924" w:rsidRDefault="004E3CF6" w:rsidP="00A85C0A">
            <w:pPr>
              <w:jc w:val="center"/>
              <w:rPr>
                <w:rFonts w:ascii="宋体" w:hAnsi="宋体"/>
                <w:szCs w:val="21"/>
              </w:rPr>
            </w:pP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4.5-12-5-12-4.5</w:t>
            </w:r>
          </w:p>
        </w:tc>
        <w:tc>
          <w:tcPr>
            <w:tcW w:w="1728" w:type="dxa"/>
          </w:tcPr>
          <w:p w:rsidR="004E3CF6" w:rsidRDefault="004E3CF6" w:rsidP="00A85C0A">
            <w:pPr>
              <w:jc w:val="center"/>
              <w:rPr>
                <w:rFonts w:ascii="宋体" w:hAnsi="宋体" w:cs="宋体"/>
                <w:szCs w:val="21"/>
              </w:rPr>
            </w:pPr>
            <w:r>
              <w:rPr>
                <w:rFonts w:ascii="宋体" w:hAnsi="宋体" w:cs="宋体" w:hint="eastAsia"/>
                <w:szCs w:val="21"/>
              </w:rPr>
              <w:t>20</w:t>
            </w:r>
          </w:p>
        </w:tc>
      </w:tr>
      <w:tr w:rsidR="004E3CF6" w:rsidRPr="00185924" w:rsidTr="00431E35">
        <w:trPr>
          <w:cantSplit/>
          <w:trHeight w:val="419"/>
        </w:trPr>
        <w:tc>
          <w:tcPr>
            <w:tcW w:w="267" w:type="dxa"/>
            <w:vAlign w:val="center"/>
          </w:tcPr>
          <w:p w:rsidR="004E3CF6" w:rsidRPr="00185924" w:rsidRDefault="004E3CF6" w:rsidP="00A85C0A">
            <w:pPr>
              <w:jc w:val="center"/>
              <w:rPr>
                <w:rFonts w:ascii="宋体" w:hAnsi="宋体" w:cs="宋体"/>
                <w:szCs w:val="21"/>
              </w:rPr>
            </w:pPr>
            <w:r w:rsidRPr="00185924">
              <w:rPr>
                <w:rFonts w:ascii="宋体" w:hAnsi="宋体" w:cs="宋体" w:hint="eastAsia"/>
                <w:szCs w:val="21"/>
              </w:rPr>
              <w:t>3</w:t>
            </w:r>
          </w:p>
        </w:tc>
        <w:tc>
          <w:tcPr>
            <w:tcW w:w="874" w:type="dxa"/>
            <w:vAlign w:val="center"/>
          </w:tcPr>
          <w:p w:rsidR="004E3CF6" w:rsidRPr="00185924" w:rsidRDefault="0045391A" w:rsidP="00A85C0A">
            <w:pPr>
              <w:jc w:val="center"/>
              <w:rPr>
                <w:rFonts w:ascii="宋体" w:hAnsi="宋体"/>
                <w:szCs w:val="21"/>
              </w:rPr>
            </w:pPr>
            <w:r>
              <w:rPr>
                <w:rFonts w:ascii="宋体" w:hAnsi="宋体" w:hint="eastAsia"/>
                <w:szCs w:val="21"/>
              </w:rPr>
              <w:t>泉奉路</w:t>
            </w: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泉水道</w:t>
            </w:r>
            <w:r w:rsidR="004E3CF6">
              <w:rPr>
                <w:rFonts w:ascii="宋体" w:hAnsi="宋体" w:hint="eastAsia"/>
                <w:szCs w:val="21"/>
              </w:rPr>
              <w:t>至滨河道</w:t>
            </w:r>
          </w:p>
        </w:tc>
        <w:tc>
          <w:tcPr>
            <w:tcW w:w="672" w:type="dxa"/>
            <w:vAlign w:val="center"/>
          </w:tcPr>
          <w:p w:rsidR="004E3CF6" w:rsidRPr="00185924" w:rsidRDefault="004E3CF6" w:rsidP="00A85C0A">
            <w:pPr>
              <w:jc w:val="center"/>
              <w:rPr>
                <w:rFonts w:ascii="宋体" w:hAnsi="宋体"/>
                <w:szCs w:val="21"/>
              </w:rPr>
            </w:pPr>
            <w:r>
              <w:rPr>
                <w:rFonts w:ascii="宋体" w:hAnsi="宋体" w:hint="eastAsia"/>
                <w:szCs w:val="21"/>
              </w:rPr>
              <w:t>次干路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24</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2.5-19-2.5</w:t>
            </w:r>
          </w:p>
        </w:tc>
        <w:tc>
          <w:tcPr>
            <w:tcW w:w="1728" w:type="dxa"/>
          </w:tcPr>
          <w:p w:rsidR="004E3CF6" w:rsidRDefault="00577AA0" w:rsidP="00A85C0A">
            <w:pPr>
              <w:jc w:val="center"/>
              <w:rPr>
                <w:rFonts w:ascii="宋体" w:hAnsi="宋体" w:cs="宋体"/>
                <w:szCs w:val="21"/>
              </w:rPr>
            </w:pPr>
            <w:r>
              <w:rPr>
                <w:rFonts w:ascii="宋体" w:hAnsi="宋体" w:cs="宋体" w:hint="eastAsia"/>
                <w:szCs w:val="21"/>
              </w:rPr>
              <w:t>10</w:t>
            </w:r>
          </w:p>
          <w:p w:rsidR="00577AA0" w:rsidRDefault="00577AA0" w:rsidP="00577AA0">
            <w:pPr>
              <w:jc w:val="center"/>
              <w:rPr>
                <w:rFonts w:ascii="宋体" w:hAnsi="宋体" w:cs="宋体"/>
                <w:szCs w:val="21"/>
              </w:rPr>
            </w:pPr>
          </w:p>
        </w:tc>
      </w:tr>
      <w:tr w:rsidR="004E3CF6" w:rsidRPr="00185924" w:rsidTr="00431E35">
        <w:trPr>
          <w:cantSplit/>
          <w:trHeight w:val="419"/>
        </w:trPr>
        <w:tc>
          <w:tcPr>
            <w:tcW w:w="267"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4</w:t>
            </w:r>
          </w:p>
        </w:tc>
        <w:tc>
          <w:tcPr>
            <w:tcW w:w="874" w:type="dxa"/>
            <w:vAlign w:val="center"/>
          </w:tcPr>
          <w:p w:rsidR="004E3CF6" w:rsidRPr="00185924" w:rsidRDefault="0045391A" w:rsidP="00A85C0A">
            <w:pPr>
              <w:jc w:val="center"/>
              <w:rPr>
                <w:rFonts w:ascii="宋体" w:hAnsi="宋体"/>
                <w:szCs w:val="21"/>
              </w:rPr>
            </w:pPr>
            <w:r>
              <w:rPr>
                <w:rFonts w:ascii="宋体" w:hAnsi="宋体" w:hint="eastAsia"/>
                <w:szCs w:val="21"/>
              </w:rPr>
              <w:t>泉京路</w:t>
            </w: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泉水道</w:t>
            </w:r>
            <w:r w:rsidR="004E3CF6">
              <w:rPr>
                <w:rFonts w:ascii="宋体" w:hAnsi="宋体" w:hint="eastAsia"/>
                <w:szCs w:val="21"/>
              </w:rPr>
              <w:t>至滨河道</w:t>
            </w:r>
          </w:p>
        </w:tc>
        <w:tc>
          <w:tcPr>
            <w:tcW w:w="672" w:type="dxa"/>
            <w:vAlign w:val="center"/>
          </w:tcPr>
          <w:p w:rsidR="004E3CF6" w:rsidRPr="00185924" w:rsidRDefault="004E3CF6" w:rsidP="00A85C0A">
            <w:pPr>
              <w:jc w:val="center"/>
              <w:rPr>
                <w:rFonts w:ascii="宋体" w:hAnsi="宋体"/>
                <w:szCs w:val="21"/>
              </w:rPr>
            </w:pPr>
            <w:r>
              <w:rPr>
                <w:rFonts w:ascii="宋体" w:hAnsi="宋体" w:hint="eastAsia"/>
                <w:szCs w:val="21"/>
              </w:rPr>
              <w:t>次干路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24</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2.5-19-2.5</w:t>
            </w:r>
          </w:p>
        </w:tc>
        <w:tc>
          <w:tcPr>
            <w:tcW w:w="1728" w:type="dxa"/>
          </w:tcPr>
          <w:p w:rsidR="004E3CF6" w:rsidRDefault="00577AA0" w:rsidP="00577AA0">
            <w:pPr>
              <w:jc w:val="center"/>
              <w:rPr>
                <w:rFonts w:ascii="宋体" w:hAnsi="宋体" w:cs="宋体"/>
                <w:szCs w:val="21"/>
              </w:rPr>
            </w:pPr>
            <w:r>
              <w:rPr>
                <w:rFonts w:ascii="宋体" w:hAnsi="宋体" w:cs="宋体" w:hint="eastAsia"/>
                <w:szCs w:val="21"/>
              </w:rPr>
              <w:t>10</w:t>
            </w:r>
          </w:p>
        </w:tc>
      </w:tr>
      <w:tr w:rsidR="004E3CF6" w:rsidRPr="00185924" w:rsidTr="00431E35">
        <w:trPr>
          <w:cantSplit/>
          <w:trHeight w:val="419"/>
        </w:trPr>
        <w:tc>
          <w:tcPr>
            <w:tcW w:w="267"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5</w:t>
            </w:r>
          </w:p>
        </w:tc>
        <w:tc>
          <w:tcPr>
            <w:tcW w:w="874" w:type="dxa"/>
            <w:vAlign w:val="center"/>
          </w:tcPr>
          <w:p w:rsidR="004E3CF6" w:rsidRPr="00185924" w:rsidRDefault="004E3CF6" w:rsidP="00A85C0A">
            <w:pPr>
              <w:jc w:val="center"/>
              <w:rPr>
                <w:rFonts w:ascii="宋体" w:hAnsi="宋体"/>
                <w:szCs w:val="21"/>
              </w:rPr>
            </w:pPr>
            <w:r>
              <w:rPr>
                <w:rFonts w:ascii="宋体" w:hAnsi="宋体" w:hint="eastAsia"/>
                <w:szCs w:val="21"/>
              </w:rPr>
              <w:t>建设南路</w:t>
            </w:r>
          </w:p>
        </w:tc>
        <w:tc>
          <w:tcPr>
            <w:tcW w:w="2091" w:type="dxa"/>
            <w:vAlign w:val="center"/>
          </w:tcPr>
          <w:p w:rsidR="004E3CF6" w:rsidRPr="00185924" w:rsidRDefault="004E3CF6" w:rsidP="00A85C0A">
            <w:pPr>
              <w:jc w:val="center"/>
              <w:rPr>
                <w:rFonts w:ascii="宋体" w:hAnsi="宋体"/>
                <w:szCs w:val="21"/>
              </w:rPr>
            </w:pPr>
            <w:r>
              <w:rPr>
                <w:rFonts w:ascii="宋体" w:hAnsi="宋体" w:hint="eastAsia"/>
                <w:szCs w:val="21"/>
              </w:rPr>
              <w:t>京山铁路至</w:t>
            </w:r>
            <w:r w:rsidR="0045391A">
              <w:rPr>
                <w:rFonts w:ascii="宋体" w:hAnsi="宋体" w:hint="eastAsia"/>
                <w:szCs w:val="21"/>
              </w:rPr>
              <w:t>泉泽路</w:t>
            </w:r>
          </w:p>
        </w:tc>
        <w:tc>
          <w:tcPr>
            <w:tcW w:w="672" w:type="dxa"/>
            <w:vAlign w:val="center"/>
          </w:tcPr>
          <w:p w:rsidR="004E3CF6" w:rsidRPr="00185924" w:rsidRDefault="004E3CF6" w:rsidP="00A85C0A">
            <w:pPr>
              <w:jc w:val="center"/>
              <w:rPr>
                <w:rFonts w:ascii="宋体" w:hAnsi="宋体"/>
                <w:szCs w:val="21"/>
              </w:rPr>
            </w:pPr>
            <w:r>
              <w:rPr>
                <w:rFonts w:ascii="宋体" w:hAnsi="宋体" w:hint="eastAsia"/>
                <w:szCs w:val="21"/>
              </w:rPr>
              <w:t>次干路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24</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2.5-19-2.5</w:t>
            </w:r>
          </w:p>
        </w:tc>
        <w:tc>
          <w:tcPr>
            <w:tcW w:w="1728" w:type="dxa"/>
          </w:tcPr>
          <w:p w:rsidR="004E3CF6" w:rsidRDefault="00577AA0" w:rsidP="00A85C0A">
            <w:pPr>
              <w:jc w:val="center"/>
              <w:rPr>
                <w:rFonts w:ascii="宋体" w:hAnsi="宋体" w:cs="宋体"/>
                <w:szCs w:val="21"/>
              </w:rPr>
            </w:pPr>
            <w:r>
              <w:rPr>
                <w:rFonts w:ascii="宋体" w:hAnsi="宋体" w:cs="宋体" w:hint="eastAsia"/>
                <w:szCs w:val="21"/>
              </w:rPr>
              <w:t>10</w:t>
            </w:r>
          </w:p>
        </w:tc>
      </w:tr>
      <w:tr w:rsidR="004E3CF6" w:rsidRPr="00185924" w:rsidTr="00431E35">
        <w:trPr>
          <w:cantSplit/>
          <w:trHeight w:val="419"/>
        </w:trPr>
        <w:tc>
          <w:tcPr>
            <w:tcW w:w="267"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6</w:t>
            </w:r>
          </w:p>
        </w:tc>
        <w:tc>
          <w:tcPr>
            <w:tcW w:w="874" w:type="dxa"/>
            <w:vAlign w:val="center"/>
          </w:tcPr>
          <w:p w:rsidR="004E3CF6" w:rsidRPr="00185924" w:rsidRDefault="0045391A" w:rsidP="00A85C0A">
            <w:pPr>
              <w:jc w:val="center"/>
              <w:rPr>
                <w:rFonts w:ascii="宋体" w:hAnsi="宋体"/>
                <w:szCs w:val="21"/>
              </w:rPr>
            </w:pPr>
            <w:r>
              <w:rPr>
                <w:rFonts w:ascii="宋体" w:hAnsi="宋体" w:hint="eastAsia"/>
                <w:szCs w:val="21"/>
              </w:rPr>
              <w:t>泉百路</w:t>
            </w: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城际路</w:t>
            </w:r>
            <w:r w:rsidR="004E3CF6">
              <w:rPr>
                <w:rFonts w:ascii="宋体" w:hAnsi="宋体" w:hint="eastAsia"/>
                <w:szCs w:val="21"/>
              </w:rPr>
              <w:t>至滨河道</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12</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2.5-7-2.5</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7</w:t>
            </w:r>
          </w:p>
        </w:tc>
        <w:tc>
          <w:tcPr>
            <w:tcW w:w="874" w:type="dxa"/>
            <w:vAlign w:val="center"/>
          </w:tcPr>
          <w:p w:rsidR="004E3CF6" w:rsidRPr="00185924" w:rsidRDefault="004E3CF6" w:rsidP="00A85C0A">
            <w:pPr>
              <w:jc w:val="center"/>
              <w:rPr>
                <w:rFonts w:ascii="宋体" w:hAnsi="宋体"/>
                <w:szCs w:val="21"/>
              </w:rPr>
            </w:pPr>
            <w:r>
              <w:rPr>
                <w:rFonts w:ascii="宋体" w:hAnsi="宋体" w:hint="eastAsia"/>
                <w:szCs w:val="21"/>
              </w:rPr>
              <w:t>泉</w:t>
            </w:r>
            <w:r w:rsidR="0045391A">
              <w:rPr>
                <w:rFonts w:ascii="宋体" w:hAnsi="宋体" w:hint="eastAsia"/>
                <w:szCs w:val="21"/>
              </w:rPr>
              <w:t>里</w:t>
            </w:r>
            <w:r>
              <w:rPr>
                <w:rFonts w:ascii="宋体" w:hAnsi="宋体" w:hint="eastAsia"/>
                <w:szCs w:val="21"/>
              </w:rPr>
              <w:t>路</w:t>
            </w: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城际路</w:t>
            </w:r>
            <w:r w:rsidR="004E3CF6">
              <w:rPr>
                <w:rFonts w:ascii="宋体" w:hAnsi="宋体" w:hint="eastAsia"/>
                <w:szCs w:val="21"/>
              </w:rPr>
              <w:t>至滨河道</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12</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2.5-7-2.5</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Merge w:val="restart"/>
            <w:vAlign w:val="center"/>
          </w:tcPr>
          <w:p w:rsidR="004E3CF6" w:rsidRDefault="004E3CF6" w:rsidP="00A85C0A">
            <w:pPr>
              <w:jc w:val="center"/>
              <w:rPr>
                <w:rFonts w:ascii="宋体" w:hAnsi="宋体" w:cs="宋体"/>
                <w:szCs w:val="21"/>
              </w:rPr>
            </w:pPr>
            <w:r>
              <w:rPr>
                <w:rFonts w:ascii="宋体" w:hAnsi="宋体" w:cs="宋体" w:hint="eastAsia"/>
                <w:szCs w:val="21"/>
              </w:rPr>
              <w:t>8</w:t>
            </w:r>
          </w:p>
        </w:tc>
        <w:tc>
          <w:tcPr>
            <w:tcW w:w="874" w:type="dxa"/>
            <w:vMerge w:val="restart"/>
            <w:vAlign w:val="center"/>
          </w:tcPr>
          <w:p w:rsidR="004E3CF6" w:rsidRPr="00185924" w:rsidRDefault="0045391A" w:rsidP="00A85C0A">
            <w:pPr>
              <w:jc w:val="center"/>
              <w:rPr>
                <w:rFonts w:ascii="宋体" w:hAnsi="宋体"/>
                <w:szCs w:val="21"/>
              </w:rPr>
            </w:pPr>
            <w:r>
              <w:rPr>
                <w:rFonts w:ascii="宋体" w:hAnsi="宋体" w:hint="eastAsia"/>
                <w:szCs w:val="21"/>
              </w:rPr>
              <w:t>泉雍路</w:t>
            </w: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城际路</w:t>
            </w:r>
            <w:r w:rsidR="004E3CF6">
              <w:rPr>
                <w:rFonts w:ascii="宋体" w:hAnsi="宋体" w:hint="eastAsia"/>
                <w:szCs w:val="21"/>
              </w:rPr>
              <w:t>至</w:t>
            </w:r>
            <w:r>
              <w:rPr>
                <w:rFonts w:ascii="宋体" w:hAnsi="宋体" w:hint="eastAsia"/>
                <w:szCs w:val="21"/>
              </w:rPr>
              <w:t>泉水道</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12</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2.5-7-2.5</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Merge/>
            <w:vAlign w:val="center"/>
          </w:tcPr>
          <w:p w:rsidR="004E3CF6" w:rsidRDefault="004E3CF6" w:rsidP="00A85C0A">
            <w:pPr>
              <w:jc w:val="center"/>
              <w:rPr>
                <w:rFonts w:ascii="宋体" w:hAnsi="宋体" w:cs="宋体"/>
                <w:szCs w:val="21"/>
              </w:rPr>
            </w:pPr>
          </w:p>
        </w:tc>
        <w:tc>
          <w:tcPr>
            <w:tcW w:w="874" w:type="dxa"/>
            <w:vMerge/>
            <w:vAlign w:val="center"/>
          </w:tcPr>
          <w:p w:rsidR="004E3CF6" w:rsidRPr="00185924" w:rsidRDefault="004E3CF6" w:rsidP="00A85C0A">
            <w:pPr>
              <w:jc w:val="center"/>
              <w:rPr>
                <w:rFonts w:ascii="宋体" w:hAnsi="宋体"/>
                <w:szCs w:val="21"/>
              </w:rPr>
            </w:pP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泉水道</w:t>
            </w:r>
            <w:r w:rsidR="004E3CF6">
              <w:rPr>
                <w:rFonts w:ascii="宋体" w:hAnsi="宋体" w:hint="eastAsia"/>
                <w:szCs w:val="21"/>
              </w:rPr>
              <w:t>至滨河道</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24</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2.5-19-2.5</w:t>
            </w:r>
          </w:p>
        </w:tc>
        <w:tc>
          <w:tcPr>
            <w:tcW w:w="1728" w:type="dxa"/>
          </w:tcPr>
          <w:p w:rsidR="004E3CF6" w:rsidRDefault="001D4679" w:rsidP="00A85C0A">
            <w:pPr>
              <w:jc w:val="center"/>
              <w:rPr>
                <w:rFonts w:ascii="宋体" w:hAnsi="宋体" w:cs="宋体"/>
                <w:szCs w:val="21"/>
              </w:rPr>
            </w:pPr>
            <w:r>
              <w:rPr>
                <w:rFonts w:ascii="宋体" w:hAnsi="宋体" w:cs="宋体" w:hint="eastAsia"/>
                <w:szCs w:val="21"/>
              </w:rPr>
              <w:t>10</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9</w:t>
            </w:r>
          </w:p>
        </w:tc>
        <w:tc>
          <w:tcPr>
            <w:tcW w:w="874" w:type="dxa"/>
            <w:vAlign w:val="center"/>
          </w:tcPr>
          <w:p w:rsidR="004E3CF6" w:rsidRPr="00185924" w:rsidRDefault="0045391A" w:rsidP="00A85C0A">
            <w:pPr>
              <w:jc w:val="center"/>
              <w:rPr>
                <w:rFonts w:ascii="宋体" w:hAnsi="宋体"/>
                <w:szCs w:val="21"/>
              </w:rPr>
            </w:pPr>
            <w:r>
              <w:rPr>
                <w:rFonts w:ascii="宋体" w:hAnsi="宋体" w:hint="eastAsia"/>
                <w:szCs w:val="21"/>
              </w:rPr>
              <w:t>泉阳路</w:t>
            </w: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泉水道</w:t>
            </w:r>
            <w:r w:rsidR="004E3CF6">
              <w:rPr>
                <w:rFonts w:ascii="宋体" w:hAnsi="宋体" w:hint="eastAsia"/>
                <w:szCs w:val="21"/>
              </w:rPr>
              <w:t>至滨河道</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16</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2-12-2</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10</w:t>
            </w:r>
          </w:p>
        </w:tc>
        <w:tc>
          <w:tcPr>
            <w:tcW w:w="874" w:type="dxa"/>
            <w:vAlign w:val="center"/>
          </w:tcPr>
          <w:p w:rsidR="004E3CF6" w:rsidRPr="00185924" w:rsidRDefault="0045391A" w:rsidP="00A85C0A">
            <w:pPr>
              <w:jc w:val="center"/>
              <w:rPr>
                <w:rFonts w:ascii="宋体" w:hAnsi="宋体"/>
                <w:szCs w:val="21"/>
              </w:rPr>
            </w:pPr>
            <w:r>
              <w:rPr>
                <w:rFonts w:ascii="宋体" w:hAnsi="宋体" w:hint="eastAsia"/>
                <w:szCs w:val="21"/>
              </w:rPr>
              <w:t>泉奉路</w:t>
            </w: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城际路</w:t>
            </w:r>
            <w:r w:rsidR="004E3CF6">
              <w:rPr>
                <w:rFonts w:ascii="宋体" w:hAnsi="宋体" w:hint="eastAsia"/>
                <w:szCs w:val="21"/>
              </w:rPr>
              <w:t>至</w:t>
            </w:r>
            <w:r>
              <w:rPr>
                <w:rFonts w:ascii="宋体" w:hAnsi="宋体" w:hint="eastAsia"/>
                <w:szCs w:val="21"/>
              </w:rPr>
              <w:t>泉水道</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16</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2-12-2</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11</w:t>
            </w:r>
          </w:p>
        </w:tc>
        <w:tc>
          <w:tcPr>
            <w:tcW w:w="874" w:type="dxa"/>
            <w:vAlign w:val="center"/>
          </w:tcPr>
          <w:p w:rsidR="004E3CF6" w:rsidRPr="00185924" w:rsidRDefault="004E3CF6" w:rsidP="00A85C0A">
            <w:pPr>
              <w:jc w:val="center"/>
              <w:rPr>
                <w:rFonts w:ascii="宋体" w:hAnsi="宋体"/>
                <w:szCs w:val="21"/>
              </w:rPr>
            </w:pPr>
            <w:r>
              <w:rPr>
                <w:rFonts w:ascii="宋体" w:hAnsi="宋体" w:hint="eastAsia"/>
                <w:szCs w:val="21"/>
              </w:rPr>
              <w:t>泉尚路</w:t>
            </w: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城际路</w:t>
            </w:r>
            <w:r w:rsidR="004E3CF6">
              <w:rPr>
                <w:rFonts w:ascii="宋体" w:hAnsi="宋体" w:hint="eastAsia"/>
                <w:szCs w:val="21"/>
              </w:rPr>
              <w:t>至</w:t>
            </w:r>
            <w:r>
              <w:rPr>
                <w:rFonts w:ascii="宋体" w:hAnsi="宋体" w:hint="eastAsia"/>
                <w:szCs w:val="21"/>
              </w:rPr>
              <w:t>泉泽路</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16</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2-12-2</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12</w:t>
            </w:r>
          </w:p>
        </w:tc>
        <w:tc>
          <w:tcPr>
            <w:tcW w:w="874" w:type="dxa"/>
            <w:vAlign w:val="center"/>
          </w:tcPr>
          <w:p w:rsidR="004E3CF6" w:rsidRPr="00185924" w:rsidRDefault="0045391A" w:rsidP="00A85C0A">
            <w:pPr>
              <w:jc w:val="center"/>
              <w:rPr>
                <w:rFonts w:ascii="宋体" w:hAnsi="宋体"/>
                <w:szCs w:val="21"/>
              </w:rPr>
            </w:pPr>
            <w:r>
              <w:rPr>
                <w:rFonts w:ascii="宋体" w:hAnsi="宋体" w:hint="eastAsia"/>
                <w:szCs w:val="21"/>
              </w:rPr>
              <w:t>泉京路</w:t>
            </w: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城际路</w:t>
            </w:r>
            <w:r w:rsidR="004E3CF6">
              <w:rPr>
                <w:rFonts w:ascii="宋体" w:hAnsi="宋体" w:hint="eastAsia"/>
                <w:szCs w:val="21"/>
              </w:rPr>
              <w:t>至</w:t>
            </w:r>
            <w:r>
              <w:rPr>
                <w:rFonts w:ascii="宋体" w:hAnsi="宋体" w:hint="eastAsia"/>
                <w:szCs w:val="21"/>
              </w:rPr>
              <w:t>泉水道</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16</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2-12-2</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13</w:t>
            </w:r>
          </w:p>
        </w:tc>
        <w:tc>
          <w:tcPr>
            <w:tcW w:w="874" w:type="dxa"/>
            <w:vAlign w:val="center"/>
          </w:tcPr>
          <w:p w:rsidR="004E3CF6" w:rsidRPr="00185924" w:rsidRDefault="0045391A" w:rsidP="00A85C0A">
            <w:pPr>
              <w:jc w:val="center"/>
              <w:rPr>
                <w:rFonts w:ascii="宋体" w:hAnsi="宋体"/>
                <w:szCs w:val="21"/>
              </w:rPr>
            </w:pPr>
            <w:r>
              <w:rPr>
                <w:rFonts w:ascii="宋体" w:hAnsi="宋体" w:hint="eastAsia"/>
                <w:szCs w:val="21"/>
              </w:rPr>
              <w:t>泉厚路</w:t>
            </w: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泉水道</w:t>
            </w:r>
            <w:r w:rsidR="004E3CF6">
              <w:rPr>
                <w:rFonts w:ascii="宋体" w:hAnsi="宋体" w:hint="eastAsia"/>
                <w:szCs w:val="21"/>
              </w:rPr>
              <w:t>至</w:t>
            </w:r>
            <w:r>
              <w:rPr>
                <w:rFonts w:ascii="宋体" w:hAnsi="宋体" w:hint="eastAsia"/>
                <w:szCs w:val="21"/>
              </w:rPr>
              <w:t>泉泽路</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24</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2.5-19-2.5</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14</w:t>
            </w:r>
          </w:p>
        </w:tc>
        <w:tc>
          <w:tcPr>
            <w:tcW w:w="874" w:type="dxa"/>
            <w:vAlign w:val="center"/>
          </w:tcPr>
          <w:p w:rsidR="004E3CF6" w:rsidRPr="00185924" w:rsidRDefault="0045391A" w:rsidP="00A85C0A">
            <w:pPr>
              <w:jc w:val="center"/>
              <w:rPr>
                <w:rFonts w:ascii="宋体" w:hAnsi="宋体"/>
                <w:szCs w:val="21"/>
              </w:rPr>
            </w:pPr>
            <w:r>
              <w:rPr>
                <w:rFonts w:ascii="宋体" w:hAnsi="宋体" w:hint="eastAsia"/>
                <w:szCs w:val="21"/>
              </w:rPr>
              <w:t>泉德路</w:t>
            </w:r>
          </w:p>
        </w:tc>
        <w:tc>
          <w:tcPr>
            <w:tcW w:w="2091" w:type="dxa"/>
            <w:vAlign w:val="center"/>
          </w:tcPr>
          <w:p w:rsidR="004E3CF6" w:rsidRPr="00185924" w:rsidRDefault="004E3CF6" w:rsidP="00A85C0A">
            <w:pPr>
              <w:jc w:val="center"/>
              <w:rPr>
                <w:rFonts w:ascii="宋体" w:hAnsi="宋体"/>
                <w:szCs w:val="21"/>
              </w:rPr>
            </w:pPr>
            <w:r>
              <w:rPr>
                <w:rFonts w:ascii="宋体" w:hAnsi="宋体" w:hint="eastAsia"/>
                <w:szCs w:val="21"/>
              </w:rPr>
              <w:t>建设南路至</w:t>
            </w:r>
            <w:r w:rsidR="0045391A">
              <w:rPr>
                <w:rFonts w:ascii="宋体" w:hAnsi="宋体" w:hint="eastAsia"/>
                <w:szCs w:val="21"/>
              </w:rPr>
              <w:t>泉泽路</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16</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2-12-2</w:t>
            </w:r>
          </w:p>
        </w:tc>
        <w:tc>
          <w:tcPr>
            <w:tcW w:w="1728" w:type="dxa"/>
          </w:tcPr>
          <w:p w:rsidR="004E3CF6" w:rsidRDefault="001D4679" w:rsidP="00A85C0A">
            <w:pPr>
              <w:jc w:val="center"/>
              <w:rPr>
                <w:rFonts w:ascii="宋体" w:hAnsi="宋体" w:cs="宋体"/>
                <w:szCs w:val="21"/>
              </w:rPr>
            </w:pPr>
            <w:r w:rsidRPr="00D301B5">
              <w:rPr>
                <w:rFonts w:ascii="宋体" w:hAnsi="宋体" w:cs="宋体" w:hint="eastAsia"/>
                <w:sz w:val="18"/>
                <w:szCs w:val="18"/>
              </w:rPr>
              <w:t>路北</w:t>
            </w:r>
            <w:r>
              <w:rPr>
                <w:rFonts w:ascii="宋体" w:hAnsi="宋体" w:cs="宋体" w:hint="eastAsia"/>
                <w:sz w:val="18"/>
                <w:szCs w:val="18"/>
              </w:rPr>
              <w:t>20</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15</w:t>
            </w:r>
          </w:p>
        </w:tc>
        <w:tc>
          <w:tcPr>
            <w:tcW w:w="874" w:type="dxa"/>
            <w:vAlign w:val="center"/>
          </w:tcPr>
          <w:p w:rsidR="004E3CF6" w:rsidRPr="00185924" w:rsidRDefault="0045391A" w:rsidP="00A85C0A">
            <w:pPr>
              <w:jc w:val="center"/>
              <w:rPr>
                <w:rFonts w:ascii="宋体" w:hAnsi="宋体"/>
                <w:szCs w:val="21"/>
              </w:rPr>
            </w:pPr>
            <w:r>
              <w:rPr>
                <w:rFonts w:ascii="宋体" w:hAnsi="宋体" w:hint="eastAsia"/>
                <w:szCs w:val="21"/>
              </w:rPr>
              <w:t>泉福路</w:t>
            </w:r>
          </w:p>
        </w:tc>
        <w:tc>
          <w:tcPr>
            <w:tcW w:w="2091" w:type="dxa"/>
            <w:vAlign w:val="center"/>
          </w:tcPr>
          <w:p w:rsidR="004E3CF6" w:rsidRPr="00185924" w:rsidRDefault="004E3CF6" w:rsidP="00A85C0A">
            <w:pPr>
              <w:jc w:val="center"/>
              <w:rPr>
                <w:rFonts w:ascii="宋体" w:hAnsi="宋体"/>
                <w:szCs w:val="21"/>
              </w:rPr>
            </w:pPr>
            <w:r>
              <w:rPr>
                <w:rFonts w:ascii="宋体" w:hAnsi="宋体" w:hint="eastAsia"/>
                <w:szCs w:val="21"/>
              </w:rPr>
              <w:t>建设南路至</w:t>
            </w:r>
            <w:r w:rsidR="0045391A">
              <w:rPr>
                <w:rFonts w:ascii="宋体" w:hAnsi="宋体" w:hint="eastAsia"/>
                <w:szCs w:val="21"/>
              </w:rPr>
              <w:t>泉泽路</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16</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2-12-2</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lastRenderedPageBreak/>
              <w:t>16</w:t>
            </w:r>
          </w:p>
        </w:tc>
        <w:tc>
          <w:tcPr>
            <w:tcW w:w="874" w:type="dxa"/>
            <w:vAlign w:val="center"/>
          </w:tcPr>
          <w:p w:rsidR="004E3CF6" w:rsidRPr="00185924" w:rsidRDefault="0045391A" w:rsidP="00A85C0A">
            <w:pPr>
              <w:jc w:val="center"/>
              <w:rPr>
                <w:rFonts w:ascii="宋体" w:hAnsi="宋体"/>
                <w:szCs w:val="21"/>
              </w:rPr>
            </w:pPr>
            <w:r>
              <w:rPr>
                <w:rFonts w:ascii="宋体" w:hAnsi="宋体" w:hint="eastAsia"/>
                <w:szCs w:val="21"/>
              </w:rPr>
              <w:t>泉泽路</w:t>
            </w:r>
          </w:p>
        </w:tc>
        <w:tc>
          <w:tcPr>
            <w:tcW w:w="2091" w:type="dxa"/>
            <w:vAlign w:val="center"/>
          </w:tcPr>
          <w:p w:rsidR="004E3CF6" w:rsidRPr="00185924" w:rsidRDefault="004E3CF6" w:rsidP="00A85C0A">
            <w:pPr>
              <w:jc w:val="center"/>
              <w:rPr>
                <w:rFonts w:ascii="宋体" w:hAnsi="宋体"/>
                <w:szCs w:val="21"/>
              </w:rPr>
            </w:pPr>
            <w:r>
              <w:rPr>
                <w:rFonts w:ascii="宋体" w:hAnsi="宋体" w:hint="eastAsia"/>
                <w:szCs w:val="21"/>
              </w:rPr>
              <w:t>京山铁路至建设南路</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16</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2-12-2</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17</w:t>
            </w:r>
          </w:p>
        </w:tc>
        <w:tc>
          <w:tcPr>
            <w:tcW w:w="874" w:type="dxa"/>
            <w:vAlign w:val="center"/>
          </w:tcPr>
          <w:p w:rsidR="004E3CF6" w:rsidRPr="00185924" w:rsidRDefault="0045391A" w:rsidP="00A85C0A">
            <w:pPr>
              <w:jc w:val="center"/>
              <w:rPr>
                <w:rFonts w:ascii="宋体" w:hAnsi="宋体"/>
                <w:szCs w:val="21"/>
              </w:rPr>
            </w:pPr>
            <w:r>
              <w:rPr>
                <w:rFonts w:ascii="宋体" w:hAnsi="宋体" w:hint="eastAsia"/>
                <w:szCs w:val="21"/>
              </w:rPr>
              <w:t>泉雅道</w:t>
            </w:r>
          </w:p>
        </w:tc>
        <w:tc>
          <w:tcPr>
            <w:tcW w:w="2091" w:type="dxa"/>
            <w:vAlign w:val="center"/>
          </w:tcPr>
          <w:p w:rsidR="004E3CF6" w:rsidRPr="00185924" w:rsidRDefault="004E3CF6" w:rsidP="00A85C0A">
            <w:pPr>
              <w:jc w:val="center"/>
              <w:rPr>
                <w:rFonts w:ascii="宋体" w:hAnsi="宋体"/>
                <w:szCs w:val="21"/>
              </w:rPr>
            </w:pPr>
            <w:r>
              <w:rPr>
                <w:rFonts w:ascii="宋体" w:hAnsi="宋体" w:hint="eastAsia"/>
                <w:szCs w:val="21"/>
              </w:rPr>
              <w:t>滨河道至</w:t>
            </w:r>
            <w:r w:rsidR="0045391A">
              <w:rPr>
                <w:rFonts w:ascii="宋体" w:hAnsi="宋体" w:hint="eastAsia"/>
                <w:szCs w:val="21"/>
              </w:rPr>
              <w:t>泉京路</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16</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2-12-2</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18</w:t>
            </w:r>
          </w:p>
        </w:tc>
        <w:tc>
          <w:tcPr>
            <w:tcW w:w="874" w:type="dxa"/>
            <w:vAlign w:val="center"/>
          </w:tcPr>
          <w:p w:rsidR="004E3CF6" w:rsidRPr="00185924" w:rsidRDefault="0045391A" w:rsidP="00A85C0A">
            <w:pPr>
              <w:jc w:val="center"/>
              <w:rPr>
                <w:rFonts w:ascii="宋体" w:hAnsi="宋体"/>
                <w:szCs w:val="21"/>
              </w:rPr>
            </w:pPr>
            <w:r w:rsidRPr="007C6B0E">
              <w:rPr>
                <w:rFonts w:ascii="宋体" w:hAnsi="宋体" w:hint="eastAsia"/>
                <w:szCs w:val="21"/>
              </w:rPr>
              <w:t>城际路</w:t>
            </w:r>
          </w:p>
        </w:tc>
        <w:tc>
          <w:tcPr>
            <w:tcW w:w="2091" w:type="dxa"/>
            <w:vAlign w:val="center"/>
          </w:tcPr>
          <w:p w:rsidR="004E3CF6" w:rsidRPr="00185924" w:rsidRDefault="0045391A" w:rsidP="00A85C0A">
            <w:pPr>
              <w:jc w:val="center"/>
              <w:rPr>
                <w:rFonts w:ascii="宋体" w:hAnsi="宋体"/>
                <w:szCs w:val="21"/>
              </w:rPr>
            </w:pPr>
            <w:r>
              <w:rPr>
                <w:rFonts w:ascii="宋体" w:hAnsi="宋体" w:hint="eastAsia"/>
                <w:szCs w:val="21"/>
              </w:rPr>
              <w:t>泉百路</w:t>
            </w:r>
            <w:r w:rsidR="004E3CF6">
              <w:rPr>
                <w:rFonts w:ascii="宋体" w:hAnsi="宋体" w:hint="eastAsia"/>
                <w:szCs w:val="21"/>
              </w:rPr>
              <w:t>至支路九</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Pr="00185924" w:rsidRDefault="004E3CF6" w:rsidP="00A85C0A">
            <w:pPr>
              <w:jc w:val="center"/>
              <w:rPr>
                <w:rFonts w:ascii="宋体" w:hAnsi="宋体"/>
                <w:szCs w:val="21"/>
              </w:rPr>
            </w:pPr>
            <w:r>
              <w:rPr>
                <w:rFonts w:ascii="宋体" w:hAnsi="宋体" w:hint="eastAsia"/>
                <w:szCs w:val="21"/>
              </w:rPr>
              <w:t>16</w:t>
            </w:r>
          </w:p>
        </w:tc>
        <w:tc>
          <w:tcPr>
            <w:tcW w:w="1715" w:type="dxa"/>
            <w:vAlign w:val="center"/>
          </w:tcPr>
          <w:p w:rsidR="004E3CF6" w:rsidRPr="00185924" w:rsidRDefault="004E3CF6" w:rsidP="00A85C0A">
            <w:pPr>
              <w:jc w:val="center"/>
              <w:rPr>
                <w:rFonts w:ascii="宋体" w:hAnsi="宋体" w:cs="宋体"/>
                <w:szCs w:val="21"/>
              </w:rPr>
            </w:pPr>
            <w:r>
              <w:rPr>
                <w:rFonts w:ascii="宋体" w:hAnsi="宋体" w:cs="宋体" w:hint="eastAsia"/>
                <w:szCs w:val="21"/>
              </w:rPr>
              <w:t>2-12-2</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19</w:t>
            </w:r>
          </w:p>
        </w:tc>
        <w:tc>
          <w:tcPr>
            <w:tcW w:w="874" w:type="dxa"/>
            <w:vAlign w:val="center"/>
          </w:tcPr>
          <w:p w:rsidR="004E3CF6" w:rsidRDefault="004E3CF6" w:rsidP="00A85C0A">
            <w:pPr>
              <w:jc w:val="center"/>
              <w:rPr>
                <w:rFonts w:ascii="宋体" w:hAnsi="宋体"/>
                <w:szCs w:val="21"/>
              </w:rPr>
            </w:pPr>
            <w:r>
              <w:rPr>
                <w:rFonts w:ascii="宋体" w:hAnsi="宋体" w:hint="eastAsia"/>
                <w:szCs w:val="21"/>
              </w:rPr>
              <w:t>支路九</w:t>
            </w:r>
          </w:p>
        </w:tc>
        <w:tc>
          <w:tcPr>
            <w:tcW w:w="2091" w:type="dxa"/>
            <w:vAlign w:val="center"/>
          </w:tcPr>
          <w:p w:rsidR="004E3CF6" w:rsidRDefault="004E3CF6" w:rsidP="00A85C0A">
            <w:pPr>
              <w:jc w:val="center"/>
              <w:rPr>
                <w:rFonts w:ascii="宋体" w:hAnsi="宋体"/>
                <w:szCs w:val="21"/>
              </w:rPr>
            </w:pPr>
            <w:r>
              <w:rPr>
                <w:rFonts w:ascii="宋体" w:hAnsi="宋体" w:hint="eastAsia"/>
                <w:szCs w:val="21"/>
              </w:rPr>
              <w:t>建设南路西侧辅道</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Default="004E3CF6" w:rsidP="00A85C0A">
            <w:pPr>
              <w:jc w:val="center"/>
              <w:rPr>
                <w:rFonts w:ascii="宋体" w:hAnsi="宋体"/>
                <w:szCs w:val="21"/>
              </w:rPr>
            </w:pPr>
            <w:r>
              <w:rPr>
                <w:rFonts w:ascii="宋体" w:hAnsi="宋体" w:hint="eastAsia"/>
                <w:szCs w:val="21"/>
              </w:rPr>
              <w:t>7</w:t>
            </w:r>
          </w:p>
        </w:tc>
        <w:tc>
          <w:tcPr>
            <w:tcW w:w="1715" w:type="dxa"/>
            <w:vAlign w:val="center"/>
          </w:tcPr>
          <w:p w:rsidR="004E3CF6" w:rsidRDefault="004E3CF6" w:rsidP="00A85C0A">
            <w:pPr>
              <w:jc w:val="center"/>
              <w:rPr>
                <w:rFonts w:ascii="宋体" w:hAnsi="宋体" w:cs="宋体"/>
                <w:szCs w:val="21"/>
              </w:rPr>
            </w:pPr>
            <w:r>
              <w:rPr>
                <w:rFonts w:ascii="宋体" w:hAnsi="宋体" w:cs="宋体" w:hint="eastAsia"/>
                <w:szCs w:val="21"/>
              </w:rPr>
              <w:t>一块板</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20</w:t>
            </w:r>
          </w:p>
        </w:tc>
        <w:tc>
          <w:tcPr>
            <w:tcW w:w="874" w:type="dxa"/>
            <w:vAlign w:val="center"/>
          </w:tcPr>
          <w:p w:rsidR="004E3CF6" w:rsidRDefault="004E3CF6" w:rsidP="00A85C0A">
            <w:pPr>
              <w:jc w:val="center"/>
              <w:rPr>
                <w:rFonts w:ascii="宋体" w:hAnsi="宋体"/>
                <w:szCs w:val="21"/>
              </w:rPr>
            </w:pPr>
            <w:r>
              <w:rPr>
                <w:rFonts w:ascii="宋体" w:hAnsi="宋体" w:hint="eastAsia"/>
                <w:szCs w:val="21"/>
              </w:rPr>
              <w:t>支路十</w:t>
            </w:r>
          </w:p>
        </w:tc>
        <w:tc>
          <w:tcPr>
            <w:tcW w:w="2091" w:type="dxa"/>
            <w:vAlign w:val="center"/>
          </w:tcPr>
          <w:p w:rsidR="004E3CF6" w:rsidRDefault="004E3CF6" w:rsidP="00A85C0A">
            <w:pPr>
              <w:jc w:val="center"/>
              <w:rPr>
                <w:rFonts w:ascii="宋体" w:hAnsi="宋体"/>
                <w:szCs w:val="21"/>
              </w:rPr>
            </w:pPr>
            <w:r>
              <w:rPr>
                <w:rFonts w:ascii="宋体" w:hAnsi="宋体" w:hint="eastAsia"/>
                <w:szCs w:val="21"/>
              </w:rPr>
              <w:t>建设南路东侧辅道</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Default="004E3CF6" w:rsidP="00A85C0A">
            <w:pPr>
              <w:jc w:val="center"/>
              <w:rPr>
                <w:rFonts w:ascii="宋体" w:hAnsi="宋体"/>
                <w:szCs w:val="21"/>
              </w:rPr>
            </w:pPr>
            <w:r>
              <w:rPr>
                <w:rFonts w:ascii="宋体" w:hAnsi="宋体" w:hint="eastAsia"/>
                <w:szCs w:val="21"/>
              </w:rPr>
              <w:t>7</w:t>
            </w:r>
          </w:p>
        </w:tc>
        <w:tc>
          <w:tcPr>
            <w:tcW w:w="1715" w:type="dxa"/>
            <w:vAlign w:val="center"/>
          </w:tcPr>
          <w:p w:rsidR="004E3CF6" w:rsidRDefault="004E3CF6" w:rsidP="00A85C0A">
            <w:pPr>
              <w:jc w:val="center"/>
              <w:rPr>
                <w:rFonts w:ascii="宋体" w:hAnsi="宋体" w:cs="宋体"/>
                <w:szCs w:val="21"/>
              </w:rPr>
            </w:pPr>
            <w:r>
              <w:rPr>
                <w:rFonts w:ascii="宋体" w:hAnsi="宋体" w:cs="宋体" w:hint="eastAsia"/>
                <w:szCs w:val="21"/>
              </w:rPr>
              <w:t>一块板</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Default="004E3CF6" w:rsidP="00A85C0A">
            <w:pPr>
              <w:jc w:val="center"/>
              <w:rPr>
                <w:rFonts w:ascii="宋体" w:hAnsi="宋体" w:cs="宋体"/>
                <w:szCs w:val="21"/>
              </w:rPr>
            </w:pPr>
            <w:r>
              <w:rPr>
                <w:rFonts w:ascii="宋体" w:hAnsi="宋体" w:cs="宋体" w:hint="eastAsia"/>
                <w:szCs w:val="21"/>
              </w:rPr>
              <w:t>21</w:t>
            </w:r>
          </w:p>
        </w:tc>
        <w:tc>
          <w:tcPr>
            <w:tcW w:w="874" w:type="dxa"/>
            <w:vAlign w:val="center"/>
          </w:tcPr>
          <w:p w:rsidR="004E3CF6" w:rsidRDefault="0045391A" w:rsidP="00A85C0A">
            <w:pPr>
              <w:jc w:val="center"/>
              <w:rPr>
                <w:rFonts w:ascii="宋体" w:hAnsi="宋体"/>
                <w:szCs w:val="21"/>
              </w:rPr>
            </w:pPr>
            <w:r>
              <w:rPr>
                <w:rFonts w:ascii="宋体" w:hAnsi="宋体" w:hint="eastAsia"/>
                <w:szCs w:val="21"/>
              </w:rPr>
              <w:t>泉颂路</w:t>
            </w:r>
          </w:p>
        </w:tc>
        <w:tc>
          <w:tcPr>
            <w:tcW w:w="2091" w:type="dxa"/>
            <w:vAlign w:val="center"/>
          </w:tcPr>
          <w:p w:rsidR="004E3CF6" w:rsidRDefault="004E3CF6" w:rsidP="00A85C0A">
            <w:pPr>
              <w:jc w:val="center"/>
              <w:rPr>
                <w:rFonts w:ascii="宋体" w:hAnsi="宋体"/>
                <w:szCs w:val="21"/>
              </w:rPr>
            </w:pPr>
            <w:r>
              <w:rPr>
                <w:rFonts w:ascii="宋体" w:hAnsi="宋体" w:hint="eastAsia"/>
                <w:szCs w:val="21"/>
              </w:rPr>
              <w:t>泉尚路至龙凤河故道</w:t>
            </w:r>
          </w:p>
        </w:tc>
        <w:tc>
          <w:tcPr>
            <w:tcW w:w="672" w:type="dxa"/>
            <w:vAlign w:val="center"/>
          </w:tcPr>
          <w:p w:rsidR="004E3CF6" w:rsidRDefault="004E3CF6" w:rsidP="00A85C0A">
            <w:pPr>
              <w:jc w:val="center"/>
              <w:rPr>
                <w:rFonts w:ascii="宋体" w:hAnsi="宋体"/>
                <w:szCs w:val="21"/>
              </w:rPr>
            </w:pPr>
            <w:r>
              <w:rPr>
                <w:rFonts w:ascii="宋体" w:hAnsi="宋体" w:hint="eastAsia"/>
                <w:szCs w:val="21"/>
              </w:rPr>
              <w:t>支路</w:t>
            </w:r>
          </w:p>
        </w:tc>
        <w:tc>
          <w:tcPr>
            <w:tcW w:w="1497" w:type="dxa"/>
            <w:vAlign w:val="center"/>
          </w:tcPr>
          <w:p w:rsidR="004E3CF6" w:rsidRDefault="004E3CF6" w:rsidP="00A85C0A">
            <w:pPr>
              <w:jc w:val="center"/>
              <w:rPr>
                <w:rFonts w:ascii="宋体" w:hAnsi="宋体"/>
                <w:szCs w:val="21"/>
              </w:rPr>
            </w:pPr>
            <w:r>
              <w:rPr>
                <w:rFonts w:ascii="宋体" w:hAnsi="宋体" w:hint="eastAsia"/>
                <w:szCs w:val="21"/>
              </w:rPr>
              <w:t>16</w:t>
            </w:r>
          </w:p>
        </w:tc>
        <w:tc>
          <w:tcPr>
            <w:tcW w:w="1715" w:type="dxa"/>
            <w:vAlign w:val="center"/>
          </w:tcPr>
          <w:p w:rsidR="004E3CF6" w:rsidRDefault="004E3CF6" w:rsidP="00A85C0A">
            <w:pPr>
              <w:jc w:val="center"/>
              <w:rPr>
                <w:rFonts w:ascii="宋体" w:hAnsi="宋体" w:cs="宋体"/>
                <w:szCs w:val="21"/>
              </w:rPr>
            </w:pPr>
            <w:r>
              <w:rPr>
                <w:rFonts w:ascii="宋体" w:hAnsi="宋体" w:cs="宋体" w:hint="eastAsia"/>
                <w:szCs w:val="21"/>
              </w:rPr>
              <w:t>2-12-2</w:t>
            </w:r>
          </w:p>
        </w:tc>
        <w:tc>
          <w:tcPr>
            <w:tcW w:w="1728" w:type="dxa"/>
          </w:tcPr>
          <w:p w:rsidR="004E3CF6" w:rsidRDefault="00516887" w:rsidP="00A85C0A">
            <w:pPr>
              <w:jc w:val="center"/>
              <w:rPr>
                <w:rFonts w:ascii="宋体" w:hAnsi="宋体" w:cs="宋体"/>
                <w:szCs w:val="21"/>
              </w:rPr>
            </w:pPr>
            <w:r>
              <w:rPr>
                <w:rFonts w:ascii="宋体" w:hAnsi="宋体" w:cs="宋体" w:hint="eastAsia"/>
                <w:szCs w:val="21"/>
              </w:rPr>
              <w:t>-</w:t>
            </w:r>
          </w:p>
        </w:tc>
      </w:tr>
      <w:tr w:rsidR="004E3CF6" w:rsidRPr="00185924" w:rsidTr="00431E35">
        <w:trPr>
          <w:cantSplit/>
          <w:trHeight w:val="419"/>
        </w:trPr>
        <w:tc>
          <w:tcPr>
            <w:tcW w:w="267" w:type="dxa"/>
            <w:vAlign w:val="center"/>
          </w:tcPr>
          <w:p w:rsidR="004E3CF6" w:rsidRPr="004E3CF6" w:rsidRDefault="004E3CF6" w:rsidP="00E54D90">
            <w:pPr>
              <w:jc w:val="center"/>
              <w:rPr>
                <w:rFonts w:ascii="宋体" w:hAnsi="宋体" w:cs="宋体"/>
                <w:szCs w:val="21"/>
              </w:rPr>
            </w:pPr>
            <w:r w:rsidRPr="004E3CF6">
              <w:rPr>
                <w:rFonts w:ascii="宋体" w:hAnsi="宋体" w:cs="宋体" w:hint="eastAsia"/>
                <w:szCs w:val="21"/>
              </w:rPr>
              <w:t>22</w:t>
            </w:r>
          </w:p>
        </w:tc>
        <w:tc>
          <w:tcPr>
            <w:tcW w:w="874" w:type="dxa"/>
            <w:vAlign w:val="center"/>
          </w:tcPr>
          <w:p w:rsidR="004E3CF6" w:rsidRPr="004E3CF6" w:rsidRDefault="004E3CF6" w:rsidP="00E54D90">
            <w:pPr>
              <w:jc w:val="center"/>
              <w:rPr>
                <w:rFonts w:ascii="宋体" w:hAnsi="宋体"/>
                <w:szCs w:val="21"/>
              </w:rPr>
            </w:pPr>
            <w:r w:rsidRPr="004E3CF6">
              <w:rPr>
                <w:rFonts w:ascii="宋体" w:hAnsi="宋体" w:hint="eastAsia"/>
                <w:szCs w:val="21"/>
              </w:rPr>
              <w:t>滨河道</w:t>
            </w:r>
          </w:p>
        </w:tc>
        <w:tc>
          <w:tcPr>
            <w:tcW w:w="2091" w:type="dxa"/>
            <w:vAlign w:val="center"/>
          </w:tcPr>
          <w:p w:rsidR="004E3CF6" w:rsidRPr="004E3CF6" w:rsidRDefault="004E3CF6" w:rsidP="00E54D90">
            <w:pPr>
              <w:jc w:val="center"/>
              <w:rPr>
                <w:rFonts w:ascii="宋体" w:hAnsi="宋体"/>
                <w:szCs w:val="21"/>
              </w:rPr>
            </w:pPr>
            <w:r w:rsidRPr="004E3CF6">
              <w:rPr>
                <w:rFonts w:ascii="宋体" w:hAnsi="宋体" w:hint="eastAsia"/>
                <w:szCs w:val="21"/>
              </w:rPr>
              <w:t>翠亨路至</w:t>
            </w:r>
            <w:r w:rsidR="0045391A">
              <w:rPr>
                <w:rFonts w:ascii="宋体" w:hAnsi="宋体" w:hint="eastAsia"/>
                <w:szCs w:val="21"/>
              </w:rPr>
              <w:t>泉京路</w:t>
            </w:r>
          </w:p>
        </w:tc>
        <w:tc>
          <w:tcPr>
            <w:tcW w:w="672" w:type="dxa"/>
            <w:vAlign w:val="center"/>
          </w:tcPr>
          <w:p w:rsidR="004E3CF6" w:rsidRPr="004E3CF6" w:rsidRDefault="004E3CF6" w:rsidP="00E54D90">
            <w:pPr>
              <w:jc w:val="center"/>
              <w:rPr>
                <w:rFonts w:ascii="宋体" w:hAnsi="宋体"/>
                <w:szCs w:val="21"/>
              </w:rPr>
            </w:pPr>
            <w:r w:rsidRPr="004E3CF6">
              <w:rPr>
                <w:rFonts w:ascii="宋体" w:hAnsi="宋体" w:hint="eastAsia"/>
                <w:szCs w:val="21"/>
              </w:rPr>
              <w:t>支路</w:t>
            </w:r>
          </w:p>
        </w:tc>
        <w:tc>
          <w:tcPr>
            <w:tcW w:w="1497" w:type="dxa"/>
            <w:vAlign w:val="center"/>
          </w:tcPr>
          <w:p w:rsidR="004E3CF6" w:rsidRPr="004E3CF6" w:rsidRDefault="004E3CF6" w:rsidP="00E54D90">
            <w:pPr>
              <w:jc w:val="center"/>
              <w:rPr>
                <w:rFonts w:ascii="宋体" w:hAnsi="宋体"/>
                <w:szCs w:val="21"/>
              </w:rPr>
            </w:pPr>
            <w:r w:rsidRPr="004E3CF6">
              <w:rPr>
                <w:rFonts w:ascii="宋体" w:hAnsi="宋体" w:hint="eastAsia"/>
                <w:szCs w:val="21"/>
              </w:rPr>
              <w:t>16</w:t>
            </w:r>
          </w:p>
        </w:tc>
        <w:tc>
          <w:tcPr>
            <w:tcW w:w="1715" w:type="dxa"/>
            <w:vAlign w:val="center"/>
          </w:tcPr>
          <w:p w:rsidR="004E3CF6" w:rsidRPr="004E3CF6" w:rsidRDefault="004E3CF6" w:rsidP="00E54D90">
            <w:pPr>
              <w:jc w:val="center"/>
              <w:rPr>
                <w:rFonts w:ascii="宋体" w:hAnsi="宋体" w:cs="宋体"/>
                <w:szCs w:val="21"/>
              </w:rPr>
            </w:pPr>
            <w:r w:rsidRPr="004E3CF6">
              <w:rPr>
                <w:rFonts w:ascii="宋体" w:hAnsi="宋体" w:cs="宋体" w:hint="eastAsia"/>
                <w:szCs w:val="21"/>
              </w:rPr>
              <w:t>2-12-2</w:t>
            </w:r>
          </w:p>
        </w:tc>
        <w:tc>
          <w:tcPr>
            <w:tcW w:w="1728" w:type="dxa"/>
            <w:vAlign w:val="center"/>
          </w:tcPr>
          <w:p w:rsidR="004E3CF6" w:rsidRPr="00431E35" w:rsidRDefault="00431E35" w:rsidP="00EF12B9">
            <w:pPr>
              <w:jc w:val="center"/>
              <w:rPr>
                <w:rFonts w:ascii="宋体" w:hAnsi="宋体" w:cs="宋体"/>
                <w:sz w:val="18"/>
                <w:szCs w:val="18"/>
              </w:rPr>
            </w:pPr>
            <w:r w:rsidRPr="00431E35">
              <w:rPr>
                <w:rFonts w:ascii="宋体" w:hAnsi="宋体" w:cs="宋体" w:hint="eastAsia"/>
                <w:sz w:val="18"/>
                <w:szCs w:val="18"/>
              </w:rPr>
              <w:t>翠亨路至泉奉路</w:t>
            </w:r>
            <w:r w:rsidR="00EF12B9" w:rsidRPr="00431E35">
              <w:rPr>
                <w:rFonts w:ascii="宋体" w:hAnsi="宋体" w:cs="宋体" w:hint="eastAsia"/>
                <w:sz w:val="18"/>
                <w:szCs w:val="18"/>
              </w:rPr>
              <w:t>10.5</w:t>
            </w:r>
          </w:p>
          <w:p w:rsidR="00431E35" w:rsidRPr="004E3CF6" w:rsidRDefault="00431E35" w:rsidP="00431E35">
            <w:pPr>
              <w:rPr>
                <w:rFonts w:ascii="宋体" w:hAnsi="宋体" w:cs="宋体"/>
                <w:szCs w:val="21"/>
              </w:rPr>
            </w:pPr>
            <w:r w:rsidRPr="00431E35">
              <w:rPr>
                <w:rFonts w:ascii="宋体" w:hAnsi="宋体" w:cs="宋体" w:hint="eastAsia"/>
                <w:sz w:val="18"/>
                <w:szCs w:val="18"/>
              </w:rPr>
              <w:t>泉奉路至</w:t>
            </w:r>
            <w:r>
              <w:rPr>
                <w:rFonts w:ascii="宋体" w:hAnsi="宋体" w:cs="宋体" w:hint="eastAsia"/>
                <w:sz w:val="18"/>
                <w:szCs w:val="18"/>
              </w:rPr>
              <w:t>泉京路10</w:t>
            </w:r>
          </w:p>
        </w:tc>
      </w:tr>
    </w:tbl>
    <w:p w:rsidR="00956452" w:rsidRPr="00956452" w:rsidRDefault="00956452" w:rsidP="007C5A99">
      <w:pPr>
        <w:pStyle w:val="2"/>
      </w:pPr>
      <w:r w:rsidRPr="009F3EB2">
        <w:rPr>
          <w:rFonts w:hint="eastAsia"/>
        </w:rPr>
        <w:t>第</w:t>
      </w:r>
      <w:r>
        <w:rPr>
          <w:rFonts w:hint="eastAsia"/>
        </w:rPr>
        <w:t>二</w:t>
      </w:r>
      <w:r w:rsidRPr="009F3EB2">
        <w:rPr>
          <w:rFonts w:hint="eastAsia"/>
        </w:rPr>
        <w:t>节</w:t>
      </w:r>
      <w:r>
        <w:rPr>
          <w:rFonts w:hint="eastAsia"/>
        </w:rPr>
        <w:t xml:space="preserve"> </w:t>
      </w:r>
      <w:r w:rsidRPr="00956452">
        <w:rPr>
          <w:rFonts w:hint="eastAsia"/>
        </w:rPr>
        <w:t>交叉口规划</w:t>
      </w:r>
      <w:r>
        <w:rPr>
          <w:rFonts w:hint="eastAsia"/>
        </w:rPr>
        <w:t xml:space="preserve"> </w:t>
      </w:r>
    </w:p>
    <w:p w:rsidR="00956452" w:rsidRDefault="0045391A" w:rsidP="00956452">
      <w:pPr>
        <w:spacing w:line="360" w:lineRule="auto"/>
        <w:ind w:firstLineChars="196" w:firstLine="549"/>
        <w:rPr>
          <w:rFonts w:ascii="宋体" w:hAnsi="宋体"/>
          <w:sz w:val="28"/>
          <w:szCs w:val="28"/>
        </w:rPr>
      </w:pPr>
      <w:r>
        <w:rPr>
          <w:rFonts w:ascii="宋体" w:hAnsi="宋体" w:hint="eastAsia"/>
          <w:sz w:val="28"/>
          <w:szCs w:val="28"/>
        </w:rPr>
        <w:t>泉丰路</w:t>
      </w:r>
      <w:r w:rsidR="00956452">
        <w:rPr>
          <w:rFonts w:ascii="宋体" w:hAnsi="宋体" w:hint="eastAsia"/>
          <w:sz w:val="28"/>
          <w:szCs w:val="28"/>
        </w:rPr>
        <w:t>与</w:t>
      </w:r>
      <w:r>
        <w:rPr>
          <w:rFonts w:ascii="宋体" w:hAnsi="宋体" w:hint="eastAsia"/>
          <w:sz w:val="28"/>
          <w:szCs w:val="28"/>
        </w:rPr>
        <w:t>泉水道</w:t>
      </w:r>
      <w:r w:rsidR="00956452">
        <w:rPr>
          <w:rFonts w:ascii="宋体" w:hAnsi="宋体" w:hint="eastAsia"/>
          <w:sz w:val="28"/>
          <w:szCs w:val="28"/>
        </w:rPr>
        <w:t>相交规划为平面扩大路口，扩大路口范围内</w:t>
      </w:r>
      <w:r>
        <w:rPr>
          <w:rFonts w:ascii="宋体" w:hAnsi="宋体" w:hint="eastAsia"/>
          <w:sz w:val="28"/>
          <w:szCs w:val="28"/>
        </w:rPr>
        <w:t>泉丰路</w:t>
      </w:r>
      <w:r w:rsidR="00956452">
        <w:rPr>
          <w:rFonts w:ascii="宋体" w:hAnsi="宋体" w:hint="eastAsia"/>
          <w:sz w:val="28"/>
          <w:szCs w:val="28"/>
        </w:rPr>
        <w:t>以南段两侧红线各向外加宽3.5米。</w:t>
      </w:r>
    </w:p>
    <w:p w:rsidR="00956452" w:rsidRDefault="0045391A" w:rsidP="00956452">
      <w:pPr>
        <w:spacing w:line="360" w:lineRule="auto"/>
        <w:ind w:firstLineChars="196" w:firstLine="549"/>
        <w:rPr>
          <w:rFonts w:ascii="宋体" w:hAnsi="宋体"/>
          <w:sz w:val="28"/>
          <w:szCs w:val="28"/>
        </w:rPr>
      </w:pPr>
      <w:r>
        <w:rPr>
          <w:rFonts w:ascii="宋体" w:hAnsi="宋体" w:hint="eastAsia"/>
          <w:sz w:val="28"/>
          <w:szCs w:val="28"/>
        </w:rPr>
        <w:t>泉京路</w:t>
      </w:r>
      <w:r w:rsidR="00956452">
        <w:rPr>
          <w:rFonts w:ascii="宋体" w:hAnsi="宋体" w:hint="eastAsia"/>
          <w:sz w:val="28"/>
          <w:szCs w:val="28"/>
        </w:rPr>
        <w:t>与</w:t>
      </w:r>
      <w:r>
        <w:rPr>
          <w:rFonts w:ascii="宋体" w:hAnsi="宋体" w:hint="eastAsia"/>
          <w:sz w:val="28"/>
          <w:szCs w:val="28"/>
        </w:rPr>
        <w:t>泉水道</w:t>
      </w:r>
      <w:r w:rsidR="00956452">
        <w:rPr>
          <w:rFonts w:ascii="宋体" w:hAnsi="宋体" w:hint="eastAsia"/>
          <w:sz w:val="28"/>
          <w:szCs w:val="28"/>
        </w:rPr>
        <w:t>相交规划为平面扩大路口，扩大路口范围内</w:t>
      </w:r>
      <w:r>
        <w:rPr>
          <w:rFonts w:ascii="宋体" w:hAnsi="宋体" w:hint="eastAsia"/>
          <w:sz w:val="28"/>
          <w:szCs w:val="28"/>
        </w:rPr>
        <w:t>泉京路</w:t>
      </w:r>
      <w:r w:rsidR="00956452">
        <w:rPr>
          <w:rFonts w:ascii="宋体" w:hAnsi="宋体" w:hint="eastAsia"/>
          <w:sz w:val="28"/>
          <w:szCs w:val="28"/>
        </w:rPr>
        <w:t>以南段两侧红线各向外加宽3.5米。</w:t>
      </w:r>
    </w:p>
    <w:p w:rsidR="00956452" w:rsidRDefault="00956452" w:rsidP="00956452">
      <w:pPr>
        <w:spacing w:line="360" w:lineRule="auto"/>
        <w:ind w:firstLineChars="196" w:firstLine="549"/>
        <w:rPr>
          <w:rFonts w:ascii="宋体" w:hAnsi="宋体"/>
          <w:sz w:val="28"/>
          <w:szCs w:val="28"/>
        </w:rPr>
      </w:pPr>
      <w:r>
        <w:rPr>
          <w:rFonts w:ascii="宋体" w:hAnsi="宋体" w:hint="eastAsia"/>
          <w:sz w:val="28"/>
          <w:szCs w:val="28"/>
        </w:rPr>
        <w:t>建设南路与</w:t>
      </w:r>
      <w:r w:rsidR="0045391A">
        <w:rPr>
          <w:rFonts w:ascii="宋体" w:hAnsi="宋体" w:hint="eastAsia"/>
          <w:sz w:val="28"/>
          <w:szCs w:val="28"/>
        </w:rPr>
        <w:t>泉水道</w:t>
      </w:r>
      <w:r>
        <w:rPr>
          <w:rFonts w:ascii="宋体" w:hAnsi="宋体" w:hint="eastAsia"/>
          <w:sz w:val="28"/>
          <w:szCs w:val="28"/>
        </w:rPr>
        <w:t>相交规划为平面扩大路口，扩大路口范围内建设南路两侧红线各向外加宽3.5米。</w:t>
      </w:r>
    </w:p>
    <w:p w:rsidR="00956452" w:rsidRDefault="00956452" w:rsidP="00956452">
      <w:pPr>
        <w:spacing w:line="360" w:lineRule="auto"/>
        <w:ind w:firstLineChars="196" w:firstLine="549"/>
        <w:rPr>
          <w:rFonts w:ascii="宋体" w:hAnsi="宋体"/>
          <w:sz w:val="28"/>
          <w:szCs w:val="28"/>
        </w:rPr>
      </w:pPr>
      <w:r>
        <w:rPr>
          <w:rFonts w:ascii="宋体" w:hAnsi="宋体" w:hint="eastAsia"/>
          <w:sz w:val="28"/>
          <w:szCs w:val="28"/>
        </w:rPr>
        <w:t>规划范围内其它相交路口均规划为一般平面交叉口。</w:t>
      </w:r>
    </w:p>
    <w:p w:rsidR="00956452" w:rsidRPr="00956452" w:rsidRDefault="00956452" w:rsidP="007C5A99">
      <w:pPr>
        <w:pStyle w:val="2"/>
      </w:pPr>
      <w:r w:rsidRPr="009F3EB2">
        <w:rPr>
          <w:rFonts w:hint="eastAsia"/>
        </w:rPr>
        <w:t>第</w:t>
      </w:r>
      <w:r>
        <w:rPr>
          <w:rFonts w:hint="eastAsia"/>
        </w:rPr>
        <w:t>三</w:t>
      </w:r>
      <w:r w:rsidRPr="009F3EB2">
        <w:rPr>
          <w:rFonts w:hint="eastAsia"/>
        </w:rPr>
        <w:t>节</w:t>
      </w:r>
      <w:r>
        <w:rPr>
          <w:rFonts w:hint="eastAsia"/>
        </w:rPr>
        <w:t xml:space="preserve"> </w:t>
      </w:r>
      <w:r w:rsidRPr="00956452">
        <w:rPr>
          <w:rFonts w:hint="eastAsia"/>
        </w:rPr>
        <w:t>轨道交通规划</w:t>
      </w:r>
      <w:r>
        <w:rPr>
          <w:rFonts w:hint="eastAsia"/>
        </w:rPr>
        <w:t xml:space="preserve"> </w:t>
      </w:r>
    </w:p>
    <w:p w:rsidR="00956452" w:rsidRPr="00C40FB1" w:rsidRDefault="00956452" w:rsidP="00956452">
      <w:pPr>
        <w:spacing w:line="360" w:lineRule="auto"/>
        <w:ind w:firstLineChars="196" w:firstLine="549"/>
        <w:rPr>
          <w:rFonts w:ascii="宋体" w:hAnsi="宋体"/>
          <w:sz w:val="28"/>
          <w:szCs w:val="28"/>
        </w:rPr>
      </w:pPr>
      <w:r w:rsidRPr="00C40FB1">
        <w:rPr>
          <w:rFonts w:ascii="宋体" w:hAnsi="宋体" w:hint="eastAsia"/>
          <w:sz w:val="28"/>
          <w:szCs w:val="28"/>
        </w:rPr>
        <w:t>规划市域轨道Z2线：</w:t>
      </w:r>
      <w:r>
        <w:rPr>
          <w:rFonts w:ascii="宋体" w:hAnsi="宋体" w:hint="eastAsia"/>
          <w:sz w:val="28"/>
          <w:szCs w:val="28"/>
        </w:rPr>
        <w:t>在本单元内由北向南东西</w:t>
      </w:r>
      <w:r w:rsidRPr="00C40FB1">
        <w:rPr>
          <w:rFonts w:ascii="宋体" w:hAnsi="宋体" w:hint="eastAsia"/>
          <w:sz w:val="28"/>
          <w:szCs w:val="28"/>
        </w:rPr>
        <w:t>通过，</w:t>
      </w:r>
      <w:r>
        <w:rPr>
          <w:rFonts w:ascii="宋体" w:hAnsi="宋体" w:hint="eastAsia"/>
          <w:sz w:val="28"/>
          <w:szCs w:val="28"/>
        </w:rPr>
        <w:t>该线路具体敷设型式待定。</w:t>
      </w:r>
    </w:p>
    <w:p w:rsidR="00956452" w:rsidRPr="00582E56" w:rsidRDefault="00956452" w:rsidP="00956452">
      <w:pPr>
        <w:spacing w:line="360" w:lineRule="auto"/>
        <w:ind w:firstLineChars="196" w:firstLine="549"/>
        <w:rPr>
          <w:rFonts w:ascii="宋体" w:hAnsi="宋体"/>
          <w:sz w:val="28"/>
          <w:szCs w:val="28"/>
        </w:rPr>
      </w:pPr>
      <w:r w:rsidRPr="00C40FB1">
        <w:rPr>
          <w:rFonts w:ascii="宋体" w:hAnsi="宋体" w:hint="eastAsia"/>
          <w:sz w:val="28"/>
          <w:szCs w:val="28"/>
        </w:rPr>
        <w:t>规划要求规划轨道线路</w:t>
      </w:r>
      <w:r>
        <w:rPr>
          <w:rFonts w:ascii="宋体" w:hAnsi="宋体" w:hint="eastAsia"/>
          <w:sz w:val="28"/>
          <w:szCs w:val="28"/>
        </w:rPr>
        <w:t>段两</w:t>
      </w:r>
      <w:r w:rsidRPr="00ED3F44">
        <w:rPr>
          <w:rFonts w:ascii="宋体" w:hAnsi="宋体" w:hint="eastAsia"/>
          <w:sz w:val="28"/>
          <w:szCs w:val="28"/>
        </w:rPr>
        <w:t>侧各20米</w:t>
      </w:r>
      <w:r>
        <w:rPr>
          <w:rFonts w:ascii="宋体" w:hAnsi="宋体" w:hint="eastAsia"/>
          <w:sz w:val="28"/>
          <w:szCs w:val="28"/>
        </w:rPr>
        <w:t>范围内为轨道控制用地，该范围内不得新建任何建筑物。</w:t>
      </w:r>
    </w:p>
    <w:p w:rsidR="00956452" w:rsidRPr="00956452" w:rsidRDefault="00956452" w:rsidP="007C5A99">
      <w:pPr>
        <w:pStyle w:val="2"/>
      </w:pPr>
      <w:r w:rsidRPr="009F3EB2">
        <w:rPr>
          <w:rFonts w:hint="eastAsia"/>
        </w:rPr>
        <w:t>第</w:t>
      </w:r>
      <w:r>
        <w:rPr>
          <w:rFonts w:hint="eastAsia"/>
        </w:rPr>
        <w:t>四</w:t>
      </w:r>
      <w:r w:rsidRPr="009F3EB2">
        <w:rPr>
          <w:rFonts w:hint="eastAsia"/>
        </w:rPr>
        <w:t>节</w:t>
      </w:r>
      <w:r>
        <w:rPr>
          <w:rFonts w:hint="eastAsia"/>
        </w:rPr>
        <w:t xml:space="preserve">  </w:t>
      </w:r>
      <w:r w:rsidRPr="00956452">
        <w:rPr>
          <w:rFonts w:hint="eastAsia"/>
        </w:rPr>
        <w:t>交通场站设施规划</w:t>
      </w:r>
    </w:p>
    <w:p w:rsidR="00956452" w:rsidRPr="004814D2" w:rsidRDefault="00956452" w:rsidP="00956452">
      <w:pPr>
        <w:spacing w:line="360" w:lineRule="auto"/>
        <w:ind w:firstLineChars="200" w:firstLine="560"/>
        <w:rPr>
          <w:rFonts w:ascii="宋体"/>
          <w:sz w:val="28"/>
          <w:szCs w:val="28"/>
        </w:rPr>
      </w:pPr>
      <w:r>
        <w:rPr>
          <w:rFonts w:ascii="宋体" w:hint="eastAsia"/>
          <w:sz w:val="28"/>
          <w:szCs w:val="28"/>
        </w:rPr>
        <w:t>一</w:t>
      </w:r>
      <w:r w:rsidRPr="004814D2">
        <w:rPr>
          <w:rFonts w:ascii="宋体" w:hint="eastAsia"/>
          <w:sz w:val="28"/>
          <w:szCs w:val="28"/>
        </w:rPr>
        <w:t>、加油（气）站</w:t>
      </w:r>
    </w:p>
    <w:p w:rsidR="00956452" w:rsidRPr="00582E56" w:rsidRDefault="0045391A" w:rsidP="00956452">
      <w:pPr>
        <w:spacing w:line="360" w:lineRule="auto"/>
        <w:ind w:firstLineChars="200" w:firstLine="560"/>
        <w:rPr>
          <w:rFonts w:ascii="宋体" w:hAnsi="宋体"/>
          <w:sz w:val="28"/>
          <w:szCs w:val="28"/>
        </w:rPr>
      </w:pPr>
      <w:r>
        <w:rPr>
          <w:rFonts w:ascii="宋体" w:hAnsi="宋体" w:hint="eastAsia"/>
          <w:sz w:val="28"/>
          <w:szCs w:val="28"/>
        </w:rPr>
        <w:t>泉厚路</w:t>
      </w:r>
      <w:r w:rsidR="00956452" w:rsidRPr="00582E56">
        <w:rPr>
          <w:rFonts w:ascii="宋体" w:hAnsi="宋体" w:hint="eastAsia"/>
          <w:sz w:val="28"/>
          <w:szCs w:val="28"/>
        </w:rPr>
        <w:t>与</w:t>
      </w:r>
      <w:r>
        <w:rPr>
          <w:rFonts w:ascii="宋体" w:hAnsi="宋体" w:hint="eastAsia"/>
          <w:sz w:val="28"/>
          <w:szCs w:val="28"/>
        </w:rPr>
        <w:t>泉水道</w:t>
      </w:r>
      <w:r w:rsidR="00956452" w:rsidRPr="00582E56">
        <w:rPr>
          <w:rFonts w:ascii="宋体" w:hAnsi="宋体" w:hint="eastAsia"/>
          <w:sz w:val="28"/>
          <w:szCs w:val="28"/>
        </w:rPr>
        <w:t>交口东南侧规划1处加油（气）站，占地6000平方米，按照</w:t>
      </w:r>
      <w:r w:rsidR="00956452" w:rsidRPr="00582E56">
        <w:rPr>
          <w:rFonts w:ascii="宋体" w:hAnsi="宋体" w:cs="宋体" w:hint="eastAsia"/>
          <w:sz w:val="28"/>
          <w:szCs w:val="28"/>
        </w:rPr>
        <w:t>二级加油（气）站控制。</w:t>
      </w:r>
    </w:p>
    <w:p w:rsidR="00956452" w:rsidRPr="00582E56" w:rsidRDefault="00956452" w:rsidP="00956452">
      <w:pPr>
        <w:spacing w:line="360" w:lineRule="auto"/>
        <w:ind w:firstLine="570"/>
        <w:rPr>
          <w:rFonts w:ascii="宋体" w:hAnsi="宋体"/>
          <w:sz w:val="24"/>
        </w:rPr>
      </w:pPr>
      <w:r w:rsidRPr="00582E56">
        <w:rPr>
          <w:rFonts w:ascii="宋体" w:hAnsi="宋体" w:cs="宋体" w:hint="eastAsia"/>
          <w:sz w:val="28"/>
          <w:szCs w:val="28"/>
        </w:rPr>
        <w:t>上述加油（气）站的储油（气）设备与站外建（构）筑物的安全间距，应满足《汽车加油加气站设计与施工规范》（GB 50156-2012）的规</w:t>
      </w:r>
      <w:r w:rsidRPr="00582E56">
        <w:rPr>
          <w:rFonts w:ascii="宋体" w:hAnsi="宋体" w:cs="宋体" w:hint="eastAsia"/>
          <w:sz w:val="28"/>
          <w:szCs w:val="28"/>
        </w:rPr>
        <w:lastRenderedPageBreak/>
        <w:t>定，详见下表：</w:t>
      </w:r>
    </w:p>
    <w:p w:rsidR="00956452" w:rsidRDefault="00956452" w:rsidP="00795EC7">
      <w:pPr>
        <w:spacing w:afterLines="50" w:line="360" w:lineRule="auto"/>
        <w:jc w:val="center"/>
        <w:rPr>
          <w:rFonts w:ascii="宋体" w:hAnsi="宋体"/>
          <w:sz w:val="24"/>
        </w:rPr>
      </w:pPr>
    </w:p>
    <w:p w:rsidR="00956452" w:rsidRPr="00582E56" w:rsidRDefault="00956452" w:rsidP="00795EC7">
      <w:pPr>
        <w:spacing w:afterLines="50" w:line="360" w:lineRule="auto"/>
        <w:jc w:val="center"/>
        <w:rPr>
          <w:rFonts w:ascii="宋体" w:hAnsi="宋体"/>
          <w:sz w:val="28"/>
          <w:szCs w:val="28"/>
        </w:rPr>
      </w:pPr>
      <w:r w:rsidRPr="00582E56">
        <w:rPr>
          <w:rFonts w:ascii="宋体" w:hAnsi="宋体" w:hint="eastAsia"/>
          <w:sz w:val="24"/>
        </w:rPr>
        <w:t>储油（气）设备与站外建（构）筑物的安全间距（m）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
        <w:gridCol w:w="747"/>
        <w:gridCol w:w="1642"/>
        <w:gridCol w:w="2192"/>
        <w:gridCol w:w="1370"/>
        <w:gridCol w:w="1232"/>
        <w:gridCol w:w="684"/>
        <w:gridCol w:w="684"/>
      </w:tblGrid>
      <w:tr w:rsidR="00956452" w:rsidRPr="00582E56" w:rsidTr="00A85C0A">
        <w:trPr>
          <w:cantSplit/>
        </w:trPr>
        <w:tc>
          <w:tcPr>
            <w:tcW w:w="251"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序号</w:t>
            </w:r>
          </w:p>
        </w:tc>
        <w:tc>
          <w:tcPr>
            <w:tcW w:w="415"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设备</w:t>
            </w: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分类</w:t>
            </w:r>
          </w:p>
        </w:tc>
        <w:tc>
          <w:tcPr>
            <w:tcW w:w="761"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民用建筑物一类保护物</w:t>
            </w:r>
          </w:p>
        </w:tc>
        <w:tc>
          <w:tcPr>
            <w:tcW w:w="684"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甲、乙类物品生产厂房、库房</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主干路</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次、支路</w:t>
            </w:r>
          </w:p>
        </w:tc>
      </w:tr>
      <w:tr w:rsidR="00956452" w:rsidRPr="00582E56" w:rsidTr="00A85C0A">
        <w:trPr>
          <w:cantSplit/>
        </w:trPr>
        <w:tc>
          <w:tcPr>
            <w:tcW w:w="251" w:type="pct"/>
            <w:vMerge w:val="restart"/>
            <w:vAlign w:val="center"/>
          </w:tcPr>
          <w:p w:rsidR="00956452" w:rsidRPr="00582E56" w:rsidRDefault="00956452" w:rsidP="00A85C0A">
            <w:pPr>
              <w:jc w:val="center"/>
              <w:rPr>
                <w:rFonts w:ascii="宋体" w:hAnsi="宋体"/>
                <w:szCs w:val="21"/>
              </w:rPr>
            </w:pPr>
            <w:r w:rsidRPr="00582E56">
              <w:rPr>
                <w:rFonts w:ascii="宋体" w:hAnsi="宋体"/>
                <w:szCs w:val="21"/>
              </w:rPr>
              <w:t>1</w:t>
            </w:r>
          </w:p>
        </w:tc>
        <w:tc>
          <w:tcPr>
            <w:tcW w:w="415" w:type="pct"/>
            <w:vMerge w:val="restart"/>
            <w:vAlign w:val="center"/>
          </w:tcPr>
          <w:p w:rsidR="00956452" w:rsidRPr="00582E56" w:rsidRDefault="00956452" w:rsidP="00A85C0A">
            <w:pPr>
              <w:jc w:val="center"/>
              <w:rPr>
                <w:rFonts w:ascii="宋体" w:hAnsi="宋体"/>
                <w:szCs w:val="21"/>
              </w:rPr>
            </w:pPr>
            <w:r w:rsidRPr="00582E56">
              <w:rPr>
                <w:rFonts w:ascii="宋体" w:hAnsi="宋体" w:hint="eastAsia"/>
                <w:szCs w:val="21"/>
              </w:rPr>
              <w:t>汽油设备</w:t>
            </w:r>
          </w:p>
        </w:tc>
        <w:tc>
          <w:tcPr>
            <w:tcW w:w="912" w:type="pct"/>
            <w:vMerge w:val="restar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埋地油罐</w:t>
            </w:r>
          </w:p>
        </w:tc>
        <w:tc>
          <w:tcPr>
            <w:tcW w:w="1217"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无油气回收系统</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20</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22</w:t>
            </w:r>
          </w:p>
        </w:tc>
        <w:tc>
          <w:tcPr>
            <w:tcW w:w="380"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8</w:t>
            </w:r>
          </w:p>
        </w:tc>
        <w:tc>
          <w:tcPr>
            <w:tcW w:w="380"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6</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912" w:type="pct"/>
            <w:vMerge/>
            <w:vAlign w:val="center"/>
          </w:tcPr>
          <w:p w:rsidR="00956452" w:rsidRPr="00582E56" w:rsidRDefault="00956452" w:rsidP="00A85C0A">
            <w:pPr>
              <w:spacing w:line="312" w:lineRule="auto"/>
              <w:jc w:val="center"/>
              <w:rPr>
                <w:rFonts w:ascii="宋体" w:hAnsi="宋体"/>
                <w:szCs w:val="21"/>
              </w:rPr>
            </w:pPr>
          </w:p>
        </w:tc>
        <w:tc>
          <w:tcPr>
            <w:tcW w:w="1217"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有卸油油气</w:t>
            </w:r>
          </w:p>
          <w:p w:rsidR="00956452" w:rsidRPr="00582E56" w:rsidRDefault="00956452" w:rsidP="00A85C0A">
            <w:pPr>
              <w:jc w:val="center"/>
              <w:rPr>
                <w:rFonts w:ascii="宋体" w:hAnsi="宋体"/>
                <w:szCs w:val="21"/>
              </w:rPr>
            </w:pPr>
            <w:r w:rsidRPr="00582E56">
              <w:rPr>
                <w:rFonts w:ascii="宋体" w:hAnsi="宋体" w:hint="eastAsia"/>
                <w:szCs w:val="21"/>
              </w:rPr>
              <w:t>回收系统</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16</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17.5</w:t>
            </w:r>
          </w:p>
        </w:tc>
        <w:tc>
          <w:tcPr>
            <w:tcW w:w="380"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6.5</w:t>
            </w:r>
          </w:p>
        </w:tc>
        <w:tc>
          <w:tcPr>
            <w:tcW w:w="380"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5</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912" w:type="pct"/>
            <w:vMerge/>
            <w:vAlign w:val="center"/>
          </w:tcPr>
          <w:p w:rsidR="00956452" w:rsidRPr="00582E56" w:rsidRDefault="00956452" w:rsidP="00A85C0A">
            <w:pPr>
              <w:spacing w:line="312" w:lineRule="auto"/>
              <w:jc w:val="center"/>
              <w:rPr>
                <w:rFonts w:ascii="宋体" w:hAnsi="宋体"/>
                <w:szCs w:val="21"/>
              </w:rPr>
            </w:pPr>
          </w:p>
        </w:tc>
        <w:tc>
          <w:tcPr>
            <w:tcW w:w="1217"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有卸油和加油</w:t>
            </w:r>
          </w:p>
          <w:p w:rsidR="00956452" w:rsidRPr="00582E56" w:rsidRDefault="00956452" w:rsidP="00A85C0A">
            <w:pPr>
              <w:jc w:val="center"/>
              <w:rPr>
                <w:rFonts w:ascii="宋体" w:hAnsi="宋体"/>
                <w:szCs w:val="21"/>
              </w:rPr>
            </w:pPr>
            <w:r w:rsidRPr="00582E56">
              <w:rPr>
                <w:rFonts w:ascii="宋体" w:hAnsi="宋体" w:hint="eastAsia"/>
                <w:szCs w:val="21"/>
              </w:rPr>
              <w:t>油气回收系统</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14</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15.5</w:t>
            </w:r>
          </w:p>
        </w:tc>
        <w:tc>
          <w:tcPr>
            <w:tcW w:w="380"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5.5</w:t>
            </w:r>
          </w:p>
        </w:tc>
        <w:tc>
          <w:tcPr>
            <w:tcW w:w="380"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5</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912" w:type="pct"/>
            <w:vMerge w:val="restart"/>
            <w:vAlign w:val="center"/>
          </w:tcPr>
          <w:p w:rsidR="00956452" w:rsidRPr="00582E56" w:rsidRDefault="00956452" w:rsidP="00A85C0A">
            <w:pPr>
              <w:jc w:val="center"/>
              <w:rPr>
                <w:rFonts w:ascii="宋体" w:hAnsi="宋体"/>
                <w:szCs w:val="21"/>
              </w:rPr>
            </w:pPr>
            <w:r w:rsidRPr="00582E56">
              <w:rPr>
                <w:rFonts w:ascii="宋体" w:hAnsi="宋体" w:hint="eastAsia"/>
                <w:szCs w:val="21"/>
              </w:rPr>
              <w:t>加油机、通气管管口</w:t>
            </w:r>
          </w:p>
        </w:tc>
        <w:tc>
          <w:tcPr>
            <w:tcW w:w="1217"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无油气回收系统</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16</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18</w:t>
            </w:r>
          </w:p>
        </w:tc>
        <w:tc>
          <w:tcPr>
            <w:tcW w:w="380"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6</w:t>
            </w:r>
          </w:p>
        </w:tc>
        <w:tc>
          <w:tcPr>
            <w:tcW w:w="380"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5</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912" w:type="pct"/>
            <w:vMerge/>
            <w:vAlign w:val="center"/>
          </w:tcPr>
          <w:p w:rsidR="00956452" w:rsidRPr="00582E56" w:rsidRDefault="00956452" w:rsidP="00A85C0A">
            <w:pPr>
              <w:jc w:val="center"/>
              <w:rPr>
                <w:rFonts w:ascii="宋体" w:hAnsi="宋体"/>
                <w:szCs w:val="21"/>
              </w:rPr>
            </w:pPr>
          </w:p>
        </w:tc>
        <w:tc>
          <w:tcPr>
            <w:tcW w:w="1217"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有卸油油气</w:t>
            </w:r>
          </w:p>
          <w:p w:rsidR="00956452" w:rsidRPr="00582E56" w:rsidRDefault="00956452" w:rsidP="00A85C0A">
            <w:pPr>
              <w:jc w:val="center"/>
              <w:rPr>
                <w:rFonts w:ascii="宋体" w:hAnsi="宋体"/>
                <w:szCs w:val="21"/>
              </w:rPr>
            </w:pPr>
            <w:r w:rsidRPr="00582E56">
              <w:rPr>
                <w:rFonts w:ascii="宋体" w:hAnsi="宋体" w:hint="eastAsia"/>
                <w:szCs w:val="21"/>
              </w:rPr>
              <w:t>回收系统</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13</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14.5</w:t>
            </w:r>
          </w:p>
        </w:tc>
        <w:tc>
          <w:tcPr>
            <w:tcW w:w="380"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5</w:t>
            </w:r>
          </w:p>
        </w:tc>
        <w:tc>
          <w:tcPr>
            <w:tcW w:w="380"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5</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912" w:type="pct"/>
            <w:vMerge/>
            <w:vAlign w:val="center"/>
          </w:tcPr>
          <w:p w:rsidR="00956452" w:rsidRPr="00582E56" w:rsidRDefault="00956452" w:rsidP="00A85C0A">
            <w:pPr>
              <w:jc w:val="center"/>
              <w:rPr>
                <w:rFonts w:ascii="宋体" w:hAnsi="宋体"/>
                <w:szCs w:val="21"/>
              </w:rPr>
            </w:pPr>
          </w:p>
        </w:tc>
        <w:tc>
          <w:tcPr>
            <w:tcW w:w="1217"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有卸油和加油</w:t>
            </w:r>
          </w:p>
          <w:p w:rsidR="00956452" w:rsidRPr="00582E56" w:rsidRDefault="00956452" w:rsidP="00A85C0A">
            <w:pPr>
              <w:jc w:val="center"/>
              <w:rPr>
                <w:rFonts w:ascii="宋体" w:hAnsi="宋体"/>
                <w:szCs w:val="21"/>
              </w:rPr>
            </w:pPr>
            <w:r w:rsidRPr="00582E56">
              <w:rPr>
                <w:rFonts w:ascii="宋体" w:hAnsi="宋体" w:hint="eastAsia"/>
                <w:szCs w:val="21"/>
              </w:rPr>
              <w:t>油气回收系统</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11</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12.5</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5</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5</w:t>
            </w:r>
          </w:p>
        </w:tc>
      </w:tr>
      <w:tr w:rsidR="00956452" w:rsidRPr="00582E56" w:rsidTr="00A85C0A">
        <w:trPr>
          <w:cantSplit/>
        </w:trPr>
        <w:tc>
          <w:tcPr>
            <w:tcW w:w="251" w:type="pct"/>
            <w:vMerge w:val="restart"/>
            <w:vAlign w:val="center"/>
          </w:tcPr>
          <w:p w:rsidR="00956452" w:rsidRPr="00582E56" w:rsidRDefault="00956452" w:rsidP="00A85C0A">
            <w:pPr>
              <w:jc w:val="center"/>
              <w:rPr>
                <w:rFonts w:ascii="宋体" w:hAnsi="宋体"/>
                <w:szCs w:val="21"/>
              </w:rPr>
            </w:pPr>
            <w:r w:rsidRPr="00582E56">
              <w:rPr>
                <w:rFonts w:ascii="宋体" w:hAnsi="宋体" w:hint="eastAsia"/>
                <w:szCs w:val="21"/>
              </w:rPr>
              <w:t>2</w:t>
            </w:r>
          </w:p>
        </w:tc>
        <w:tc>
          <w:tcPr>
            <w:tcW w:w="415" w:type="pct"/>
            <w:vMerge w:val="restart"/>
            <w:vAlign w:val="center"/>
          </w:tcPr>
          <w:p w:rsidR="00956452" w:rsidRPr="00582E56" w:rsidRDefault="00956452" w:rsidP="00A85C0A">
            <w:pPr>
              <w:jc w:val="center"/>
              <w:rPr>
                <w:rFonts w:ascii="宋体" w:hAnsi="宋体"/>
                <w:szCs w:val="21"/>
              </w:rPr>
            </w:pPr>
            <w:r w:rsidRPr="00582E56">
              <w:rPr>
                <w:rFonts w:ascii="宋体" w:hAnsi="宋体" w:hint="eastAsia"/>
                <w:szCs w:val="21"/>
              </w:rPr>
              <w:t>柴油设备</w:t>
            </w: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埋地油罐</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6</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11</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3</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3</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加油机、通气管管口</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6</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9</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3</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3</w:t>
            </w:r>
          </w:p>
        </w:tc>
      </w:tr>
      <w:tr w:rsidR="00956452" w:rsidRPr="00582E56" w:rsidTr="00A85C0A">
        <w:trPr>
          <w:cantSplit/>
        </w:trPr>
        <w:tc>
          <w:tcPr>
            <w:tcW w:w="251" w:type="pct"/>
            <w:vMerge w:val="restart"/>
            <w:vAlign w:val="center"/>
          </w:tcPr>
          <w:p w:rsidR="00956452" w:rsidRPr="00582E56" w:rsidRDefault="00956452" w:rsidP="00A85C0A">
            <w:pPr>
              <w:jc w:val="center"/>
              <w:rPr>
                <w:rFonts w:ascii="宋体" w:hAnsi="宋体"/>
                <w:szCs w:val="21"/>
              </w:rPr>
            </w:pPr>
            <w:r w:rsidRPr="00582E56">
              <w:rPr>
                <w:rFonts w:ascii="宋体" w:hAnsi="宋体" w:hint="eastAsia"/>
                <w:szCs w:val="21"/>
              </w:rPr>
              <w:t>3</w:t>
            </w:r>
          </w:p>
        </w:tc>
        <w:tc>
          <w:tcPr>
            <w:tcW w:w="415" w:type="pct"/>
            <w:vMerge w:val="restart"/>
            <w:vAlign w:val="center"/>
          </w:tcPr>
          <w:p w:rsidR="00956452" w:rsidRPr="00582E56" w:rsidRDefault="00956452" w:rsidP="00A85C0A">
            <w:pPr>
              <w:jc w:val="center"/>
              <w:rPr>
                <w:rFonts w:ascii="宋体" w:hAnsi="宋体"/>
                <w:szCs w:val="21"/>
              </w:rPr>
            </w:pPr>
            <w:r w:rsidRPr="00582E56">
              <w:rPr>
                <w:rFonts w:ascii="宋体" w:hAnsi="宋体" w:hint="eastAsia"/>
                <w:szCs w:val="21"/>
              </w:rPr>
              <w:t>LPG设备</w:t>
            </w: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埋地LPG储罐</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25</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22</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8</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6</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LPG卸车点</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25</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22</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8</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6</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放散管管口</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18</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20</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8</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6</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加气机</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18</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20</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6</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5</w:t>
            </w:r>
          </w:p>
        </w:tc>
      </w:tr>
      <w:tr w:rsidR="00956452" w:rsidRPr="00582E56" w:rsidTr="00A85C0A">
        <w:trPr>
          <w:cantSplit/>
        </w:trPr>
        <w:tc>
          <w:tcPr>
            <w:tcW w:w="251" w:type="pct"/>
            <w:vMerge w:val="restart"/>
            <w:vAlign w:val="center"/>
          </w:tcPr>
          <w:p w:rsidR="00956452" w:rsidRPr="00582E56" w:rsidRDefault="00956452" w:rsidP="00A85C0A">
            <w:pPr>
              <w:jc w:val="center"/>
              <w:rPr>
                <w:rFonts w:ascii="宋体" w:hAnsi="宋体"/>
                <w:szCs w:val="21"/>
              </w:rPr>
            </w:pPr>
            <w:r w:rsidRPr="00582E56">
              <w:rPr>
                <w:rFonts w:ascii="宋体" w:hAnsi="宋体" w:hint="eastAsia"/>
                <w:szCs w:val="21"/>
              </w:rPr>
              <w:t>4</w:t>
            </w:r>
          </w:p>
        </w:tc>
        <w:tc>
          <w:tcPr>
            <w:tcW w:w="415" w:type="pct"/>
            <w:vMerge w:val="restart"/>
            <w:vAlign w:val="center"/>
          </w:tcPr>
          <w:p w:rsidR="00956452" w:rsidRPr="00582E56" w:rsidRDefault="00956452" w:rsidP="00A85C0A">
            <w:pPr>
              <w:jc w:val="center"/>
              <w:rPr>
                <w:rFonts w:ascii="宋体" w:hAnsi="宋体"/>
                <w:szCs w:val="21"/>
              </w:rPr>
            </w:pPr>
            <w:r w:rsidRPr="00582E56">
              <w:rPr>
                <w:rFonts w:ascii="宋体" w:hAnsi="宋体" w:hint="eastAsia"/>
                <w:szCs w:val="21"/>
              </w:rPr>
              <w:t>CNG设备</w:t>
            </w: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储气瓶</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30</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25</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12</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10</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集中放散管管口</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25</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25</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10</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8</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储气井、加（卸）气设备、脱硫脱水设备、压缩机（间）</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20</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18</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6</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5</w:t>
            </w:r>
          </w:p>
        </w:tc>
      </w:tr>
      <w:tr w:rsidR="00956452" w:rsidRPr="00582E56" w:rsidTr="00A85C0A">
        <w:trPr>
          <w:cantSplit/>
        </w:trPr>
        <w:tc>
          <w:tcPr>
            <w:tcW w:w="251" w:type="pct"/>
            <w:vMerge w:val="restart"/>
            <w:vAlign w:val="center"/>
          </w:tcPr>
          <w:p w:rsidR="00956452" w:rsidRPr="00582E56" w:rsidRDefault="00956452" w:rsidP="00A85C0A">
            <w:pPr>
              <w:jc w:val="center"/>
              <w:rPr>
                <w:rFonts w:ascii="宋体" w:hAnsi="宋体"/>
                <w:szCs w:val="21"/>
              </w:rPr>
            </w:pPr>
            <w:r w:rsidRPr="00582E56">
              <w:rPr>
                <w:rFonts w:ascii="宋体" w:hAnsi="宋体" w:hint="eastAsia"/>
                <w:szCs w:val="21"/>
              </w:rPr>
              <w:t>5</w:t>
            </w:r>
          </w:p>
        </w:tc>
        <w:tc>
          <w:tcPr>
            <w:tcW w:w="415" w:type="pct"/>
            <w:vMerge w:val="restart"/>
            <w:vAlign w:val="center"/>
          </w:tcPr>
          <w:p w:rsidR="00956452" w:rsidRPr="00582E56" w:rsidRDefault="00956452" w:rsidP="00A85C0A">
            <w:pPr>
              <w:jc w:val="center"/>
              <w:rPr>
                <w:rFonts w:ascii="宋体" w:hAnsi="宋体"/>
                <w:szCs w:val="21"/>
              </w:rPr>
            </w:pPr>
            <w:r w:rsidRPr="00582E56">
              <w:rPr>
                <w:rFonts w:ascii="宋体" w:hAnsi="宋体" w:hint="eastAsia"/>
                <w:szCs w:val="21"/>
              </w:rPr>
              <w:t>LNG设备</w:t>
            </w: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地上LNG储罐</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30</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30</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10</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8</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放散管管口、加气机</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25</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25</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8</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6</w:t>
            </w:r>
          </w:p>
        </w:tc>
      </w:tr>
      <w:tr w:rsidR="00956452" w:rsidRPr="00582E56" w:rsidTr="00A85C0A">
        <w:trPr>
          <w:cantSplit/>
        </w:trPr>
        <w:tc>
          <w:tcPr>
            <w:tcW w:w="251" w:type="pct"/>
            <w:vMerge/>
            <w:vAlign w:val="center"/>
          </w:tcPr>
          <w:p w:rsidR="00956452" w:rsidRPr="00582E56" w:rsidRDefault="00956452" w:rsidP="00A85C0A">
            <w:pPr>
              <w:jc w:val="center"/>
              <w:rPr>
                <w:rFonts w:ascii="宋体" w:hAnsi="宋体"/>
                <w:szCs w:val="21"/>
              </w:rPr>
            </w:pPr>
          </w:p>
        </w:tc>
        <w:tc>
          <w:tcPr>
            <w:tcW w:w="415" w:type="pct"/>
            <w:vMerge/>
            <w:vAlign w:val="center"/>
          </w:tcPr>
          <w:p w:rsidR="00956452" w:rsidRPr="00582E56" w:rsidRDefault="00956452" w:rsidP="00A85C0A">
            <w:pPr>
              <w:jc w:val="center"/>
              <w:rPr>
                <w:rFonts w:ascii="宋体" w:hAnsi="宋体"/>
                <w:szCs w:val="21"/>
              </w:rPr>
            </w:pPr>
          </w:p>
        </w:tc>
        <w:tc>
          <w:tcPr>
            <w:tcW w:w="2129" w:type="pct"/>
            <w:gridSpan w:val="2"/>
            <w:vAlign w:val="center"/>
          </w:tcPr>
          <w:p w:rsidR="00956452" w:rsidRPr="00582E56" w:rsidRDefault="00956452" w:rsidP="00A85C0A">
            <w:pPr>
              <w:jc w:val="center"/>
              <w:rPr>
                <w:rFonts w:ascii="宋体" w:hAnsi="宋体"/>
                <w:szCs w:val="21"/>
              </w:rPr>
            </w:pPr>
            <w:r w:rsidRPr="00582E56">
              <w:rPr>
                <w:rFonts w:ascii="宋体" w:hAnsi="宋体" w:hint="eastAsia"/>
                <w:szCs w:val="21"/>
              </w:rPr>
              <w:t>LNG卸车点</w:t>
            </w:r>
          </w:p>
        </w:tc>
        <w:tc>
          <w:tcPr>
            <w:tcW w:w="761"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25</w:t>
            </w:r>
          </w:p>
        </w:tc>
        <w:tc>
          <w:tcPr>
            <w:tcW w:w="684" w:type="pct"/>
            <w:vAlign w:val="center"/>
          </w:tcPr>
          <w:p w:rsidR="00956452" w:rsidRPr="00582E56" w:rsidRDefault="00956452" w:rsidP="00A85C0A">
            <w:pPr>
              <w:spacing w:line="312" w:lineRule="auto"/>
              <w:jc w:val="center"/>
              <w:rPr>
                <w:rFonts w:ascii="宋体" w:hAnsi="宋体"/>
                <w:szCs w:val="21"/>
              </w:rPr>
            </w:pPr>
            <w:r w:rsidRPr="00582E56">
              <w:rPr>
                <w:rFonts w:ascii="宋体" w:hAnsi="宋体" w:hint="eastAsia"/>
                <w:szCs w:val="21"/>
              </w:rPr>
              <w:t>25</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8</w:t>
            </w:r>
          </w:p>
        </w:tc>
        <w:tc>
          <w:tcPr>
            <w:tcW w:w="380" w:type="pct"/>
            <w:vAlign w:val="center"/>
          </w:tcPr>
          <w:p w:rsidR="00956452" w:rsidRPr="00582E56" w:rsidRDefault="00956452" w:rsidP="00A85C0A">
            <w:pPr>
              <w:jc w:val="center"/>
              <w:rPr>
                <w:rFonts w:ascii="宋体" w:hAnsi="宋体"/>
                <w:szCs w:val="21"/>
              </w:rPr>
            </w:pPr>
            <w:r w:rsidRPr="00582E56">
              <w:rPr>
                <w:rFonts w:ascii="宋体" w:hAnsi="宋体" w:hint="eastAsia"/>
                <w:szCs w:val="21"/>
              </w:rPr>
              <w:t>6</w:t>
            </w:r>
          </w:p>
        </w:tc>
      </w:tr>
    </w:tbl>
    <w:p w:rsidR="00956452" w:rsidRPr="00582E56" w:rsidRDefault="00956452" w:rsidP="00795EC7">
      <w:pPr>
        <w:spacing w:beforeLines="50"/>
        <w:rPr>
          <w:rFonts w:ascii="宋体" w:hAnsi="宋体"/>
          <w:szCs w:val="21"/>
        </w:rPr>
      </w:pPr>
      <w:r w:rsidRPr="00582E56">
        <w:rPr>
          <w:rFonts w:ascii="宋体" w:hAnsi="宋体" w:hint="eastAsia"/>
          <w:szCs w:val="21"/>
        </w:rPr>
        <w:t>注：1、本规划行政办公用地、其他服务设施用地按照民用建筑物一类保护物考虑。</w:t>
      </w:r>
    </w:p>
    <w:p w:rsidR="00956452" w:rsidRPr="00582E56" w:rsidRDefault="00956452" w:rsidP="00956452">
      <w:pPr>
        <w:ind w:firstLineChars="200" w:firstLine="420"/>
        <w:rPr>
          <w:rFonts w:ascii="宋体" w:hAnsi="宋体"/>
          <w:szCs w:val="21"/>
        </w:rPr>
      </w:pPr>
      <w:r w:rsidRPr="00582E56">
        <w:rPr>
          <w:rFonts w:ascii="宋体" w:hAnsi="宋体" w:hint="eastAsia"/>
          <w:szCs w:val="21"/>
        </w:rPr>
        <w:t>2、后期开发建设过程中，周边民用建筑等级明确后，与加油（气）站的安全间距可参照《汽车加油加气站设计与施工规范》（GB 50156-2012）的规定执行。</w:t>
      </w:r>
    </w:p>
    <w:p w:rsidR="00956452" w:rsidRPr="00582E56" w:rsidRDefault="00956452" w:rsidP="00956452">
      <w:pPr>
        <w:ind w:firstLineChars="200" w:firstLine="420"/>
        <w:rPr>
          <w:rFonts w:ascii="宋体" w:hAnsi="宋体" w:cs="宋体"/>
          <w:sz w:val="28"/>
          <w:szCs w:val="28"/>
        </w:rPr>
      </w:pPr>
      <w:r w:rsidRPr="00582E56">
        <w:rPr>
          <w:rFonts w:ascii="宋体" w:hAnsi="宋体"/>
          <w:szCs w:val="21"/>
        </w:rPr>
        <w:t>3</w:t>
      </w:r>
      <w:r w:rsidRPr="00582E56">
        <w:rPr>
          <w:rFonts w:ascii="宋体" w:hAnsi="宋体" w:hint="eastAsia"/>
          <w:szCs w:val="21"/>
        </w:rPr>
        <w:t>、加油（气）站设计应严格执行《汽车加油加气站设计与施工规范》（</w:t>
      </w:r>
      <w:r w:rsidRPr="00582E56">
        <w:rPr>
          <w:rFonts w:ascii="宋体" w:hAnsi="宋体"/>
          <w:szCs w:val="21"/>
        </w:rPr>
        <w:t>GB 50156-2012</w:t>
      </w:r>
      <w:r w:rsidRPr="00582E56">
        <w:rPr>
          <w:rFonts w:ascii="宋体" w:hAnsi="宋体" w:hint="eastAsia"/>
          <w:szCs w:val="21"/>
        </w:rPr>
        <w:t>）的规定。</w:t>
      </w:r>
    </w:p>
    <w:p w:rsidR="00956452" w:rsidRDefault="00956452" w:rsidP="00956452">
      <w:pPr>
        <w:spacing w:line="360" w:lineRule="auto"/>
        <w:ind w:firstLineChars="196" w:firstLine="549"/>
        <w:rPr>
          <w:rFonts w:ascii="宋体" w:hAnsi="宋体"/>
          <w:sz w:val="28"/>
          <w:szCs w:val="28"/>
        </w:rPr>
      </w:pPr>
      <w:r>
        <w:rPr>
          <w:rFonts w:ascii="宋体" w:hAnsi="宋体" w:hint="eastAsia"/>
          <w:sz w:val="28"/>
          <w:szCs w:val="28"/>
        </w:rPr>
        <w:t>二、公共停车场</w:t>
      </w:r>
    </w:p>
    <w:p w:rsidR="00956452" w:rsidRDefault="00956452" w:rsidP="00956452">
      <w:pPr>
        <w:spacing w:line="360" w:lineRule="auto"/>
        <w:ind w:firstLineChars="196" w:firstLine="549"/>
        <w:rPr>
          <w:rFonts w:ascii="宋体"/>
          <w:sz w:val="28"/>
          <w:szCs w:val="28"/>
        </w:rPr>
      </w:pPr>
      <w:r>
        <w:rPr>
          <w:rFonts w:ascii="宋体" w:hAnsi="宋体" w:hint="eastAsia"/>
          <w:sz w:val="28"/>
          <w:szCs w:val="28"/>
        </w:rPr>
        <w:t>规划保留现状位于</w:t>
      </w:r>
      <w:r w:rsidR="0045391A" w:rsidRPr="007C6B0E">
        <w:rPr>
          <w:rFonts w:ascii="宋体" w:hAnsi="宋体" w:hint="eastAsia"/>
          <w:sz w:val="28"/>
          <w:szCs w:val="28"/>
        </w:rPr>
        <w:t>泉水道</w:t>
      </w:r>
      <w:r>
        <w:rPr>
          <w:rFonts w:ascii="宋体" w:hAnsi="宋体" w:hint="eastAsia"/>
          <w:sz w:val="28"/>
          <w:szCs w:val="28"/>
        </w:rPr>
        <w:t>与泉达路交口东南角的2处公共停车场，占地分别为5400</w:t>
      </w:r>
      <w:r>
        <w:rPr>
          <w:rFonts w:ascii="宋体" w:hint="eastAsia"/>
          <w:sz w:val="28"/>
          <w:szCs w:val="28"/>
        </w:rPr>
        <w:t>平方米、7800平方米。</w:t>
      </w:r>
    </w:p>
    <w:p w:rsidR="00956452" w:rsidRDefault="00956452" w:rsidP="00956452">
      <w:pPr>
        <w:spacing w:line="360" w:lineRule="auto"/>
        <w:ind w:firstLineChars="196" w:firstLine="549"/>
        <w:rPr>
          <w:rFonts w:ascii="宋体" w:hAnsi="宋体"/>
          <w:sz w:val="28"/>
          <w:szCs w:val="28"/>
        </w:rPr>
      </w:pPr>
      <w:r>
        <w:rPr>
          <w:rFonts w:ascii="宋体" w:hint="eastAsia"/>
          <w:sz w:val="28"/>
          <w:szCs w:val="28"/>
        </w:rPr>
        <w:t>规划保留</w:t>
      </w:r>
      <w:r w:rsidR="0045391A">
        <w:rPr>
          <w:rFonts w:ascii="宋体" w:hint="eastAsia"/>
          <w:sz w:val="28"/>
          <w:szCs w:val="28"/>
        </w:rPr>
        <w:t>泉水道</w:t>
      </w:r>
      <w:r>
        <w:rPr>
          <w:rFonts w:ascii="宋体" w:hint="eastAsia"/>
          <w:sz w:val="28"/>
          <w:szCs w:val="28"/>
        </w:rPr>
        <w:t>与</w:t>
      </w:r>
      <w:r w:rsidR="0045391A">
        <w:rPr>
          <w:rFonts w:ascii="宋体" w:hint="eastAsia"/>
          <w:sz w:val="28"/>
          <w:szCs w:val="28"/>
        </w:rPr>
        <w:t>泉京路</w:t>
      </w:r>
      <w:r>
        <w:rPr>
          <w:rFonts w:ascii="宋体" w:hint="eastAsia"/>
          <w:sz w:val="28"/>
          <w:szCs w:val="28"/>
        </w:rPr>
        <w:t>交口西南角的1处公共停车场，占地5100</w:t>
      </w:r>
      <w:r>
        <w:rPr>
          <w:rFonts w:ascii="宋体" w:hint="eastAsia"/>
          <w:sz w:val="28"/>
          <w:szCs w:val="28"/>
        </w:rPr>
        <w:lastRenderedPageBreak/>
        <w:t>平方米</w:t>
      </w:r>
      <w:r>
        <w:rPr>
          <w:rFonts w:ascii="宋体" w:hAnsi="宋体" w:hint="eastAsia"/>
          <w:sz w:val="28"/>
          <w:szCs w:val="28"/>
        </w:rPr>
        <w:t>。</w:t>
      </w:r>
    </w:p>
    <w:p w:rsidR="00956452" w:rsidRDefault="00956452" w:rsidP="00956452">
      <w:pPr>
        <w:spacing w:line="360" w:lineRule="auto"/>
        <w:ind w:firstLineChars="196" w:firstLine="549"/>
        <w:rPr>
          <w:rFonts w:ascii="宋体" w:hAnsi="宋体"/>
          <w:sz w:val="28"/>
          <w:szCs w:val="28"/>
        </w:rPr>
      </w:pPr>
      <w:r>
        <w:rPr>
          <w:rFonts w:ascii="宋体" w:hAnsi="宋体" w:hint="eastAsia"/>
          <w:sz w:val="28"/>
          <w:szCs w:val="28"/>
        </w:rPr>
        <w:t>三、公交首末站</w:t>
      </w:r>
    </w:p>
    <w:p w:rsidR="00956452" w:rsidRPr="00582E56" w:rsidRDefault="00956452" w:rsidP="00956452">
      <w:pPr>
        <w:spacing w:line="360" w:lineRule="auto"/>
        <w:rPr>
          <w:rFonts w:ascii="宋体" w:hAnsi="宋体"/>
          <w:sz w:val="28"/>
          <w:szCs w:val="28"/>
        </w:rPr>
      </w:pPr>
      <w:r>
        <w:rPr>
          <w:rFonts w:ascii="宋体" w:hAnsi="宋体" w:hint="eastAsia"/>
          <w:sz w:val="28"/>
          <w:szCs w:val="28"/>
        </w:rPr>
        <w:t xml:space="preserve">    规划新增1处公交首末站，位于</w:t>
      </w:r>
      <w:r w:rsidR="0083796F" w:rsidRPr="007C6B0E">
        <w:rPr>
          <w:rFonts w:ascii="宋体" w:hAnsi="宋体" w:hint="eastAsia"/>
          <w:sz w:val="28"/>
          <w:szCs w:val="28"/>
        </w:rPr>
        <w:t>泉颂路</w:t>
      </w:r>
      <w:r>
        <w:rPr>
          <w:rFonts w:ascii="宋体" w:hAnsi="宋体" w:hint="eastAsia"/>
          <w:sz w:val="28"/>
          <w:szCs w:val="28"/>
        </w:rPr>
        <w:t>西南侧，占地20000平方米。</w:t>
      </w:r>
    </w:p>
    <w:p w:rsidR="00956452" w:rsidRPr="00956452" w:rsidRDefault="00956452" w:rsidP="007C5A99">
      <w:pPr>
        <w:pStyle w:val="2"/>
      </w:pPr>
      <w:r w:rsidRPr="009F3EB2">
        <w:rPr>
          <w:rFonts w:hint="eastAsia"/>
        </w:rPr>
        <w:t>第</w:t>
      </w:r>
      <w:r>
        <w:rPr>
          <w:rFonts w:hint="eastAsia"/>
        </w:rPr>
        <w:t>五</w:t>
      </w:r>
      <w:r w:rsidRPr="009F3EB2">
        <w:rPr>
          <w:rFonts w:hint="eastAsia"/>
        </w:rPr>
        <w:t>节</w:t>
      </w:r>
      <w:r>
        <w:rPr>
          <w:rFonts w:hint="eastAsia"/>
        </w:rPr>
        <w:t xml:space="preserve"> </w:t>
      </w:r>
      <w:r w:rsidRPr="00956452">
        <w:rPr>
          <w:rFonts w:hint="eastAsia"/>
        </w:rPr>
        <w:t>配建停车场规划</w:t>
      </w:r>
    </w:p>
    <w:p w:rsidR="00956452" w:rsidRDefault="00956452" w:rsidP="00956452">
      <w:pPr>
        <w:spacing w:line="360" w:lineRule="auto"/>
        <w:ind w:firstLineChars="192" w:firstLine="538"/>
        <w:rPr>
          <w:rFonts w:ascii="宋体" w:hAnsi="宋体"/>
          <w:sz w:val="28"/>
          <w:szCs w:val="32"/>
        </w:rPr>
      </w:pPr>
      <w:r w:rsidRPr="00DC6CB2">
        <w:rPr>
          <w:rFonts w:ascii="宋体" w:hAnsi="宋体" w:hint="eastAsia"/>
          <w:sz w:val="28"/>
          <w:szCs w:val="32"/>
        </w:rPr>
        <w:t>根据《天津市建设项目配建停车场(库)标准》（DB/T29-6-2010）及相关规定要求，本单元内</w:t>
      </w:r>
      <w:r w:rsidRPr="0077010B">
        <w:rPr>
          <w:rFonts w:ascii="宋体" w:hAnsi="宋体" w:hint="eastAsia"/>
          <w:sz w:val="28"/>
          <w:szCs w:val="32"/>
        </w:rPr>
        <w:t>各类建筑物</w:t>
      </w:r>
      <w:r w:rsidRPr="00DC6CB2">
        <w:rPr>
          <w:rFonts w:ascii="宋体" w:hAnsi="宋体" w:hint="eastAsia"/>
          <w:sz w:val="28"/>
          <w:szCs w:val="32"/>
        </w:rPr>
        <w:t>应配建足够的机动车与非机动车泊位。</w:t>
      </w:r>
    </w:p>
    <w:p w:rsidR="00956452" w:rsidRPr="00956452" w:rsidRDefault="00956452" w:rsidP="007C5A99">
      <w:pPr>
        <w:pStyle w:val="2"/>
      </w:pPr>
      <w:r w:rsidRPr="009F3EB2">
        <w:rPr>
          <w:rFonts w:hint="eastAsia"/>
        </w:rPr>
        <w:t>第</w:t>
      </w:r>
      <w:r>
        <w:rPr>
          <w:rFonts w:hint="eastAsia"/>
        </w:rPr>
        <w:t>六</w:t>
      </w:r>
      <w:r w:rsidRPr="009F3EB2">
        <w:rPr>
          <w:rFonts w:hint="eastAsia"/>
        </w:rPr>
        <w:t>节</w:t>
      </w:r>
      <w:r>
        <w:rPr>
          <w:rFonts w:hint="eastAsia"/>
        </w:rPr>
        <w:t xml:space="preserve"> </w:t>
      </w:r>
      <w:r w:rsidRPr="00956452">
        <w:rPr>
          <w:rFonts w:hint="eastAsia"/>
        </w:rPr>
        <w:t>出入口规划</w:t>
      </w:r>
      <w:r>
        <w:rPr>
          <w:rFonts w:hint="eastAsia"/>
        </w:rPr>
        <w:t xml:space="preserve"> </w:t>
      </w:r>
    </w:p>
    <w:p w:rsidR="00E25791" w:rsidRPr="00956452" w:rsidRDefault="00956452" w:rsidP="00956452">
      <w:pPr>
        <w:spacing w:line="360" w:lineRule="auto"/>
        <w:ind w:firstLineChars="192" w:firstLine="538"/>
        <w:rPr>
          <w:rFonts w:ascii="宋体" w:hAnsi="宋体"/>
          <w:sz w:val="28"/>
          <w:szCs w:val="32"/>
        </w:rPr>
      </w:pPr>
      <w:r w:rsidRPr="00956452">
        <w:rPr>
          <w:rFonts w:ascii="宋体" w:hAnsi="宋体" w:hint="eastAsia"/>
          <w:sz w:val="28"/>
          <w:szCs w:val="32"/>
        </w:rPr>
        <w:t>为减少地块进出交通对周边道路交通的干扰，提高地块出入口的安全性、便捷性，</w:t>
      </w:r>
      <w:r w:rsidRPr="0007622A">
        <w:rPr>
          <w:rFonts w:ascii="宋体" w:hAnsi="宋体" w:hint="eastAsia"/>
          <w:sz w:val="28"/>
          <w:szCs w:val="32"/>
        </w:rPr>
        <w:t>各地块机动车出入口应尽可能设置在次要道路上，不宜在行人集中地区设置机动车出入口，不得在交叉口、人行横道、公共交通停靠站以及</w:t>
      </w:r>
      <w:r>
        <w:rPr>
          <w:rFonts w:ascii="宋体" w:hAnsi="宋体" w:hint="eastAsia"/>
          <w:sz w:val="28"/>
          <w:szCs w:val="32"/>
        </w:rPr>
        <w:t>立交</w:t>
      </w:r>
      <w:r w:rsidRPr="0007622A">
        <w:rPr>
          <w:rFonts w:ascii="宋体" w:hAnsi="宋体" w:hint="eastAsia"/>
          <w:sz w:val="28"/>
          <w:szCs w:val="32"/>
        </w:rPr>
        <w:t>引道处设置机动车出入口，机动车出入口距人行过街天桥、地道、</w:t>
      </w:r>
      <w:r>
        <w:rPr>
          <w:rFonts w:ascii="宋体" w:hAnsi="宋体" w:hint="eastAsia"/>
          <w:sz w:val="28"/>
          <w:szCs w:val="32"/>
        </w:rPr>
        <w:t>立交</w:t>
      </w:r>
      <w:r w:rsidRPr="0007622A">
        <w:rPr>
          <w:rFonts w:ascii="宋体" w:hAnsi="宋体" w:hint="eastAsia"/>
          <w:sz w:val="28"/>
          <w:szCs w:val="32"/>
        </w:rPr>
        <w:t>引</w:t>
      </w:r>
      <w:r w:rsidRPr="00ED3F44">
        <w:rPr>
          <w:rFonts w:ascii="宋体" w:hAnsi="宋体" w:hint="eastAsia"/>
          <w:sz w:val="28"/>
          <w:szCs w:val="32"/>
        </w:rPr>
        <w:t>道、主要交叉口距离应大于</w:t>
      </w:r>
      <w:smartTag w:uri="urn:schemas-microsoft-com:office:smarttags" w:element="chmetcnv">
        <w:smartTagPr>
          <w:attr w:name="TCSC" w:val="0"/>
          <w:attr w:name="NumberType" w:val="1"/>
          <w:attr w:name="Negative" w:val="False"/>
          <w:attr w:name="HasSpace" w:val="False"/>
          <w:attr w:name="SourceValue" w:val="80"/>
          <w:attr w:name="UnitName" w:val="米"/>
        </w:smartTagPr>
        <w:r w:rsidRPr="00ED3F44">
          <w:rPr>
            <w:rFonts w:ascii="宋体" w:hAnsi="宋体" w:hint="eastAsia"/>
            <w:sz w:val="28"/>
            <w:szCs w:val="32"/>
          </w:rPr>
          <w:t>80米</w:t>
        </w:r>
      </w:smartTag>
      <w:r w:rsidRPr="00ED3F44">
        <w:rPr>
          <w:rFonts w:ascii="宋体" w:hAnsi="宋体" w:hint="eastAsia"/>
          <w:sz w:val="28"/>
          <w:szCs w:val="32"/>
        </w:rPr>
        <w:t>；</w:t>
      </w:r>
      <w:r w:rsidRPr="0007622A">
        <w:rPr>
          <w:rFonts w:ascii="宋体" w:hAnsi="宋体" w:hint="eastAsia"/>
          <w:sz w:val="28"/>
          <w:szCs w:val="32"/>
        </w:rPr>
        <w:t>对于必须设置在</w:t>
      </w:r>
      <w:r>
        <w:rPr>
          <w:rFonts w:ascii="宋体" w:hAnsi="宋体" w:hint="eastAsia"/>
          <w:sz w:val="28"/>
          <w:szCs w:val="32"/>
        </w:rPr>
        <w:t>主干路</w:t>
      </w:r>
      <w:r w:rsidRPr="0007622A">
        <w:rPr>
          <w:rFonts w:ascii="宋体" w:hAnsi="宋体" w:hint="eastAsia"/>
          <w:sz w:val="28"/>
          <w:szCs w:val="32"/>
        </w:rPr>
        <w:t>上的地块出入口实行</w:t>
      </w:r>
      <w:r>
        <w:rPr>
          <w:rFonts w:ascii="宋体" w:hAnsi="宋体" w:hint="eastAsia"/>
          <w:sz w:val="28"/>
          <w:szCs w:val="32"/>
        </w:rPr>
        <w:t>机动车</w:t>
      </w:r>
      <w:r w:rsidRPr="0007622A">
        <w:rPr>
          <w:rFonts w:ascii="宋体" w:hAnsi="宋体" w:hint="eastAsia"/>
          <w:sz w:val="28"/>
          <w:szCs w:val="32"/>
        </w:rPr>
        <w:t>右转进出交通管制。</w:t>
      </w:r>
    </w:p>
    <w:p w:rsidR="00EE2514" w:rsidRPr="004E5698" w:rsidRDefault="00EE2514" w:rsidP="0044761A">
      <w:pPr>
        <w:pStyle w:val="1"/>
        <w:spacing w:before="240" w:after="120"/>
      </w:pPr>
      <w:r w:rsidRPr="00DB1F1C">
        <w:rPr>
          <w:rFonts w:hint="eastAsia"/>
        </w:rPr>
        <w:t>第六章 市政工程规划</w:t>
      </w:r>
      <w:bookmarkEnd w:id="20"/>
    </w:p>
    <w:p w:rsidR="00956452" w:rsidRPr="007C5A99" w:rsidRDefault="004E5698" w:rsidP="007C5A99">
      <w:pPr>
        <w:pStyle w:val="2"/>
      </w:pPr>
      <w:bookmarkStart w:id="21" w:name="_Toc266143122"/>
      <w:r w:rsidRPr="007C5A99">
        <w:rPr>
          <w:rFonts w:hint="eastAsia"/>
        </w:rPr>
        <w:t>第一节</w:t>
      </w:r>
      <w:r w:rsidR="00956452" w:rsidRPr="007C5A99">
        <w:rPr>
          <w:rFonts w:hint="eastAsia"/>
        </w:rPr>
        <w:t xml:space="preserve"> 给水工程</w:t>
      </w:r>
      <w:bookmarkEnd w:id="21"/>
      <w:r w:rsidR="00956452" w:rsidRPr="007C5A99">
        <w:rPr>
          <w:rFonts w:hint="eastAsia"/>
        </w:rPr>
        <w:t xml:space="preserve"> </w:t>
      </w:r>
      <w:bookmarkStart w:id="22" w:name="_Toc266143129"/>
    </w:p>
    <w:p w:rsidR="005B5FA6" w:rsidRPr="00746F46" w:rsidRDefault="005B5FA6" w:rsidP="005B5FA6">
      <w:pPr>
        <w:spacing w:line="360" w:lineRule="auto"/>
        <w:ind w:firstLineChars="200" w:firstLine="560"/>
        <w:jc w:val="left"/>
        <w:rPr>
          <w:rFonts w:ascii="宋体" w:hAnsi="宋体"/>
          <w:sz w:val="28"/>
          <w:szCs w:val="28"/>
        </w:rPr>
      </w:pPr>
      <w:r>
        <w:rPr>
          <w:rFonts w:ascii="宋体" w:hAnsi="宋体" w:hint="eastAsia"/>
          <w:sz w:val="28"/>
          <w:szCs w:val="28"/>
        </w:rPr>
        <w:t>一、</w:t>
      </w:r>
      <w:r w:rsidRPr="00746F46">
        <w:rPr>
          <w:rFonts w:ascii="宋体" w:hAnsi="宋体" w:hint="eastAsia"/>
          <w:sz w:val="28"/>
          <w:szCs w:val="28"/>
        </w:rPr>
        <w:t>水源近期引自单元外现状水厂，远期由规划武清水厂、市区自来水联合提供，满足本单元用水需求。</w:t>
      </w:r>
    </w:p>
    <w:p w:rsidR="00956452" w:rsidRPr="00956452" w:rsidRDefault="005B5FA6" w:rsidP="005B5FA6">
      <w:pPr>
        <w:spacing w:line="360" w:lineRule="auto"/>
        <w:ind w:firstLineChars="200" w:firstLine="560"/>
        <w:jc w:val="left"/>
        <w:rPr>
          <w:rFonts w:ascii="宋体" w:hAnsi="宋体"/>
          <w:sz w:val="28"/>
          <w:szCs w:val="32"/>
        </w:rPr>
      </w:pPr>
      <w:r>
        <w:rPr>
          <w:rFonts w:ascii="宋体" w:hAnsi="宋体" w:hint="eastAsia"/>
          <w:sz w:val="28"/>
          <w:szCs w:val="28"/>
        </w:rPr>
        <w:t>二、</w:t>
      </w:r>
      <w:r w:rsidRPr="00746F46">
        <w:rPr>
          <w:rFonts w:ascii="宋体" w:hAnsi="宋体" w:hint="eastAsia"/>
          <w:sz w:val="28"/>
          <w:szCs w:val="28"/>
        </w:rPr>
        <w:t>由本单元规划再生水厂提供再生水水源，解决道路、绿化、冲车、冲厕等非饮用水需求。</w:t>
      </w:r>
    </w:p>
    <w:p w:rsidR="00956452" w:rsidRPr="007C5A99" w:rsidRDefault="00956452" w:rsidP="007C5A99">
      <w:pPr>
        <w:pStyle w:val="2"/>
      </w:pPr>
      <w:r w:rsidRPr="007C5A99">
        <w:rPr>
          <w:rFonts w:hint="eastAsia"/>
        </w:rPr>
        <w:t>第二节 排水工程</w:t>
      </w:r>
    </w:p>
    <w:p w:rsidR="005B5FA6" w:rsidRPr="00746F46" w:rsidRDefault="005B5FA6" w:rsidP="005B5FA6">
      <w:pPr>
        <w:spacing w:line="360" w:lineRule="auto"/>
        <w:ind w:firstLineChars="200" w:firstLine="560"/>
        <w:jc w:val="left"/>
        <w:rPr>
          <w:rFonts w:ascii="宋体" w:hAnsi="宋体"/>
          <w:sz w:val="28"/>
          <w:szCs w:val="28"/>
        </w:rPr>
      </w:pPr>
      <w:r>
        <w:rPr>
          <w:rFonts w:ascii="宋体" w:hAnsi="宋体" w:hint="eastAsia"/>
          <w:sz w:val="28"/>
          <w:szCs w:val="28"/>
        </w:rPr>
        <w:t>一、</w:t>
      </w:r>
      <w:r w:rsidRPr="00746F46">
        <w:rPr>
          <w:rFonts w:ascii="宋体" w:hAnsi="宋体" w:hint="eastAsia"/>
          <w:sz w:val="28"/>
          <w:szCs w:val="28"/>
        </w:rPr>
        <w:t>排水体制采用雨、污分流制。</w:t>
      </w:r>
    </w:p>
    <w:p w:rsidR="005B5FA6" w:rsidRPr="00746F46" w:rsidRDefault="005B5FA6" w:rsidP="005B5FA6">
      <w:pPr>
        <w:spacing w:line="360" w:lineRule="auto"/>
        <w:ind w:firstLineChars="200" w:firstLine="560"/>
        <w:jc w:val="left"/>
        <w:rPr>
          <w:rFonts w:ascii="宋体" w:hAnsi="宋体"/>
          <w:sz w:val="28"/>
          <w:szCs w:val="28"/>
        </w:rPr>
      </w:pPr>
      <w:r>
        <w:rPr>
          <w:rFonts w:ascii="宋体" w:hAnsi="宋体" w:hint="eastAsia"/>
          <w:sz w:val="28"/>
          <w:szCs w:val="28"/>
        </w:rPr>
        <w:t>二、</w:t>
      </w:r>
      <w:r w:rsidRPr="00746F46">
        <w:rPr>
          <w:rFonts w:ascii="宋体" w:hAnsi="宋体" w:hint="eastAsia"/>
          <w:sz w:val="28"/>
          <w:szCs w:val="28"/>
        </w:rPr>
        <w:t>扩建现状建设路地道泵站，规划</w:t>
      </w:r>
      <w:r w:rsidR="0045391A">
        <w:rPr>
          <w:rFonts w:ascii="宋体" w:hAnsi="宋体" w:hint="eastAsia"/>
          <w:sz w:val="28"/>
          <w:szCs w:val="28"/>
        </w:rPr>
        <w:t>泉雍路</w:t>
      </w:r>
      <w:r w:rsidRPr="00746F46">
        <w:rPr>
          <w:rFonts w:ascii="宋体" w:hAnsi="宋体" w:hint="eastAsia"/>
          <w:sz w:val="28"/>
          <w:szCs w:val="28"/>
        </w:rPr>
        <w:t>地道泵站，规划扩建兰海2#雨水泵站，规划扩建兰海3#雨水泵站。扩建并提标改造现状第七污</w:t>
      </w:r>
      <w:r w:rsidRPr="00746F46">
        <w:rPr>
          <w:rFonts w:ascii="宋体" w:hAnsi="宋体" w:hint="eastAsia"/>
          <w:sz w:val="28"/>
          <w:szCs w:val="28"/>
        </w:rPr>
        <w:lastRenderedPageBreak/>
        <w:t>水厂。</w:t>
      </w:r>
    </w:p>
    <w:p w:rsidR="005B5FA6" w:rsidRPr="00746F46" w:rsidRDefault="005B5FA6" w:rsidP="005B5FA6">
      <w:pPr>
        <w:spacing w:line="360" w:lineRule="auto"/>
        <w:ind w:firstLineChars="200" w:firstLine="560"/>
        <w:jc w:val="left"/>
        <w:rPr>
          <w:rFonts w:ascii="宋体" w:hAnsi="宋体"/>
          <w:sz w:val="28"/>
          <w:szCs w:val="28"/>
        </w:rPr>
      </w:pPr>
      <w:r>
        <w:rPr>
          <w:rFonts w:ascii="宋体" w:hAnsi="宋体" w:hint="eastAsia"/>
          <w:sz w:val="28"/>
          <w:szCs w:val="28"/>
        </w:rPr>
        <w:t>三、</w:t>
      </w:r>
      <w:r w:rsidRPr="00746F46">
        <w:rPr>
          <w:rFonts w:ascii="宋体" w:hAnsi="宋体" w:hint="eastAsia"/>
          <w:sz w:val="28"/>
          <w:szCs w:val="28"/>
        </w:rPr>
        <w:t>排水出路：雨水排入单元内兰海2#雨水泵站和兰海3#雨水泵站，经提升后排入龙凤河故道和北运河。污水排入单元内第七污水处理厂。</w:t>
      </w:r>
    </w:p>
    <w:p w:rsidR="005B5FA6" w:rsidRPr="00746F46" w:rsidRDefault="005B5FA6" w:rsidP="005B5FA6">
      <w:pPr>
        <w:spacing w:line="360" w:lineRule="auto"/>
        <w:ind w:firstLineChars="200" w:firstLine="560"/>
        <w:jc w:val="left"/>
        <w:rPr>
          <w:rFonts w:ascii="宋体" w:hAnsi="宋体"/>
          <w:sz w:val="28"/>
          <w:szCs w:val="28"/>
        </w:rPr>
      </w:pPr>
      <w:r w:rsidRPr="00746F46">
        <w:rPr>
          <w:rFonts w:ascii="宋体" w:hAnsi="宋体" w:hint="eastAsia"/>
          <w:sz w:val="28"/>
          <w:szCs w:val="28"/>
        </w:rPr>
        <w:t>污水厂周边用地进行开发建设前，须开展环境影响评价工作，根据环评结论，合理控制场址周边的防护距离，同时污水处理厂必须采取除臭措施及其余有效的环保措施，确保周边用地的环境安全。</w:t>
      </w:r>
    </w:p>
    <w:p w:rsidR="005B5FA6" w:rsidRPr="00746F46" w:rsidRDefault="005B5FA6" w:rsidP="005B5FA6">
      <w:pPr>
        <w:spacing w:line="360" w:lineRule="auto"/>
        <w:ind w:firstLineChars="200" w:firstLine="560"/>
        <w:jc w:val="left"/>
        <w:rPr>
          <w:rFonts w:ascii="宋体" w:hAnsi="宋体"/>
          <w:sz w:val="28"/>
          <w:szCs w:val="28"/>
        </w:rPr>
      </w:pPr>
      <w:r>
        <w:rPr>
          <w:rFonts w:ascii="宋体" w:hAnsi="宋体" w:hint="eastAsia"/>
          <w:sz w:val="28"/>
          <w:szCs w:val="28"/>
        </w:rPr>
        <w:t>四、</w:t>
      </w:r>
      <w:r w:rsidRPr="00746F46">
        <w:rPr>
          <w:rFonts w:ascii="宋体" w:hAnsi="宋体" w:hint="eastAsia"/>
          <w:sz w:val="28"/>
          <w:szCs w:val="28"/>
        </w:rPr>
        <w:t>北运河为一级河道，具有行洪、排涝、灌溉、生态廊道、城区景观等功能，龙凤河故道为二级河道，具有排涝、调蓄、灌溉、生态廊道、城区景观等功能。根据河道管理规定，对北运河、龙凤河故道进行保护控制。</w:t>
      </w:r>
    </w:p>
    <w:p w:rsidR="00956452" w:rsidRPr="007C5A99" w:rsidRDefault="00956452" w:rsidP="007C5A99">
      <w:pPr>
        <w:pStyle w:val="2"/>
      </w:pPr>
      <w:r w:rsidRPr="007C5A99">
        <w:rPr>
          <w:rFonts w:hint="eastAsia"/>
        </w:rPr>
        <w:t>第三节 电力工程</w:t>
      </w:r>
    </w:p>
    <w:p w:rsidR="00956452" w:rsidRPr="00956452" w:rsidRDefault="005B5FA6" w:rsidP="00956452">
      <w:pPr>
        <w:spacing w:line="360" w:lineRule="auto"/>
        <w:ind w:firstLineChars="200" w:firstLine="560"/>
        <w:jc w:val="left"/>
        <w:rPr>
          <w:rFonts w:ascii="宋体" w:hAnsi="宋体"/>
          <w:sz w:val="28"/>
          <w:szCs w:val="32"/>
        </w:rPr>
      </w:pPr>
      <w:r w:rsidRPr="00746F46">
        <w:rPr>
          <w:rFonts w:ascii="宋体" w:hAnsi="宋体" w:hint="eastAsia"/>
          <w:sz w:val="28"/>
          <w:szCs w:val="28"/>
        </w:rPr>
        <w:t>规划电源近期由单元外雍西110千伏变电站和前进110千伏变电站提供，远期由单元内和单元外规划110千伏变电站提供。本单元规划110千伏变电站1座。大型公建根据负荷需要自设变电设施。</w:t>
      </w:r>
      <w:r w:rsidR="00956452" w:rsidRPr="00956452">
        <w:rPr>
          <w:rFonts w:ascii="宋体" w:hAnsi="宋体"/>
          <w:sz w:val="28"/>
          <w:szCs w:val="32"/>
        </w:rPr>
        <w:t xml:space="preserve"> </w:t>
      </w:r>
    </w:p>
    <w:p w:rsidR="00956452" w:rsidRPr="007C5A99" w:rsidRDefault="00956452" w:rsidP="007C5A99">
      <w:pPr>
        <w:pStyle w:val="2"/>
      </w:pPr>
      <w:r w:rsidRPr="007C5A99">
        <w:rPr>
          <w:rFonts w:hint="eastAsia"/>
        </w:rPr>
        <w:t>第</w:t>
      </w:r>
      <w:r w:rsidR="007C5A99" w:rsidRPr="007C5A99">
        <w:rPr>
          <w:rFonts w:hint="eastAsia"/>
        </w:rPr>
        <w:t>四</w:t>
      </w:r>
      <w:r w:rsidRPr="007C5A99">
        <w:rPr>
          <w:rFonts w:hint="eastAsia"/>
        </w:rPr>
        <w:t xml:space="preserve">节 </w:t>
      </w:r>
      <w:r w:rsidR="007C5A99" w:rsidRPr="007C5A99">
        <w:rPr>
          <w:rFonts w:hint="eastAsia"/>
        </w:rPr>
        <w:t>通讯</w:t>
      </w:r>
      <w:r w:rsidRPr="007C5A99">
        <w:rPr>
          <w:rFonts w:hint="eastAsia"/>
        </w:rPr>
        <w:t>工程</w:t>
      </w:r>
    </w:p>
    <w:p w:rsidR="005B5FA6" w:rsidRPr="00746F46" w:rsidRDefault="005B5FA6" w:rsidP="005B5FA6">
      <w:pPr>
        <w:spacing w:line="360" w:lineRule="auto"/>
        <w:ind w:firstLineChars="200" w:firstLine="560"/>
        <w:jc w:val="left"/>
        <w:rPr>
          <w:rFonts w:ascii="宋体" w:hAnsi="宋体"/>
          <w:sz w:val="28"/>
          <w:szCs w:val="28"/>
        </w:rPr>
      </w:pPr>
      <w:r>
        <w:rPr>
          <w:rFonts w:ascii="宋体" w:hAnsi="宋体" w:hint="eastAsia"/>
          <w:sz w:val="28"/>
          <w:szCs w:val="28"/>
        </w:rPr>
        <w:t>一、</w:t>
      </w:r>
      <w:r w:rsidRPr="00746F46">
        <w:rPr>
          <w:rFonts w:ascii="宋体" w:hAnsi="宋体" w:hint="eastAsia"/>
          <w:sz w:val="28"/>
          <w:szCs w:val="28"/>
        </w:rPr>
        <w:t>由单元内规划邮政局和电话局提供通信服务。</w:t>
      </w:r>
    </w:p>
    <w:p w:rsidR="005B5FA6" w:rsidRPr="00746F46" w:rsidRDefault="005B5FA6" w:rsidP="005B5FA6">
      <w:pPr>
        <w:spacing w:line="360" w:lineRule="auto"/>
        <w:ind w:firstLineChars="200" w:firstLine="560"/>
        <w:jc w:val="left"/>
        <w:rPr>
          <w:rFonts w:ascii="宋体" w:hAnsi="宋体"/>
          <w:sz w:val="28"/>
          <w:szCs w:val="28"/>
        </w:rPr>
      </w:pPr>
      <w:r>
        <w:rPr>
          <w:rFonts w:ascii="宋体" w:hAnsi="宋体" w:hint="eastAsia"/>
          <w:sz w:val="28"/>
          <w:szCs w:val="28"/>
        </w:rPr>
        <w:t>二、</w:t>
      </w:r>
      <w:r w:rsidRPr="00746F46">
        <w:rPr>
          <w:rFonts w:ascii="宋体" w:hAnsi="宋体" w:hint="eastAsia"/>
          <w:sz w:val="28"/>
          <w:szCs w:val="28"/>
        </w:rPr>
        <w:t>废除现状黄庄通信汇聚机房，规划1座电话局，2座邮政所和1座邮政支局。</w:t>
      </w:r>
    </w:p>
    <w:p w:rsidR="007C5A99" w:rsidRPr="007C5A99" w:rsidRDefault="007C5A99" w:rsidP="007C5A99">
      <w:pPr>
        <w:pStyle w:val="2"/>
      </w:pPr>
      <w:r w:rsidRPr="007C5A99">
        <w:rPr>
          <w:rFonts w:hint="eastAsia"/>
        </w:rPr>
        <w:t>第五节 燃气工程</w:t>
      </w:r>
    </w:p>
    <w:p w:rsidR="00956452" w:rsidRPr="007C5A99" w:rsidRDefault="007C5A99" w:rsidP="007C5A99">
      <w:pPr>
        <w:spacing w:line="360" w:lineRule="auto"/>
        <w:ind w:firstLineChars="200" w:firstLine="560"/>
        <w:jc w:val="left"/>
        <w:rPr>
          <w:rFonts w:ascii="宋体" w:hAnsi="宋体"/>
          <w:sz w:val="28"/>
          <w:szCs w:val="32"/>
        </w:rPr>
      </w:pPr>
      <w:r w:rsidRPr="00956452">
        <w:rPr>
          <w:rFonts w:ascii="宋体" w:hAnsi="宋体" w:hint="eastAsia"/>
          <w:sz w:val="28"/>
          <w:szCs w:val="32"/>
        </w:rPr>
        <w:t>一、</w:t>
      </w:r>
      <w:r w:rsidR="00956452" w:rsidRPr="007C5A99">
        <w:rPr>
          <w:rFonts w:ascii="宋体" w:hAnsi="宋体" w:hint="eastAsia"/>
          <w:sz w:val="28"/>
          <w:szCs w:val="32"/>
        </w:rPr>
        <w:t>气源采用天然气。</w:t>
      </w:r>
    </w:p>
    <w:p w:rsidR="00956452" w:rsidRPr="007C5A99" w:rsidRDefault="007C5A99" w:rsidP="007C5A99">
      <w:pPr>
        <w:spacing w:line="360" w:lineRule="auto"/>
        <w:ind w:firstLineChars="200" w:firstLine="560"/>
        <w:jc w:val="left"/>
        <w:rPr>
          <w:rFonts w:ascii="宋体" w:hAnsi="宋体"/>
          <w:sz w:val="28"/>
          <w:szCs w:val="32"/>
        </w:rPr>
      </w:pPr>
      <w:r w:rsidRPr="007C5A99">
        <w:rPr>
          <w:rFonts w:ascii="宋体" w:hAnsi="宋体" w:hint="eastAsia"/>
          <w:sz w:val="28"/>
          <w:szCs w:val="32"/>
        </w:rPr>
        <w:t>二、</w:t>
      </w:r>
      <w:r w:rsidR="005B5FA6" w:rsidRPr="00746F46">
        <w:rPr>
          <w:rFonts w:ascii="宋体" w:hAnsi="宋体" w:hint="eastAsia"/>
          <w:sz w:val="28"/>
          <w:szCs w:val="28"/>
        </w:rPr>
        <w:t>中压管网引自本单元外现状及规划高中压调压站。大型公建自建调压设施满足用气需要</w:t>
      </w:r>
      <w:r w:rsidR="00956452" w:rsidRPr="007C5A99">
        <w:rPr>
          <w:rFonts w:ascii="宋体" w:hAnsi="宋体" w:hint="eastAsia"/>
          <w:sz w:val="28"/>
          <w:szCs w:val="32"/>
        </w:rPr>
        <w:t>。</w:t>
      </w:r>
    </w:p>
    <w:p w:rsidR="007C5A99" w:rsidRPr="007C5A99" w:rsidRDefault="007C5A99" w:rsidP="007C5A99">
      <w:pPr>
        <w:pStyle w:val="2"/>
      </w:pPr>
      <w:r w:rsidRPr="007C5A99">
        <w:rPr>
          <w:rFonts w:hint="eastAsia"/>
        </w:rPr>
        <w:t>第六节 供热工程</w:t>
      </w:r>
    </w:p>
    <w:p w:rsidR="00956452" w:rsidRPr="007C5A99" w:rsidRDefault="005B5FA6" w:rsidP="007C5A99">
      <w:pPr>
        <w:spacing w:line="360" w:lineRule="auto"/>
        <w:ind w:firstLineChars="200" w:firstLine="560"/>
        <w:jc w:val="left"/>
        <w:rPr>
          <w:rFonts w:ascii="宋体" w:hAnsi="宋体"/>
          <w:sz w:val="28"/>
          <w:szCs w:val="32"/>
        </w:rPr>
      </w:pPr>
      <w:r w:rsidRPr="00746F46">
        <w:rPr>
          <w:rFonts w:ascii="宋体" w:hAnsi="宋体" w:hint="eastAsia"/>
          <w:sz w:val="28"/>
          <w:szCs w:val="28"/>
        </w:rPr>
        <w:t>热源由单元外华电分布式能源站提供，同时鼓励采用地热、天然气</w:t>
      </w:r>
      <w:r w:rsidRPr="00746F46">
        <w:rPr>
          <w:rFonts w:ascii="宋体" w:hAnsi="宋体" w:hint="eastAsia"/>
          <w:sz w:val="28"/>
          <w:szCs w:val="28"/>
        </w:rPr>
        <w:lastRenderedPageBreak/>
        <w:t>等清洁热源，保护大气环境</w:t>
      </w:r>
      <w:r w:rsidR="00956452" w:rsidRPr="007C5A99">
        <w:rPr>
          <w:rFonts w:ascii="宋体" w:hAnsi="宋体" w:hint="eastAsia"/>
          <w:sz w:val="28"/>
          <w:szCs w:val="32"/>
        </w:rPr>
        <w:t>。</w:t>
      </w:r>
    </w:p>
    <w:p w:rsidR="00956452" w:rsidRPr="007C5A99" w:rsidRDefault="007C5A99" w:rsidP="007C5A99">
      <w:pPr>
        <w:pStyle w:val="2"/>
      </w:pPr>
      <w:r w:rsidRPr="007C5A99">
        <w:rPr>
          <w:rFonts w:hint="eastAsia"/>
        </w:rPr>
        <w:t>第七节 环卫工程</w:t>
      </w:r>
    </w:p>
    <w:p w:rsidR="005B5FA6" w:rsidRPr="00746F46" w:rsidRDefault="005B5FA6" w:rsidP="005B5FA6">
      <w:pPr>
        <w:spacing w:line="360" w:lineRule="auto"/>
        <w:ind w:firstLineChars="200" w:firstLine="560"/>
        <w:jc w:val="left"/>
        <w:rPr>
          <w:rFonts w:ascii="宋体" w:hAnsi="宋体"/>
          <w:sz w:val="28"/>
          <w:szCs w:val="28"/>
        </w:rPr>
      </w:pPr>
      <w:r>
        <w:rPr>
          <w:rFonts w:ascii="宋体" w:hAnsi="宋体" w:hint="eastAsia"/>
          <w:sz w:val="28"/>
          <w:szCs w:val="28"/>
        </w:rPr>
        <w:t>一、</w:t>
      </w:r>
      <w:r w:rsidRPr="00746F46">
        <w:rPr>
          <w:rFonts w:ascii="宋体" w:hAnsi="宋体" w:hint="eastAsia"/>
          <w:sz w:val="28"/>
          <w:szCs w:val="28"/>
        </w:rPr>
        <w:t>生活垃圾运往单元外雍泰垃圾处理场进行无害化处理。本单元规划设置3座垃圾转运站、3座基层环卫机构和2座环卫车队，负责生活垃圾的收集、转运以及环卫设备车辆的停放。</w:t>
      </w:r>
    </w:p>
    <w:p w:rsidR="00956452" w:rsidRPr="007C5A99" w:rsidRDefault="005B5FA6" w:rsidP="005B5FA6">
      <w:pPr>
        <w:spacing w:line="360" w:lineRule="auto"/>
        <w:ind w:firstLineChars="200" w:firstLine="560"/>
        <w:jc w:val="left"/>
        <w:rPr>
          <w:rFonts w:ascii="宋体" w:hAnsi="宋体"/>
          <w:sz w:val="28"/>
          <w:szCs w:val="32"/>
        </w:rPr>
      </w:pPr>
      <w:r>
        <w:rPr>
          <w:rFonts w:ascii="宋体" w:hAnsi="宋体" w:hint="eastAsia"/>
          <w:sz w:val="28"/>
          <w:szCs w:val="28"/>
        </w:rPr>
        <w:t>二、</w:t>
      </w:r>
      <w:r w:rsidRPr="00746F46">
        <w:rPr>
          <w:rFonts w:ascii="宋体" w:hAnsi="宋体" w:hint="eastAsia"/>
          <w:sz w:val="28"/>
          <w:szCs w:val="28"/>
        </w:rPr>
        <w:t>本单元设置公共厕所15座。</w:t>
      </w:r>
    </w:p>
    <w:p w:rsidR="00956452" w:rsidRPr="007C5A99" w:rsidRDefault="007C5A99" w:rsidP="007C5A99">
      <w:pPr>
        <w:pStyle w:val="2"/>
      </w:pPr>
      <w:r w:rsidRPr="007C5A99">
        <w:rPr>
          <w:rFonts w:hint="eastAsia"/>
        </w:rPr>
        <w:t>第八节 消防工程</w:t>
      </w:r>
    </w:p>
    <w:p w:rsidR="00956452" w:rsidRPr="007C5A99" w:rsidRDefault="005B5FA6" w:rsidP="007C5A99">
      <w:pPr>
        <w:spacing w:line="360" w:lineRule="auto"/>
        <w:ind w:firstLineChars="200" w:firstLine="560"/>
        <w:jc w:val="left"/>
        <w:rPr>
          <w:rFonts w:ascii="宋体" w:hAnsi="宋体"/>
          <w:sz w:val="28"/>
          <w:szCs w:val="32"/>
        </w:rPr>
      </w:pPr>
      <w:r w:rsidRPr="00746F46">
        <w:rPr>
          <w:rFonts w:ascii="宋体" w:hAnsi="宋体" w:hint="eastAsia"/>
          <w:sz w:val="28"/>
          <w:szCs w:val="28"/>
        </w:rPr>
        <w:t>由单元内规划消防站提供消防服务。本单元内规划1座消防站，其主体建筑距医院、学校、幼儿园、影剧院、商场等容纳人员较多的公共建筑的主要疏散出口或人员集散地不宜小于50米。区内及周边河流、湖泊等天然水体应设消防取水设施</w:t>
      </w:r>
      <w:r w:rsidR="00956452" w:rsidRPr="007C5A99">
        <w:rPr>
          <w:rFonts w:ascii="宋体" w:hAnsi="宋体" w:hint="eastAsia"/>
          <w:sz w:val="28"/>
          <w:szCs w:val="32"/>
        </w:rPr>
        <w:t>。</w:t>
      </w:r>
    </w:p>
    <w:p w:rsidR="00956452" w:rsidRPr="007C5A99" w:rsidRDefault="007C5A99" w:rsidP="007C5A99">
      <w:pPr>
        <w:pStyle w:val="2"/>
      </w:pPr>
      <w:r w:rsidRPr="007C5A99">
        <w:rPr>
          <w:rFonts w:hint="eastAsia"/>
        </w:rPr>
        <w:t>第九节 其他</w:t>
      </w:r>
    </w:p>
    <w:p w:rsidR="00956452" w:rsidRPr="007C5A99" w:rsidRDefault="005B5FA6" w:rsidP="007C5A99">
      <w:pPr>
        <w:spacing w:line="360" w:lineRule="auto"/>
        <w:ind w:firstLineChars="200" w:firstLine="560"/>
        <w:jc w:val="left"/>
        <w:rPr>
          <w:rFonts w:ascii="宋体" w:hAnsi="宋体"/>
          <w:sz w:val="28"/>
          <w:szCs w:val="32"/>
        </w:rPr>
      </w:pPr>
      <w:r w:rsidRPr="00746F46">
        <w:rPr>
          <w:rFonts w:ascii="宋体" w:hAnsi="宋体" w:hint="eastAsia"/>
          <w:sz w:val="28"/>
          <w:szCs w:val="28"/>
        </w:rPr>
        <w:t>现状电力公司微波通道（曹庄子220千伏变电站-武清220千伏变电站）、海委微波通道（武清-进洪闸）穿过本单元。微波通道控制宽度为50米，相关地块开发建设时应与微波通道产权单位结合，保证通道畅通</w:t>
      </w:r>
      <w:r w:rsidR="00956452" w:rsidRPr="007C5A99">
        <w:rPr>
          <w:rFonts w:ascii="宋体" w:hAnsi="宋体" w:hint="eastAsia"/>
          <w:sz w:val="28"/>
          <w:szCs w:val="32"/>
        </w:rPr>
        <w:t>。</w:t>
      </w:r>
    </w:p>
    <w:p w:rsidR="00EE2514" w:rsidRPr="008E18FE" w:rsidRDefault="00EE2514" w:rsidP="0044761A">
      <w:pPr>
        <w:pStyle w:val="1"/>
        <w:spacing w:before="240" w:after="120"/>
      </w:pPr>
      <w:r w:rsidRPr="008E18FE">
        <w:rPr>
          <w:rFonts w:hint="eastAsia"/>
        </w:rPr>
        <w:t>第七章 城市安全设施</w:t>
      </w:r>
      <w:bookmarkEnd w:id="22"/>
    </w:p>
    <w:p w:rsidR="00EE2514" w:rsidRPr="00704AB9" w:rsidRDefault="00EE2514" w:rsidP="007C5A99">
      <w:pPr>
        <w:pStyle w:val="2"/>
      </w:pPr>
      <w:bookmarkStart w:id="23" w:name="_Toc266143130"/>
      <w:r w:rsidRPr="00704AB9">
        <w:rPr>
          <w:rFonts w:hint="eastAsia"/>
        </w:rPr>
        <w:t>第一节 避难场所</w:t>
      </w:r>
      <w:bookmarkEnd w:id="23"/>
    </w:p>
    <w:p w:rsidR="00EE2514" w:rsidRPr="00704AB9" w:rsidRDefault="00EE2514" w:rsidP="004E5698">
      <w:pPr>
        <w:spacing w:line="360" w:lineRule="auto"/>
        <w:ind w:firstLineChars="200" w:firstLine="560"/>
        <w:rPr>
          <w:rFonts w:ascii="宋体" w:hAnsi="宋体"/>
          <w:bCs/>
          <w:sz w:val="28"/>
          <w:szCs w:val="28"/>
        </w:rPr>
      </w:pPr>
      <w:r w:rsidRPr="00704AB9">
        <w:rPr>
          <w:rFonts w:ascii="宋体" w:hAnsi="宋体" w:hint="eastAsia"/>
          <w:bCs/>
          <w:sz w:val="28"/>
          <w:szCs w:val="28"/>
        </w:rPr>
        <w:t>公园绿地、广场、体育场、居民活动场地以及学校的运动场等作为避难场所，紧急应急避难场所用地指标为：</w:t>
      </w:r>
      <w:r w:rsidRPr="00704AB9">
        <w:rPr>
          <w:rFonts w:ascii="宋体" w:hAnsi="宋体"/>
          <w:bCs/>
          <w:sz w:val="28"/>
          <w:szCs w:val="28"/>
        </w:rPr>
        <w:t>1.5</w:t>
      </w:r>
      <w:r w:rsidRPr="00704AB9">
        <w:rPr>
          <w:rFonts w:ascii="宋体" w:hAnsi="宋体" w:hint="eastAsia"/>
          <w:bCs/>
          <w:sz w:val="28"/>
          <w:szCs w:val="28"/>
        </w:rPr>
        <w:t>～</w:t>
      </w:r>
      <w:r w:rsidRPr="00704AB9">
        <w:rPr>
          <w:rFonts w:ascii="宋体" w:hAnsi="宋体"/>
          <w:bCs/>
          <w:sz w:val="28"/>
          <w:szCs w:val="28"/>
        </w:rPr>
        <w:t>2</w:t>
      </w:r>
      <w:smartTag w:uri="urn:schemas-microsoft-com:office:smarttags" w:element="chmetcnv">
        <w:smartTagPr>
          <w:attr w:name="TCSC" w:val="0"/>
          <w:attr w:name="NumberType" w:val="1"/>
          <w:attr w:name="Negative" w:val="False"/>
          <w:attr w:name="HasSpace" w:val="False"/>
          <w:attr w:name="SourceValue" w:val="0"/>
          <w:attr w:name="UnitName" w:val="平方米"/>
        </w:smartTagPr>
        <w:r w:rsidRPr="00704AB9">
          <w:rPr>
            <w:rFonts w:ascii="宋体" w:hAnsi="宋体"/>
            <w:bCs/>
            <w:sz w:val="28"/>
            <w:szCs w:val="28"/>
          </w:rPr>
          <w:t>.0</w:t>
        </w:r>
        <w:r w:rsidRPr="00704AB9">
          <w:rPr>
            <w:rFonts w:ascii="宋体" w:hAnsi="宋体" w:hint="eastAsia"/>
            <w:bCs/>
            <w:sz w:val="28"/>
            <w:szCs w:val="28"/>
          </w:rPr>
          <w:t>平方米</w:t>
        </w:r>
      </w:smartTag>
      <w:r w:rsidRPr="00704AB9">
        <w:rPr>
          <w:rFonts w:ascii="宋体" w:hAnsi="宋体"/>
          <w:bCs/>
          <w:sz w:val="28"/>
          <w:szCs w:val="28"/>
        </w:rPr>
        <w:t>/</w:t>
      </w:r>
      <w:r w:rsidRPr="00704AB9">
        <w:rPr>
          <w:rFonts w:ascii="宋体" w:hAnsi="宋体" w:hint="eastAsia"/>
          <w:bCs/>
          <w:sz w:val="28"/>
          <w:szCs w:val="28"/>
        </w:rPr>
        <w:t>人，最低不低于</w:t>
      </w:r>
      <w:smartTag w:uri="urn:schemas-microsoft-com:office:smarttags" w:element="chmetcnv">
        <w:smartTagPr>
          <w:attr w:name="TCSC" w:val="0"/>
          <w:attr w:name="NumberType" w:val="1"/>
          <w:attr w:name="Negative" w:val="False"/>
          <w:attr w:name="HasSpace" w:val="False"/>
          <w:attr w:name="SourceValue" w:val="1.5"/>
          <w:attr w:name="UnitName" w:val="平方米"/>
        </w:smartTagPr>
        <w:r w:rsidRPr="00704AB9">
          <w:rPr>
            <w:rFonts w:ascii="宋体" w:hAnsi="宋体"/>
            <w:bCs/>
            <w:sz w:val="28"/>
            <w:szCs w:val="28"/>
          </w:rPr>
          <w:t>1.5</w:t>
        </w:r>
        <w:r w:rsidRPr="00704AB9">
          <w:rPr>
            <w:rFonts w:ascii="宋体" w:hAnsi="宋体" w:hint="eastAsia"/>
            <w:bCs/>
            <w:sz w:val="28"/>
            <w:szCs w:val="28"/>
          </w:rPr>
          <w:t>平方米</w:t>
        </w:r>
      </w:smartTag>
      <w:r w:rsidRPr="00704AB9">
        <w:rPr>
          <w:rFonts w:ascii="宋体" w:hAnsi="宋体"/>
          <w:bCs/>
          <w:sz w:val="28"/>
          <w:szCs w:val="28"/>
        </w:rPr>
        <w:t>/</w:t>
      </w:r>
      <w:r w:rsidRPr="00704AB9">
        <w:rPr>
          <w:rFonts w:ascii="宋体" w:hAnsi="宋体" w:hint="eastAsia"/>
          <w:bCs/>
          <w:sz w:val="28"/>
          <w:szCs w:val="28"/>
        </w:rPr>
        <w:t>人；固定应急避难场所用地指标为：</w:t>
      </w:r>
      <w:r w:rsidRPr="00704AB9">
        <w:rPr>
          <w:rFonts w:ascii="宋体" w:hAnsi="宋体"/>
          <w:bCs/>
          <w:sz w:val="28"/>
          <w:szCs w:val="28"/>
        </w:rPr>
        <w:t>2.0</w:t>
      </w:r>
      <w:r w:rsidRPr="00704AB9">
        <w:rPr>
          <w:rFonts w:ascii="宋体" w:hAnsi="宋体" w:hint="eastAsia"/>
          <w:bCs/>
          <w:sz w:val="28"/>
          <w:szCs w:val="28"/>
        </w:rPr>
        <w:t>～</w:t>
      </w:r>
      <w:r w:rsidRPr="00704AB9">
        <w:rPr>
          <w:rFonts w:ascii="宋体" w:hAnsi="宋体"/>
          <w:bCs/>
          <w:sz w:val="28"/>
          <w:szCs w:val="28"/>
        </w:rPr>
        <w:t>3</w:t>
      </w:r>
      <w:smartTag w:uri="urn:schemas-microsoft-com:office:smarttags" w:element="chmetcnv">
        <w:smartTagPr>
          <w:attr w:name="TCSC" w:val="0"/>
          <w:attr w:name="NumberType" w:val="1"/>
          <w:attr w:name="Negative" w:val="False"/>
          <w:attr w:name="HasSpace" w:val="False"/>
          <w:attr w:name="SourceValue" w:val="0"/>
          <w:attr w:name="UnitName" w:val="平方米"/>
        </w:smartTagPr>
        <w:r w:rsidRPr="00704AB9">
          <w:rPr>
            <w:rFonts w:ascii="宋体" w:hAnsi="宋体"/>
            <w:bCs/>
            <w:sz w:val="28"/>
            <w:szCs w:val="28"/>
          </w:rPr>
          <w:t>.0</w:t>
        </w:r>
        <w:r w:rsidRPr="00704AB9">
          <w:rPr>
            <w:rFonts w:ascii="宋体" w:hAnsi="宋体" w:hint="eastAsia"/>
            <w:bCs/>
            <w:sz w:val="28"/>
            <w:szCs w:val="28"/>
          </w:rPr>
          <w:t>平方米</w:t>
        </w:r>
      </w:smartTag>
      <w:r w:rsidRPr="00704AB9">
        <w:rPr>
          <w:rFonts w:ascii="宋体" w:hAnsi="宋体"/>
          <w:bCs/>
          <w:sz w:val="28"/>
          <w:szCs w:val="28"/>
        </w:rPr>
        <w:t>/</w:t>
      </w:r>
      <w:r w:rsidRPr="00704AB9">
        <w:rPr>
          <w:rFonts w:ascii="宋体" w:hAnsi="宋体" w:hint="eastAsia"/>
          <w:bCs/>
          <w:sz w:val="28"/>
          <w:szCs w:val="28"/>
        </w:rPr>
        <w:t>人。</w:t>
      </w:r>
      <w:r w:rsidR="00B66C57">
        <w:rPr>
          <w:rFonts w:ascii="宋体" w:hint="eastAsia"/>
          <w:sz w:val="28"/>
        </w:rPr>
        <w:t>本</w:t>
      </w:r>
      <w:r w:rsidR="00FD11F7">
        <w:rPr>
          <w:rFonts w:ascii="宋体" w:hint="eastAsia"/>
          <w:sz w:val="28"/>
        </w:rPr>
        <w:t>规划区</w:t>
      </w:r>
      <w:r w:rsidR="00B66C57">
        <w:rPr>
          <w:rFonts w:ascii="宋体" w:hint="eastAsia"/>
          <w:sz w:val="28"/>
        </w:rPr>
        <w:t>结合</w:t>
      </w:r>
      <w:r w:rsidR="00FD11F7">
        <w:rPr>
          <w:rFonts w:ascii="宋体" w:hint="eastAsia"/>
          <w:sz w:val="28"/>
        </w:rPr>
        <w:t>中部四处集中公共绿地</w:t>
      </w:r>
      <w:r w:rsidR="00B66C57">
        <w:rPr>
          <w:rFonts w:ascii="宋体" w:hint="eastAsia"/>
          <w:sz w:val="28"/>
        </w:rPr>
        <w:t>建设，部分用地兼做应急避难疏散场地。同时用地中部</w:t>
      </w:r>
      <w:r w:rsidR="00FD11F7">
        <w:rPr>
          <w:rFonts w:ascii="宋体" w:hint="eastAsia"/>
          <w:sz w:val="28"/>
        </w:rPr>
        <w:t>体育</w:t>
      </w:r>
      <w:r w:rsidR="00FB2EB9">
        <w:rPr>
          <w:rFonts w:ascii="宋体" w:hint="eastAsia"/>
          <w:sz w:val="28"/>
        </w:rPr>
        <w:t>公园</w:t>
      </w:r>
      <w:r w:rsidR="00B66C57">
        <w:rPr>
          <w:rFonts w:ascii="宋体" w:hint="eastAsia"/>
          <w:sz w:val="28"/>
        </w:rPr>
        <w:t>及学校操场等开放空间兼做应急避难场所。</w:t>
      </w:r>
    </w:p>
    <w:p w:rsidR="007D13C5" w:rsidRPr="00704AB9" w:rsidRDefault="007D13C5" w:rsidP="007C5A99">
      <w:pPr>
        <w:pStyle w:val="2"/>
      </w:pPr>
      <w:bookmarkStart w:id="24" w:name="_Toc266143131"/>
      <w:r w:rsidRPr="00704AB9">
        <w:rPr>
          <w:rFonts w:hint="eastAsia"/>
        </w:rPr>
        <w:lastRenderedPageBreak/>
        <w:t xml:space="preserve">第二节 </w:t>
      </w:r>
      <w:bookmarkEnd w:id="24"/>
      <w:r w:rsidR="008E18FE">
        <w:rPr>
          <w:rFonts w:hint="eastAsia"/>
        </w:rPr>
        <w:t>消防设施</w:t>
      </w:r>
    </w:p>
    <w:p w:rsidR="008E18FE" w:rsidRPr="00A5159E" w:rsidRDefault="008E18FE" w:rsidP="008E18FE">
      <w:pPr>
        <w:spacing w:line="360" w:lineRule="auto"/>
        <w:ind w:firstLineChars="200" w:firstLine="560"/>
        <w:rPr>
          <w:rFonts w:ascii="宋体" w:hAnsi="宋体"/>
          <w:sz w:val="28"/>
          <w:szCs w:val="28"/>
        </w:rPr>
      </w:pPr>
      <w:bookmarkStart w:id="25" w:name="_Toc266143132"/>
      <w:r>
        <w:rPr>
          <w:rFonts w:ascii="宋体" w:hAnsi="宋体" w:hint="eastAsia"/>
          <w:sz w:val="28"/>
          <w:szCs w:val="28"/>
        </w:rPr>
        <w:t>本</w:t>
      </w:r>
      <w:r w:rsidR="00FD11F7">
        <w:rPr>
          <w:rFonts w:ascii="宋体" w:hAnsi="宋体" w:hint="eastAsia"/>
          <w:sz w:val="28"/>
          <w:szCs w:val="28"/>
        </w:rPr>
        <w:t>规划区</w:t>
      </w:r>
      <w:r>
        <w:rPr>
          <w:rFonts w:ascii="宋体" w:hAnsi="宋体" w:hint="eastAsia"/>
          <w:sz w:val="28"/>
          <w:szCs w:val="28"/>
        </w:rPr>
        <w:t>规划一座普通消防站，</w:t>
      </w:r>
      <w:r w:rsidRPr="00DB1F1C">
        <w:rPr>
          <w:rFonts w:ascii="宋体" w:hAnsi="宋体" w:hint="eastAsia"/>
          <w:sz w:val="28"/>
          <w:szCs w:val="28"/>
        </w:rPr>
        <w:t>通过</w:t>
      </w:r>
      <w:r w:rsidR="00FD11F7">
        <w:rPr>
          <w:rFonts w:ascii="宋体" w:hAnsi="宋体" w:hint="eastAsia"/>
          <w:sz w:val="28"/>
          <w:szCs w:val="28"/>
        </w:rPr>
        <w:t>建设南路和</w:t>
      </w:r>
      <w:r w:rsidR="0045391A">
        <w:rPr>
          <w:rFonts w:ascii="宋体" w:hAnsi="宋体" w:hint="eastAsia"/>
          <w:sz w:val="28"/>
          <w:szCs w:val="28"/>
        </w:rPr>
        <w:t>泉水道</w:t>
      </w:r>
      <w:r w:rsidRPr="00DB1F1C">
        <w:rPr>
          <w:rFonts w:ascii="宋体" w:hAnsi="宋体" w:hint="eastAsia"/>
          <w:sz w:val="28"/>
          <w:szCs w:val="28"/>
        </w:rPr>
        <w:t>联系整体</w:t>
      </w:r>
      <w:r w:rsidR="00FD11F7">
        <w:rPr>
          <w:rFonts w:ascii="宋体" w:hAnsi="宋体" w:hint="eastAsia"/>
          <w:sz w:val="28"/>
          <w:szCs w:val="28"/>
        </w:rPr>
        <w:t>规划区</w:t>
      </w:r>
      <w:r w:rsidRPr="00DB1F1C">
        <w:rPr>
          <w:rFonts w:ascii="宋体" w:hAnsi="宋体" w:hint="eastAsia"/>
          <w:sz w:val="28"/>
          <w:szCs w:val="28"/>
        </w:rPr>
        <w:t>。</w:t>
      </w:r>
      <w:r w:rsidRPr="00A5159E">
        <w:rPr>
          <w:rFonts w:ascii="宋体" w:hAnsi="宋体" w:hint="eastAsia"/>
          <w:sz w:val="28"/>
          <w:szCs w:val="28"/>
        </w:rPr>
        <w:t>在道路建设中应考虑消防车的通行要求，消防车道应符合《建筑设计防火规范》等有关消防技术规范的规定。</w:t>
      </w:r>
    </w:p>
    <w:p w:rsidR="000323E2" w:rsidRPr="00704AB9" w:rsidRDefault="000323E2" w:rsidP="0044761A">
      <w:pPr>
        <w:pStyle w:val="1"/>
        <w:spacing w:before="240" w:after="120"/>
      </w:pPr>
      <w:r w:rsidRPr="00704AB9">
        <w:rPr>
          <w:rFonts w:hint="eastAsia"/>
        </w:rPr>
        <w:t>第八章 城市设计控制</w:t>
      </w:r>
      <w:bookmarkEnd w:id="25"/>
    </w:p>
    <w:bookmarkEnd w:id="0"/>
    <w:p w:rsidR="00FF15AF" w:rsidRDefault="00FF15AF" w:rsidP="00FF15AF">
      <w:pPr>
        <w:spacing w:line="360" w:lineRule="auto"/>
        <w:rPr>
          <w:rFonts w:ascii="宋体" w:hAnsi="宋体"/>
          <w:sz w:val="28"/>
          <w:szCs w:val="28"/>
        </w:rPr>
      </w:pPr>
      <w:r w:rsidRPr="00CD2241">
        <w:rPr>
          <w:rFonts w:ascii="宋体" w:hAnsi="宋体" w:hint="eastAsia"/>
          <w:sz w:val="28"/>
          <w:szCs w:val="28"/>
        </w:rPr>
        <w:t>整体风格：</w:t>
      </w:r>
    </w:p>
    <w:p w:rsidR="00FF15AF" w:rsidRPr="00FB2EB9" w:rsidRDefault="00FB2EB9" w:rsidP="00FB2EB9">
      <w:pPr>
        <w:spacing w:line="360" w:lineRule="auto"/>
        <w:ind w:firstLineChars="200" w:firstLine="560"/>
        <w:rPr>
          <w:rFonts w:ascii="宋体" w:hAnsi="宋体"/>
          <w:sz w:val="28"/>
          <w:szCs w:val="28"/>
        </w:rPr>
      </w:pPr>
      <w:r w:rsidRPr="00FB2EB9">
        <w:rPr>
          <w:rFonts w:ascii="宋体" w:hAnsi="宋体" w:hint="eastAsia"/>
          <w:sz w:val="28"/>
          <w:szCs w:val="28"/>
        </w:rPr>
        <w:t>本规划区的城市特色以突出和强化</w:t>
      </w:r>
      <w:r w:rsidRPr="00FB2EB9">
        <w:rPr>
          <w:rFonts w:ascii="宋体" w:hAnsi="宋体"/>
          <w:sz w:val="28"/>
          <w:szCs w:val="28"/>
        </w:rPr>
        <w:t>“</w:t>
      </w:r>
      <w:r w:rsidRPr="00FB2EB9">
        <w:rPr>
          <w:rFonts w:ascii="宋体" w:hAnsi="宋体" w:hint="eastAsia"/>
          <w:sz w:val="28"/>
          <w:szCs w:val="28"/>
        </w:rPr>
        <w:t>水、园、城</w:t>
      </w:r>
      <w:r w:rsidRPr="00FB2EB9">
        <w:rPr>
          <w:rFonts w:ascii="宋体" w:hAnsi="宋体"/>
          <w:sz w:val="28"/>
          <w:szCs w:val="28"/>
        </w:rPr>
        <w:t>”</w:t>
      </w:r>
      <w:r w:rsidRPr="00FB2EB9">
        <w:rPr>
          <w:rFonts w:ascii="宋体" w:hAnsi="宋体" w:hint="eastAsia"/>
          <w:sz w:val="28"/>
          <w:szCs w:val="28"/>
        </w:rPr>
        <w:t>三个方面为主题</w:t>
      </w:r>
      <w:r w:rsidR="00FF15AF" w:rsidRPr="00FB2EB9">
        <w:rPr>
          <w:rFonts w:ascii="宋体" w:hAnsi="宋体" w:hint="eastAsia"/>
          <w:sz w:val="28"/>
          <w:szCs w:val="28"/>
        </w:rPr>
        <w:t>，形成都市边缘</w:t>
      </w:r>
      <w:r>
        <w:rPr>
          <w:rFonts w:ascii="宋体" w:hAnsi="宋体" w:hint="eastAsia"/>
          <w:sz w:val="28"/>
          <w:szCs w:val="28"/>
        </w:rPr>
        <w:t>区生态</w:t>
      </w:r>
      <w:r w:rsidR="00FF15AF" w:rsidRPr="00FB2EB9">
        <w:rPr>
          <w:rFonts w:ascii="宋体" w:hAnsi="宋体" w:hint="eastAsia"/>
          <w:sz w:val="28"/>
          <w:szCs w:val="28"/>
        </w:rPr>
        <w:t>宜居社区。</w:t>
      </w:r>
    </w:p>
    <w:p w:rsidR="00FF15AF" w:rsidRDefault="00FF15AF" w:rsidP="00FF15AF">
      <w:pPr>
        <w:spacing w:line="360" w:lineRule="auto"/>
        <w:rPr>
          <w:rFonts w:ascii="宋体" w:hAnsi="宋体"/>
          <w:sz w:val="28"/>
          <w:szCs w:val="28"/>
        </w:rPr>
      </w:pPr>
      <w:r>
        <w:rPr>
          <w:rFonts w:ascii="宋体" w:hAnsi="宋体" w:hint="eastAsia"/>
          <w:sz w:val="28"/>
          <w:szCs w:val="28"/>
        </w:rPr>
        <w:t>空间意象：</w:t>
      </w:r>
    </w:p>
    <w:p w:rsidR="00FF15AF" w:rsidRPr="00FB2EB9" w:rsidRDefault="00FF15AF" w:rsidP="00FF15AF">
      <w:pPr>
        <w:spacing w:line="360" w:lineRule="auto"/>
        <w:ind w:firstLineChars="200" w:firstLine="560"/>
        <w:rPr>
          <w:rFonts w:ascii="宋体" w:hAnsi="宋体"/>
          <w:sz w:val="28"/>
          <w:szCs w:val="28"/>
        </w:rPr>
      </w:pPr>
      <w:r w:rsidRPr="00CD2241">
        <w:rPr>
          <w:rFonts w:ascii="宋体" w:hAnsi="宋体" w:hint="eastAsia"/>
          <w:bCs/>
          <w:sz w:val="28"/>
          <w:szCs w:val="28"/>
        </w:rPr>
        <w:t>1</w:t>
      </w:r>
      <w:r>
        <w:rPr>
          <w:rFonts w:ascii="宋体" w:hAnsi="宋体" w:hint="eastAsia"/>
          <w:bCs/>
          <w:sz w:val="28"/>
          <w:szCs w:val="28"/>
        </w:rPr>
        <w:t>、</w:t>
      </w:r>
      <w:r w:rsidR="00F82EC4">
        <w:rPr>
          <w:rFonts w:ascii="宋体" w:hAnsi="宋体" w:hint="eastAsia"/>
          <w:bCs/>
          <w:sz w:val="28"/>
          <w:szCs w:val="28"/>
        </w:rPr>
        <w:t>通过湿地建设与运河滨水区建设将</w:t>
      </w:r>
      <w:r w:rsidR="00FB2EB9" w:rsidRPr="00FB2EB9">
        <w:rPr>
          <w:rFonts w:ascii="宋体" w:hAnsi="宋体" w:hint="eastAsia"/>
          <w:sz w:val="28"/>
          <w:szCs w:val="28"/>
        </w:rPr>
        <w:t>自然景观与人工景观、造景与观景</w:t>
      </w:r>
      <w:r w:rsidR="00F82EC4">
        <w:rPr>
          <w:rFonts w:ascii="宋体" w:hAnsi="宋体" w:hint="eastAsia"/>
          <w:sz w:val="28"/>
          <w:szCs w:val="28"/>
        </w:rPr>
        <w:t>相</w:t>
      </w:r>
      <w:r w:rsidR="00FB2EB9" w:rsidRPr="00FB2EB9">
        <w:rPr>
          <w:rFonts w:ascii="宋体" w:hAnsi="宋体" w:hint="eastAsia"/>
          <w:sz w:val="28"/>
          <w:szCs w:val="28"/>
        </w:rPr>
        <w:t>统一</w:t>
      </w:r>
      <w:r w:rsidRPr="00FB2EB9">
        <w:rPr>
          <w:rFonts w:ascii="宋体" w:hAnsi="宋体" w:hint="eastAsia"/>
          <w:sz w:val="28"/>
          <w:szCs w:val="28"/>
        </w:rPr>
        <w:t>。</w:t>
      </w:r>
    </w:p>
    <w:p w:rsidR="00537977" w:rsidRDefault="00FF15AF" w:rsidP="00A11503">
      <w:pPr>
        <w:spacing w:line="360" w:lineRule="auto"/>
        <w:ind w:firstLineChars="200" w:firstLine="560"/>
        <w:rPr>
          <w:rFonts w:ascii="宋体" w:hAnsi="宋体"/>
          <w:sz w:val="28"/>
          <w:szCs w:val="28"/>
        </w:rPr>
      </w:pPr>
      <w:r w:rsidRPr="00CD2241">
        <w:rPr>
          <w:rFonts w:ascii="宋体" w:hAnsi="宋体" w:hint="eastAsia"/>
          <w:bCs/>
          <w:sz w:val="28"/>
          <w:szCs w:val="28"/>
        </w:rPr>
        <w:t>2</w:t>
      </w:r>
      <w:r>
        <w:rPr>
          <w:rFonts w:ascii="宋体" w:hAnsi="宋体" w:hint="eastAsia"/>
          <w:bCs/>
          <w:sz w:val="28"/>
          <w:szCs w:val="28"/>
        </w:rPr>
        <w:t>、</w:t>
      </w:r>
      <w:r w:rsidR="00FB2EB9" w:rsidRPr="00FB2EB9">
        <w:rPr>
          <w:rFonts w:ascii="宋体" w:hAnsi="宋体" w:hint="eastAsia"/>
          <w:sz w:val="28"/>
          <w:szCs w:val="28"/>
        </w:rPr>
        <w:t>通过成片布局的公共建筑形成中心区繁华、宜人的多形态空间组合，突出建筑的标志性。</w:t>
      </w:r>
    </w:p>
    <w:p w:rsidR="00537977" w:rsidRPr="00183946" w:rsidRDefault="00537977" w:rsidP="00537977">
      <w:pPr>
        <w:pStyle w:val="2"/>
      </w:pPr>
      <w:r w:rsidRPr="00704AB9">
        <w:rPr>
          <w:rFonts w:hint="eastAsia"/>
        </w:rPr>
        <w:t>第</w:t>
      </w:r>
      <w:r>
        <w:rPr>
          <w:rFonts w:hint="eastAsia"/>
        </w:rPr>
        <w:t>九</w:t>
      </w:r>
      <w:r w:rsidRPr="00704AB9">
        <w:rPr>
          <w:rFonts w:hint="eastAsia"/>
        </w:rPr>
        <w:t>章</w:t>
      </w:r>
      <w:r>
        <w:rPr>
          <w:rFonts w:hint="eastAsia"/>
        </w:rPr>
        <w:t xml:space="preserve"> </w:t>
      </w:r>
      <w:r w:rsidRPr="00183946">
        <w:rPr>
          <w:rFonts w:hint="eastAsia"/>
        </w:rPr>
        <w:t>地下空间</w:t>
      </w:r>
    </w:p>
    <w:p w:rsidR="00537977" w:rsidRPr="00183946" w:rsidRDefault="00537977" w:rsidP="00537977">
      <w:pPr>
        <w:spacing w:line="360" w:lineRule="auto"/>
        <w:ind w:firstLineChars="200" w:firstLine="560"/>
        <w:rPr>
          <w:sz w:val="28"/>
          <w:szCs w:val="28"/>
        </w:rPr>
      </w:pPr>
      <w:r w:rsidRPr="00183946">
        <w:rPr>
          <w:rFonts w:hint="eastAsia"/>
          <w:sz w:val="28"/>
          <w:szCs w:val="28"/>
        </w:rPr>
        <w:t>规划区地下空间建设应遵照《</w:t>
      </w:r>
      <w:r w:rsidRPr="00183946">
        <w:rPr>
          <w:sz w:val="28"/>
          <w:szCs w:val="28"/>
        </w:rPr>
        <w:t>城市地下空间开发利用管理规定</w:t>
      </w:r>
      <w:r w:rsidRPr="00183946">
        <w:rPr>
          <w:rFonts w:hint="eastAsia"/>
          <w:sz w:val="28"/>
          <w:szCs w:val="28"/>
        </w:rPr>
        <w:t>》</w:t>
      </w:r>
      <w:r w:rsidRPr="00183946">
        <w:rPr>
          <w:rFonts w:ascii="宋体" w:hAnsi="宋体" w:cs="宋体" w:hint="eastAsia"/>
          <w:sz w:val="28"/>
          <w:szCs w:val="28"/>
        </w:rPr>
        <w:t>（</w:t>
      </w:r>
      <w:r w:rsidRPr="00183946">
        <w:rPr>
          <w:rFonts w:ascii="宋体" w:hAnsi="宋体" w:cs="宋体"/>
          <w:sz w:val="28"/>
          <w:szCs w:val="28"/>
        </w:rPr>
        <w:t>2011</w:t>
      </w:r>
      <w:r w:rsidRPr="00183946">
        <w:rPr>
          <w:rFonts w:ascii="宋体" w:hAnsi="宋体" w:cs="宋体" w:hint="eastAsia"/>
          <w:sz w:val="28"/>
          <w:szCs w:val="28"/>
        </w:rPr>
        <w:t>年</w:t>
      </w:r>
      <w:r w:rsidRPr="00183946">
        <w:rPr>
          <w:rFonts w:ascii="宋体" w:hAnsi="宋体" w:cs="宋体"/>
          <w:sz w:val="28"/>
          <w:szCs w:val="28"/>
        </w:rPr>
        <w:t>11</w:t>
      </w:r>
      <w:r w:rsidRPr="00183946">
        <w:rPr>
          <w:rFonts w:ascii="宋体" w:hAnsi="宋体" w:cs="宋体" w:hint="eastAsia"/>
          <w:sz w:val="28"/>
          <w:szCs w:val="28"/>
        </w:rPr>
        <w:t>月</w:t>
      </w:r>
      <w:r w:rsidRPr="00183946">
        <w:rPr>
          <w:rFonts w:ascii="宋体" w:hAnsi="宋体" w:cs="宋体"/>
          <w:sz w:val="28"/>
          <w:szCs w:val="28"/>
        </w:rPr>
        <w:t>20</w:t>
      </w:r>
      <w:r w:rsidRPr="00183946">
        <w:rPr>
          <w:rFonts w:ascii="宋体" w:hAnsi="宋体" w:cs="宋体" w:hint="eastAsia"/>
          <w:sz w:val="28"/>
          <w:szCs w:val="28"/>
        </w:rPr>
        <w:t>日修改稿）</w:t>
      </w:r>
      <w:r w:rsidRPr="00183946">
        <w:rPr>
          <w:rFonts w:hint="eastAsia"/>
          <w:sz w:val="28"/>
          <w:szCs w:val="28"/>
        </w:rPr>
        <w:t>及其他相关规定，并编制地下空间建设规划。</w:t>
      </w:r>
    </w:p>
    <w:p w:rsidR="00537977" w:rsidRPr="00183946" w:rsidRDefault="00537977" w:rsidP="00537977">
      <w:pPr>
        <w:spacing w:line="360" w:lineRule="auto"/>
        <w:ind w:firstLineChars="200" w:firstLine="560"/>
        <w:rPr>
          <w:sz w:val="28"/>
          <w:szCs w:val="28"/>
        </w:rPr>
      </w:pPr>
      <w:r w:rsidRPr="00183946">
        <w:rPr>
          <w:rFonts w:hint="eastAsia"/>
          <w:bCs/>
          <w:sz w:val="28"/>
          <w:szCs w:val="28"/>
        </w:rPr>
        <w:t>新建居住区应当结合人防，并按照有关规定进行地下车库建设。其他功能区，特别是商业金融用地</w:t>
      </w:r>
      <w:r w:rsidRPr="00183946">
        <w:rPr>
          <w:bCs/>
          <w:sz w:val="28"/>
          <w:szCs w:val="28"/>
        </w:rPr>
        <w:t>地下空间</w:t>
      </w:r>
      <w:r w:rsidRPr="00183946">
        <w:rPr>
          <w:rFonts w:hint="eastAsia"/>
          <w:bCs/>
          <w:sz w:val="28"/>
          <w:szCs w:val="28"/>
        </w:rPr>
        <w:t>应结合具体功能，</w:t>
      </w:r>
      <w:r w:rsidRPr="00183946">
        <w:rPr>
          <w:bCs/>
          <w:sz w:val="28"/>
          <w:szCs w:val="28"/>
        </w:rPr>
        <w:t>实行竖向分层立体综合开发，横向相关空间互相连通，地面建筑与地下工程协调配</w:t>
      </w:r>
      <w:r w:rsidRPr="00183946">
        <w:rPr>
          <w:rFonts w:hint="eastAsia"/>
          <w:bCs/>
          <w:sz w:val="28"/>
          <w:szCs w:val="28"/>
        </w:rPr>
        <w:t>合。</w:t>
      </w:r>
    </w:p>
    <w:p w:rsidR="00CD2241" w:rsidRDefault="00CD2241" w:rsidP="00537977">
      <w:pPr>
        <w:spacing w:line="360" w:lineRule="auto"/>
        <w:ind w:firstLineChars="200" w:firstLine="560"/>
        <w:rPr>
          <w:rFonts w:ascii="宋体" w:hAnsi="宋体"/>
          <w:sz w:val="28"/>
          <w:szCs w:val="28"/>
        </w:rPr>
      </w:pPr>
    </w:p>
    <w:p w:rsidR="00537977" w:rsidRPr="00FB2EB9" w:rsidRDefault="00537977" w:rsidP="00A11503">
      <w:pPr>
        <w:spacing w:line="360" w:lineRule="auto"/>
        <w:ind w:firstLineChars="200" w:firstLine="560"/>
        <w:rPr>
          <w:rFonts w:ascii="宋体" w:hAnsi="宋体"/>
          <w:sz w:val="28"/>
          <w:szCs w:val="28"/>
        </w:rPr>
      </w:pPr>
    </w:p>
    <w:sectPr w:rsidR="00537977" w:rsidRPr="00FB2EB9" w:rsidSect="00391BF5">
      <w:headerReference w:type="default" r:id="rId8"/>
      <w:footerReference w:type="default" r:id="rId9"/>
      <w:pgSz w:w="11907" w:h="16840" w:code="9"/>
      <w:pgMar w:top="1091" w:right="1701" w:bottom="1701" w:left="1418" w:header="851" w:footer="992" w:gutter="0"/>
      <w:pgNumType w:start="1"/>
      <w:cols w:space="2454"/>
      <w:docGrid w:linePitch="312" w:charSpace="5570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1DB" w:rsidRDefault="00B741DB">
      <w:r>
        <w:separator/>
      </w:r>
    </w:p>
  </w:endnote>
  <w:endnote w:type="continuationSeparator" w:id="1">
    <w:p w:rsidR="00B741DB" w:rsidRDefault="00B74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76" w:rsidRPr="0003186C" w:rsidRDefault="0003186C">
    <w:pPr>
      <w:pStyle w:val="a4"/>
      <w:rPr>
        <w:b/>
      </w:rPr>
    </w:pPr>
    <w:r>
      <w:rPr>
        <w:rFonts w:hint="eastAsia"/>
      </w:rPr>
      <w:t xml:space="preserve"> </w:t>
    </w:r>
    <w:r>
      <w:ptab w:relativeTo="margin" w:alignment="center" w:leader="none"/>
    </w:r>
    <w:r>
      <w:rPr>
        <w:rFonts w:hint="eastAsia"/>
      </w:rPr>
      <w:t xml:space="preserve"> </w:t>
    </w:r>
    <w:r>
      <w:ptab w:relativeTo="margin" w:alignment="right" w:leader="none"/>
    </w:r>
    <w:r w:rsidRPr="0003186C">
      <w:rPr>
        <w:rFonts w:asciiTheme="minorEastAsia" w:eastAsiaTheme="minorEastAsia" w:hAnsiTheme="minorEastAsia" w:hint="eastAsia"/>
        <w:b/>
      </w:rPr>
      <w:t>武清政函【2016】324号</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1DB" w:rsidRDefault="00B741DB">
      <w:r>
        <w:separator/>
      </w:r>
    </w:p>
  </w:footnote>
  <w:footnote w:type="continuationSeparator" w:id="1">
    <w:p w:rsidR="00B741DB" w:rsidRDefault="00B74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8AE" w:rsidRDefault="00153281" w:rsidP="002728AE">
    <w:pPr>
      <w:pStyle w:val="a3"/>
      <w:jc w:val="right"/>
    </w:pPr>
    <w:r>
      <w:rPr>
        <w:rFonts w:ascii="宋体" w:hAnsi="宋体" w:hint="eastAsia"/>
        <w:szCs w:val="44"/>
      </w:rPr>
      <w:t>天津市武清区</w:t>
    </w:r>
    <w:r w:rsidR="00FD11F7">
      <w:rPr>
        <w:rFonts w:ascii="宋体" w:hAnsi="宋体" w:hint="eastAsia"/>
        <w:szCs w:val="44"/>
      </w:rPr>
      <w:t>兰海泉</w:t>
    </w:r>
    <w:r w:rsidR="007C6B0E">
      <w:rPr>
        <w:rFonts w:ascii="宋体" w:hAnsi="宋体" w:hint="eastAsia"/>
        <w:szCs w:val="44"/>
      </w:rPr>
      <w:t>洲</w:t>
    </w:r>
    <w:r w:rsidR="00FD11F7">
      <w:rPr>
        <w:rFonts w:ascii="宋体" w:hAnsi="宋体" w:hint="eastAsia"/>
        <w:szCs w:val="44"/>
      </w:rPr>
      <w:t>水城（天津）</w:t>
    </w:r>
    <w:r w:rsidR="002728AE">
      <w:rPr>
        <w:rFonts w:hint="eastAsia"/>
      </w:rPr>
      <w:t>控制性详细规划</w:t>
    </w:r>
    <w:r w:rsidR="0003186C">
      <w:rPr>
        <w:rFonts w:hint="eastAsia"/>
      </w:rPr>
      <w:t>修改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0C20"/>
    <w:multiLevelType w:val="hybridMultilevel"/>
    <w:tmpl w:val="285A7EBC"/>
    <w:lvl w:ilvl="0" w:tplc="44BEB93E">
      <w:start w:val="1"/>
      <w:numFmt w:val="japaneseCounting"/>
      <w:lvlText w:val="第%1章"/>
      <w:lvlJc w:val="left"/>
      <w:pPr>
        <w:tabs>
          <w:tab w:val="num" w:pos="990"/>
        </w:tabs>
        <w:ind w:left="990" w:hanging="9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7DF1D4D"/>
    <w:multiLevelType w:val="hybridMultilevel"/>
    <w:tmpl w:val="8F24D126"/>
    <w:lvl w:ilvl="0" w:tplc="08FC0D64">
      <w:start w:val="1"/>
      <w:numFmt w:val="decimal"/>
      <w:lvlText w:val="第%1条"/>
      <w:lvlJc w:val="left"/>
      <w:pPr>
        <w:tabs>
          <w:tab w:val="num" w:pos="1283"/>
        </w:tabs>
        <w:ind w:left="1283" w:hanging="720"/>
      </w:pPr>
      <w:rPr>
        <w:rFonts w:hint="default"/>
        <w:b/>
      </w:rPr>
    </w:lvl>
    <w:lvl w:ilvl="1" w:tplc="EC62EB06">
      <w:start w:val="1"/>
      <w:numFmt w:val="decimal"/>
      <w:lvlText w:val="（%2）"/>
      <w:lvlJc w:val="left"/>
      <w:pPr>
        <w:tabs>
          <w:tab w:val="num" w:pos="1703"/>
        </w:tabs>
        <w:ind w:left="1703" w:hanging="720"/>
      </w:pPr>
      <w:rPr>
        <w:rFonts w:hint="default"/>
      </w:rPr>
    </w:lvl>
    <w:lvl w:ilvl="2" w:tplc="49EAF25E">
      <w:start w:val="6"/>
      <w:numFmt w:val="japaneseCounting"/>
      <w:lvlText w:val="第%3章"/>
      <w:lvlJc w:val="left"/>
      <w:pPr>
        <w:tabs>
          <w:tab w:val="num" w:pos="2603"/>
        </w:tabs>
        <w:ind w:left="2603" w:hanging="1200"/>
      </w:pPr>
      <w:rPr>
        <w:rFonts w:hint="default"/>
      </w:rPr>
    </w:lvl>
    <w:lvl w:ilvl="3" w:tplc="0409000F" w:tentative="1">
      <w:start w:val="1"/>
      <w:numFmt w:val="decimal"/>
      <w:lvlText w:val="%4."/>
      <w:lvlJc w:val="left"/>
      <w:pPr>
        <w:tabs>
          <w:tab w:val="num" w:pos="2243"/>
        </w:tabs>
        <w:ind w:left="2243" w:hanging="420"/>
      </w:pPr>
    </w:lvl>
    <w:lvl w:ilvl="4" w:tplc="04090019" w:tentative="1">
      <w:start w:val="1"/>
      <w:numFmt w:val="lowerLetter"/>
      <w:lvlText w:val="%5)"/>
      <w:lvlJc w:val="left"/>
      <w:pPr>
        <w:tabs>
          <w:tab w:val="num" w:pos="2663"/>
        </w:tabs>
        <w:ind w:left="2663" w:hanging="420"/>
      </w:pPr>
    </w:lvl>
    <w:lvl w:ilvl="5" w:tplc="0409001B" w:tentative="1">
      <w:start w:val="1"/>
      <w:numFmt w:val="lowerRoman"/>
      <w:lvlText w:val="%6."/>
      <w:lvlJc w:val="righ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9" w:tentative="1">
      <w:start w:val="1"/>
      <w:numFmt w:val="lowerLetter"/>
      <w:lvlText w:val="%8)"/>
      <w:lvlJc w:val="left"/>
      <w:pPr>
        <w:tabs>
          <w:tab w:val="num" w:pos="3923"/>
        </w:tabs>
        <w:ind w:left="3923" w:hanging="420"/>
      </w:pPr>
    </w:lvl>
    <w:lvl w:ilvl="8" w:tplc="0409001B" w:tentative="1">
      <w:start w:val="1"/>
      <w:numFmt w:val="lowerRoman"/>
      <w:lvlText w:val="%9."/>
      <w:lvlJc w:val="right"/>
      <w:pPr>
        <w:tabs>
          <w:tab w:val="num" w:pos="4343"/>
        </w:tabs>
        <w:ind w:left="4343" w:hanging="420"/>
      </w:pPr>
    </w:lvl>
  </w:abstractNum>
  <w:abstractNum w:abstractNumId="2">
    <w:nsid w:val="4C3F5330"/>
    <w:multiLevelType w:val="hybridMultilevel"/>
    <w:tmpl w:val="AD7E5A96"/>
    <w:lvl w:ilvl="0" w:tplc="2B060504">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nsid w:val="4E0E3C1F"/>
    <w:multiLevelType w:val="hybridMultilevel"/>
    <w:tmpl w:val="FE826CEE"/>
    <w:lvl w:ilvl="0" w:tplc="5CCC7BC6">
      <w:start w:val="1"/>
      <w:numFmt w:val="decimal"/>
      <w:lvlText w:val="%1."/>
      <w:lvlJc w:val="left"/>
      <w:pPr>
        <w:ind w:left="1633" w:hanging="360"/>
      </w:pPr>
      <w:rPr>
        <w:rFonts w:hint="default"/>
      </w:rPr>
    </w:lvl>
    <w:lvl w:ilvl="1" w:tplc="04090019" w:tentative="1">
      <w:start w:val="1"/>
      <w:numFmt w:val="lowerLetter"/>
      <w:lvlText w:val="%2)"/>
      <w:lvlJc w:val="left"/>
      <w:pPr>
        <w:ind w:left="2113" w:hanging="420"/>
      </w:pPr>
    </w:lvl>
    <w:lvl w:ilvl="2" w:tplc="0409001B" w:tentative="1">
      <w:start w:val="1"/>
      <w:numFmt w:val="lowerRoman"/>
      <w:lvlText w:val="%3."/>
      <w:lvlJc w:val="right"/>
      <w:pPr>
        <w:ind w:left="2533" w:hanging="420"/>
      </w:pPr>
    </w:lvl>
    <w:lvl w:ilvl="3" w:tplc="0409000F" w:tentative="1">
      <w:start w:val="1"/>
      <w:numFmt w:val="decimal"/>
      <w:lvlText w:val="%4."/>
      <w:lvlJc w:val="left"/>
      <w:pPr>
        <w:ind w:left="2953" w:hanging="420"/>
      </w:pPr>
    </w:lvl>
    <w:lvl w:ilvl="4" w:tplc="04090019" w:tentative="1">
      <w:start w:val="1"/>
      <w:numFmt w:val="lowerLetter"/>
      <w:lvlText w:val="%5)"/>
      <w:lvlJc w:val="left"/>
      <w:pPr>
        <w:ind w:left="3373" w:hanging="420"/>
      </w:pPr>
    </w:lvl>
    <w:lvl w:ilvl="5" w:tplc="0409001B" w:tentative="1">
      <w:start w:val="1"/>
      <w:numFmt w:val="lowerRoman"/>
      <w:lvlText w:val="%6."/>
      <w:lvlJc w:val="right"/>
      <w:pPr>
        <w:ind w:left="3793" w:hanging="420"/>
      </w:pPr>
    </w:lvl>
    <w:lvl w:ilvl="6" w:tplc="0409000F" w:tentative="1">
      <w:start w:val="1"/>
      <w:numFmt w:val="decimal"/>
      <w:lvlText w:val="%7."/>
      <w:lvlJc w:val="left"/>
      <w:pPr>
        <w:ind w:left="4213" w:hanging="420"/>
      </w:pPr>
    </w:lvl>
    <w:lvl w:ilvl="7" w:tplc="04090019" w:tentative="1">
      <w:start w:val="1"/>
      <w:numFmt w:val="lowerLetter"/>
      <w:lvlText w:val="%8)"/>
      <w:lvlJc w:val="left"/>
      <w:pPr>
        <w:ind w:left="4633" w:hanging="420"/>
      </w:pPr>
    </w:lvl>
    <w:lvl w:ilvl="8" w:tplc="0409001B" w:tentative="1">
      <w:start w:val="1"/>
      <w:numFmt w:val="lowerRoman"/>
      <w:lvlText w:val="%9."/>
      <w:lvlJc w:val="right"/>
      <w:pPr>
        <w:ind w:left="5053" w:hanging="420"/>
      </w:pPr>
    </w:lvl>
  </w:abstractNum>
  <w:abstractNum w:abstractNumId="4">
    <w:nsid w:val="6F683E46"/>
    <w:multiLevelType w:val="hybridMultilevel"/>
    <w:tmpl w:val="976A5522"/>
    <w:lvl w:ilvl="0" w:tplc="FF004FE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60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44B5"/>
    <w:rsid w:val="000026AB"/>
    <w:rsid w:val="00003197"/>
    <w:rsid w:val="0000364D"/>
    <w:rsid w:val="00004BD0"/>
    <w:rsid w:val="00007640"/>
    <w:rsid w:val="000110E6"/>
    <w:rsid w:val="00011B1B"/>
    <w:rsid w:val="00013822"/>
    <w:rsid w:val="0001622E"/>
    <w:rsid w:val="00016CC0"/>
    <w:rsid w:val="000205E3"/>
    <w:rsid w:val="00021176"/>
    <w:rsid w:val="00023239"/>
    <w:rsid w:val="00024A51"/>
    <w:rsid w:val="0002500D"/>
    <w:rsid w:val="0003001A"/>
    <w:rsid w:val="0003186C"/>
    <w:rsid w:val="000323E2"/>
    <w:rsid w:val="00040ECA"/>
    <w:rsid w:val="00040FD2"/>
    <w:rsid w:val="000416E3"/>
    <w:rsid w:val="00041EC9"/>
    <w:rsid w:val="00043B39"/>
    <w:rsid w:val="00043D27"/>
    <w:rsid w:val="000476EE"/>
    <w:rsid w:val="00050AB5"/>
    <w:rsid w:val="000514CB"/>
    <w:rsid w:val="000514DA"/>
    <w:rsid w:val="00053FF0"/>
    <w:rsid w:val="000548B9"/>
    <w:rsid w:val="00055660"/>
    <w:rsid w:val="0005783D"/>
    <w:rsid w:val="00061286"/>
    <w:rsid w:val="00062142"/>
    <w:rsid w:val="0006421A"/>
    <w:rsid w:val="0007052D"/>
    <w:rsid w:val="0007146B"/>
    <w:rsid w:val="0007292E"/>
    <w:rsid w:val="00073239"/>
    <w:rsid w:val="000757F0"/>
    <w:rsid w:val="000778FE"/>
    <w:rsid w:val="00080500"/>
    <w:rsid w:val="00082148"/>
    <w:rsid w:val="00082C5F"/>
    <w:rsid w:val="00084C20"/>
    <w:rsid w:val="00084F22"/>
    <w:rsid w:val="00085053"/>
    <w:rsid w:val="000850E8"/>
    <w:rsid w:val="00085509"/>
    <w:rsid w:val="00085706"/>
    <w:rsid w:val="00086457"/>
    <w:rsid w:val="00091419"/>
    <w:rsid w:val="00092A88"/>
    <w:rsid w:val="000948A5"/>
    <w:rsid w:val="00097E6C"/>
    <w:rsid w:val="000A2095"/>
    <w:rsid w:val="000A24D5"/>
    <w:rsid w:val="000A2DDD"/>
    <w:rsid w:val="000A568E"/>
    <w:rsid w:val="000A5D47"/>
    <w:rsid w:val="000A67DE"/>
    <w:rsid w:val="000A7709"/>
    <w:rsid w:val="000A7D79"/>
    <w:rsid w:val="000B0746"/>
    <w:rsid w:val="000B22BF"/>
    <w:rsid w:val="000B38DE"/>
    <w:rsid w:val="000B3B3A"/>
    <w:rsid w:val="000B4A9F"/>
    <w:rsid w:val="000B4CCF"/>
    <w:rsid w:val="000B5C7D"/>
    <w:rsid w:val="000B6EF2"/>
    <w:rsid w:val="000C0044"/>
    <w:rsid w:val="000C0AA5"/>
    <w:rsid w:val="000C1625"/>
    <w:rsid w:val="000C3713"/>
    <w:rsid w:val="000C4A99"/>
    <w:rsid w:val="000C542E"/>
    <w:rsid w:val="000C7CF6"/>
    <w:rsid w:val="000D1090"/>
    <w:rsid w:val="000D218D"/>
    <w:rsid w:val="000D33F3"/>
    <w:rsid w:val="000D44B5"/>
    <w:rsid w:val="000D4B06"/>
    <w:rsid w:val="000E1294"/>
    <w:rsid w:val="000E162B"/>
    <w:rsid w:val="000E32EC"/>
    <w:rsid w:val="000E47BF"/>
    <w:rsid w:val="000E64EE"/>
    <w:rsid w:val="000F0E08"/>
    <w:rsid w:val="000F2A50"/>
    <w:rsid w:val="000F38FF"/>
    <w:rsid w:val="000F3FC3"/>
    <w:rsid w:val="000F430F"/>
    <w:rsid w:val="000F4823"/>
    <w:rsid w:val="000F5DC9"/>
    <w:rsid w:val="000F61B7"/>
    <w:rsid w:val="000F6432"/>
    <w:rsid w:val="00101CAC"/>
    <w:rsid w:val="0010562F"/>
    <w:rsid w:val="001072B2"/>
    <w:rsid w:val="00107E2E"/>
    <w:rsid w:val="00111873"/>
    <w:rsid w:val="00111B3D"/>
    <w:rsid w:val="001128E0"/>
    <w:rsid w:val="00113505"/>
    <w:rsid w:val="00113862"/>
    <w:rsid w:val="001166DC"/>
    <w:rsid w:val="00117A7B"/>
    <w:rsid w:val="00117BA9"/>
    <w:rsid w:val="001209C0"/>
    <w:rsid w:val="00125C9A"/>
    <w:rsid w:val="00131D7E"/>
    <w:rsid w:val="00132A61"/>
    <w:rsid w:val="00136D86"/>
    <w:rsid w:val="001427B4"/>
    <w:rsid w:val="00143FDB"/>
    <w:rsid w:val="0015076A"/>
    <w:rsid w:val="00153281"/>
    <w:rsid w:val="00153DEC"/>
    <w:rsid w:val="0015535B"/>
    <w:rsid w:val="001571D1"/>
    <w:rsid w:val="00160E01"/>
    <w:rsid w:val="00160F0F"/>
    <w:rsid w:val="001637DC"/>
    <w:rsid w:val="00166CA1"/>
    <w:rsid w:val="00170E90"/>
    <w:rsid w:val="001747CA"/>
    <w:rsid w:val="00176888"/>
    <w:rsid w:val="00180C8D"/>
    <w:rsid w:val="00181638"/>
    <w:rsid w:val="001835BA"/>
    <w:rsid w:val="00184C92"/>
    <w:rsid w:val="00186EF2"/>
    <w:rsid w:val="0019402D"/>
    <w:rsid w:val="001A07F8"/>
    <w:rsid w:val="001A21A4"/>
    <w:rsid w:val="001A22EB"/>
    <w:rsid w:val="001A339F"/>
    <w:rsid w:val="001A4074"/>
    <w:rsid w:val="001A72BF"/>
    <w:rsid w:val="001A72C8"/>
    <w:rsid w:val="001B14ED"/>
    <w:rsid w:val="001B18C7"/>
    <w:rsid w:val="001B1D33"/>
    <w:rsid w:val="001B2115"/>
    <w:rsid w:val="001B27C2"/>
    <w:rsid w:val="001C1E23"/>
    <w:rsid w:val="001C1F7F"/>
    <w:rsid w:val="001C3AC6"/>
    <w:rsid w:val="001C443F"/>
    <w:rsid w:val="001C74ED"/>
    <w:rsid w:val="001D2BEF"/>
    <w:rsid w:val="001D4679"/>
    <w:rsid w:val="001D47E5"/>
    <w:rsid w:val="001D55E4"/>
    <w:rsid w:val="001D5F8F"/>
    <w:rsid w:val="001D6EA5"/>
    <w:rsid w:val="001D6EEC"/>
    <w:rsid w:val="001E406C"/>
    <w:rsid w:val="001E4E93"/>
    <w:rsid w:val="001E679A"/>
    <w:rsid w:val="001F20A1"/>
    <w:rsid w:val="001F3322"/>
    <w:rsid w:val="001F54FD"/>
    <w:rsid w:val="001F61B2"/>
    <w:rsid w:val="001F7D16"/>
    <w:rsid w:val="00202C25"/>
    <w:rsid w:val="00205732"/>
    <w:rsid w:val="00210E65"/>
    <w:rsid w:val="00212109"/>
    <w:rsid w:val="00213650"/>
    <w:rsid w:val="0021681D"/>
    <w:rsid w:val="002228D9"/>
    <w:rsid w:val="00223390"/>
    <w:rsid w:val="00224202"/>
    <w:rsid w:val="00225ABD"/>
    <w:rsid w:val="002279CC"/>
    <w:rsid w:val="00227F24"/>
    <w:rsid w:val="002302FC"/>
    <w:rsid w:val="00230F3A"/>
    <w:rsid w:val="0023113C"/>
    <w:rsid w:val="00231AF6"/>
    <w:rsid w:val="002361EE"/>
    <w:rsid w:val="00236D8C"/>
    <w:rsid w:val="00237574"/>
    <w:rsid w:val="00237FB0"/>
    <w:rsid w:val="00244EDA"/>
    <w:rsid w:val="00251AE8"/>
    <w:rsid w:val="00251C96"/>
    <w:rsid w:val="002526F8"/>
    <w:rsid w:val="00255733"/>
    <w:rsid w:val="00256BD3"/>
    <w:rsid w:val="00256CCD"/>
    <w:rsid w:val="002620AE"/>
    <w:rsid w:val="0026254D"/>
    <w:rsid w:val="002632EB"/>
    <w:rsid w:val="00265311"/>
    <w:rsid w:val="002677BC"/>
    <w:rsid w:val="00271494"/>
    <w:rsid w:val="002728AE"/>
    <w:rsid w:val="00273E26"/>
    <w:rsid w:val="00276802"/>
    <w:rsid w:val="002847C5"/>
    <w:rsid w:val="002912BF"/>
    <w:rsid w:val="00291C65"/>
    <w:rsid w:val="00291CD4"/>
    <w:rsid w:val="002926E6"/>
    <w:rsid w:val="002945E0"/>
    <w:rsid w:val="00294CB6"/>
    <w:rsid w:val="00296F2F"/>
    <w:rsid w:val="002973B7"/>
    <w:rsid w:val="002A0038"/>
    <w:rsid w:val="002A5AC8"/>
    <w:rsid w:val="002A6C0B"/>
    <w:rsid w:val="002B053A"/>
    <w:rsid w:val="002B29F4"/>
    <w:rsid w:val="002B5F9F"/>
    <w:rsid w:val="002B630D"/>
    <w:rsid w:val="002B6F72"/>
    <w:rsid w:val="002B7CF8"/>
    <w:rsid w:val="002C0F1D"/>
    <w:rsid w:val="002C1CF2"/>
    <w:rsid w:val="002C1D04"/>
    <w:rsid w:val="002C2C9C"/>
    <w:rsid w:val="002C4889"/>
    <w:rsid w:val="002C655C"/>
    <w:rsid w:val="002C7A5B"/>
    <w:rsid w:val="002D1337"/>
    <w:rsid w:val="002D394B"/>
    <w:rsid w:val="002D502E"/>
    <w:rsid w:val="002D5106"/>
    <w:rsid w:val="002D51BD"/>
    <w:rsid w:val="002D6931"/>
    <w:rsid w:val="002E2FD0"/>
    <w:rsid w:val="002E68FE"/>
    <w:rsid w:val="002E690F"/>
    <w:rsid w:val="002E78C5"/>
    <w:rsid w:val="002F0BDE"/>
    <w:rsid w:val="002F1D03"/>
    <w:rsid w:val="002F2293"/>
    <w:rsid w:val="002F2AB8"/>
    <w:rsid w:val="002F3C2F"/>
    <w:rsid w:val="002F4648"/>
    <w:rsid w:val="002F6B77"/>
    <w:rsid w:val="003014CF"/>
    <w:rsid w:val="00301D65"/>
    <w:rsid w:val="00303F8E"/>
    <w:rsid w:val="00305426"/>
    <w:rsid w:val="00305F01"/>
    <w:rsid w:val="0030608D"/>
    <w:rsid w:val="003117E2"/>
    <w:rsid w:val="00313246"/>
    <w:rsid w:val="003146D8"/>
    <w:rsid w:val="00314A0C"/>
    <w:rsid w:val="003169D5"/>
    <w:rsid w:val="00320996"/>
    <w:rsid w:val="00323ABD"/>
    <w:rsid w:val="0032497D"/>
    <w:rsid w:val="00325405"/>
    <w:rsid w:val="0033141E"/>
    <w:rsid w:val="00334FE8"/>
    <w:rsid w:val="00344B7B"/>
    <w:rsid w:val="00344C20"/>
    <w:rsid w:val="00351B22"/>
    <w:rsid w:val="00352CA1"/>
    <w:rsid w:val="00355AE4"/>
    <w:rsid w:val="0035664B"/>
    <w:rsid w:val="00356ACE"/>
    <w:rsid w:val="00361574"/>
    <w:rsid w:val="00364EAB"/>
    <w:rsid w:val="00367EFF"/>
    <w:rsid w:val="0037780B"/>
    <w:rsid w:val="00377D06"/>
    <w:rsid w:val="00385305"/>
    <w:rsid w:val="00386883"/>
    <w:rsid w:val="00387957"/>
    <w:rsid w:val="00391BF5"/>
    <w:rsid w:val="0039365D"/>
    <w:rsid w:val="003A14ED"/>
    <w:rsid w:val="003A1ACC"/>
    <w:rsid w:val="003A33D7"/>
    <w:rsid w:val="003A3E40"/>
    <w:rsid w:val="003A5A40"/>
    <w:rsid w:val="003A67EA"/>
    <w:rsid w:val="003A7539"/>
    <w:rsid w:val="003B4221"/>
    <w:rsid w:val="003B7495"/>
    <w:rsid w:val="003B7DDA"/>
    <w:rsid w:val="003C16FD"/>
    <w:rsid w:val="003C3737"/>
    <w:rsid w:val="003C4597"/>
    <w:rsid w:val="003C6032"/>
    <w:rsid w:val="003C74F4"/>
    <w:rsid w:val="003C7A72"/>
    <w:rsid w:val="003D03D9"/>
    <w:rsid w:val="003D0722"/>
    <w:rsid w:val="003D112F"/>
    <w:rsid w:val="003D1143"/>
    <w:rsid w:val="003D1E70"/>
    <w:rsid w:val="003D6058"/>
    <w:rsid w:val="003E56DD"/>
    <w:rsid w:val="003E5712"/>
    <w:rsid w:val="003E6805"/>
    <w:rsid w:val="003F74B7"/>
    <w:rsid w:val="003F7FB9"/>
    <w:rsid w:val="004002BC"/>
    <w:rsid w:val="004013D1"/>
    <w:rsid w:val="00401DA5"/>
    <w:rsid w:val="00404D6E"/>
    <w:rsid w:val="0040551E"/>
    <w:rsid w:val="00411B0A"/>
    <w:rsid w:val="00412D64"/>
    <w:rsid w:val="00416CEB"/>
    <w:rsid w:val="0042048F"/>
    <w:rsid w:val="00420F63"/>
    <w:rsid w:val="0042110E"/>
    <w:rsid w:val="00425901"/>
    <w:rsid w:val="00426BA8"/>
    <w:rsid w:val="004271A1"/>
    <w:rsid w:val="00431A77"/>
    <w:rsid w:val="00431E35"/>
    <w:rsid w:val="00432261"/>
    <w:rsid w:val="00432EE0"/>
    <w:rsid w:val="00433C43"/>
    <w:rsid w:val="00435BE3"/>
    <w:rsid w:val="00435CA9"/>
    <w:rsid w:val="00437C21"/>
    <w:rsid w:val="00440421"/>
    <w:rsid w:val="00442828"/>
    <w:rsid w:val="00445FFC"/>
    <w:rsid w:val="0044761A"/>
    <w:rsid w:val="0045391A"/>
    <w:rsid w:val="00456ABB"/>
    <w:rsid w:val="00456C55"/>
    <w:rsid w:val="00456D72"/>
    <w:rsid w:val="00463C9C"/>
    <w:rsid w:val="00464C92"/>
    <w:rsid w:val="0046590E"/>
    <w:rsid w:val="00465B0E"/>
    <w:rsid w:val="00465E06"/>
    <w:rsid w:val="00470276"/>
    <w:rsid w:val="004715B2"/>
    <w:rsid w:val="00473C23"/>
    <w:rsid w:val="00474951"/>
    <w:rsid w:val="00475802"/>
    <w:rsid w:val="004764E5"/>
    <w:rsid w:val="00481A2E"/>
    <w:rsid w:val="00482608"/>
    <w:rsid w:val="004826FA"/>
    <w:rsid w:val="00483386"/>
    <w:rsid w:val="00485EC2"/>
    <w:rsid w:val="00486A7F"/>
    <w:rsid w:val="00492996"/>
    <w:rsid w:val="00492FBB"/>
    <w:rsid w:val="004A1B5A"/>
    <w:rsid w:val="004A216C"/>
    <w:rsid w:val="004A3419"/>
    <w:rsid w:val="004A73D7"/>
    <w:rsid w:val="004A778F"/>
    <w:rsid w:val="004B2A8A"/>
    <w:rsid w:val="004B3A2A"/>
    <w:rsid w:val="004B5207"/>
    <w:rsid w:val="004B6892"/>
    <w:rsid w:val="004B73EA"/>
    <w:rsid w:val="004C78CC"/>
    <w:rsid w:val="004C7CCD"/>
    <w:rsid w:val="004D1377"/>
    <w:rsid w:val="004D3237"/>
    <w:rsid w:val="004D5133"/>
    <w:rsid w:val="004D6949"/>
    <w:rsid w:val="004D7667"/>
    <w:rsid w:val="004E1BCC"/>
    <w:rsid w:val="004E3CF6"/>
    <w:rsid w:val="004E459E"/>
    <w:rsid w:val="004E5698"/>
    <w:rsid w:val="004E671A"/>
    <w:rsid w:val="004F2924"/>
    <w:rsid w:val="004F316C"/>
    <w:rsid w:val="004F54B4"/>
    <w:rsid w:val="00500748"/>
    <w:rsid w:val="00502ABC"/>
    <w:rsid w:val="00503E93"/>
    <w:rsid w:val="00507DDE"/>
    <w:rsid w:val="0051063A"/>
    <w:rsid w:val="00512102"/>
    <w:rsid w:val="005136DA"/>
    <w:rsid w:val="00516887"/>
    <w:rsid w:val="0052085E"/>
    <w:rsid w:val="00523A28"/>
    <w:rsid w:val="00524174"/>
    <w:rsid w:val="0052440D"/>
    <w:rsid w:val="00524E32"/>
    <w:rsid w:val="0052506A"/>
    <w:rsid w:val="00525ADC"/>
    <w:rsid w:val="00526CC4"/>
    <w:rsid w:val="00530688"/>
    <w:rsid w:val="00531957"/>
    <w:rsid w:val="00532493"/>
    <w:rsid w:val="005329AA"/>
    <w:rsid w:val="00534357"/>
    <w:rsid w:val="00535248"/>
    <w:rsid w:val="00535BA1"/>
    <w:rsid w:val="00537977"/>
    <w:rsid w:val="0054270C"/>
    <w:rsid w:val="00543A0C"/>
    <w:rsid w:val="00545395"/>
    <w:rsid w:val="00547AB3"/>
    <w:rsid w:val="00554336"/>
    <w:rsid w:val="005548C5"/>
    <w:rsid w:val="00556B25"/>
    <w:rsid w:val="00556FD8"/>
    <w:rsid w:val="00557C9A"/>
    <w:rsid w:val="0056122E"/>
    <w:rsid w:val="00561714"/>
    <w:rsid w:val="00562912"/>
    <w:rsid w:val="005661D9"/>
    <w:rsid w:val="0056686A"/>
    <w:rsid w:val="00566B62"/>
    <w:rsid w:val="00572970"/>
    <w:rsid w:val="005735C2"/>
    <w:rsid w:val="0057770E"/>
    <w:rsid w:val="00577AA0"/>
    <w:rsid w:val="00580AC5"/>
    <w:rsid w:val="005810D8"/>
    <w:rsid w:val="00581166"/>
    <w:rsid w:val="005825DE"/>
    <w:rsid w:val="005847BA"/>
    <w:rsid w:val="00585296"/>
    <w:rsid w:val="00586907"/>
    <w:rsid w:val="0059090A"/>
    <w:rsid w:val="005910FF"/>
    <w:rsid w:val="0059327E"/>
    <w:rsid w:val="00594EC6"/>
    <w:rsid w:val="005959C6"/>
    <w:rsid w:val="005963C2"/>
    <w:rsid w:val="005964B7"/>
    <w:rsid w:val="005A1586"/>
    <w:rsid w:val="005A3442"/>
    <w:rsid w:val="005A3846"/>
    <w:rsid w:val="005A56D2"/>
    <w:rsid w:val="005B2F83"/>
    <w:rsid w:val="005B5FA6"/>
    <w:rsid w:val="005C3925"/>
    <w:rsid w:val="005D0B4B"/>
    <w:rsid w:val="005D6A79"/>
    <w:rsid w:val="005D6AE8"/>
    <w:rsid w:val="005D6F4A"/>
    <w:rsid w:val="005E0D05"/>
    <w:rsid w:val="005E26F1"/>
    <w:rsid w:val="005E392D"/>
    <w:rsid w:val="005E7409"/>
    <w:rsid w:val="005F0F1A"/>
    <w:rsid w:val="005F3CDD"/>
    <w:rsid w:val="005F4A05"/>
    <w:rsid w:val="005F5212"/>
    <w:rsid w:val="00600330"/>
    <w:rsid w:val="006012BA"/>
    <w:rsid w:val="00601762"/>
    <w:rsid w:val="006023DA"/>
    <w:rsid w:val="0060574D"/>
    <w:rsid w:val="00607D31"/>
    <w:rsid w:val="0061035D"/>
    <w:rsid w:val="00612198"/>
    <w:rsid w:val="00612DDB"/>
    <w:rsid w:val="00612FA3"/>
    <w:rsid w:val="00614513"/>
    <w:rsid w:val="00615D46"/>
    <w:rsid w:val="00620136"/>
    <w:rsid w:val="0062534B"/>
    <w:rsid w:val="006277F7"/>
    <w:rsid w:val="00631057"/>
    <w:rsid w:val="00631219"/>
    <w:rsid w:val="00631578"/>
    <w:rsid w:val="006342B4"/>
    <w:rsid w:val="00635680"/>
    <w:rsid w:val="00636409"/>
    <w:rsid w:val="006400F6"/>
    <w:rsid w:val="00645E25"/>
    <w:rsid w:val="006462ED"/>
    <w:rsid w:val="006465CD"/>
    <w:rsid w:val="00646B6B"/>
    <w:rsid w:val="006500CD"/>
    <w:rsid w:val="00653D80"/>
    <w:rsid w:val="00654EB6"/>
    <w:rsid w:val="006564FC"/>
    <w:rsid w:val="00664AAC"/>
    <w:rsid w:val="00673BAA"/>
    <w:rsid w:val="0067628D"/>
    <w:rsid w:val="00677D2B"/>
    <w:rsid w:val="00680C81"/>
    <w:rsid w:val="00681045"/>
    <w:rsid w:val="006815C7"/>
    <w:rsid w:val="00683A98"/>
    <w:rsid w:val="0068414D"/>
    <w:rsid w:val="00685FA3"/>
    <w:rsid w:val="006875EE"/>
    <w:rsid w:val="00691C36"/>
    <w:rsid w:val="006941B5"/>
    <w:rsid w:val="00694437"/>
    <w:rsid w:val="00694BBB"/>
    <w:rsid w:val="00694DD7"/>
    <w:rsid w:val="0069619A"/>
    <w:rsid w:val="006965AA"/>
    <w:rsid w:val="006973B3"/>
    <w:rsid w:val="006A114E"/>
    <w:rsid w:val="006A2428"/>
    <w:rsid w:val="006A2EAD"/>
    <w:rsid w:val="006A7454"/>
    <w:rsid w:val="006B28C7"/>
    <w:rsid w:val="006B3BF1"/>
    <w:rsid w:val="006B72BE"/>
    <w:rsid w:val="006B72E9"/>
    <w:rsid w:val="006C1806"/>
    <w:rsid w:val="006C4021"/>
    <w:rsid w:val="006C4A6E"/>
    <w:rsid w:val="006C65B8"/>
    <w:rsid w:val="006D060F"/>
    <w:rsid w:val="006D0738"/>
    <w:rsid w:val="006D1B20"/>
    <w:rsid w:val="006D2DC0"/>
    <w:rsid w:val="006D30B7"/>
    <w:rsid w:val="006D5504"/>
    <w:rsid w:val="006D7DD9"/>
    <w:rsid w:val="006E0491"/>
    <w:rsid w:val="006E0708"/>
    <w:rsid w:val="006E12B7"/>
    <w:rsid w:val="006E27D1"/>
    <w:rsid w:val="006E37F0"/>
    <w:rsid w:val="006E41B2"/>
    <w:rsid w:val="006E4B0B"/>
    <w:rsid w:val="006E5D66"/>
    <w:rsid w:val="006E695B"/>
    <w:rsid w:val="006E6ED0"/>
    <w:rsid w:val="006E7329"/>
    <w:rsid w:val="006F0A7C"/>
    <w:rsid w:val="006F50AA"/>
    <w:rsid w:val="0070160B"/>
    <w:rsid w:val="00703414"/>
    <w:rsid w:val="00704AB9"/>
    <w:rsid w:val="00704B4B"/>
    <w:rsid w:val="00705BF1"/>
    <w:rsid w:val="007060C6"/>
    <w:rsid w:val="00707CC1"/>
    <w:rsid w:val="00711FBA"/>
    <w:rsid w:val="00724A9B"/>
    <w:rsid w:val="00726789"/>
    <w:rsid w:val="00726A6B"/>
    <w:rsid w:val="00726AC7"/>
    <w:rsid w:val="007277F6"/>
    <w:rsid w:val="007349C2"/>
    <w:rsid w:val="00735054"/>
    <w:rsid w:val="00735613"/>
    <w:rsid w:val="007371A1"/>
    <w:rsid w:val="007379A6"/>
    <w:rsid w:val="00741ADD"/>
    <w:rsid w:val="00742685"/>
    <w:rsid w:val="00745031"/>
    <w:rsid w:val="007511A7"/>
    <w:rsid w:val="007528EF"/>
    <w:rsid w:val="00753361"/>
    <w:rsid w:val="00760D13"/>
    <w:rsid w:val="007611CF"/>
    <w:rsid w:val="00763079"/>
    <w:rsid w:val="00763F54"/>
    <w:rsid w:val="00765096"/>
    <w:rsid w:val="00765221"/>
    <w:rsid w:val="00767624"/>
    <w:rsid w:val="00767C15"/>
    <w:rsid w:val="00770B9F"/>
    <w:rsid w:val="007725BF"/>
    <w:rsid w:val="00773498"/>
    <w:rsid w:val="00780B0E"/>
    <w:rsid w:val="007822BF"/>
    <w:rsid w:val="007831A3"/>
    <w:rsid w:val="00783C56"/>
    <w:rsid w:val="00784E21"/>
    <w:rsid w:val="00786306"/>
    <w:rsid w:val="007865EA"/>
    <w:rsid w:val="007873D4"/>
    <w:rsid w:val="00790B09"/>
    <w:rsid w:val="00793C32"/>
    <w:rsid w:val="00794589"/>
    <w:rsid w:val="00794F60"/>
    <w:rsid w:val="00795EC7"/>
    <w:rsid w:val="00797BE5"/>
    <w:rsid w:val="00797D70"/>
    <w:rsid w:val="007A0025"/>
    <w:rsid w:val="007A092D"/>
    <w:rsid w:val="007A1DF4"/>
    <w:rsid w:val="007A1EBF"/>
    <w:rsid w:val="007A33B8"/>
    <w:rsid w:val="007A7681"/>
    <w:rsid w:val="007B12E4"/>
    <w:rsid w:val="007B34B6"/>
    <w:rsid w:val="007B5C79"/>
    <w:rsid w:val="007B64A6"/>
    <w:rsid w:val="007C0514"/>
    <w:rsid w:val="007C2708"/>
    <w:rsid w:val="007C2E0C"/>
    <w:rsid w:val="007C33DE"/>
    <w:rsid w:val="007C5A99"/>
    <w:rsid w:val="007C6B0E"/>
    <w:rsid w:val="007C7A69"/>
    <w:rsid w:val="007D13C5"/>
    <w:rsid w:val="007D1ACA"/>
    <w:rsid w:val="007D2717"/>
    <w:rsid w:val="007D763D"/>
    <w:rsid w:val="007E6388"/>
    <w:rsid w:val="007E6A92"/>
    <w:rsid w:val="007F1036"/>
    <w:rsid w:val="007F10A9"/>
    <w:rsid w:val="007F4658"/>
    <w:rsid w:val="00800C36"/>
    <w:rsid w:val="00801909"/>
    <w:rsid w:val="00802A88"/>
    <w:rsid w:val="00803AF7"/>
    <w:rsid w:val="00803F0E"/>
    <w:rsid w:val="00807A63"/>
    <w:rsid w:val="00812438"/>
    <w:rsid w:val="00813162"/>
    <w:rsid w:val="00813B11"/>
    <w:rsid w:val="00814294"/>
    <w:rsid w:val="00814612"/>
    <w:rsid w:val="0081573B"/>
    <w:rsid w:val="00820509"/>
    <w:rsid w:val="00820E15"/>
    <w:rsid w:val="00821F69"/>
    <w:rsid w:val="00822353"/>
    <w:rsid w:val="00822DA9"/>
    <w:rsid w:val="00823239"/>
    <w:rsid w:val="00830A11"/>
    <w:rsid w:val="0083364B"/>
    <w:rsid w:val="0083469D"/>
    <w:rsid w:val="008355C7"/>
    <w:rsid w:val="0083796F"/>
    <w:rsid w:val="00837C8D"/>
    <w:rsid w:val="0084743B"/>
    <w:rsid w:val="008516EA"/>
    <w:rsid w:val="00852FDC"/>
    <w:rsid w:val="00854ABA"/>
    <w:rsid w:val="008570F7"/>
    <w:rsid w:val="00860373"/>
    <w:rsid w:val="00860769"/>
    <w:rsid w:val="008656F4"/>
    <w:rsid w:val="0086630B"/>
    <w:rsid w:val="008678C9"/>
    <w:rsid w:val="008679D1"/>
    <w:rsid w:val="0087033E"/>
    <w:rsid w:val="00875740"/>
    <w:rsid w:val="0087690D"/>
    <w:rsid w:val="00881D61"/>
    <w:rsid w:val="008820DB"/>
    <w:rsid w:val="00886A88"/>
    <w:rsid w:val="0089052F"/>
    <w:rsid w:val="00891EDB"/>
    <w:rsid w:val="00892624"/>
    <w:rsid w:val="0089514B"/>
    <w:rsid w:val="008954E3"/>
    <w:rsid w:val="00895810"/>
    <w:rsid w:val="0089791D"/>
    <w:rsid w:val="008A01E9"/>
    <w:rsid w:val="008A0ADF"/>
    <w:rsid w:val="008B05BE"/>
    <w:rsid w:val="008B197D"/>
    <w:rsid w:val="008B45BA"/>
    <w:rsid w:val="008B4F72"/>
    <w:rsid w:val="008B772E"/>
    <w:rsid w:val="008B7EE7"/>
    <w:rsid w:val="008C2754"/>
    <w:rsid w:val="008C4F7C"/>
    <w:rsid w:val="008D6463"/>
    <w:rsid w:val="008D757A"/>
    <w:rsid w:val="008E0314"/>
    <w:rsid w:val="008E18FE"/>
    <w:rsid w:val="008E1B7F"/>
    <w:rsid w:val="008E2157"/>
    <w:rsid w:val="008E2816"/>
    <w:rsid w:val="008E5FF4"/>
    <w:rsid w:val="008E6FA7"/>
    <w:rsid w:val="008E79AB"/>
    <w:rsid w:val="008F0C85"/>
    <w:rsid w:val="008F1808"/>
    <w:rsid w:val="008F683D"/>
    <w:rsid w:val="008F746F"/>
    <w:rsid w:val="00901B73"/>
    <w:rsid w:val="00902B6A"/>
    <w:rsid w:val="0090343D"/>
    <w:rsid w:val="00904431"/>
    <w:rsid w:val="00905894"/>
    <w:rsid w:val="0091007F"/>
    <w:rsid w:val="00910427"/>
    <w:rsid w:val="00911C1A"/>
    <w:rsid w:val="00911CB9"/>
    <w:rsid w:val="00916A9B"/>
    <w:rsid w:val="0092029B"/>
    <w:rsid w:val="009258A1"/>
    <w:rsid w:val="009310CD"/>
    <w:rsid w:val="00932E57"/>
    <w:rsid w:val="0093492E"/>
    <w:rsid w:val="009422C1"/>
    <w:rsid w:val="00942737"/>
    <w:rsid w:val="00942BDC"/>
    <w:rsid w:val="00942D3A"/>
    <w:rsid w:val="00943C6B"/>
    <w:rsid w:val="009440E2"/>
    <w:rsid w:val="009461D7"/>
    <w:rsid w:val="00950DC7"/>
    <w:rsid w:val="009532E7"/>
    <w:rsid w:val="00956452"/>
    <w:rsid w:val="00960065"/>
    <w:rsid w:val="00960E9A"/>
    <w:rsid w:val="00962CBA"/>
    <w:rsid w:val="0096608F"/>
    <w:rsid w:val="00966773"/>
    <w:rsid w:val="009672EA"/>
    <w:rsid w:val="009676D2"/>
    <w:rsid w:val="00970643"/>
    <w:rsid w:val="00970E9F"/>
    <w:rsid w:val="00972FCA"/>
    <w:rsid w:val="00973BC4"/>
    <w:rsid w:val="00974817"/>
    <w:rsid w:val="00976E0A"/>
    <w:rsid w:val="00980F8F"/>
    <w:rsid w:val="009815A9"/>
    <w:rsid w:val="009827D0"/>
    <w:rsid w:val="00982CBD"/>
    <w:rsid w:val="009833A7"/>
    <w:rsid w:val="009835F5"/>
    <w:rsid w:val="00986CC1"/>
    <w:rsid w:val="0098702F"/>
    <w:rsid w:val="0099188E"/>
    <w:rsid w:val="00991A34"/>
    <w:rsid w:val="00991BBF"/>
    <w:rsid w:val="0099244C"/>
    <w:rsid w:val="00992A74"/>
    <w:rsid w:val="00993A17"/>
    <w:rsid w:val="00993E3E"/>
    <w:rsid w:val="0099543D"/>
    <w:rsid w:val="00996980"/>
    <w:rsid w:val="009A13C1"/>
    <w:rsid w:val="009A2178"/>
    <w:rsid w:val="009A23AE"/>
    <w:rsid w:val="009A6253"/>
    <w:rsid w:val="009A6D1D"/>
    <w:rsid w:val="009A7505"/>
    <w:rsid w:val="009A7805"/>
    <w:rsid w:val="009A7D0B"/>
    <w:rsid w:val="009B3AAF"/>
    <w:rsid w:val="009B55F9"/>
    <w:rsid w:val="009B5D02"/>
    <w:rsid w:val="009B64E6"/>
    <w:rsid w:val="009B672F"/>
    <w:rsid w:val="009B68A8"/>
    <w:rsid w:val="009B6D02"/>
    <w:rsid w:val="009B734F"/>
    <w:rsid w:val="009B738F"/>
    <w:rsid w:val="009C040F"/>
    <w:rsid w:val="009C0901"/>
    <w:rsid w:val="009C0DFE"/>
    <w:rsid w:val="009C3DD9"/>
    <w:rsid w:val="009C445C"/>
    <w:rsid w:val="009C4628"/>
    <w:rsid w:val="009C6669"/>
    <w:rsid w:val="009D1049"/>
    <w:rsid w:val="009D1C9B"/>
    <w:rsid w:val="009D2984"/>
    <w:rsid w:val="009D31A7"/>
    <w:rsid w:val="009E6CA6"/>
    <w:rsid w:val="009E6D35"/>
    <w:rsid w:val="009F297B"/>
    <w:rsid w:val="009F2C20"/>
    <w:rsid w:val="009F3EB2"/>
    <w:rsid w:val="009F4326"/>
    <w:rsid w:val="009F4BBD"/>
    <w:rsid w:val="009F5235"/>
    <w:rsid w:val="00A0341D"/>
    <w:rsid w:val="00A0441C"/>
    <w:rsid w:val="00A05AFC"/>
    <w:rsid w:val="00A05EC1"/>
    <w:rsid w:val="00A11503"/>
    <w:rsid w:val="00A12013"/>
    <w:rsid w:val="00A1511D"/>
    <w:rsid w:val="00A16045"/>
    <w:rsid w:val="00A16DCD"/>
    <w:rsid w:val="00A17553"/>
    <w:rsid w:val="00A22149"/>
    <w:rsid w:val="00A2305A"/>
    <w:rsid w:val="00A31251"/>
    <w:rsid w:val="00A33CBF"/>
    <w:rsid w:val="00A341E8"/>
    <w:rsid w:val="00A36C00"/>
    <w:rsid w:val="00A45F85"/>
    <w:rsid w:val="00A4639E"/>
    <w:rsid w:val="00A47F66"/>
    <w:rsid w:val="00A519EB"/>
    <w:rsid w:val="00A51FB5"/>
    <w:rsid w:val="00A53B2D"/>
    <w:rsid w:val="00A549E4"/>
    <w:rsid w:val="00A57DCD"/>
    <w:rsid w:val="00A61D04"/>
    <w:rsid w:val="00A62D1C"/>
    <w:rsid w:val="00A62DFF"/>
    <w:rsid w:val="00A63CCA"/>
    <w:rsid w:val="00A72620"/>
    <w:rsid w:val="00A74F54"/>
    <w:rsid w:val="00A753F8"/>
    <w:rsid w:val="00A7571B"/>
    <w:rsid w:val="00A850A8"/>
    <w:rsid w:val="00A85957"/>
    <w:rsid w:val="00A86A4D"/>
    <w:rsid w:val="00A90B43"/>
    <w:rsid w:val="00A91D32"/>
    <w:rsid w:val="00A92813"/>
    <w:rsid w:val="00A92ECE"/>
    <w:rsid w:val="00A9443B"/>
    <w:rsid w:val="00AB02CC"/>
    <w:rsid w:val="00AB0E18"/>
    <w:rsid w:val="00AB1647"/>
    <w:rsid w:val="00AB1C08"/>
    <w:rsid w:val="00AB2E1D"/>
    <w:rsid w:val="00AB462A"/>
    <w:rsid w:val="00AB4857"/>
    <w:rsid w:val="00AB57FE"/>
    <w:rsid w:val="00AB6874"/>
    <w:rsid w:val="00AB6E84"/>
    <w:rsid w:val="00AB7FA6"/>
    <w:rsid w:val="00AB7FCF"/>
    <w:rsid w:val="00AC194E"/>
    <w:rsid w:val="00AC218C"/>
    <w:rsid w:val="00AC275E"/>
    <w:rsid w:val="00AC3D17"/>
    <w:rsid w:val="00AC3F60"/>
    <w:rsid w:val="00AC4813"/>
    <w:rsid w:val="00AC4860"/>
    <w:rsid w:val="00AC5249"/>
    <w:rsid w:val="00AC6787"/>
    <w:rsid w:val="00AC6F0E"/>
    <w:rsid w:val="00AC71B0"/>
    <w:rsid w:val="00AD01FD"/>
    <w:rsid w:val="00AD31F0"/>
    <w:rsid w:val="00AD3600"/>
    <w:rsid w:val="00AD6F8B"/>
    <w:rsid w:val="00AE2803"/>
    <w:rsid w:val="00AE609A"/>
    <w:rsid w:val="00AE626E"/>
    <w:rsid w:val="00AE73C3"/>
    <w:rsid w:val="00AE784E"/>
    <w:rsid w:val="00AE7AE1"/>
    <w:rsid w:val="00AE7E6E"/>
    <w:rsid w:val="00AE7F73"/>
    <w:rsid w:val="00AF1FC0"/>
    <w:rsid w:val="00AF671C"/>
    <w:rsid w:val="00AF67F3"/>
    <w:rsid w:val="00B011FE"/>
    <w:rsid w:val="00B01641"/>
    <w:rsid w:val="00B02BF8"/>
    <w:rsid w:val="00B02DC1"/>
    <w:rsid w:val="00B052FC"/>
    <w:rsid w:val="00B1021B"/>
    <w:rsid w:val="00B13796"/>
    <w:rsid w:val="00B140DA"/>
    <w:rsid w:val="00B22F9B"/>
    <w:rsid w:val="00B23AEA"/>
    <w:rsid w:val="00B25325"/>
    <w:rsid w:val="00B30F03"/>
    <w:rsid w:val="00B31220"/>
    <w:rsid w:val="00B3140C"/>
    <w:rsid w:val="00B32826"/>
    <w:rsid w:val="00B33539"/>
    <w:rsid w:val="00B35DB5"/>
    <w:rsid w:val="00B3675E"/>
    <w:rsid w:val="00B37484"/>
    <w:rsid w:val="00B374B4"/>
    <w:rsid w:val="00B42CE3"/>
    <w:rsid w:val="00B500A2"/>
    <w:rsid w:val="00B51001"/>
    <w:rsid w:val="00B52EA2"/>
    <w:rsid w:val="00B543FB"/>
    <w:rsid w:val="00B6006E"/>
    <w:rsid w:val="00B605DD"/>
    <w:rsid w:val="00B62A92"/>
    <w:rsid w:val="00B62E07"/>
    <w:rsid w:val="00B63AC7"/>
    <w:rsid w:val="00B661D4"/>
    <w:rsid w:val="00B6679F"/>
    <w:rsid w:val="00B6695C"/>
    <w:rsid w:val="00B66C57"/>
    <w:rsid w:val="00B67C5B"/>
    <w:rsid w:val="00B70B3B"/>
    <w:rsid w:val="00B73AA9"/>
    <w:rsid w:val="00B73EB1"/>
    <w:rsid w:val="00B74187"/>
    <w:rsid w:val="00B741DB"/>
    <w:rsid w:val="00B7487F"/>
    <w:rsid w:val="00B758BB"/>
    <w:rsid w:val="00B769C7"/>
    <w:rsid w:val="00B77277"/>
    <w:rsid w:val="00B823E0"/>
    <w:rsid w:val="00B85100"/>
    <w:rsid w:val="00B86B74"/>
    <w:rsid w:val="00B87A93"/>
    <w:rsid w:val="00B928D4"/>
    <w:rsid w:val="00B9363A"/>
    <w:rsid w:val="00B940FF"/>
    <w:rsid w:val="00B9652D"/>
    <w:rsid w:val="00BA0CCE"/>
    <w:rsid w:val="00BA1494"/>
    <w:rsid w:val="00BA24F4"/>
    <w:rsid w:val="00BA4F44"/>
    <w:rsid w:val="00BA6010"/>
    <w:rsid w:val="00BB129F"/>
    <w:rsid w:val="00BB3CBA"/>
    <w:rsid w:val="00BB5731"/>
    <w:rsid w:val="00BC04D6"/>
    <w:rsid w:val="00BC1CD2"/>
    <w:rsid w:val="00BC263E"/>
    <w:rsid w:val="00BC5EA3"/>
    <w:rsid w:val="00BD0C06"/>
    <w:rsid w:val="00BD36C0"/>
    <w:rsid w:val="00BD3811"/>
    <w:rsid w:val="00BD61D3"/>
    <w:rsid w:val="00BD6971"/>
    <w:rsid w:val="00BE1FCE"/>
    <w:rsid w:val="00BE3A91"/>
    <w:rsid w:val="00BE5FAE"/>
    <w:rsid w:val="00BE744F"/>
    <w:rsid w:val="00BF0506"/>
    <w:rsid w:val="00BF2D7C"/>
    <w:rsid w:val="00BF358D"/>
    <w:rsid w:val="00BF373E"/>
    <w:rsid w:val="00BF42FA"/>
    <w:rsid w:val="00BF46C1"/>
    <w:rsid w:val="00C005A2"/>
    <w:rsid w:val="00C01F2D"/>
    <w:rsid w:val="00C10ACC"/>
    <w:rsid w:val="00C10EE5"/>
    <w:rsid w:val="00C10FE8"/>
    <w:rsid w:val="00C11834"/>
    <w:rsid w:val="00C14C94"/>
    <w:rsid w:val="00C16774"/>
    <w:rsid w:val="00C21AAD"/>
    <w:rsid w:val="00C22ACB"/>
    <w:rsid w:val="00C25F51"/>
    <w:rsid w:val="00C32580"/>
    <w:rsid w:val="00C3660F"/>
    <w:rsid w:val="00C37B7C"/>
    <w:rsid w:val="00C4110A"/>
    <w:rsid w:val="00C416BB"/>
    <w:rsid w:val="00C43874"/>
    <w:rsid w:val="00C478DB"/>
    <w:rsid w:val="00C50EAF"/>
    <w:rsid w:val="00C5405F"/>
    <w:rsid w:val="00C603AB"/>
    <w:rsid w:val="00C65051"/>
    <w:rsid w:val="00C65066"/>
    <w:rsid w:val="00C655FD"/>
    <w:rsid w:val="00C6662B"/>
    <w:rsid w:val="00C67841"/>
    <w:rsid w:val="00C7008C"/>
    <w:rsid w:val="00C74613"/>
    <w:rsid w:val="00C74F2D"/>
    <w:rsid w:val="00C76B6C"/>
    <w:rsid w:val="00C76DAF"/>
    <w:rsid w:val="00C82256"/>
    <w:rsid w:val="00C83965"/>
    <w:rsid w:val="00C83E5D"/>
    <w:rsid w:val="00C8671F"/>
    <w:rsid w:val="00C86BD4"/>
    <w:rsid w:val="00C92F22"/>
    <w:rsid w:val="00C936BB"/>
    <w:rsid w:val="00C94C56"/>
    <w:rsid w:val="00C9526A"/>
    <w:rsid w:val="00C96E9F"/>
    <w:rsid w:val="00CA3AA9"/>
    <w:rsid w:val="00CA45C5"/>
    <w:rsid w:val="00CA58D4"/>
    <w:rsid w:val="00CB03AC"/>
    <w:rsid w:val="00CC1390"/>
    <w:rsid w:val="00CC41B4"/>
    <w:rsid w:val="00CC509A"/>
    <w:rsid w:val="00CC51F8"/>
    <w:rsid w:val="00CC54ED"/>
    <w:rsid w:val="00CC6491"/>
    <w:rsid w:val="00CC73C8"/>
    <w:rsid w:val="00CC7703"/>
    <w:rsid w:val="00CD14CE"/>
    <w:rsid w:val="00CD2241"/>
    <w:rsid w:val="00CD4E6F"/>
    <w:rsid w:val="00CE3F1A"/>
    <w:rsid w:val="00CE52A9"/>
    <w:rsid w:val="00CE6DF1"/>
    <w:rsid w:val="00CE6FF2"/>
    <w:rsid w:val="00CF0240"/>
    <w:rsid w:val="00CF03EB"/>
    <w:rsid w:val="00CF0523"/>
    <w:rsid w:val="00CF1103"/>
    <w:rsid w:val="00CF22C8"/>
    <w:rsid w:val="00CF5050"/>
    <w:rsid w:val="00CF637C"/>
    <w:rsid w:val="00CF6F39"/>
    <w:rsid w:val="00D00C16"/>
    <w:rsid w:val="00D017DF"/>
    <w:rsid w:val="00D01E09"/>
    <w:rsid w:val="00D03E39"/>
    <w:rsid w:val="00D03E47"/>
    <w:rsid w:val="00D056D2"/>
    <w:rsid w:val="00D07699"/>
    <w:rsid w:val="00D106AE"/>
    <w:rsid w:val="00D114CC"/>
    <w:rsid w:val="00D1345F"/>
    <w:rsid w:val="00D16CF8"/>
    <w:rsid w:val="00D17880"/>
    <w:rsid w:val="00D20CC2"/>
    <w:rsid w:val="00D22201"/>
    <w:rsid w:val="00D23C93"/>
    <w:rsid w:val="00D23F74"/>
    <w:rsid w:val="00D25796"/>
    <w:rsid w:val="00D261BE"/>
    <w:rsid w:val="00D26B42"/>
    <w:rsid w:val="00D27242"/>
    <w:rsid w:val="00D27E23"/>
    <w:rsid w:val="00D30B6B"/>
    <w:rsid w:val="00D32727"/>
    <w:rsid w:val="00D32DF8"/>
    <w:rsid w:val="00D33D5D"/>
    <w:rsid w:val="00D429D5"/>
    <w:rsid w:val="00D43C97"/>
    <w:rsid w:val="00D443AE"/>
    <w:rsid w:val="00D45FEE"/>
    <w:rsid w:val="00D464D9"/>
    <w:rsid w:val="00D46542"/>
    <w:rsid w:val="00D4744D"/>
    <w:rsid w:val="00D47D28"/>
    <w:rsid w:val="00D50BD9"/>
    <w:rsid w:val="00D544A1"/>
    <w:rsid w:val="00D5533F"/>
    <w:rsid w:val="00D5628C"/>
    <w:rsid w:val="00D562AC"/>
    <w:rsid w:val="00D56CCB"/>
    <w:rsid w:val="00D57349"/>
    <w:rsid w:val="00D607D2"/>
    <w:rsid w:val="00D61F5F"/>
    <w:rsid w:val="00D63AE4"/>
    <w:rsid w:val="00D642C5"/>
    <w:rsid w:val="00D657BB"/>
    <w:rsid w:val="00D7044F"/>
    <w:rsid w:val="00D72F7E"/>
    <w:rsid w:val="00D732F9"/>
    <w:rsid w:val="00D73519"/>
    <w:rsid w:val="00D73BD2"/>
    <w:rsid w:val="00D76998"/>
    <w:rsid w:val="00D76AC7"/>
    <w:rsid w:val="00D77271"/>
    <w:rsid w:val="00D775D3"/>
    <w:rsid w:val="00D80BA6"/>
    <w:rsid w:val="00D83889"/>
    <w:rsid w:val="00D91ECA"/>
    <w:rsid w:val="00D92509"/>
    <w:rsid w:val="00D928D0"/>
    <w:rsid w:val="00D93C19"/>
    <w:rsid w:val="00D94785"/>
    <w:rsid w:val="00D96B4F"/>
    <w:rsid w:val="00D96F6C"/>
    <w:rsid w:val="00D96FB5"/>
    <w:rsid w:val="00D97E8C"/>
    <w:rsid w:val="00DA32EB"/>
    <w:rsid w:val="00DA3CEF"/>
    <w:rsid w:val="00DB0B6D"/>
    <w:rsid w:val="00DB1A98"/>
    <w:rsid w:val="00DB1CB1"/>
    <w:rsid w:val="00DB1D43"/>
    <w:rsid w:val="00DB1F1C"/>
    <w:rsid w:val="00DB4B4A"/>
    <w:rsid w:val="00DB54B5"/>
    <w:rsid w:val="00DB6A5B"/>
    <w:rsid w:val="00DC0043"/>
    <w:rsid w:val="00DC0569"/>
    <w:rsid w:val="00DC08FB"/>
    <w:rsid w:val="00DC408B"/>
    <w:rsid w:val="00DD4F59"/>
    <w:rsid w:val="00DE2113"/>
    <w:rsid w:val="00DE2D0E"/>
    <w:rsid w:val="00DE62E3"/>
    <w:rsid w:val="00DF0898"/>
    <w:rsid w:val="00DF1409"/>
    <w:rsid w:val="00DF1ADF"/>
    <w:rsid w:val="00DF414E"/>
    <w:rsid w:val="00DF5BB8"/>
    <w:rsid w:val="00DF656F"/>
    <w:rsid w:val="00E00D17"/>
    <w:rsid w:val="00E00EF5"/>
    <w:rsid w:val="00E015AB"/>
    <w:rsid w:val="00E01B3E"/>
    <w:rsid w:val="00E026C3"/>
    <w:rsid w:val="00E04AFC"/>
    <w:rsid w:val="00E05B25"/>
    <w:rsid w:val="00E101AA"/>
    <w:rsid w:val="00E1083B"/>
    <w:rsid w:val="00E10BE9"/>
    <w:rsid w:val="00E10E4A"/>
    <w:rsid w:val="00E133D9"/>
    <w:rsid w:val="00E13B20"/>
    <w:rsid w:val="00E15FEC"/>
    <w:rsid w:val="00E17804"/>
    <w:rsid w:val="00E21469"/>
    <w:rsid w:val="00E221A9"/>
    <w:rsid w:val="00E24FBE"/>
    <w:rsid w:val="00E25791"/>
    <w:rsid w:val="00E26F4E"/>
    <w:rsid w:val="00E338F1"/>
    <w:rsid w:val="00E40276"/>
    <w:rsid w:val="00E40F5F"/>
    <w:rsid w:val="00E43F7F"/>
    <w:rsid w:val="00E44216"/>
    <w:rsid w:val="00E46D51"/>
    <w:rsid w:val="00E52D1B"/>
    <w:rsid w:val="00E53A35"/>
    <w:rsid w:val="00E54357"/>
    <w:rsid w:val="00E55256"/>
    <w:rsid w:val="00E5557F"/>
    <w:rsid w:val="00E56A8C"/>
    <w:rsid w:val="00E575A5"/>
    <w:rsid w:val="00E609FF"/>
    <w:rsid w:val="00E62324"/>
    <w:rsid w:val="00E65173"/>
    <w:rsid w:val="00E65AB9"/>
    <w:rsid w:val="00E66AB3"/>
    <w:rsid w:val="00E67539"/>
    <w:rsid w:val="00E6765B"/>
    <w:rsid w:val="00E70A5D"/>
    <w:rsid w:val="00E71940"/>
    <w:rsid w:val="00E732F3"/>
    <w:rsid w:val="00E77061"/>
    <w:rsid w:val="00E7731E"/>
    <w:rsid w:val="00E77B94"/>
    <w:rsid w:val="00E809D9"/>
    <w:rsid w:val="00E8107C"/>
    <w:rsid w:val="00E810B3"/>
    <w:rsid w:val="00E84071"/>
    <w:rsid w:val="00E84A6D"/>
    <w:rsid w:val="00E8517F"/>
    <w:rsid w:val="00E854AD"/>
    <w:rsid w:val="00E86E3A"/>
    <w:rsid w:val="00E90043"/>
    <w:rsid w:val="00E90392"/>
    <w:rsid w:val="00E916F0"/>
    <w:rsid w:val="00E94AEB"/>
    <w:rsid w:val="00E94EE7"/>
    <w:rsid w:val="00E95383"/>
    <w:rsid w:val="00E95434"/>
    <w:rsid w:val="00E95E66"/>
    <w:rsid w:val="00E964EB"/>
    <w:rsid w:val="00E96F7A"/>
    <w:rsid w:val="00EA166A"/>
    <w:rsid w:val="00EA2FEC"/>
    <w:rsid w:val="00EA4405"/>
    <w:rsid w:val="00EA620C"/>
    <w:rsid w:val="00EB1E51"/>
    <w:rsid w:val="00EB23C8"/>
    <w:rsid w:val="00EB3DA6"/>
    <w:rsid w:val="00EB49EE"/>
    <w:rsid w:val="00EB545C"/>
    <w:rsid w:val="00EB73EC"/>
    <w:rsid w:val="00EC0027"/>
    <w:rsid w:val="00EC1721"/>
    <w:rsid w:val="00EC1AF7"/>
    <w:rsid w:val="00EC2676"/>
    <w:rsid w:val="00EC309F"/>
    <w:rsid w:val="00EC57F5"/>
    <w:rsid w:val="00EC7437"/>
    <w:rsid w:val="00EC7815"/>
    <w:rsid w:val="00ED231A"/>
    <w:rsid w:val="00ED37FF"/>
    <w:rsid w:val="00ED43C6"/>
    <w:rsid w:val="00ED595A"/>
    <w:rsid w:val="00EE2514"/>
    <w:rsid w:val="00EE2C1C"/>
    <w:rsid w:val="00EE6CCF"/>
    <w:rsid w:val="00EF015C"/>
    <w:rsid w:val="00EF12B9"/>
    <w:rsid w:val="00EF1C96"/>
    <w:rsid w:val="00EF42D5"/>
    <w:rsid w:val="00EF456F"/>
    <w:rsid w:val="00EF659F"/>
    <w:rsid w:val="00EF73AB"/>
    <w:rsid w:val="00F00585"/>
    <w:rsid w:val="00F02A84"/>
    <w:rsid w:val="00F035D1"/>
    <w:rsid w:val="00F04259"/>
    <w:rsid w:val="00F058E1"/>
    <w:rsid w:val="00F07BF2"/>
    <w:rsid w:val="00F146D0"/>
    <w:rsid w:val="00F148F5"/>
    <w:rsid w:val="00F179AD"/>
    <w:rsid w:val="00F224A0"/>
    <w:rsid w:val="00F23EC9"/>
    <w:rsid w:val="00F27F72"/>
    <w:rsid w:val="00F32516"/>
    <w:rsid w:val="00F33D2E"/>
    <w:rsid w:val="00F35162"/>
    <w:rsid w:val="00F3633C"/>
    <w:rsid w:val="00F4096C"/>
    <w:rsid w:val="00F43A6A"/>
    <w:rsid w:val="00F44091"/>
    <w:rsid w:val="00F444AA"/>
    <w:rsid w:val="00F46D4D"/>
    <w:rsid w:val="00F46EB5"/>
    <w:rsid w:val="00F52F24"/>
    <w:rsid w:val="00F541ED"/>
    <w:rsid w:val="00F5461B"/>
    <w:rsid w:val="00F55683"/>
    <w:rsid w:val="00F55DC6"/>
    <w:rsid w:val="00F56A5C"/>
    <w:rsid w:val="00F56AC6"/>
    <w:rsid w:val="00F57EF3"/>
    <w:rsid w:val="00F61C6B"/>
    <w:rsid w:val="00F6472E"/>
    <w:rsid w:val="00F70386"/>
    <w:rsid w:val="00F719C9"/>
    <w:rsid w:val="00F726C1"/>
    <w:rsid w:val="00F76C76"/>
    <w:rsid w:val="00F80BFC"/>
    <w:rsid w:val="00F82814"/>
    <w:rsid w:val="00F82EC4"/>
    <w:rsid w:val="00F849F4"/>
    <w:rsid w:val="00F8613B"/>
    <w:rsid w:val="00F92700"/>
    <w:rsid w:val="00F963B7"/>
    <w:rsid w:val="00F963E5"/>
    <w:rsid w:val="00F9793A"/>
    <w:rsid w:val="00FA0408"/>
    <w:rsid w:val="00FA4237"/>
    <w:rsid w:val="00FA75F3"/>
    <w:rsid w:val="00FB007D"/>
    <w:rsid w:val="00FB045F"/>
    <w:rsid w:val="00FB0504"/>
    <w:rsid w:val="00FB1D77"/>
    <w:rsid w:val="00FB2860"/>
    <w:rsid w:val="00FB2EB9"/>
    <w:rsid w:val="00FB78BC"/>
    <w:rsid w:val="00FC151C"/>
    <w:rsid w:val="00FC1C01"/>
    <w:rsid w:val="00FC26A3"/>
    <w:rsid w:val="00FC33B5"/>
    <w:rsid w:val="00FC52C1"/>
    <w:rsid w:val="00FC5EAB"/>
    <w:rsid w:val="00FD0051"/>
    <w:rsid w:val="00FD0BA6"/>
    <w:rsid w:val="00FD11F7"/>
    <w:rsid w:val="00FD167D"/>
    <w:rsid w:val="00FD7465"/>
    <w:rsid w:val="00FD75B5"/>
    <w:rsid w:val="00FE0B57"/>
    <w:rsid w:val="00FE3D9E"/>
    <w:rsid w:val="00FE48D0"/>
    <w:rsid w:val="00FF15AF"/>
    <w:rsid w:val="00FF18B4"/>
    <w:rsid w:val="00FF1F4F"/>
    <w:rsid w:val="00FF2105"/>
    <w:rsid w:val="00FF221C"/>
    <w:rsid w:val="00FF65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20CC2"/>
    <w:pPr>
      <w:widowControl w:val="0"/>
      <w:jc w:val="both"/>
    </w:pPr>
    <w:rPr>
      <w:kern w:val="2"/>
      <w:sz w:val="21"/>
      <w:szCs w:val="24"/>
    </w:rPr>
  </w:style>
  <w:style w:type="paragraph" w:styleId="1">
    <w:name w:val="heading 1"/>
    <w:basedOn w:val="a"/>
    <w:next w:val="a"/>
    <w:autoRedefine/>
    <w:qFormat/>
    <w:rsid w:val="004271A1"/>
    <w:pPr>
      <w:keepNext/>
      <w:keepLines/>
      <w:adjustRightInd w:val="0"/>
      <w:snapToGrid w:val="0"/>
      <w:spacing w:beforeLines="100" w:afterLines="50" w:line="360" w:lineRule="auto"/>
      <w:jc w:val="center"/>
      <w:outlineLvl w:val="0"/>
    </w:pPr>
    <w:rPr>
      <w:rFonts w:ascii="宋体" w:hAnsi="宋体"/>
      <w:b/>
      <w:bCs/>
      <w:sz w:val="28"/>
      <w:szCs w:val="28"/>
    </w:rPr>
  </w:style>
  <w:style w:type="paragraph" w:styleId="2">
    <w:name w:val="heading 2"/>
    <w:basedOn w:val="a"/>
    <w:next w:val="a"/>
    <w:link w:val="2Char"/>
    <w:autoRedefine/>
    <w:qFormat/>
    <w:rsid w:val="007C5A99"/>
    <w:pPr>
      <w:keepNext/>
      <w:keepLines/>
      <w:adjustRightInd w:val="0"/>
      <w:snapToGrid w:val="0"/>
      <w:spacing w:before="156" w:line="360" w:lineRule="auto"/>
      <w:jc w:val="center"/>
      <w:outlineLvl w:val="1"/>
    </w:pPr>
    <w:rPr>
      <w:rFonts w:ascii="宋体" w:hAnsi="宋体"/>
      <w:b/>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20CC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D20CC2"/>
    <w:pPr>
      <w:tabs>
        <w:tab w:val="center" w:pos="4153"/>
        <w:tab w:val="right" w:pos="8306"/>
      </w:tabs>
      <w:snapToGrid w:val="0"/>
      <w:jc w:val="left"/>
    </w:pPr>
    <w:rPr>
      <w:sz w:val="18"/>
      <w:szCs w:val="18"/>
    </w:rPr>
  </w:style>
  <w:style w:type="character" w:styleId="a5">
    <w:name w:val="page number"/>
    <w:basedOn w:val="a0"/>
    <w:rsid w:val="00D20CC2"/>
  </w:style>
  <w:style w:type="paragraph" w:customStyle="1" w:styleId="10">
    <w:name w:val="样式1"/>
    <w:basedOn w:val="a"/>
    <w:rsid w:val="00D20CC2"/>
    <w:rPr>
      <w:sz w:val="24"/>
      <w:szCs w:val="20"/>
    </w:rPr>
  </w:style>
  <w:style w:type="paragraph" w:styleId="a6">
    <w:name w:val="Body Text Indent"/>
    <w:basedOn w:val="a"/>
    <w:rsid w:val="00D20CC2"/>
    <w:pPr>
      <w:spacing w:line="480" w:lineRule="exact"/>
      <w:ind w:firstLine="646"/>
    </w:pPr>
    <w:rPr>
      <w:b/>
      <w:sz w:val="24"/>
      <w:szCs w:val="20"/>
    </w:rPr>
  </w:style>
  <w:style w:type="paragraph" w:styleId="20">
    <w:name w:val="Body Text Indent 2"/>
    <w:basedOn w:val="a"/>
    <w:rsid w:val="00D20CC2"/>
    <w:pPr>
      <w:ind w:firstLine="525"/>
    </w:pPr>
    <w:rPr>
      <w:rFonts w:ascii="宋体"/>
      <w:sz w:val="24"/>
      <w:szCs w:val="20"/>
    </w:rPr>
  </w:style>
  <w:style w:type="table" w:styleId="a7">
    <w:name w:val="Table Grid"/>
    <w:basedOn w:val="a1"/>
    <w:rsid w:val="005A38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basedOn w:val="a"/>
    <w:rsid w:val="00D20CC2"/>
    <w:rPr>
      <w:rFonts w:ascii="宋体" w:hAnsi="Courier New"/>
      <w:szCs w:val="20"/>
    </w:rPr>
  </w:style>
  <w:style w:type="paragraph" w:styleId="a9">
    <w:name w:val="Body Text"/>
    <w:basedOn w:val="a"/>
    <w:rsid w:val="00D20CC2"/>
    <w:pPr>
      <w:adjustRightInd w:val="0"/>
      <w:textAlignment w:val="baseline"/>
    </w:pPr>
    <w:rPr>
      <w:rFonts w:ascii="宋体"/>
      <w:sz w:val="28"/>
      <w:szCs w:val="20"/>
    </w:rPr>
  </w:style>
  <w:style w:type="paragraph" w:styleId="z-">
    <w:name w:val="HTML Bottom of Form"/>
    <w:basedOn w:val="a"/>
    <w:next w:val="a"/>
    <w:hidden/>
    <w:rsid w:val="00D20CC2"/>
    <w:pPr>
      <w:pBdr>
        <w:top w:val="single" w:sz="6" w:space="1" w:color="auto"/>
      </w:pBdr>
      <w:adjustRightInd w:val="0"/>
      <w:spacing w:line="360" w:lineRule="atLeast"/>
      <w:jc w:val="center"/>
      <w:textAlignment w:val="baseline"/>
    </w:pPr>
    <w:rPr>
      <w:rFonts w:ascii="Arial" w:hAnsi="Arial" w:cs="Arial"/>
      <w:vanish/>
      <w:kern w:val="0"/>
      <w:sz w:val="16"/>
      <w:szCs w:val="16"/>
    </w:rPr>
  </w:style>
  <w:style w:type="paragraph" w:styleId="z-0">
    <w:name w:val="HTML Top of Form"/>
    <w:basedOn w:val="a"/>
    <w:next w:val="a"/>
    <w:hidden/>
    <w:rsid w:val="00D20CC2"/>
    <w:pPr>
      <w:pBdr>
        <w:bottom w:val="single" w:sz="6" w:space="1" w:color="auto"/>
      </w:pBdr>
      <w:adjustRightInd w:val="0"/>
      <w:spacing w:line="360" w:lineRule="atLeast"/>
      <w:jc w:val="center"/>
      <w:textAlignment w:val="baseline"/>
    </w:pPr>
    <w:rPr>
      <w:rFonts w:ascii="Arial" w:hAnsi="Arial" w:cs="Arial"/>
      <w:vanish/>
      <w:kern w:val="0"/>
      <w:sz w:val="16"/>
      <w:szCs w:val="16"/>
    </w:rPr>
  </w:style>
  <w:style w:type="paragraph" w:styleId="21">
    <w:name w:val="Body Text 2"/>
    <w:basedOn w:val="a"/>
    <w:rsid w:val="00D20CC2"/>
    <w:pPr>
      <w:adjustRightInd w:val="0"/>
      <w:spacing w:after="120" w:line="480" w:lineRule="auto"/>
      <w:jc w:val="left"/>
      <w:textAlignment w:val="baseline"/>
    </w:pPr>
    <w:rPr>
      <w:kern w:val="0"/>
      <w:sz w:val="24"/>
      <w:szCs w:val="20"/>
    </w:rPr>
  </w:style>
  <w:style w:type="paragraph" w:styleId="aa">
    <w:name w:val="Date"/>
    <w:basedOn w:val="a"/>
    <w:next w:val="a"/>
    <w:rsid w:val="00D20CC2"/>
    <w:pPr>
      <w:ind w:leftChars="2500" w:left="100"/>
    </w:pPr>
  </w:style>
  <w:style w:type="paragraph" w:styleId="ab">
    <w:name w:val="footnote text"/>
    <w:basedOn w:val="a"/>
    <w:semiHidden/>
    <w:rsid w:val="00D20CC2"/>
    <w:pPr>
      <w:adjustRightInd w:val="0"/>
      <w:spacing w:line="360" w:lineRule="atLeast"/>
      <w:jc w:val="left"/>
      <w:textAlignment w:val="baseline"/>
    </w:pPr>
    <w:rPr>
      <w:kern w:val="0"/>
      <w:sz w:val="18"/>
      <w:szCs w:val="20"/>
    </w:rPr>
  </w:style>
  <w:style w:type="paragraph" w:styleId="ac">
    <w:name w:val="Document Map"/>
    <w:basedOn w:val="a"/>
    <w:link w:val="Char1"/>
    <w:rsid w:val="00013822"/>
    <w:rPr>
      <w:rFonts w:ascii="宋体"/>
      <w:sz w:val="18"/>
      <w:szCs w:val="18"/>
    </w:rPr>
  </w:style>
  <w:style w:type="paragraph" w:styleId="11">
    <w:name w:val="toc 1"/>
    <w:basedOn w:val="a"/>
    <w:next w:val="a"/>
    <w:autoRedefine/>
    <w:semiHidden/>
    <w:rsid w:val="00D20CC2"/>
    <w:rPr>
      <w:b/>
      <w:sz w:val="28"/>
    </w:rPr>
  </w:style>
  <w:style w:type="paragraph" w:styleId="22">
    <w:name w:val="toc 2"/>
    <w:basedOn w:val="a"/>
    <w:next w:val="a"/>
    <w:autoRedefine/>
    <w:semiHidden/>
    <w:rsid w:val="00D20CC2"/>
    <w:pPr>
      <w:ind w:leftChars="200" w:left="420"/>
    </w:pPr>
    <w:rPr>
      <w:sz w:val="28"/>
    </w:rPr>
  </w:style>
  <w:style w:type="paragraph" w:styleId="3">
    <w:name w:val="toc 3"/>
    <w:basedOn w:val="a"/>
    <w:next w:val="a"/>
    <w:autoRedefine/>
    <w:semiHidden/>
    <w:rsid w:val="00D20CC2"/>
    <w:pPr>
      <w:ind w:leftChars="400" w:left="840"/>
    </w:pPr>
    <w:rPr>
      <w:sz w:val="24"/>
    </w:rPr>
  </w:style>
  <w:style w:type="character" w:customStyle="1" w:styleId="Char1">
    <w:name w:val="文档结构图 Char"/>
    <w:basedOn w:val="a0"/>
    <w:link w:val="ac"/>
    <w:rsid w:val="00013822"/>
    <w:rPr>
      <w:rFonts w:ascii="宋体"/>
      <w:kern w:val="2"/>
      <w:sz w:val="18"/>
      <w:szCs w:val="18"/>
    </w:rPr>
  </w:style>
  <w:style w:type="paragraph" w:styleId="TOC">
    <w:name w:val="TOC Heading"/>
    <w:basedOn w:val="1"/>
    <w:next w:val="a"/>
    <w:qFormat/>
    <w:rsid w:val="00107E2E"/>
    <w:pPr>
      <w:widowControl/>
      <w:adjustRightInd/>
      <w:snapToGrid/>
      <w:spacing w:before="480" w:line="276" w:lineRule="auto"/>
      <w:outlineLvl w:val="9"/>
    </w:pPr>
    <w:rPr>
      <w:rFonts w:ascii="Cambria" w:hAnsi="Cambria"/>
      <w:color w:val="365F91"/>
      <w:kern w:val="0"/>
    </w:rPr>
  </w:style>
  <w:style w:type="character" w:styleId="ad">
    <w:name w:val="Hyperlink"/>
    <w:basedOn w:val="a0"/>
    <w:rsid w:val="00A519EB"/>
    <w:rPr>
      <w:color w:val="0000FF"/>
      <w:u w:val="single"/>
    </w:rPr>
  </w:style>
  <w:style w:type="paragraph" w:customStyle="1" w:styleId="Char2">
    <w:name w:val="Char"/>
    <w:basedOn w:val="a"/>
    <w:rsid w:val="00FB1D77"/>
    <w:pPr>
      <w:spacing w:line="360" w:lineRule="auto"/>
      <w:ind w:firstLineChars="200" w:firstLine="200"/>
    </w:pPr>
    <w:rPr>
      <w:rFonts w:ascii="宋体" w:hAnsi="宋体" w:cs="宋体"/>
      <w:sz w:val="24"/>
    </w:rPr>
  </w:style>
  <w:style w:type="character" w:customStyle="1" w:styleId="2Char">
    <w:name w:val="标题 2 Char"/>
    <w:basedOn w:val="a0"/>
    <w:link w:val="2"/>
    <w:rsid w:val="007C5A99"/>
    <w:rPr>
      <w:rFonts w:ascii="宋体" w:hAnsi="宋体"/>
      <w:b/>
      <w:kern w:val="2"/>
      <w:sz w:val="28"/>
      <w:szCs w:val="32"/>
    </w:rPr>
  </w:style>
  <w:style w:type="character" w:customStyle="1" w:styleId="Char">
    <w:name w:val="页眉 Char"/>
    <w:basedOn w:val="a0"/>
    <w:link w:val="a3"/>
    <w:uiPriority w:val="99"/>
    <w:rsid w:val="002728AE"/>
    <w:rPr>
      <w:kern w:val="2"/>
      <w:sz w:val="18"/>
      <w:szCs w:val="18"/>
    </w:rPr>
  </w:style>
  <w:style w:type="paragraph" w:styleId="ae">
    <w:name w:val="Balloon Text"/>
    <w:basedOn w:val="a"/>
    <w:link w:val="Char3"/>
    <w:rsid w:val="002728AE"/>
    <w:rPr>
      <w:sz w:val="18"/>
      <w:szCs w:val="18"/>
    </w:rPr>
  </w:style>
  <w:style w:type="character" w:customStyle="1" w:styleId="Char3">
    <w:name w:val="批注框文本 Char"/>
    <w:basedOn w:val="a0"/>
    <w:link w:val="ae"/>
    <w:rsid w:val="002728AE"/>
    <w:rPr>
      <w:kern w:val="2"/>
      <w:sz w:val="18"/>
      <w:szCs w:val="18"/>
    </w:rPr>
  </w:style>
  <w:style w:type="character" w:customStyle="1" w:styleId="af">
    <w:name w:val="样式 小四"/>
    <w:rsid w:val="00FD11F7"/>
    <w:rPr>
      <w:rFonts w:eastAsia="宋体"/>
      <w:spacing w:val="2"/>
      <w:sz w:val="24"/>
      <w:szCs w:val="24"/>
    </w:rPr>
  </w:style>
  <w:style w:type="character" w:customStyle="1" w:styleId="Char0">
    <w:name w:val="页脚 Char"/>
    <w:basedOn w:val="a0"/>
    <w:link w:val="a4"/>
    <w:uiPriority w:val="99"/>
    <w:rsid w:val="0003186C"/>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32C51E6-F915-4835-A079-7FEA3D57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837</Words>
  <Characters>4772</Characters>
  <Application>Microsoft Office Word</Application>
  <DocSecurity>0</DocSecurity>
  <Lines>39</Lines>
  <Paragraphs>11</Paragraphs>
  <ScaleCrop>false</ScaleCrop>
  <Company>武清政函【2016】324号 </Company>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05－02控规文本</dc:title>
  <dc:subject>单元层面</dc:subject>
  <dc:creator>宋志英</dc:creator>
  <cp:keywords>数量 规模 控制要求</cp:keywords>
  <dc:description>规划研究中心</dc:description>
  <cp:lastModifiedBy>MC SYSTEM</cp:lastModifiedBy>
  <cp:revision>21</cp:revision>
  <cp:lastPrinted>2016-09-14T06:46:00Z</cp:lastPrinted>
  <dcterms:created xsi:type="dcterms:W3CDTF">2016-08-25T00:28:00Z</dcterms:created>
  <dcterms:modified xsi:type="dcterms:W3CDTF">2017-03-23T02:03:00Z</dcterms:modified>
</cp:coreProperties>
</file>